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AC0" w:rsidRDefault="00767AC0">
      <w:pPr>
        <w:snapToGrid w:val="0"/>
        <w:spacing w:line="300" w:lineRule="auto"/>
        <w:jc w:val="center"/>
        <w:rPr>
          <w:rFonts w:ascii="宋体" w:hAnsi="宋体"/>
          <w:shadow/>
          <w:snapToGrid w:val="0"/>
          <w:color w:val="000000" w:themeColor="text1"/>
          <w:spacing w:val="0"/>
          <w:sz w:val="24"/>
        </w:rPr>
      </w:pPr>
    </w:p>
    <w:p w:rsidR="00767AC0" w:rsidRDefault="00767AC0">
      <w:pPr>
        <w:snapToGrid w:val="0"/>
        <w:spacing w:line="300" w:lineRule="auto"/>
        <w:jc w:val="center"/>
        <w:rPr>
          <w:rFonts w:ascii="宋体" w:hAnsi="宋体"/>
          <w:shadow/>
          <w:snapToGrid w:val="0"/>
          <w:color w:val="000000" w:themeColor="text1"/>
          <w:spacing w:val="0"/>
          <w:sz w:val="24"/>
        </w:rPr>
      </w:pPr>
    </w:p>
    <w:p w:rsidR="00767AC0" w:rsidRDefault="00767AC0">
      <w:pPr>
        <w:snapToGrid w:val="0"/>
        <w:spacing w:line="300" w:lineRule="auto"/>
        <w:jc w:val="center"/>
        <w:rPr>
          <w:rFonts w:ascii="宋体" w:hAnsi="宋体"/>
          <w:shadow/>
          <w:snapToGrid w:val="0"/>
          <w:color w:val="000000" w:themeColor="text1"/>
          <w:spacing w:val="0"/>
          <w:sz w:val="24"/>
        </w:rPr>
      </w:pPr>
    </w:p>
    <w:p w:rsidR="00767AC0" w:rsidRDefault="00870591">
      <w:pPr>
        <w:jc w:val="center"/>
        <w:rPr>
          <w:rFonts w:asciiTheme="majorEastAsia" w:eastAsiaTheme="majorEastAsia" w:hAnsiTheme="majorEastAsia"/>
          <w:b/>
          <w:bCs/>
          <w:color w:val="000000" w:themeColor="text1"/>
          <w:sz w:val="72"/>
          <w:szCs w:val="72"/>
        </w:rPr>
      </w:pPr>
      <w:r>
        <w:rPr>
          <w:rFonts w:asciiTheme="majorEastAsia" w:eastAsiaTheme="majorEastAsia" w:hAnsiTheme="majorEastAsia"/>
          <w:b/>
          <w:bCs/>
          <w:color w:val="000000" w:themeColor="text1"/>
          <w:sz w:val="72"/>
          <w:szCs w:val="72"/>
        </w:rPr>
        <w:t>地铁金融科技大厦电扶梯</w:t>
      </w:r>
      <w:r>
        <w:rPr>
          <w:rFonts w:asciiTheme="majorEastAsia" w:eastAsiaTheme="majorEastAsia" w:hAnsiTheme="majorEastAsia" w:hint="eastAsia"/>
          <w:b/>
          <w:bCs/>
          <w:color w:val="000000" w:themeColor="text1"/>
          <w:sz w:val="72"/>
          <w:szCs w:val="72"/>
        </w:rPr>
        <w:t xml:space="preserve"> </w:t>
      </w:r>
      <w:r>
        <w:rPr>
          <w:rFonts w:asciiTheme="majorEastAsia" w:eastAsiaTheme="majorEastAsia" w:hAnsiTheme="majorEastAsia"/>
          <w:b/>
          <w:bCs/>
          <w:color w:val="000000" w:themeColor="text1"/>
          <w:sz w:val="72"/>
          <w:szCs w:val="72"/>
        </w:rPr>
        <w:t xml:space="preserve"> 工程维保服务</w:t>
      </w:r>
    </w:p>
    <w:p w:rsidR="00767AC0" w:rsidRDefault="00870591">
      <w:pPr>
        <w:jc w:val="center"/>
        <w:rPr>
          <w:rFonts w:asciiTheme="majorEastAsia" w:eastAsiaTheme="majorEastAsia" w:hAnsiTheme="majorEastAsia"/>
          <w:b/>
          <w:bCs/>
          <w:color w:val="000000" w:themeColor="text1"/>
          <w:sz w:val="72"/>
          <w:szCs w:val="72"/>
        </w:rPr>
      </w:pPr>
      <w:r>
        <w:rPr>
          <w:rFonts w:asciiTheme="majorEastAsia" w:eastAsiaTheme="majorEastAsia" w:hAnsiTheme="majorEastAsia" w:hint="eastAsia"/>
          <w:b/>
          <w:bCs/>
          <w:color w:val="000000" w:themeColor="text1"/>
          <w:sz w:val="72"/>
          <w:szCs w:val="72"/>
        </w:rPr>
        <w:t>比选文件</w:t>
      </w:r>
    </w:p>
    <w:p w:rsidR="00767AC0" w:rsidRDefault="00767AC0">
      <w:pPr>
        <w:snapToGrid w:val="0"/>
        <w:spacing w:line="300" w:lineRule="auto"/>
        <w:rPr>
          <w:rFonts w:ascii="宋体" w:hAnsi="宋体"/>
          <w:shadow/>
          <w:snapToGrid w:val="0"/>
          <w:color w:val="000000" w:themeColor="text1"/>
          <w:spacing w:val="0"/>
          <w:sz w:val="24"/>
        </w:rPr>
      </w:pPr>
    </w:p>
    <w:p w:rsidR="00767AC0" w:rsidRDefault="00767AC0">
      <w:pPr>
        <w:snapToGrid w:val="0"/>
        <w:spacing w:line="300" w:lineRule="auto"/>
        <w:rPr>
          <w:rFonts w:ascii="宋体" w:hAnsi="宋体"/>
          <w:shadow/>
          <w:snapToGrid w:val="0"/>
          <w:color w:val="000000" w:themeColor="text1"/>
          <w:spacing w:val="0"/>
          <w:sz w:val="24"/>
        </w:rPr>
      </w:pPr>
    </w:p>
    <w:p w:rsidR="00767AC0" w:rsidRDefault="00767AC0">
      <w:pPr>
        <w:snapToGrid w:val="0"/>
        <w:spacing w:line="300" w:lineRule="auto"/>
        <w:rPr>
          <w:rFonts w:ascii="宋体" w:hAnsi="宋体"/>
          <w:shadow/>
          <w:snapToGrid w:val="0"/>
          <w:color w:val="000000" w:themeColor="text1"/>
          <w:spacing w:val="0"/>
          <w:sz w:val="24"/>
        </w:rPr>
      </w:pPr>
    </w:p>
    <w:p w:rsidR="00767AC0" w:rsidRDefault="00767AC0">
      <w:pPr>
        <w:snapToGrid w:val="0"/>
        <w:spacing w:line="300" w:lineRule="auto"/>
        <w:rPr>
          <w:rFonts w:ascii="宋体" w:hAnsi="宋体"/>
          <w:shadow/>
          <w:snapToGrid w:val="0"/>
          <w:color w:val="000000" w:themeColor="text1"/>
          <w:spacing w:val="0"/>
          <w:sz w:val="24"/>
        </w:rPr>
      </w:pPr>
    </w:p>
    <w:p w:rsidR="00767AC0" w:rsidRDefault="00767AC0">
      <w:pPr>
        <w:snapToGrid w:val="0"/>
        <w:spacing w:line="480" w:lineRule="auto"/>
        <w:ind w:firstLine="1077"/>
        <w:rPr>
          <w:rFonts w:ascii="宋体" w:hAnsi="宋体"/>
          <w:shadow/>
          <w:snapToGrid w:val="0"/>
          <w:color w:val="000000" w:themeColor="text1"/>
          <w:spacing w:val="0"/>
          <w:sz w:val="24"/>
        </w:rPr>
      </w:pPr>
    </w:p>
    <w:p w:rsidR="00767AC0" w:rsidRDefault="00767AC0">
      <w:pPr>
        <w:snapToGrid w:val="0"/>
        <w:spacing w:line="480" w:lineRule="auto"/>
        <w:ind w:firstLine="1077"/>
        <w:rPr>
          <w:rFonts w:ascii="宋体" w:hAnsi="宋体"/>
          <w:shadow/>
          <w:snapToGrid w:val="0"/>
          <w:color w:val="000000" w:themeColor="text1"/>
          <w:spacing w:val="0"/>
          <w:sz w:val="24"/>
        </w:rPr>
      </w:pPr>
    </w:p>
    <w:p w:rsidR="00767AC0" w:rsidRDefault="00870591">
      <w:pPr>
        <w:snapToGrid w:val="0"/>
        <w:spacing w:line="480" w:lineRule="auto"/>
        <w:jc w:val="left"/>
        <w:rPr>
          <w:rFonts w:ascii="宋体" w:hAnsi="宋体"/>
          <w:b/>
          <w:shadow/>
          <w:snapToGrid w:val="0"/>
          <w:color w:val="000000" w:themeColor="text1"/>
          <w:spacing w:val="0"/>
          <w:sz w:val="32"/>
          <w:szCs w:val="32"/>
          <w:u w:val="single"/>
        </w:rPr>
      </w:pPr>
      <w:r>
        <w:rPr>
          <w:rFonts w:ascii="宋体" w:hAnsi="宋体" w:hint="eastAsia"/>
          <w:b/>
          <w:shadow/>
          <w:snapToGrid w:val="0"/>
          <w:color w:val="000000" w:themeColor="text1"/>
          <w:spacing w:val="0"/>
          <w:sz w:val="32"/>
          <w:szCs w:val="32"/>
        </w:rPr>
        <w:t>项  目  地  点：</w:t>
      </w:r>
      <w:r>
        <w:rPr>
          <w:rFonts w:ascii="宋体" w:hAnsi="宋体" w:hint="eastAsia"/>
          <w:b/>
          <w:shadow/>
          <w:snapToGrid w:val="0"/>
          <w:color w:val="000000" w:themeColor="text1"/>
          <w:spacing w:val="0"/>
          <w:sz w:val="32"/>
          <w:szCs w:val="32"/>
          <w:u w:val="single"/>
        </w:rPr>
        <w:t xml:space="preserve">      深圳市    </w:t>
      </w:r>
    </w:p>
    <w:p w:rsidR="00767AC0" w:rsidRDefault="00870591">
      <w:pPr>
        <w:snapToGrid w:val="0"/>
        <w:spacing w:line="480" w:lineRule="auto"/>
        <w:rPr>
          <w:rFonts w:ascii="宋体" w:hAnsi="宋体"/>
          <w:b/>
          <w:shadow/>
          <w:snapToGrid w:val="0"/>
          <w:color w:val="000000" w:themeColor="text1"/>
          <w:spacing w:val="0"/>
          <w:sz w:val="32"/>
          <w:szCs w:val="32"/>
        </w:rPr>
      </w:pPr>
      <w:r>
        <w:rPr>
          <w:rFonts w:ascii="宋体" w:hAnsi="宋体" w:hint="eastAsia"/>
          <w:b/>
          <w:shadow/>
          <w:snapToGrid w:val="0"/>
          <w:color w:val="000000" w:themeColor="text1"/>
          <w:spacing w:val="0"/>
          <w:sz w:val="32"/>
          <w:szCs w:val="32"/>
        </w:rPr>
        <w:t>比    选    人：</w:t>
      </w:r>
      <w:r>
        <w:rPr>
          <w:rFonts w:ascii="宋体" w:hAnsi="宋体" w:hint="eastAsia"/>
          <w:b/>
          <w:shadow/>
          <w:snapToGrid w:val="0"/>
          <w:color w:val="000000" w:themeColor="text1"/>
          <w:spacing w:val="0"/>
          <w:sz w:val="32"/>
          <w:szCs w:val="32"/>
          <w:u w:val="single"/>
        </w:rPr>
        <w:t xml:space="preserve">  深圳市地铁集团有限公司     </w:t>
      </w:r>
    </w:p>
    <w:p w:rsidR="00767AC0" w:rsidRDefault="00870591">
      <w:pPr>
        <w:snapToGrid w:val="0"/>
        <w:spacing w:line="480" w:lineRule="auto"/>
        <w:rPr>
          <w:rFonts w:ascii="宋体" w:hAnsi="宋体"/>
          <w:b/>
          <w:shadow/>
          <w:snapToGrid w:val="0"/>
          <w:color w:val="000000" w:themeColor="text1"/>
          <w:spacing w:val="0"/>
          <w:sz w:val="32"/>
          <w:szCs w:val="32"/>
          <w:u w:val="single"/>
        </w:rPr>
      </w:pPr>
      <w:r>
        <w:rPr>
          <w:rFonts w:ascii="宋体" w:hAnsi="宋体" w:hint="eastAsia"/>
          <w:b/>
          <w:shadow/>
          <w:snapToGrid w:val="0"/>
          <w:color w:val="000000" w:themeColor="text1"/>
          <w:spacing w:val="0"/>
          <w:sz w:val="32"/>
          <w:szCs w:val="32"/>
        </w:rPr>
        <w:t>法 定 代 表 人（或授权代表）：</w:t>
      </w:r>
      <w:r>
        <w:rPr>
          <w:rFonts w:ascii="宋体" w:hAnsi="宋体" w:hint="eastAsia"/>
          <w:b/>
          <w:shadow/>
          <w:snapToGrid w:val="0"/>
          <w:color w:val="000000" w:themeColor="text1"/>
          <w:spacing w:val="0"/>
          <w:sz w:val="32"/>
          <w:szCs w:val="32"/>
          <w:u w:val="single"/>
        </w:rPr>
        <w:t xml:space="preserve">   辛杰    </w:t>
      </w:r>
    </w:p>
    <w:p w:rsidR="00767AC0" w:rsidRDefault="00870591">
      <w:pPr>
        <w:snapToGrid w:val="0"/>
        <w:spacing w:line="480" w:lineRule="auto"/>
        <w:ind w:firstLine="0"/>
        <w:jc w:val="center"/>
        <w:rPr>
          <w:rFonts w:ascii="宋体" w:hAnsi="宋体"/>
          <w:b/>
          <w:shadow/>
          <w:snapToGrid w:val="0"/>
          <w:color w:val="000000" w:themeColor="text1"/>
          <w:spacing w:val="0"/>
          <w:sz w:val="32"/>
          <w:szCs w:val="32"/>
          <w:u w:val="single"/>
        </w:rPr>
      </w:pPr>
      <w:r>
        <w:rPr>
          <w:rFonts w:ascii="宋体" w:hAnsi="宋体" w:hint="eastAsia"/>
          <w:b/>
          <w:shadow/>
          <w:snapToGrid w:val="0"/>
          <w:color w:val="000000" w:themeColor="text1"/>
          <w:spacing w:val="0"/>
          <w:sz w:val="32"/>
          <w:szCs w:val="32"/>
        </w:rPr>
        <w:t xml:space="preserve">  </w:t>
      </w:r>
    </w:p>
    <w:p w:rsidR="00767AC0" w:rsidRDefault="00767AC0">
      <w:pPr>
        <w:snapToGrid w:val="0"/>
        <w:spacing w:line="480" w:lineRule="auto"/>
        <w:ind w:firstLine="0"/>
        <w:rPr>
          <w:rFonts w:ascii="宋体" w:hAnsi="宋体"/>
          <w:b/>
          <w:shadow/>
          <w:snapToGrid w:val="0"/>
          <w:color w:val="000000" w:themeColor="text1"/>
          <w:spacing w:val="0"/>
          <w:sz w:val="32"/>
          <w:szCs w:val="32"/>
          <w:u w:val="single"/>
        </w:rPr>
      </w:pPr>
    </w:p>
    <w:p w:rsidR="00767AC0" w:rsidRDefault="00870591">
      <w:pPr>
        <w:snapToGrid w:val="0"/>
        <w:spacing w:line="360" w:lineRule="auto"/>
        <w:jc w:val="center"/>
        <w:rPr>
          <w:rFonts w:ascii="宋体" w:hAnsi="宋体"/>
          <w:b/>
          <w:shadow/>
          <w:snapToGrid w:val="0"/>
          <w:color w:val="000000" w:themeColor="text1"/>
          <w:spacing w:val="0"/>
          <w:sz w:val="32"/>
          <w:szCs w:val="32"/>
        </w:rPr>
        <w:sectPr w:rsidR="00767AC0">
          <w:headerReference w:type="even" r:id="rId9"/>
          <w:headerReference w:type="default" r:id="rId10"/>
          <w:footerReference w:type="even" r:id="rId11"/>
          <w:footerReference w:type="default" r:id="rId12"/>
          <w:headerReference w:type="first" r:id="rId13"/>
          <w:pgSz w:w="11907" w:h="16840"/>
          <w:pgMar w:top="1440" w:right="1800" w:bottom="1440" w:left="1800" w:header="851" w:footer="851" w:gutter="0"/>
          <w:pgNumType w:start="0"/>
          <w:cols w:space="720"/>
          <w:titlePg/>
          <w:docGrid w:type="linesAndChars" w:linePitch="381" w:charSpace="-3854"/>
        </w:sectPr>
      </w:pPr>
      <w:r>
        <w:rPr>
          <w:rFonts w:ascii="宋体" w:hAnsi="宋体"/>
          <w:b/>
          <w:shadow/>
          <w:snapToGrid w:val="0"/>
          <w:color w:val="000000" w:themeColor="text1"/>
          <w:spacing w:val="0"/>
          <w:sz w:val="32"/>
          <w:szCs w:val="32"/>
        </w:rPr>
        <w:t>20</w:t>
      </w:r>
      <w:r>
        <w:rPr>
          <w:rFonts w:ascii="宋体" w:hAnsi="宋体" w:hint="eastAsia"/>
          <w:b/>
          <w:shadow/>
          <w:snapToGrid w:val="0"/>
          <w:color w:val="000000" w:themeColor="text1"/>
          <w:spacing w:val="0"/>
          <w:sz w:val="32"/>
          <w:szCs w:val="32"/>
        </w:rPr>
        <w:t>20年12月</w:t>
      </w:r>
    </w:p>
    <w:p w:rsidR="00767AC0" w:rsidRDefault="00767AC0">
      <w:pPr>
        <w:jc w:val="center"/>
        <w:rPr>
          <w:b/>
          <w:color w:val="000000" w:themeColor="text1"/>
          <w:sz w:val="44"/>
          <w:szCs w:val="44"/>
        </w:rPr>
      </w:pPr>
    </w:p>
    <w:p w:rsidR="00767AC0" w:rsidRDefault="00870591">
      <w:pPr>
        <w:jc w:val="center"/>
        <w:rPr>
          <w:b/>
          <w:color w:val="000000" w:themeColor="text1"/>
          <w:sz w:val="44"/>
          <w:szCs w:val="44"/>
        </w:rPr>
      </w:pPr>
      <w:r>
        <w:rPr>
          <w:rFonts w:hint="eastAsia"/>
          <w:b/>
          <w:color w:val="000000" w:themeColor="text1"/>
          <w:sz w:val="44"/>
          <w:szCs w:val="44"/>
        </w:rPr>
        <w:t>目</w:t>
      </w:r>
      <w:r>
        <w:rPr>
          <w:rFonts w:hint="eastAsia"/>
          <w:b/>
          <w:color w:val="000000" w:themeColor="text1"/>
          <w:sz w:val="44"/>
          <w:szCs w:val="44"/>
        </w:rPr>
        <w:t xml:space="preserve">  </w:t>
      </w:r>
      <w:r>
        <w:rPr>
          <w:rFonts w:hint="eastAsia"/>
          <w:b/>
          <w:color w:val="000000" w:themeColor="text1"/>
          <w:sz w:val="44"/>
          <w:szCs w:val="44"/>
        </w:rPr>
        <w:t>录</w:t>
      </w:r>
    </w:p>
    <w:p w:rsidR="00767AC0" w:rsidRDefault="00767AC0">
      <w:pPr>
        <w:spacing w:line="360" w:lineRule="exact"/>
        <w:ind w:firstLine="0"/>
        <w:jc w:val="center"/>
        <w:rPr>
          <w:rFonts w:ascii="宋体" w:hAnsi="宋体"/>
          <w:b/>
          <w:snapToGrid w:val="0"/>
          <w:color w:val="000000" w:themeColor="text1"/>
          <w:spacing w:val="0"/>
          <w:sz w:val="44"/>
          <w:szCs w:val="44"/>
        </w:rPr>
      </w:pPr>
    </w:p>
    <w:p w:rsidR="00767AC0" w:rsidRDefault="00870591">
      <w:pPr>
        <w:pStyle w:val="10"/>
        <w:tabs>
          <w:tab w:val="right" w:leader="dot" w:pos="8296"/>
        </w:tabs>
        <w:spacing w:line="360" w:lineRule="auto"/>
        <w:rPr>
          <w:rFonts w:ascii="宋体" w:hAnsi="宋体" w:cs="Times New Roman"/>
          <w:caps w:val="0"/>
          <w:color w:val="000000" w:themeColor="text1"/>
          <w:spacing w:val="0"/>
          <w:kern w:val="2"/>
          <w:sz w:val="21"/>
          <w:szCs w:val="22"/>
        </w:rPr>
      </w:pPr>
      <w:r>
        <w:rPr>
          <w:rFonts w:ascii="宋体" w:hAnsi="宋体"/>
          <w:snapToGrid w:val="0"/>
          <w:color w:val="000000" w:themeColor="text1"/>
          <w:spacing w:val="0"/>
          <w:sz w:val="21"/>
          <w:szCs w:val="21"/>
        </w:rPr>
        <w:fldChar w:fldCharType="begin"/>
      </w:r>
      <w:r>
        <w:rPr>
          <w:rFonts w:ascii="宋体" w:hAnsi="宋体"/>
          <w:snapToGrid w:val="0"/>
          <w:color w:val="000000" w:themeColor="text1"/>
          <w:spacing w:val="0"/>
          <w:sz w:val="21"/>
          <w:szCs w:val="21"/>
        </w:rPr>
        <w:instrText xml:space="preserve"> TOC \o "1-1" \h \z \u </w:instrText>
      </w:r>
      <w:r>
        <w:rPr>
          <w:rFonts w:ascii="宋体" w:hAnsi="宋体"/>
          <w:snapToGrid w:val="0"/>
          <w:color w:val="000000" w:themeColor="text1"/>
          <w:spacing w:val="0"/>
          <w:sz w:val="21"/>
          <w:szCs w:val="21"/>
        </w:rPr>
        <w:fldChar w:fldCharType="separate"/>
      </w:r>
      <w:hyperlink w:anchor="_Toc8290285" w:history="1">
        <w:r>
          <w:rPr>
            <w:rStyle w:val="affe"/>
            <w:rFonts w:ascii="宋体" w:hAnsi="宋体" w:hint="eastAsia"/>
            <w:snapToGrid w:val="0"/>
            <w:color w:val="000000" w:themeColor="text1"/>
          </w:rPr>
          <w:t>第一章</w:t>
        </w:r>
        <w:r>
          <w:rPr>
            <w:rStyle w:val="affe"/>
            <w:rFonts w:ascii="宋体" w:hAnsi="宋体"/>
            <w:snapToGrid w:val="0"/>
            <w:color w:val="000000" w:themeColor="text1"/>
          </w:rPr>
          <w:t xml:space="preserve"> </w:t>
        </w:r>
        <w:r>
          <w:rPr>
            <w:rStyle w:val="affe"/>
            <w:rFonts w:ascii="宋体" w:hAnsi="宋体" w:hint="eastAsia"/>
            <w:snapToGrid w:val="0"/>
            <w:color w:val="000000" w:themeColor="text1"/>
          </w:rPr>
          <w:t>参选须知</w:t>
        </w:r>
        <w:r>
          <w:rPr>
            <w:rFonts w:ascii="宋体" w:hAnsi="宋体"/>
            <w:color w:val="000000" w:themeColor="text1"/>
          </w:rPr>
          <w:tab/>
        </w:r>
        <w:r>
          <w:rPr>
            <w:rFonts w:ascii="宋体" w:hAnsi="宋体"/>
            <w:color w:val="000000" w:themeColor="text1"/>
          </w:rPr>
          <w:fldChar w:fldCharType="begin"/>
        </w:r>
        <w:r>
          <w:rPr>
            <w:rFonts w:ascii="宋体" w:hAnsi="宋体"/>
            <w:color w:val="000000" w:themeColor="text1"/>
          </w:rPr>
          <w:instrText xml:space="preserve"> PAGEREF _Toc8290285 \h </w:instrText>
        </w:r>
        <w:r>
          <w:rPr>
            <w:rFonts w:ascii="宋体" w:hAnsi="宋体"/>
            <w:color w:val="000000" w:themeColor="text1"/>
          </w:rPr>
        </w:r>
        <w:r>
          <w:rPr>
            <w:rFonts w:ascii="宋体" w:hAnsi="宋体"/>
            <w:color w:val="000000" w:themeColor="text1"/>
          </w:rPr>
          <w:fldChar w:fldCharType="separate"/>
        </w:r>
        <w:r>
          <w:rPr>
            <w:rFonts w:ascii="宋体" w:hAnsi="宋体"/>
            <w:color w:val="000000" w:themeColor="text1"/>
          </w:rPr>
          <w:t>6</w:t>
        </w:r>
        <w:r>
          <w:rPr>
            <w:rFonts w:ascii="宋体" w:hAnsi="宋体"/>
            <w:color w:val="000000" w:themeColor="text1"/>
          </w:rPr>
          <w:fldChar w:fldCharType="end"/>
        </w:r>
      </w:hyperlink>
    </w:p>
    <w:p w:rsidR="00767AC0" w:rsidRDefault="00185302">
      <w:pPr>
        <w:pStyle w:val="10"/>
        <w:tabs>
          <w:tab w:val="left" w:pos="1200"/>
          <w:tab w:val="right" w:leader="dot" w:pos="8296"/>
        </w:tabs>
        <w:spacing w:line="360" w:lineRule="auto"/>
        <w:rPr>
          <w:rFonts w:ascii="宋体" w:hAnsi="宋体" w:cs="Times New Roman"/>
          <w:caps w:val="0"/>
          <w:color w:val="000000" w:themeColor="text1"/>
          <w:spacing w:val="0"/>
          <w:kern w:val="2"/>
          <w:sz w:val="21"/>
          <w:szCs w:val="22"/>
        </w:rPr>
      </w:pPr>
      <w:hyperlink w:anchor="_Toc8290297" w:history="1">
        <w:r w:rsidR="00870591">
          <w:rPr>
            <w:rStyle w:val="affe"/>
            <w:rFonts w:ascii="宋体" w:hAnsi="宋体" w:hint="eastAsia"/>
            <w:snapToGrid w:val="0"/>
            <w:color w:val="000000" w:themeColor="text1"/>
          </w:rPr>
          <w:t>第二章</w:t>
        </w:r>
        <w:r w:rsidR="00870591">
          <w:rPr>
            <w:rFonts w:ascii="宋体" w:hAnsi="宋体" w:cs="Times New Roman"/>
            <w:caps w:val="0"/>
            <w:color w:val="000000" w:themeColor="text1"/>
            <w:spacing w:val="0"/>
            <w:kern w:val="2"/>
            <w:sz w:val="21"/>
            <w:szCs w:val="22"/>
          </w:rPr>
          <w:tab/>
        </w:r>
        <w:r w:rsidR="00870591">
          <w:rPr>
            <w:rStyle w:val="affe"/>
            <w:rFonts w:ascii="宋体" w:hAnsi="宋体" w:hint="eastAsia"/>
            <w:snapToGrid w:val="0"/>
            <w:color w:val="000000" w:themeColor="text1"/>
          </w:rPr>
          <w:t>合同文件</w:t>
        </w:r>
        <w:r w:rsidR="00870591">
          <w:rPr>
            <w:rFonts w:ascii="宋体" w:hAnsi="宋体"/>
            <w:color w:val="000000" w:themeColor="text1"/>
          </w:rPr>
          <w:tab/>
        </w:r>
        <w:r w:rsidR="00870591">
          <w:rPr>
            <w:rFonts w:ascii="宋体" w:hAnsi="宋体"/>
            <w:color w:val="000000" w:themeColor="text1"/>
          </w:rPr>
          <w:fldChar w:fldCharType="begin"/>
        </w:r>
        <w:r w:rsidR="00870591">
          <w:rPr>
            <w:rFonts w:ascii="宋体" w:hAnsi="宋体"/>
            <w:color w:val="000000" w:themeColor="text1"/>
          </w:rPr>
          <w:instrText xml:space="preserve"> PAGEREF _Toc8290297 \h </w:instrText>
        </w:r>
        <w:r w:rsidR="00870591">
          <w:rPr>
            <w:rFonts w:ascii="宋体" w:hAnsi="宋体"/>
            <w:color w:val="000000" w:themeColor="text1"/>
          </w:rPr>
        </w:r>
        <w:r w:rsidR="00870591">
          <w:rPr>
            <w:rFonts w:ascii="宋体" w:hAnsi="宋体"/>
            <w:color w:val="000000" w:themeColor="text1"/>
          </w:rPr>
          <w:fldChar w:fldCharType="separate"/>
        </w:r>
        <w:r w:rsidR="00870591">
          <w:rPr>
            <w:rFonts w:ascii="宋体" w:hAnsi="宋体"/>
            <w:color w:val="000000" w:themeColor="text1"/>
          </w:rPr>
          <w:t>39</w:t>
        </w:r>
        <w:r w:rsidR="00870591">
          <w:rPr>
            <w:rFonts w:ascii="宋体" w:hAnsi="宋体"/>
            <w:color w:val="000000" w:themeColor="text1"/>
          </w:rPr>
          <w:fldChar w:fldCharType="end"/>
        </w:r>
      </w:hyperlink>
    </w:p>
    <w:p w:rsidR="00767AC0" w:rsidRDefault="00185302">
      <w:pPr>
        <w:pStyle w:val="10"/>
        <w:tabs>
          <w:tab w:val="left" w:pos="1200"/>
          <w:tab w:val="right" w:leader="dot" w:pos="8296"/>
        </w:tabs>
        <w:spacing w:line="360" w:lineRule="auto"/>
        <w:rPr>
          <w:rFonts w:ascii="宋体" w:hAnsi="宋体" w:cs="Times New Roman"/>
          <w:caps w:val="0"/>
          <w:color w:val="000000" w:themeColor="text1"/>
          <w:spacing w:val="0"/>
          <w:kern w:val="2"/>
          <w:sz w:val="21"/>
          <w:szCs w:val="22"/>
        </w:rPr>
      </w:pPr>
      <w:hyperlink w:anchor="_Toc8290298" w:history="1">
        <w:r w:rsidR="00870591">
          <w:rPr>
            <w:rStyle w:val="affe"/>
            <w:rFonts w:ascii="宋体" w:hAnsi="宋体" w:hint="eastAsia"/>
            <w:snapToGrid w:val="0"/>
            <w:color w:val="000000" w:themeColor="text1"/>
          </w:rPr>
          <w:t>第三章</w:t>
        </w:r>
        <w:r w:rsidR="00870591">
          <w:rPr>
            <w:rFonts w:ascii="宋体" w:hAnsi="宋体" w:cs="Times New Roman"/>
            <w:caps w:val="0"/>
            <w:color w:val="000000" w:themeColor="text1"/>
            <w:spacing w:val="0"/>
            <w:kern w:val="2"/>
            <w:sz w:val="21"/>
            <w:szCs w:val="22"/>
          </w:rPr>
          <w:tab/>
        </w:r>
        <w:r w:rsidR="00870591">
          <w:rPr>
            <w:rStyle w:val="affe"/>
            <w:rFonts w:ascii="宋体" w:hAnsi="宋体" w:hint="eastAsia"/>
            <w:snapToGrid w:val="0"/>
            <w:color w:val="000000" w:themeColor="text1"/>
          </w:rPr>
          <w:t>参选文件格式</w:t>
        </w:r>
        <w:r w:rsidR="00870591">
          <w:rPr>
            <w:rFonts w:ascii="宋体" w:hAnsi="宋体"/>
            <w:color w:val="000000" w:themeColor="text1"/>
          </w:rPr>
          <w:tab/>
        </w:r>
        <w:r w:rsidR="00870591">
          <w:rPr>
            <w:rFonts w:ascii="宋体" w:hAnsi="宋体"/>
            <w:color w:val="000000" w:themeColor="text1"/>
          </w:rPr>
          <w:fldChar w:fldCharType="begin"/>
        </w:r>
        <w:r w:rsidR="00870591">
          <w:rPr>
            <w:rFonts w:ascii="宋体" w:hAnsi="宋体"/>
            <w:color w:val="000000" w:themeColor="text1"/>
          </w:rPr>
          <w:instrText xml:space="preserve"> PAGEREF _Toc8290298 \h </w:instrText>
        </w:r>
        <w:r w:rsidR="00870591">
          <w:rPr>
            <w:rFonts w:ascii="宋体" w:hAnsi="宋体"/>
            <w:color w:val="000000" w:themeColor="text1"/>
          </w:rPr>
        </w:r>
        <w:r w:rsidR="00870591">
          <w:rPr>
            <w:rFonts w:ascii="宋体" w:hAnsi="宋体"/>
            <w:color w:val="000000" w:themeColor="text1"/>
          </w:rPr>
          <w:fldChar w:fldCharType="separate"/>
        </w:r>
        <w:r w:rsidR="00870591">
          <w:rPr>
            <w:rFonts w:ascii="宋体" w:hAnsi="宋体"/>
            <w:color w:val="000000" w:themeColor="text1"/>
          </w:rPr>
          <w:t>48</w:t>
        </w:r>
        <w:r w:rsidR="00870591">
          <w:rPr>
            <w:rFonts w:ascii="宋体" w:hAnsi="宋体"/>
            <w:color w:val="000000" w:themeColor="text1"/>
          </w:rPr>
          <w:fldChar w:fldCharType="end"/>
        </w:r>
      </w:hyperlink>
    </w:p>
    <w:p w:rsidR="00767AC0" w:rsidRDefault="00185302">
      <w:pPr>
        <w:pStyle w:val="10"/>
        <w:tabs>
          <w:tab w:val="right" w:leader="dot" w:pos="8296"/>
        </w:tabs>
        <w:spacing w:line="360" w:lineRule="auto"/>
        <w:rPr>
          <w:rFonts w:ascii="Calibri" w:hAnsi="Calibri" w:cs="Times New Roman"/>
          <w:caps w:val="0"/>
          <w:color w:val="000000" w:themeColor="text1"/>
          <w:spacing w:val="0"/>
          <w:kern w:val="2"/>
          <w:sz w:val="21"/>
          <w:szCs w:val="22"/>
        </w:rPr>
      </w:pPr>
      <w:hyperlink w:anchor="_Toc8290324" w:history="1">
        <w:r w:rsidR="00870591">
          <w:rPr>
            <w:rStyle w:val="affe"/>
            <w:rFonts w:ascii="宋体" w:hAnsi="宋体" w:hint="eastAsia"/>
            <w:bCs/>
            <w:snapToGrid w:val="0"/>
            <w:color w:val="000000" w:themeColor="text1"/>
          </w:rPr>
          <w:t>第四章</w:t>
        </w:r>
        <w:r w:rsidR="00870591">
          <w:rPr>
            <w:rStyle w:val="affe"/>
            <w:rFonts w:ascii="宋体" w:hAnsi="宋体"/>
            <w:bCs/>
            <w:snapToGrid w:val="0"/>
            <w:color w:val="000000" w:themeColor="text1"/>
          </w:rPr>
          <w:t xml:space="preserve"> </w:t>
        </w:r>
        <w:r w:rsidR="00870591">
          <w:rPr>
            <w:rStyle w:val="affe"/>
            <w:rFonts w:ascii="宋体" w:hAnsi="宋体" w:hint="eastAsia"/>
            <w:bCs/>
            <w:snapToGrid w:val="0"/>
            <w:color w:val="000000" w:themeColor="text1"/>
          </w:rPr>
          <w:t>附件</w:t>
        </w:r>
        <w:r w:rsidR="00870591">
          <w:rPr>
            <w:rFonts w:ascii="宋体" w:hAnsi="宋体"/>
            <w:color w:val="000000" w:themeColor="text1"/>
          </w:rPr>
          <w:tab/>
        </w:r>
        <w:r w:rsidR="00870591">
          <w:rPr>
            <w:rFonts w:ascii="宋体" w:hAnsi="宋体"/>
            <w:color w:val="000000" w:themeColor="text1"/>
          </w:rPr>
          <w:fldChar w:fldCharType="begin"/>
        </w:r>
        <w:r w:rsidR="00870591">
          <w:rPr>
            <w:rFonts w:ascii="宋体" w:hAnsi="宋体"/>
            <w:color w:val="000000" w:themeColor="text1"/>
          </w:rPr>
          <w:instrText xml:space="preserve"> PAGEREF _Toc8290324 \h </w:instrText>
        </w:r>
        <w:r w:rsidR="00870591">
          <w:rPr>
            <w:rFonts w:ascii="宋体" w:hAnsi="宋体"/>
            <w:color w:val="000000" w:themeColor="text1"/>
          </w:rPr>
        </w:r>
        <w:r w:rsidR="00870591">
          <w:rPr>
            <w:rFonts w:ascii="宋体" w:hAnsi="宋体"/>
            <w:color w:val="000000" w:themeColor="text1"/>
          </w:rPr>
          <w:fldChar w:fldCharType="separate"/>
        </w:r>
        <w:r w:rsidR="00870591">
          <w:rPr>
            <w:rFonts w:ascii="宋体" w:hAnsi="宋体"/>
            <w:color w:val="000000" w:themeColor="text1"/>
          </w:rPr>
          <w:t>65</w:t>
        </w:r>
        <w:r w:rsidR="00870591">
          <w:rPr>
            <w:rFonts w:ascii="宋体" w:hAnsi="宋体"/>
            <w:color w:val="000000" w:themeColor="text1"/>
          </w:rPr>
          <w:fldChar w:fldCharType="end"/>
        </w:r>
      </w:hyperlink>
    </w:p>
    <w:p w:rsidR="00767AC0" w:rsidRDefault="00870591">
      <w:pPr>
        <w:pStyle w:val="10"/>
        <w:tabs>
          <w:tab w:val="left" w:pos="0"/>
          <w:tab w:val="right" w:leader="dot" w:pos="9346"/>
        </w:tabs>
        <w:snapToGrid w:val="0"/>
        <w:spacing w:line="384" w:lineRule="auto"/>
        <w:ind w:firstLine="0"/>
        <w:rPr>
          <w:rFonts w:ascii="宋体" w:hAnsi="宋体"/>
          <w:snapToGrid w:val="0"/>
          <w:color w:val="000000" w:themeColor="text1"/>
          <w:spacing w:val="0"/>
        </w:rPr>
      </w:pPr>
      <w:r>
        <w:rPr>
          <w:rFonts w:ascii="宋体" w:hAnsi="宋体"/>
          <w:snapToGrid w:val="0"/>
          <w:color w:val="000000" w:themeColor="text1"/>
          <w:spacing w:val="0"/>
          <w:sz w:val="21"/>
          <w:szCs w:val="21"/>
        </w:rPr>
        <w:fldChar w:fldCharType="end"/>
      </w:r>
    </w:p>
    <w:p w:rsidR="00767AC0" w:rsidRDefault="00870591">
      <w:pPr>
        <w:snapToGrid w:val="0"/>
        <w:spacing w:line="360" w:lineRule="auto"/>
        <w:jc w:val="center"/>
        <w:rPr>
          <w:rFonts w:ascii="宋体" w:hAnsi="宋体"/>
          <w:b/>
          <w:snapToGrid w:val="0"/>
          <w:color w:val="000000" w:themeColor="text1"/>
          <w:spacing w:val="0"/>
          <w:sz w:val="44"/>
          <w:szCs w:val="44"/>
        </w:rPr>
      </w:pPr>
      <w:r>
        <w:rPr>
          <w:rFonts w:ascii="宋体" w:hAnsi="宋体"/>
          <w:b/>
          <w:snapToGrid w:val="0"/>
          <w:color w:val="000000" w:themeColor="text1"/>
          <w:spacing w:val="0"/>
          <w:sz w:val="32"/>
          <w:szCs w:val="32"/>
        </w:rPr>
        <w:br w:type="page"/>
      </w:r>
      <w:bookmarkStart w:id="0" w:name="_Toc358982546"/>
      <w:bookmarkStart w:id="1" w:name="_Toc253046950"/>
      <w:bookmarkStart w:id="2" w:name="_Toc171150910"/>
      <w:r>
        <w:rPr>
          <w:rFonts w:ascii="宋体" w:hAnsi="宋体"/>
          <w:b/>
          <w:snapToGrid w:val="0"/>
          <w:color w:val="000000" w:themeColor="text1"/>
          <w:spacing w:val="0"/>
          <w:sz w:val="44"/>
          <w:szCs w:val="44"/>
        </w:rPr>
        <w:t>致</w:t>
      </w:r>
      <w:r>
        <w:rPr>
          <w:rFonts w:ascii="宋体" w:hAnsi="宋体" w:hint="eastAsia"/>
          <w:b/>
          <w:snapToGrid w:val="0"/>
          <w:color w:val="000000" w:themeColor="text1"/>
          <w:spacing w:val="0"/>
          <w:sz w:val="44"/>
          <w:szCs w:val="44"/>
        </w:rPr>
        <w:t xml:space="preserve"> 参 选 </w:t>
      </w:r>
      <w:r>
        <w:rPr>
          <w:rFonts w:ascii="宋体" w:hAnsi="宋体"/>
          <w:b/>
          <w:snapToGrid w:val="0"/>
          <w:color w:val="000000" w:themeColor="text1"/>
          <w:spacing w:val="0"/>
          <w:sz w:val="44"/>
          <w:szCs w:val="44"/>
        </w:rPr>
        <w:t>人</w:t>
      </w:r>
      <w:bookmarkEnd w:id="0"/>
      <w:r>
        <w:rPr>
          <w:rFonts w:ascii="宋体" w:hAnsi="宋体" w:hint="eastAsia"/>
          <w:b/>
          <w:snapToGrid w:val="0"/>
          <w:color w:val="000000" w:themeColor="text1"/>
          <w:spacing w:val="0"/>
          <w:sz w:val="44"/>
          <w:szCs w:val="44"/>
        </w:rPr>
        <w:t xml:space="preserve"> </w:t>
      </w:r>
    </w:p>
    <w:bookmarkEnd w:id="1"/>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一、</w:t>
      </w:r>
      <w:r>
        <w:rPr>
          <w:rFonts w:hAnsi="宋体"/>
          <w:snapToGrid w:val="0"/>
          <w:color w:val="000000" w:themeColor="text1"/>
          <w:kern w:val="0"/>
          <w:szCs w:val="21"/>
        </w:rPr>
        <w:t>本比选文件是依据有关比选参选的法律、法规、规章和规范性文件的规定，根据本比选</w:t>
      </w:r>
      <w:r>
        <w:rPr>
          <w:rFonts w:hAnsi="宋体" w:hint="eastAsia"/>
          <w:snapToGrid w:val="0"/>
          <w:color w:val="000000" w:themeColor="text1"/>
          <w:kern w:val="0"/>
          <w:szCs w:val="21"/>
        </w:rPr>
        <w:t>项目</w:t>
      </w:r>
      <w:r>
        <w:rPr>
          <w:rFonts w:hAnsi="宋体"/>
          <w:snapToGrid w:val="0"/>
          <w:color w:val="000000" w:themeColor="text1"/>
          <w:kern w:val="0"/>
          <w:szCs w:val="21"/>
        </w:rPr>
        <w:t>的特点和需要编制的。比选文件的编制遵循公开、公平、公正和诚实信用的原则，比选文件的内容已清楚地反映了</w:t>
      </w:r>
      <w:r>
        <w:rPr>
          <w:rFonts w:hAnsi="宋体" w:hint="eastAsia"/>
          <w:snapToGrid w:val="0"/>
          <w:color w:val="000000" w:themeColor="text1"/>
          <w:kern w:val="0"/>
          <w:szCs w:val="21"/>
        </w:rPr>
        <w:t>项目</w:t>
      </w:r>
      <w:r>
        <w:rPr>
          <w:rFonts w:hAnsi="宋体"/>
          <w:snapToGrid w:val="0"/>
          <w:color w:val="000000" w:themeColor="text1"/>
          <w:kern w:val="0"/>
          <w:szCs w:val="21"/>
        </w:rPr>
        <w:t>的规模、性质以及商务和技术要求等。</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二、参选人获取比选文件后，应仔细阅读比选文件及附件的全部内容，比选文件与附件具有同等法律效力。</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三、参选人在参选截止时间前，应仔细查阅有关该工程比选文件的答疑、补遗内容。比选文件、答疑、补遗内容不一致时，以比选人最后发出的为准。</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四、参选人应在遵循比选文件的各项规定和要求的前提下，编制参选文件。编制参选文件时，应注意：</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1．参选文件必须满足比选文件中的实质性要求和条件，否则其参选将会被否决。</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2．参选人对比选文件有不同意见或不明之处，应在比选文件规定的截止时间前以书面方式向比选人质疑，求得彻底澄清。若比选人不接受参选人提出的意见，参选人必须按比选文件办理，而不应在参选文件中附加额外的条件。</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五、参选人在提交参选文件时，应注意：</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1．参选人应严格按照比选文件的要求进行参选文件的密封和标记。</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2．参选人应当在比选文件要求提交参选文件的截止时间前，将参选文件送达比选文件规定的地点。</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3.参选人须现场递交参选文件。现场递交参选文件时，参选文件应按规定封装。</w:t>
      </w:r>
    </w:p>
    <w:p w:rsidR="00767AC0" w:rsidRDefault="00767AC0">
      <w:pPr>
        <w:spacing w:line="360" w:lineRule="auto"/>
        <w:ind w:firstLineChars="200" w:firstLine="420"/>
        <w:rPr>
          <w:rFonts w:ascii="宋体" w:hAnsi="宋体"/>
          <w:snapToGrid w:val="0"/>
          <w:color w:val="000000" w:themeColor="text1"/>
          <w:spacing w:val="0"/>
          <w:sz w:val="21"/>
          <w:szCs w:val="21"/>
        </w:rPr>
      </w:pPr>
    </w:p>
    <w:p w:rsidR="00767AC0" w:rsidRDefault="00767AC0">
      <w:pPr>
        <w:spacing w:line="360" w:lineRule="auto"/>
        <w:ind w:firstLineChars="200" w:firstLine="420"/>
        <w:rPr>
          <w:rFonts w:ascii="宋体" w:hAnsi="宋体"/>
          <w:snapToGrid w:val="0"/>
          <w:color w:val="000000" w:themeColor="text1"/>
          <w:spacing w:val="0"/>
          <w:sz w:val="21"/>
          <w:szCs w:val="21"/>
        </w:rPr>
      </w:pPr>
    </w:p>
    <w:p w:rsidR="00767AC0" w:rsidRDefault="00870591">
      <w:pPr>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比选人(盖章)：</w:t>
      </w:r>
      <w:r>
        <w:rPr>
          <w:rFonts w:ascii="宋体" w:hAnsi="宋体"/>
          <w:snapToGrid w:val="0"/>
          <w:color w:val="000000" w:themeColor="text1"/>
          <w:spacing w:val="0"/>
          <w:sz w:val="21"/>
          <w:szCs w:val="21"/>
        </w:rPr>
        <w:t>深圳市地铁集团</w:t>
      </w:r>
      <w:r>
        <w:rPr>
          <w:rFonts w:ascii="宋体" w:hAnsi="宋体" w:hint="eastAsia"/>
          <w:snapToGrid w:val="0"/>
          <w:color w:val="000000" w:themeColor="text1"/>
          <w:spacing w:val="0"/>
          <w:sz w:val="21"/>
          <w:szCs w:val="21"/>
        </w:rPr>
        <w:t>有限公司</w:t>
      </w:r>
    </w:p>
    <w:p w:rsidR="00767AC0" w:rsidRDefault="00870591">
      <w:pPr>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地址：</w:t>
      </w:r>
      <w:r>
        <w:rPr>
          <w:rFonts w:ascii="宋体" w:hAnsi="宋体"/>
          <w:snapToGrid w:val="0"/>
          <w:color w:val="000000" w:themeColor="text1"/>
          <w:spacing w:val="0"/>
          <w:sz w:val="21"/>
          <w:szCs w:val="21"/>
        </w:rPr>
        <w:t>深圳市福田区</w:t>
      </w:r>
      <w:r>
        <w:rPr>
          <w:rFonts w:ascii="宋体" w:hAnsi="宋体" w:hint="eastAsia"/>
          <w:snapToGrid w:val="0"/>
          <w:color w:val="000000" w:themeColor="text1"/>
          <w:spacing w:val="0"/>
          <w:sz w:val="21"/>
          <w:szCs w:val="21"/>
        </w:rPr>
        <w:t>福中一路</w:t>
      </w:r>
      <w:r>
        <w:rPr>
          <w:rFonts w:ascii="宋体" w:hAnsi="宋体"/>
          <w:snapToGrid w:val="0"/>
          <w:color w:val="000000" w:themeColor="text1"/>
          <w:spacing w:val="0"/>
          <w:sz w:val="21"/>
          <w:szCs w:val="21"/>
        </w:rPr>
        <w:t>1016号地铁大厦21楼</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联系人：王工，</w:t>
      </w:r>
      <w:r>
        <w:rPr>
          <w:rFonts w:hAnsi="宋体"/>
          <w:snapToGrid w:val="0"/>
          <w:color w:val="000000" w:themeColor="text1"/>
          <w:szCs w:val="21"/>
        </w:rPr>
        <w:t>陈工</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电话：</w:t>
      </w:r>
      <w:r>
        <w:rPr>
          <w:color w:val="000000" w:themeColor="text1"/>
        </w:rPr>
        <w:t>15920040289</w:t>
      </w:r>
      <w:r>
        <w:rPr>
          <w:rFonts w:hint="eastAsia"/>
          <w:color w:val="000000" w:themeColor="text1"/>
        </w:rPr>
        <w:t>，</w:t>
      </w:r>
      <w:r>
        <w:rPr>
          <w:color w:val="000000" w:themeColor="text1"/>
        </w:rPr>
        <w:t>13418550487</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日期：2020.12</w:t>
      </w:r>
    </w:p>
    <w:p w:rsidR="00767AC0" w:rsidRDefault="00767AC0">
      <w:pPr>
        <w:snapToGrid w:val="0"/>
        <w:spacing w:line="360" w:lineRule="auto"/>
        <w:ind w:firstLine="0"/>
        <w:jc w:val="center"/>
        <w:rPr>
          <w:rFonts w:ascii="宋体" w:hAnsi="宋体"/>
          <w:b/>
          <w:snapToGrid w:val="0"/>
          <w:color w:val="000000" w:themeColor="text1"/>
          <w:spacing w:val="0"/>
          <w:sz w:val="44"/>
          <w:szCs w:val="44"/>
        </w:rPr>
      </w:pPr>
      <w:bookmarkStart w:id="3" w:name="_Toc358982547"/>
      <w:bookmarkStart w:id="4" w:name="_Toc177361707"/>
      <w:bookmarkStart w:id="5" w:name="_Toc177367137"/>
      <w:bookmarkStart w:id="6" w:name="_Toc177808822"/>
      <w:bookmarkEnd w:id="2"/>
    </w:p>
    <w:p w:rsidR="00767AC0" w:rsidRDefault="00767AC0">
      <w:pPr>
        <w:snapToGrid w:val="0"/>
        <w:spacing w:line="360" w:lineRule="auto"/>
        <w:ind w:firstLine="0"/>
        <w:rPr>
          <w:rFonts w:ascii="宋体" w:hAnsi="宋体"/>
          <w:b/>
          <w:snapToGrid w:val="0"/>
          <w:color w:val="000000" w:themeColor="text1"/>
          <w:spacing w:val="0"/>
          <w:sz w:val="44"/>
          <w:szCs w:val="44"/>
        </w:rPr>
      </w:pPr>
    </w:p>
    <w:p w:rsidR="00767AC0" w:rsidRDefault="00870591">
      <w:pPr>
        <w:snapToGrid w:val="0"/>
        <w:spacing w:line="520" w:lineRule="exact"/>
        <w:ind w:firstLine="0"/>
        <w:jc w:val="center"/>
        <w:rPr>
          <w:rFonts w:ascii="宋体" w:hAnsi="宋体"/>
          <w:b/>
          <w:snapToGrid w:val="0"/>
          <w:color w:val="000000" w:themeColor="text1"/>
          <w:spacing w:val="0"/>
          <w:sz w:val="44"/>
          <w:szCs w:val="44"/>
        </w:rPr>
      </w:pPr>
      <w:bookmarkStart w:id="7" w:name="_Toc8290285"/>
      <w:bookmarkStart w:id="8" w:name="_Toc358982548"/>
      <w:bookmarkEnd w:id="3"/>
      <w:r>
        <w:rPr>
          <w:rFonts w:ascii="宋体" w:hAnsi="宋体" w:hint="eastAsia"/>
          <w:b/>
          <w:snapToGrid w:val="0"/>
          <w:color w:val="000000" w:themeColor="text1"/>
          <w:spacing w:val="0"/>
          <w:sz w:val="44"/>
          <w:szCs w:val="44"/>
        </w:rPr>
        <w:t>比选公告</w:t>
      </w:r>
    </w:p>
    <w:p w:rsidR="00767AC0" w:rsidRDefault="00870591">
      <w:pPr>
        <w:spacing w:line="360" w:lineRule="auto"/>
        <w:ind w:firstLineChars="200" w:firstLine="420"/>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深圳市地铁集团</w:t>
      </w:r>
      <w:r>
        <w:rPr>
          <w:rFonts w:ascii="宋体" w:hAnsi="宋体" w:hint="eastAsia"/>
          <w:snapToGrid w:val="0"/>
          <w:color w:val="000000" w:themeColor="text1"/>
          <w:spacing w:val="0"/>
          <w:sz w:val="21"/>
          <w:szCs w:val="21"/>
        </w:rPr>
        <w:t>有限公司拟采用</w:t>
      </w:r>
      <w:r>
        <w:rPr>
          <w:rFonts w:ascii="宋体" w:hAnsi="宋体" w:hint="eastAsia"/>
          <w:snapToGrid w:val="0"/>
          <w:color w:val="000000" w:themeColor="text1"/>
          <w:spacing w:val="0"/>
          <w:sz w:val="21"/>
          <w:szCs w:val="21"/>
          <w:u w:val="single"/>
        </w:rPr>
        <w:t>公开</w:t>
      </w:r>
      <w:r>
        <w:rPr>
          <w:rFonts w:ascii="宋体" w:hAnsi="宋体" w:hint="eastAsia"/>
          <w:snapToGrid w:val="0"/>
          <w:color w:val="000000" w:themeColor="text1"/>
          <w:spacing w:val="0"/>
          <w:sz w:val="21"/>
          <w:szCs w:val="21"/>
        </w:rPr>
        <w:t>比选方式对</w:t>
      </w:r>
      <w:r>
        <w:rPr>
          <w:rFonts w:asciiTheme="minorEastAsia" w:eastAsiaTheme="minorEastAsia" w:hAnsiTheme="minorEastAsia" w:hint="eastAsia"/>
          <w:b/>
          <w:bCs/>
          <w:color w:val="000000" w:themeColor="text1"/>
          <w:sz w:val="21"/>
          <w:szCs w:val="21"/>
          <w:u w:val="single"/>
        </w:rPr>
        <w:t>地铁金融科技大厦电扶梯工程维保服务</w:t>
      </w:r>
      <w:r>
        <w:rPr>
          <w:rFonts w:ascii="宋体" w:hAnsi="宋体" w:hint="eastAsia"/>
          <w:snapToGrid w:val="0"/>
          <w:color w:val="000000" w:themeColor="text1"/>
          <w:spacing w:val="0"/>
          <w:sz w:val="21"/>
          <w:szCs w:val="21"/>
        </w:rPr>
        <w:t>进行公开比选，欢迎符合资质并有意向的参选人提交密封参选文件，有关事项如下：</w:t>
      </w:r>
    </w:p>
    <w:p w:rsidR="00767AC0" w:rsidRDefault="00870591">
      <w:pPr>
        <w:widowControl w:val="0"/>
        <w:adjustRightInd/>
        <w:spacing w:line="360" w:lineRule="auto"/>
        <w:ind w:firstLineChars="200" w:firstLine="420"/>
        <w:rPr>
          <w:rFonts w:asciiTheme="minorEastAsia" w:eastAsiaTheme="minorEastAsia" w:hAnsiTheme="minorEastAsia"/>
          <w:bCs/>
          <w:color w:val="000000" w:themeColor="text1"/>
          <w:sz w:val="21"/>
          <w:szCs w:val="21"/>
        </w:rPr>
      </w:pPr>
      <w:r>
        <w:rPr>
          <w:rFonts w:ascii="宋体" w:hAnsi="宋体" w:hint="eastAsia"/>
          <w:snapToGrid w:val="0"/>
          <w:color w:val="000000" w:themeColor="text1"/>
          <w:spacing w:val="0"/>
          <w:sz w:val="21"/>
          <w:szCs w:val="21"/>
        </w:rPr>
        <w:t>1.项目</w:t>
      </w:r>
      <w:r>
        <w:rPr>
          <w:rFonts w:ascii="宋体" w:hAnsi="宋体"/>
          <w:snapToGrid w:val="0"/>
          <w:color w:val="000000" w:themeColor="text1"/>
          <w:spacing w:val="0"/>
          <w:sz w:val="21"/>
          <w:szCs w:val="21"/>
        </w:rPr>
        <w:t>名称：</w:t>
      </w:r>
      <w:r>
        <w:rPr>
          <w:rFonts w:asciiTheme="minorEastAsia" w:eastAsiaTheme="minorEastAsia" w:hAnsiTheme="minorEastAsia" w:hint="eastAsia"/>
          <w:b/>
          <w:bCs/>
          <w:color w:val="000000" w:themeColor="text1"/>
          <w:sz w:val="21"/>
          <w:szCs w:val="21"/>
          <w:u w:val="single"/>
        </w:rPr>
        <w:t>地铁金融科技大厦电扶梯工程维保服务</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w:t>
      </w:r>
      <w:r>
        <w:rPr>
          <w:rFonts w:ascii="宋体" w:hAnsi="宋体"/>
          <w:snapToGrid w:val="0"/>
          <w:color w:val="000000" w:themeColor="text1"/>
          <w:spacing w:val="0"/>
          <w:sz w:val="21"/>
          <w:szCs w:val="21"/>
        </w:rPr>
        <w:t>公告时间：</w:t>
      </w:r>
      <w:r>
        <w:rPr>
          <w:rFonts w:ascii="宋体" w:hAnsi="宋体" w:hint="eastAsia"/>
          <w:snapToGrid w:val="0"/>
          <w:color w:val="000000" w:themeColor="text1"/>
          <w:spacing w:val="0"/>
          <w:sz w:val="21"/>
          <w:szCs w:val="21"/>
        </w:rPr>
        <w:t>2020年12月8日至2020年12月29日</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w:t>
      </w:r>
      <w:r>
        <w:rPr>
          <w:rFonts w:ascii="宋体" w:hAnsi="宋体"/>
          <w:snapToGrid w:val="0"/>
          <w:color w:val="000000" w:themeColor="text1"/>
          <w:spacing w:val="0"/>
          <w:sz w:val="21"/>
          <w:szCs w:val="21"/>
        </w:rPr>
        <w:t>比选方式：公开比选</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4.</w:t>
      </w:r>
      <w:r>
        <w:rPr>
          <w:rFonts w:ascii="宋体" w:hAnsi="宋体"/>
          <w:snapToGrid w:val="0"/>
          <w:color w:val="000000" w:themeColor="text1"/>
          <w:spacing w:val="0"/>
          <w:sz w:val="21"/>
          <w:szCs w:val="21"/>
        </w:rPr>
        <w:t>评标方法：</w:t>
      </w:r>
      <w:r>
        <w:rPr>
          <w:rFonts w:ascii="宋体" w:hAnsi="宋体" w:hint="eastAsia"/>
          <w:snapToGrid w:val="0"/>
          <w:color w:val="000000" w:themeColor="text1"/>
          <w:spacing w:val="0"/>
          <w:sz w:val="21"/>
          <w:szCs w:val="21"/>
        </w:rPr>
        <w:t>综合评估法（技术40分、商务</w:t>
      </w:r>
      <w:r>
        <w:rPr>
          <w:rFonts w:ascii="宋体" w:hAnsi="宋体"/>
          <w:snapToGrid w:val="0"/>
          <w:color w:val="000000" w:themeColor="text1"/>
          <w:spacing w:val="0"/>
          <w:sz w:val="21"/>
          <w:szCs w:val="21"/>
        </w:rPr>
        <w:t>6</w:t>
      </w:r>
      <w:r>
        <w:rPr>
          <w:rFonts w:ascii="宋体" w:hAnsi="宋体" w:hint="eastAsia"/>
          <w:snapToGrid w:val="0"/>
          <w:color w:val="000000" w:themeColor="text1"/>
          <w:spacing w:val="0"/>
          <w:sz w:val="21"/>
          <w:szCs w:val="21"/>
        </w:rPr>
        <w:t>0分）</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5.</w:t>
      </w:r>
      <w:r>
        <w:rPr>
          <w:rFonts w:ascii="宋体" w:hAnsi="宋体"/>
          <w:snapToGrid w:val="0"/>
          <w:color w:val="000000" w:themeColor="text1"/>
          <w:spacing w:val="0"/>
          <w:sz w:val="21"/>
          <w:szCs w:val="21"/>
        </w:rPr>
        <w:t>比选内容：</w:t>
      </w:r>
      <w:r>
        <w:rPr>
          <w:rFonts w:ascii="宋体" w:hAnsi="宋体" w:hint="eastAsia"/>
          <w:snapToGrid w:val="0"/>
          <w:color w:val="000000" w:themeColor="text1"/>
          <w:spacing w:val="0"/>
          <w:sz w:val="21"/>
          <w:szCs w:val="21"/>
        </w:rPr>
        <w:t>对地铁金融科技大厦项目45台三菱电、扶梯设备（其中：酒店部分13台垂直电梯，办公塔楼12台电梯，裙房商业7台电梯及13台扶梯）进行定期维护保养、故障维修及救援、损坏部件更换等服务，并按政府规定进行定期检验，配合政府部门完成电扶梯特种设备的年检。</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6.项目控制价上限：92</w:t>
      </w:r>
      <w:r>
        <w:rPr>
          <w:rFonts w:ascii="宋体" w:hAnsi="宋体"/>
          <w:snapToGrid w:val="0"/>
          <w:color w:val="000000" w:themeColor="text1"/>
          <w:spacing w:val="0"/>
          <w:sz w:val="21"/>
          <w:szCs w:val="21"/>
        </w:rPr>
        <w:t>0,000.00</w:t>
      </w:r>
      <w:r>
        <w:rPr>
          <w:rFonts w:ascii="宋体" w:hAnsi="宋体" w:hint="eastAsia"/>
          <w:snapToGrid w:val="0"/>
          <w:color w:val="000000" w:themeColor="text1"/>
          <w:spacing w:val="0"/>
          <w:sz w:val="21"/>
          <w:szCs w:val="21"/>
        </w:rPr>
        <w:t>元以内。（含税价）</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7.</w:t>
      </w:r>
      <w:r>
        <w:rPr>
          <w:rFonts w:ascii="宋体" w:hAnsi="宋体"/>
          <w:snapToGrid w:val="0"/>
          <w:color w:val="000000" w:themeColor="text1"/>
          <w:spacing w:val="0"/>
          <w:sz w:val="21"/>
          <w:szCs w:val="21"/>
        </w:rPr>
        <w:t>预计</w:t>
      </w:r>
      <w:r>
        <w:rPr>
          <w:rFonts w:ascii="宋体" w:hAnsi="宋体" w:hint="eastAsia"/>
          <w:snapToGrid w:val="0"/>
          <w:color w:val="000000" w:themeColor="text1"/>
          <w:spacing w:val="0"/>
          <w:sz w:val="21"/>
          <w:szCs w:val="21"/>
        </w:rPr>
        <w:t>开始</w:t>
      </w:r>
      <w:r>
        <w:rPr>
          <w:rFonts w:ascii="宋体" w:hAnsi="宋体"/>
          <w:snapToGrid w:val="0"/>
          <w:color w:val="000000" w:themeColor="text1"/>
          <w:spacing w:val="0"/>
          <w:sz w:val="21"/>
          <w:szCs w:val="21"/>
        </w:rPr>
        <w:t>日期</w:t>
      </w:r>
      <w:r>
        <w:rPr>
          <w:rFonts w:ascii="宋体" w:hAnsi="宋体" w:hint="eastAsia"/>
          <w:snapToGrid w:val="0"/>
          <w:color w:val="000000" w:themeColor="text1"/>
          <w:spacing w:val="0"/>
          <w:sz w:val="21"/>
          <w:szCs w:val="21"/>
        </w:rPr>
        <w:t>和</w:t>
      </w:r>
      <w:r>
        <w:rPr>
          <w:rFonts w:ascii="宋体" w:hAnsi="宋体"/>
          <w:snapToGrid w:val="0"/>
          <w:color w:val="000000" w:themeColor="text1"/>
          <w:spacing w:val="0"/>
          <w:sz w:val="21"/>
          <w:szCs w:val="21"/>
        </w:rPr>
        <w:t>预计</w:t>
      </w:r>
      <w:r>
        <w:rPr>
          <w:rFonts w:ascii="宋体" w:hAnsi="宋体" w:hint="eastAsia"/>
          <w:snapToGrid w:val="0"/>
          <w:color w:val="000000" w:themeColor="text1"/>
          <w:spacing w:val="0"/>
          <w:sz w:val="21"/>
          <w:szCs w:val="21"/>
        </w:rPr>
        <w:t>结束</w:t>
      </w:r>
      <w:r>
        <w:rPr>
          <w:rFonts w:ascii="宋体" w:hAnsi="宋体"/>
          <w:snapToGrid w:val="0"/>
          <w:color w:val="000000" w:themeColor="text1"/>
          <w:spacing w:val="0"/>
          <w:sz w:val="21"/>
          <w:szCs w:val="21"/>
        </w:rPr>
        <w:t>日期</w:t>
      </w:r>
      <w:r>
        <w:rPr>
          <w:rFonts w:ascii="宋体" w:hAnsi="宋体" w:hint="eastAsia"/>
          <w:snapToGrid w:val="0"/>
          <w:color w:val="000000" w:themeColor="text1"/>
          <w:spacing w:val="0"/>
          <w:sz w:val="21"/>
          <w:szCs w:val="21"/>
        </w:rPr>
        <w:t>按项目合同约定时间，共1年（合计12个月）。</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8.项目</w:t>
      </w:r>
      <w:r>
        <w:rPr>
          <w:rFonts w:ascii="宋体" w:hAnsi="宋体"/>
          <w:snapToGrid w:val="0"/>
          <w:color w:val="000000" w:themeColor="text1"/>
          <w:spacing w:val="0"/>
          <w:sz w:val="21"/>
          <w:szCs w:val="21"/>
        </w:rPr>
        <w:t>地点：</w:t>
      </w:r>
      <w:r>
        <w:rPr>
          <w:rFonts w:asciiTheme="minorEastAsia" w:eastAsiaTheme="minorEastAsia" w:hAnsiTheme="minorEastAsia" w:hint="eastAsia"/>
          <w:b/>
          <w:bCs/>
          <w:color w:val="000000" w:themeColor="text1"/>
          <w:sz w:val="21"/>
          <w:szCs w:val="21"/>
          <w:u w:val="single"/>
        </w:rPr>
        <w:t>地铁金融科技大厦</w:t>
      </w:r>
    </w:p>
    <w:p w:rsidR="00767AC0" w:rsidRDefault="00870591">
      <w:pPr>
        <w:widowControl w:val="0"/>
        <w:adjustRightInd/>
        <w:spacing w:line="360" w:lineRule="auto"/>
        <w:ind w:firstLine="20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9.</w:t>
      </w:r>
      <w:r>
        <w:rPr>
          <w:rFonts w:ascii="宋体" w:hAnsi="宋体"/>
          <w:snapToGrid w:val="0"/>
          <w:color w:val="000000" w:themeColor="text1"/>
          <w:spacing w:val="0"/>
          <w:sz w:val="21"/>
          <w:szCs w:val="21"/>
        </w:rPr>
        <w:t xml:space="preserve">参选申请人必须具备的条件： </w:t>
      </w:r>
    </w:p>
    <w:p w:rsidR="00767AC0" w:rsidRDefault="00870591">
      <w:pPr>
        <w:widowControl w:val="0"/>
        <w:adjustRightInd/>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（一）参选人资质要求：具有中华人民共和国特种设备安装改造维修许可证电梯维修A级或者具有中华人民共和国特种设备生产许可证许可项目含电梯安装A级。</w:t>
      </w:r>
    </w:p>
    <w:p w:rsidR="00767AC0" w:rsidRDefault="00870591">
      <w:pPr>
        <w:widowControl w:val="0"/>
        <w:adjustRightInd/>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（二）参选人业绩要求：近3年（本公告发布日起）已经履行完毕的单项合同金额在50万元（含）以上的电梯维保业绩至少一项。</w:t>
      </w:r>
    </w:p>
    <w:p w:rsidR="00767AC0" w:rsidRDefault="00870591">
      <w:pPr>
        <w:widowControl w:val="0"/>
        <w:adjustRightInd/>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（三）项目负责人资格要求：电梯安装维修工职业资格证（三级）或以上。</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10.比选文件</w:t>
      </w:r>
      <w:r>
        <w:rPr>
          <w:rFonts w:ascii="宋体" w:hAnsi="宋体"/>
          <w:snapToGrid w:val="0"/>
          <w:color w:val="000000" w:themeColor="text1"/>
          <w:spacing w:val="0"/>
          <w:sz w:val="21"/>
          <w:szCs w:val="21"/>
        </w:rPr>
        <w:t>：</w:t>
      </w:r>
      <w:r>
        <w:rPr>
          <w:rFonts w:ascii="宋体" w:hAnsi="宋体" w:hint="eastAsia"/>
          <w:snapToGrid w:val="0"/>
          <w:color w:val="000000" w:themeColor="text1"/>
          <w:spacing w:val="0"/>
          <w:sz w:val="21"/>
          <w:szCs w:val="21"/>
        </w:rPr>
        <w:t xml:space="preserve"> </w:t>
      </w:r>
    </w:p>
    <w:p w:rsidR="00767AC0" w:rsidRDefault="00870591">
      <w:pPr>
        <w:widowControl w:val="0"/>
        <w:overflowPunct/>
        <w:autoSpaceDE/>
        <w:autoSpaceDN/>
        <w:adjustRightInd/>
        <w:spacing w:line="360" w:lineRule="auto"/>
        <w:ind w:firstLineChars="200" w:firstLine="420"/>
        <w:textAlignment w:val="auto"/>
        <w:rPr>
          <w:rFonts w:ascii="宋体" w:hAnsi="宋体" w:cs="Times New Roman"/>
          <w:snapToGrid w:val="0"/>
          <w:color w:val="000000" w:themeColor="text1"/>
          <w:spacing w:val="0"/>
          <w:kern w:val="2"/>
          <w:sz w:val="21"/>
          <w:szCs w:val="21"/>
        </w:rPr>
      </w:pPr>
      <w:r>
        <w:rPr>
          <w:rFonts w:ascii="宋体" w:hAnsi="宋体" w:cs="Times New Roman" w:hint="eastAsia"/>
          <w:snapToGrid w:val="0"/>
          <w:color w:val="000000" w:themeColor="text1"/>
          <w:spacing w:val="0"/>
          <w:kern w:val="2"/>
          <w:sz w:val="21"/>
          <w:szCs w:val="21"/>
        </w:rPr>
        <w:t>深圳市地铁集团有限公司网站（http://www.szmc.net/）自行下载，</w:t>
      </w:r>
      <w:r>
        <w:rPr>
          <w:rFonts w:ascii="宋体" w:hAnsi="宋体" w:cs="Times New Roman"/>
          <w:snapToGrid w:val="0"/>
          <w:color w:val="000000" w:themeColor="text1"/>
          <w:spacing w:val="0"/>
          <w:kern w:val="2"/>
          <w:sz w:val="21"/>
          <w:szCs w:val="21"/>
        </w:rPr>
        <w:t>时间另行通知</w:t>
      </w:r>
      <w:r>
        <w:rPr>
          <w:rFonts w:ascii="宋体" w:hAnsi="宋体" w:cs="Times New Roman" w:hint="eastAsia"/>
          <w:snapToGrid w:val="0"/>
          <w:color w:val="000000" w:themeColor="text1"/>
          <w:spacing w:val="0"/>
          <w:kern w:val="2"/>
          <w:sz w:val="21"/>
          <w:szCs w:val="21"/>
        </w:rPr>
        <w:t>。</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11.下载比选文件</w:t>
      </w:r>
      <w:r>
        <w:rPr>
          <w:rFonts w:ascii="宋体" w:hAnsi="宋体"/>
          <w:snapToGrid w:val="0"/>
          <w:color w:val="000000" w:themeColor="text1"/>
          <w:spacing w:val="0"/>
          <w:sz w:val="21"/>
          <w:szCs w:val="21"/>
        </w:rPr>
        <w:t>起止时间：</w:t>
      </w:r>
      <w:r>
        <w:rPr>
          <w:rFonts w:ascii="宋体" w:hAnsi="宋体" w:hint="eastAsia"/>
          <w:snapToGrid w:val="0"/>
          <w:color w:val="000000" w:themeColor="text1"/>
          <w:spacing w:val="0"/>
          <w:sz w:val="21"/>
          <w:szCs w:val="21"/>
        </w:rPr>
        <w:t>2020年12月8日9</w:t>
      </w:r>
      <w:r>
        <w:rPr>
          <w:rFonts w:ascii="宋体" w:hAnsi="宋体"/>
          <w:snapToGrid w:val="0"/>
          <w:color w:val="000000" w:themeColor="text1"/>
          <w:spacing w:val="0"/>
          <w:sz w:val="21"/>
          <w:szCs w:val="21"/>
        </w:rPr>
        <w:t>:00时至</w:t>
      </w:r>
      <w:r>
        <w:rPr>
          <w:rFonts w:ascii="宋体" w:hAnsi="宋体" w:hint="eastAsia"/>
          <w:snapToGrid w:val="0"/>
          <w:color w:val="000000" w:themeColor="text1"/>
          <w:spacing w:val="0"/>
          <w:sz w:val="21"/>
          <w:szCs w:val="21"/>
        </w:rPr>
        <w:t>2020年12月29日</w:t>
      </w:r>
      <w:r>
        <w:rPr>
          <w:rFonts w:ascii="宋体" w:hAnsi="宋体"/>
          <w:snapToGrid w:val="0"/>
          <w:color w:val="000000" w:themeColor="text1"/>
          <w:spacing w:val="0"/>
          <w:sz w:val="21"/>
          <w:szCs w:val="21"/>
        </w:rPr>
        <w:t>17:00时</w:t>
      </w:r>
      <w:r>
        <w:rPr>
          <w:rFonts w:ascii="宋体" w:hAnsi="宋体" w:hint="eastAsia"/>
          <w:snapToGrid w:val="0"/>
          <w:color w:val="000000" w:themeColor="text1"/>
          <w:spacing w:val="0"/>
          <w:sz w:val="21"/>
          <w:szCs w:val="21"/>
        </w:rPr>
        <w:t>。</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12.现场踏勘地点：</w:t>
      </w:r>
      <w:r>
        <w:rPr>
          <w:rFonts w:ascii="宋体" w:hAnsi="宋体"/>
          <w:snapToGrid w:val="0"/>
          <w:color w:val="000000" w:themeColor="text1"/>
          <w:spacing w:val="0"/>
          <w:sz w:val="21"/>
          <w:szCs w:val="21"/>
        </w:rPr>
        <w:t>本工程不设现场踏</w:t>
      </w:r>
      <w:r>
        <w:rPr>
          <w:rFonts w:ascii="宋体" w:hAnsi="宋体" w:hint="eastAsia"/>
          <w:snapToGrid w:val="0"/>
          <w:color w:val="000000" w:themeColor="text1"/>
          <w:spacing w:val="0"/>
          <w:sz w:val="21"/>
          <w:szCs w:val="21"/>
        </w:rPr>
        <w:t>勘，请参选人自行现场踏勘</w:t>
      </w:r>
      <w:r>
        <w:rPr>
          <w:rFonts w:ascii="宋体" w:hAnsi="宋体"/>
          <w:snapToGrid w:val="0"/>
          <w:color w:val="000000" w:themeColor="text1"/>
          <w:spacing w:val="0"/>
          <w:sz w:val="21"/>
          <w:szCs w:val="21"/>
        </w:rPr>
        <w:t>。</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13.其他参选条件要求：</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（1）国内注册的具有独立法人资格的企业，电梯原厂家在深圳市设有经工商登记注册的分公司参选需由总公司授权参选，母公司和分公司只允许一家参选。</w:t>
      </w:r>
    </w:p>
    <w:p w:rsidR="00767AC0" w:rsidRDefault="00870591">
      <w:pPr>
        <w:widowControl w:val="0"/>
        <w:adjustRightInd/>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（2）单位负责人为同一人或者存在控股、管理关系的不同单位、不得参加同一标段参选，违反规定，相关参选均无效。不接受联合体参选。</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（3）在招参选活动中有串通参选、弄虚作假不良行为记录被暂停参选资格期间或涉嫌串通参选、弄虚作假并正在接受主管部门调查的参选申请人不被接受；</w:t>
      </w:r>
      <w:r>
        <w:rPr>
          <w:rFonts w:ascii="宋体" w:hAnsi="宋体"/>
          <w:snapToGrid w:val="0"/>
          <w:color w:val="000000" w:themeColor="text1"/>
          <w:spacing w:val="0"/>
          <w:sz w:val="21"/>
          <w:szCs w:val="21"/>
        </w:rPr>
        <w:br/>
      </w:r>
      <w:r>
        <w:rPr>
          <w:rFonts w:ascii="宋体" w:hAnsi="宋体" w:hint="eastAsia"/>
          <w:snapToGrid w:val="0"/>
          <w:color w:val="000000" w:themeColor="text1"/>
          <w:spacing w:val="0"/>
          <w:sz w:val="21"/>
          <w:szCs w:val="21"/>
        </w:rPr>
        <w:t xml:space="preserve"> </w:t>
      </w:r>
      <w:r>
        <w:rPr>
          <w:rFonts w:ascii="宋体" w:hAnsi="宋体"/>
          <w:snapToGrid w:val="0"/>
          <w:color w:val="000000" w:themeColor="text1"/>
          <w:spacing w:val="0"/>
          <w:sz w:val="21"/>
          <w:szCs w:val="21"/>
        </w:rPr>
        <w:t xml:space="preserve">   （4）因违反工程建设法律法规和安全生产管理规定而受到建设行政主管部门红色警示的企业，在红色警示期间，不接受其参与本次比选工程的参选；</w:t>
      </w:r>
      <w:r>
        <w:rPr>
          <w:rFonts w:ascii="宋体" w:hAnsi="宋体"/>
          <w:snapToGrid w:val="0"/>
          <w:color w:val="000000" w:themeColor="text1"/>
          <w:spacing w:val="0"/>
          <w:sz w:val="21"/>
          <w:szCs w:val="21"/>
        </w:rPr>
        <w:br/>
      </w:r>
      <w:r>
        <w:rPr>
          <w:rFonts w:ascii="宋体" w:hAnsi="宋体" w:hint="eastAsia"/>
          <w:snapToGrid w:val="0"/>
          <w:color w:val="000000" w:themeColor="text1"/>
          <w:spacing w:val="0"/>
          <w:sz w:val="21"/>
          <w:szCs w:val="21"/>
        </w:rPr>
        <w:t xml:space="preserve"> </w:t>
      </w:r>
      <w:r>
        <w:rPr>
          <w:rFonts w:ascii="宋体" w:hAnsi="宋体"/>
          <w:snapToGrid w:val="0"/>
          <w:color w:val="000000" w:themeColor="text1"/>
          <w:spacing w:val="0"/>
          <w:sz w:val="21"/>
          <w:szCs w:val="21"/>
        </w:rPr>
        <w:t xml:space="preserve">   （5）根据法院的《司法建议函》，列入名单的施工企业不得承接政府投资工程。</w:t>
      </w:r>
    </w:p>
    <w:p w:rsidR="00767AC0" w:rsidRDefault="00870591">
      <w:pPr>
        <w:widowControl w:val="0"/>
        <w:adjustRightInd/>
        <w:spacing w:line="360" w:lineRule="auto"/>
        <w:ind w:firstLineChars="200" w:firstLine="420"/>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13.</w:t>
      </w:r>
      <w:r>
        <w:rPr>
          <w:rFonts w:ascii="宋体" w:hAnsi="宋体" w:hint="eastAsia"/>
          <w:snapToGrid w:val="0"/>
          <w:color w:val="000000" w:themeColor="text1"/>
          <w:spacing w:val="0"/>
          <w:sz w:val="21"/>
          <w:szCs w:val="21"/>
        </w:rPr>
        <w:t>联系方式：</w:t>
      </w:r>
    </w:p>
    <w:p w:rsidR="00767AC0" w:rsidRDefault="00870591">
      <w:pPr>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比选人(盖章)：</w:t>
      </w:r>
      <w:r>
        <w:rPr>
          <w:rFonts w:ascii="宋体" w:hAnsi="宋体"/>
          <w:snapToGrid w:val="0"/>
          <w:color w:val="000000" w:themeColor="text1"/>
          <w:spacing w:val="0"/>
          <w:sz w:val="21"/>
          <w:szCs w:val="21"/>
        </w:rPr>
        <w:t>深圳市地铁集团</w:t>
      </w:r>
      <w:r>
        <w:rPr>
          <w:rFonts w:ascii="宋体" w:hAnsi="宋体" w:hint="eastAsia"/>
          <w:snapToGrid w:val="0"/>
          <w:color w:val="000000" w:themeColor="text1"/>
          <w:spacing w:val="0"/>
          <w:sz w:val="21"/>
          <w:szCs w:val="21"/>
        </w:rPr>
        <w:t>有限公司</w:t>
      </w:r>
    </w:p>
    <w:p w:rsidR="00767AC0" w:rsidRDefault="00870591">
      <w:pPr>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地址：</w:t>
      </w:r>
      <w:r>
        <w:rPr>
          <w:rFonts w:ascii="宋体" w:hAnsi="宋体"/>
          <w:snapToGrid w:val="0"/>
          <w:color w:val="000000" w:themeColor="text1"/>
          <w:spacing w:val="0"/>
          <w:sz w:val="21"/>
          <w:szCs w:val="21"/>
        </w:rPr>
        <w:t>深圳市福田区</w:t>
      </w:r>
      <w:r>
        <w:rPr>
          <w:rFonts w:ascii="宋体" w:hAnsi="宋体" w:hint="eastAsia"/>
          <w:snapToGrid w:val="0"/>
          <w:color w:val="000000" w:themeColor="text1"/>
          <w:spacing w:val="0"/>
          <w:sz w:val="21"/>
          <w:szCs w:val="21"/>
        </w:rPr>
        <w:t>福中一路</w:t>
      </w:r>
      <w:r>
        <w:rPr>
          <w:rFonts w:ascii="宋体" w:hAnsi="宋体"/>
          <w:snapToGrid w:val="0"/>
          <w:color w:val="000000" w:themeColor="text1"/>
          <w:spacing w:val="0"/>
          <w:sz w:val="21"/>
          <w:szCs w:val="21"/>
        </w:rPr>
        <w:t>1016号地铁大厦21楼</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联系人：王工，</w:t>
      </w:r>
      <w:r>
        <w:rPr>
          <w:rFonts w:hAnsi="宋体"/>
          <w:snapToGrid w:val="0"/>
          <w:color w:val="000000" w:themeColor="text1"/>
          <w:szCs w:val="21"/>
        </w:rPr>
        <w:t>陈工</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电话：</w:t>
      </w:r>
      <w:r>
        <w:rPr>
          <w:color w:val="000000" w:themeColor="text1"/>
        </w:rPr>
        <w:t>15920040289</w:t>
      </w:r>
      <w:r>
        <w:rPr>
          <w:rFonts w:hint="eastAsia"/>
          <w:color w:val="000000" w:themeColor="text1"/>
        </w:rPr>
        <w:t>，</w:t>
      </w:r>
      <w:r>
        <w:rPr>
          <w:color w:val="000000" w:themeColor="text1"/>
        </w:rPr>
        <w:t>13418550487</w:t>
      </w:r>
    </w:p>
    <w:p w:rsidR="00767AC0" w:rsidRDefault="00870591">
      <w:pPr>
        <w:pStyle w:val="af4"/>
        <w:snapToGrid w:val="0"/>
        <w:spacing w:line="360" w:lineRule="auto"/>
        <w:ind w:firstLineChars="200" w:firstLine="420"/>
        <w:rPr>
          <w:rFonts w:hAnsi="宋体"/>
          <w:snapToGrid w:val="0"/>
          <w:color w:val="000000" w:themeColor="text1"/>
          <w:kern w:val="0"/>
          <w:szCs w:val="21"/>
          <w:u w:val="single"/>
        </w:rPr>
      </w:pPr>
      <w:r>
        <w:rPr>
          <w:rFonts w:hAnsi="宋体" w:hint="eastAsia"/>
          <w:snapToGrid w:val="0"/>
          <w:color w:val="000000" w:themeColor="text1"/>
          <w:szCs w:val="21"/>
        </w:rPr>
        <w:t>日期：2020年12月</w:t>
      </w:r>
    </w:p>
    <w:p w:rsidR="00767AC0" w:rsidRDefault="00870591">
      <w:pPr>
        <w:pStyle w:val="aff1"/>
        <w:rPr>
          <w:snapToGrid w:val="0"/>
          <w:color w:val="000000" w:themeColor="text1"/>
          <w:kern w:val="0"/>
          <w:sz w:val="44"/>
          <w:szCs w:val="44"/>
        </w:rPr>
      </w:pPr>
      <w:r>
        <w:rPr>
          <w:rFonts w:hint="eastAsia"/>
          <w:snapToGrid w:val="0"/>
          <w:color w:val="000000" w:themeColor="text1"/>
          <w:kern w:val="0"/>
          <w:sz w:val="44"/>
          <w:szCs w:val="44"/>
        </w:rPr>
        <w:t>第一章</w:t>
      </w:r>
      <w:r>
        <w:rPr>
          <w:rFonts w:hint="eastAsia"/>
          <w:snapToGrid w:val="0"/>
          <w:color w:val="000000" w:themeColor="text1"/>
          <w:kern w:val="0"/>
          <w:sz w:val="44"/>
          <w:szCs w:val="44"/>
        </w:rPr>
        <w:t xml:space="preserve"> </w:t>
      </w:r>
      <w:r>
        <w:rPr>
          <w:rFonts w:hint="eastAsia"/>
          <w:snapToGrid w:val="0"/>
          <w:color w:val="000000" w:themeColor="text1"/>
          <w:kern w:val="0"/>
          <w:sz w:val="44"/>
          <w:szCs w:val="44"/>
        </w:rPr>
        <w:t>参选须知</w:t>
      </w:r>
      <w:bookmarkEnd w:id="4"/>
      <w:bookmarkEnd w:id="5"/>
      <w:bookmarkEnd w:id="6"/>
      <w:bookmarkEnd w:id="7"/>
      <w:bookmarkEnd w:id="8"/>
    </w:p>
    <w:p w:rsidR="00767AC0" w:rsidRDefault="00870591">
      <w:pPr>
        <w:pStyle w:val="1"/>
        <w:spacing w:line="240" w:lineRule="auto"/>
        <w:jc w:val="center"/>
        <w:rPr>
          <w:rFonts w:ascii="宋体" w:eastAsia="宋体" w:hAnsi="宋体"/>
          <w:b/>
          <w:snapToGrid w:val="0"/>
          <w:color w:val="000000" w:themeColor="text1"/>
          <w:spacing w:val="0"/>
          <w:kern w:val="0"/>
          <w:sz w:val="32"/>
          <w:szCs w:val="32"/>
        </w:rPr>
      </w:pPr>
      <w:bookmarkStart w:id="9" w:name="_Toc358982549"/>
      <w:bookmarkStart w:id="10" w:name="_Toc8290246"/>
      <w:bookmarkStart w:id="11" w:name="_Toc8290286"/>
      <w:r>
        <w:rPr>
          <w:rFonts w:ascii="宋体" w:eastAsia="宋体" w:hAnsi="宋体" w:hint="eastAsia"/>
          <w:b/>
          <w:snapToGrid w:val="0"/>
          <w:color w:val="000000" w:themeColor="text1"/>
          <w:spacing w:val="0"/>
          <w:kern w:val="0"/>
          <w:sz w:val="32"/>
          <w:szCs w:val="32"/>
        </w:rPr>
        <w:t>第一节 参选人须知前附表</w:t>
      </w:r>
      <w:bookmarkEnd w:id="9"/>
      <w:bookmarkEnd w:id="10"/>
      <w:bookmarkEnd w:id="11"/>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8686"/>
      </w:tblGrid>
      <w:tr w:rsidR="00767AC0">
        <w:trPr>
          <w:trHeight w:val="360"/>
          <w:tblHeader/>
          <w:jc w:val="center"/>
        </w:trPr>
        <w:tc>
          <w:tcPr>
            <w:tcW w:w="735" w:type="dxa"/>
            <w:shd w:val="clear" w:color="auto" w:fill="C6D9F1"/>
            <w:vAlign w:val="center"/>
          </w:tcPr>
          <w:p w:rsidR="00767AC0" w:rsidRDefault="00870591">
            <w:pPr>
              <w:snapToGrid w:val="0"/>
              <w:spacing w:line="360" w:lineRule="auto"/>
              <w:ind w:firstLine="0"/>
              <w:jc w:val="center"/>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序号</w:t>
            </w:r>
          </w:p>
        </w:tc>
        <w:tc>
          <w:tcPr>
            <w:tcW w:w="8686" w:type="dxa"/>
            <w:tcBorders>
              <w:bottom w:val="single" w:sz="4" w:space="0" w:color="auto"/>
            </w:tcBorders>
            <w:shd w:val="clear" w:color="auto" w:fill="C6D9F1"/>
            <w:vAlign w:val="center"/>
          </w:tcPr>
          <w:p w:rsidR="00767AC0" w:rsidRDefault="00870591">
            <w:pPr>
              <w:snapToGrid w:val="0"/>
              <w:spacing w:line="360" w:lineRule="auto"/>
              <w:ind w:firstLine="0"/>
              <w:jc w:val="center"/>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内</w:t>
            </w:r>
            <w:r>
              <w:rPr>
                <w:rFonts w:ascii="宋体" w:hAnsi="宋体"/>
                <w:b/>
                <w:snapToGrid w:val="0"/>
                <w:color w:val="000000" w:themeColor="text1"/>
                <w:spacing w:val="0"/>
                <w:sz w:val="21"/>
                <w:szCs w:val="21"/>
              </w:rPr>
              <w:t xml:space="preserve">  </w:t>
            </w:r>
            <w:r>
              <w:rPr>
                <w:rFonts w:ascii="宋体" w:hAnsi="宋体" w:hint="eastAsia"/>
                <w:b/>
                <w:snapToGrid w:val="0"/>
                <w:color w:val="000000" w:themeColor="text1"/>
                <w:spacing w:val="0"/>
                <w:sz w:val="21"/>
                <w:szCs w:val="21"/>
              </w:rPr>
              <w:t>容</w:t>
            </w:r>
          </w:p>
        </w:tc>
      </w:tr>
      <w:tr w:rsidR="00767AC0">
        <w:trPr>
          <w:trHeight w:val="1661"/>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1</w:t>
            </w:r>
          </w:p>
        </w:tc>
        <w:tc>
          <w:tcPr>
            <w:tcW w:w="8686" w:type="dxa"/>
            <w:shd w:val="clear" w:color="auto" w:fill="auto"/>
            <w:vAlign w:val="center"/>
          </w:tcPr>
          <w:p w:rsidR="00767AC0" w:rsidRDefault="00870591">
            <w:pPr>
              <w:widowControl w:val="0"/>
              <w:adjustRightInd/>
              <w:spacing w:line="360" w:lineRule="exact"/>
              <w:ind w:firstLine="0"/>
              <w:rPr>
                <w:rFonts w:asciiTheme="minorEastAsia" w:eastAsiaTheme="minorEastAsia" w:hAnsiTheme="minorEastAsia"/>
                <w:bCs/>
                <w:color w:val="000000" w:themeColor="text1"/>
                <w:sz w:val="21"/>
                <w:szCs w:val="21"/>
              </w:rPr>
            </w:pPr>
            <w:r>
              <w:rPr>
                <w:rFonts w:ascii="宋体" w:hAnsi="宋体" w:hint="eastAsia"/>
                <w:b/>
                <w:snapToGrid w:val="0"/>
                <w:color w:val="000000" w:themeColor="text1"/>
                <w:spacing w:val="0"/>
                <w:sz w:val="21"/>
                <w:szCs w:val="21"/>
              </w:rPr>
              <w:t>比选项目名称</w:t>
            </w:r>
            <w:r>
              <w:rPr>
                <w:rFonts w:ascii="宋体" w:hAnsi="宋体" w:hint="eastAsia"/>
                <w:snapToGrid w:val="0"/>
                <w:color w:val="000000" w:themeColor="text1"/>
                <w:spacing w:val="0"/>
                <w:sz w:val="21"/>
                <w:szCs w:val="21"/>
              </w:rPr>
              <w:t>：</w:t>
            </w:r>
            <w:r>
              <w:rPr>
                <w:rFonts w:ascii="宋体" w:hAnsi="宋体" w:hint="eastAsia"/>
                <w:color w:val="000000" w:themeColor="text1"/>
                <w:sz w:val="21"/>
                <w:szCs w:val="21"/>
              </w:rPr>
              <w:t>地铁金融科技大厦电扶梯工程维保服务</w:t>
            </w:r>
          </w:p>
          <w:p w:rsidR="00767AC0" w:rsidRDefault="00870591">
            <w:pPr>
              <w:widowControl w:val="0"/>
              <w:adjustRightInd/>
              <w:spacing w:line="240" w:lineRule="auto"/>
              <w:ind w:firstLine="0"/>
              <w:jc w:val="left"/>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项目概况</w:t>
            </w:r>
            <w:r>
              <w:rPr>
                <w:rFonts w:ascii="宋体" w:hAnsi="宋体" w:hint="eastAsia"/>
                <w:snapToGrid w:val="0"/>
                <w:color w:val="000000" w:themeColor="text1"/>
                <w:spacing w:val="0"/>
                <w:sz w:val="21"/>
                <w:szCs w:val="21"/>
              </w:rPr>
              <w:t>：</w:t>
            </w:r>
          </w:p>
          <w:p w:rsidR="00767AC0" w:rsidRDefault="00870591">
            <w:pPr>
              <w:widowControl w:val="0"/>
              <w:adjustRightInd/>
              <w:spacing w:line="240" w:lineRule="auto"/>
              <w:ind w:firstLine="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地铁金融科技大厦位于深圳市南山区深南大道与科苑路交汇处，是集甲级写字楼、五星级酒店、商业、片区交通枢纽为一体的超高层综合建筑。</w:t>
            </w:r>
          </w:p>
          <w:p w:rsidR="00767AC0" w:rsidRDefault="00870591">
            <w:pPr>
              <w:widowControl w:val="0"/>
              <w:adjustRightInd/>
              <w:spacing w:line="240" w:lineRule="auto"/>
              <w:ind w:firstLine="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本项目主体屋面高度235.45米，共计五十层（四十八层加上1F夹层及6F夹层），其中地下有四层地下室，首层为公交车站、配套设施、办公大堂及酒店次入口，二层为停车库，三至四层商业及酒店主入口，五层为酒店宴会会议配套设施，六层屋顶为公共活动花园；塔楼部分为七至四十八层，其中七至三十层为办公层，三十二至四十四层为酒店客房标准层，四十六层为酒店大堂，四十七层为餐饮，四十八层为泳池、健康设施空中酒吧。</w:t>
            </w:r>
          </w:p>
          <w:p w:rsidR="00767AC0" w:rsidRDefault="00870591">
            <w:pPr>
              <w:widowControl w:val="0"/>
              <w:adjustRightInd/>
              <w:spacing w:line="360" w:lineRule="exact"/>
              <w:ind w:firstLine="0"/>
              <w:rPr>
                <w:rFonts w:asciiTheme="minorEastAsia" w:eastAsiaTheme="minorEastAsia" w:hAnsiTheme="minorEastAsia"/>
                <w:color w:val="000000" w:themeColor="text1"/>
                <w:sz w:val="21"/>
                <w:szCs w:val="21"/>
              </w:rPr>
            </w:pPr>
            <w:r>
              <w:rPr>
                <w:rFonts w:ascii="宋体" w:hAnsi="宋体" w:hint="eastAsia"/>
                <w:b/>
                <w:color w:val="000000" w:themeColor="text1"/>
                <w:sz w:val="21"/>
                <w:szCs w:val="21"/>
              </w:rPr>
              <w:t>比选范围：</w:t>
            </w:r>
            <w:r>
              <w:rPr>
                <w:rFonts w:asciiTheme="minorEastAsia" w:eastAsiaTheme="minorEastAsia" w:hAnsiTheme="minorEastAsia" w:hint="eastAsia"/>
                <w:color w:val="000000" w:themeColor="text1"/>
                <w:sz w:val="21"/>
                <w:szCs w:val="21"/>
              </w:rPr>
              <w:t>对本项目45台三菱电、扶梯设备（其中：酒店部分13台垂直电梯，办公塔楼12台电梯，裙房商业7台电梯及13台扶梯）进行定期维护保养、故障维修及救援、损坏部件更换等服务，并按政府规定进行定期检验，配合政府部门完成电扶梯特种设备的年检。</w:t>
            </w:r>
          </w:p>
          <w:p w:rsidR="00767AC0" w:rsidRDefault="00870591">
            <w:pPr>
              <w:widowControl w:val="0"/>
              <w:adjustRightInd/>
              <w:spacing w:line="360" w:lineRule="exact"/>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合同期限：</w:t>
            </w:r>
            <w:r>
              <w:rPr>
                <w:rFonts w:ascii="宋体" w:hAnsi="宋体" w:hint="eastAsia"/>
                <w:color w:val="000000" w:themeColor="text1"/>
                <w:sz w:val="21"/>
                <w:szCs w:val="21"/>
              </w:rPr>
              <w:t>暂定</w:t>
            </w:r>
            <w:r>
              <w:rPr>
                <w:rFonts w:ascii="宋体" w:hAnsi="宋体"/>
                <w:color w:val="000000" w:themeColor="text1"/>
                <w:sz w:val="21"/>
                <w:szCs w:val="21"/>
              </w:rPr>
              <w:t>2021</w:t>
            </w:r>
            <w:r>
              <w:rPr>
                <w:rFonts w:ascii="宋体" w:hAnsi="宋体" w:hint="eastAsia"/>
                <w:color w:val="000000" w:themeColor="text1"/>
                <w:sz w:val="21"/>
                <w:szCs w:val="21"/>
              </w:rPr>
              <w:t>年</w:t>
            </w:r>
            <w:r>
              <w:rPr>
                <w:rFonts w:ascii="宋体" w:hAnsi="宋体"/>
                <w:color w:val="000000" w:themeColor="text1"/>
                <w:sz w:val="21"/>
                <w:szCs w:val="21"/>
              </w:rPr>
              <w:t>1月1日起至2021年12月31日，</w:t>
            </w:r>
            <w:r>
              <w:rPr>
                <w:rFonts w:ascii="宋体" w:hAnsi="宋体" w:hint="eastAsia"/>
                <w:color w:val="000000" w:themeColor="text1"/>
                <w:sz w:val="21"/>
                <w:szCs w:val="21"/>
              </w:rPr>
              <w:t>维保服务期一年。具体以签约时电扶梯工程保服务需要为准。</w:t>
            </w:r>
          </w:p>
        </w:tc>
      </w:tr>
      <w:tr w:rsidR="00767AC0">
        <w:trPr>
          <w:trHeight w:val="54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2</w:t>
            </w:r>
          </w:p>
        </w:tc>
        <w:tc>
          <w:tcPr>
            <w:tcW w:w="8686" w:type="dxa"/>
            <w:shd w:val="clear" w:color="auto" w:fill="auto"/>
            <w:vAlign w:val="center"/>
          </w:tcPr>
          <w:p w:rsidR="00767AC0" w:rsidRDefault="00870591">
            <w:pPr>
              <w:widowControl w:val="0"/>
              <w:adjustRightInd/>
              <w:spacing w:line="240" w:lineRule="auto"/>
              <w:ind w:firstLine="0"/>
              <w:jc w:val="left"/>
              <w:rPr>
                <w:rFonts w:asciiTheme="minorEastAsia" w:eastAsiaTheme="minorEastAsia" w:hAnsiTheme="minorEastAsia"/>
                <w:color w:val="000000" w:themeColor="text1"/>
                <w:sz w:val="21"/>
                <w:szCs w:val="21"/>
              </w:rPr>
            </w:pPr>
            <w:r>
              <w:rPr>
                <w:rFonts w:ascii="宋体" w:hAnsi="宋体" w:hint="eastAsia"/>
                <w:b/>
                <w:snapToGrid w:val="0"/>
                <w:color w:val="000000" w:themeColor="text1"/>
                <w:spacing w:val="0"/>
                <w:sz w:val="21"/>
                <w:szCs w:val="21"/>
              </w:rPr>
              <w:t>参选人资格要求</w:t>
            </w:r>
            <w:r>
              <w:rPr>
                <w:rFonts w:ascii="宋体" w:hAnsi="宋体" w:hint="eastAsia"/>
                <w:snapToGrid w:val="0"/>
                <w:color w:val="000000" w:themeColor="text1"/>
                <w:spacing w:val="0"/>
                <w:sz w:val="21"/>
                <w:szCs w:val="21"/>
              </w:rPr>
              <w:t>：</w:t>
            </w:r>
            <w:r>
              <w:rPr>
                <w:rFonts w:asciiTheme="minorEastAsia" w:eastAsiaTheme="minorEastAsia" w:hAnsiTheme="minorEastAsia" w:hint="eastAsia"/>
                <w:color w:val="000000" w:themeColor="text1"/>
                <w:sz w:val="21"/>
                <w:szCs w:val="21"/>
              </w:rPr>
              <w:t>具有中华人民共和国特种设备安装改造维修许可证电梯维修A级，或者具有中华人民共和国特种设备生产许可证许可项目含电梯安装A级。</w:t>
            </w:r>
          </w:p>
        </w:tc>
      </w:tr>
      <w:tr w:rsidR="00767AC0">
        <w:trPr>
          <w:trHeight w:val="403"/>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w:t>
            </w:r>
          </w:p>
        </w:tc>
        <w:tc>
          <w:tcPr>
            <w:tcW w:w="8686" w:type="dxa"/>
            <w:shd w:val="clear" w:color="auto" w:fill="auto"/>
            <w:vAlign w:val="center"/>
          </w:tcPr>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资格审查方式</w:t>
            </w:r>
            <w:r>
              <w:rPr>
                <w:rFonts w:ascii="宋体" w:hAnsi="宋体" w:hint="eastAsia"/>
                <w:snapToGrid w:val="0"/>
                <w:color w:val="000000" w:themeColor="text1"/>
                <w:spacing w:val="0"/>
                <w:sz w:val="21"/>
                <w:szCs w:val="21"/>
              </w:rPr>
              <w:t>：资格后审。</w:t>
            </w:r>
          </w:p>
        </w:tc>
      </w:tr>
      <w:tr w:rsidR="00767AC0">
        <w:trPr>
          <w:trHeight w:val="564"/>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w:t>
            </w:r>
          </w:p>
        </w:tc>
        <w:tc>
          <w:tcPr>
            <w:tcW w:w="8686" w:type="dxa"/>
            <w:shd w:val="clear" w:color="auto" w:fill="auto"/>
            <w:vAlign w:val="center"/>
          </w:tcPr>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是否接受联合体参选</w:t>
            </w:r>
            <w:r>
              <w:rPr>
                <w:rFonts w:ascii="宋体" w:hAnsi="宋体" w:hint="eastAsia"/>
                <w:snapToGrid w:val="0"/>
                <w:color w:val="000000" w:themeColor="text1"/>
                <w:spacing w:val="0"/>
                <w:sz w:val="21"/>
                <w:szCs w:val="21"/>
              </w:rPr>
              <w:t>：不接受。</w:t>
            </w:r>
          </w:p>
        </w:tc>
      </w:tr>
      <w:tr w:rsidR="00767AC0">
        <w:trPr>
          <w:trHeight w:val="56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5</w:t>
            </w:r>
          </w:p>
        </w:tc>
        <w:tc>
          <w:tcPr>
            <w:tcW w:w="8686" w:type="dxa"/>
            <w:shd w:val="clear" w:color="auto" w:fill="auto"/>
            <w:vAlign w:val="center"/>
          </w:tcPr>
          <w:p w:rsidR="00767AC0" w:rsidRDefault="00870591">
            <w:pPr>
              <w:pStyle w:val="af4"/>
              <w:adjustRightInd w:val="0"/>
              <w:snapToGrid w:val="0"/>
              <w:spacing w:line="360" w:lineRule="auto"/>
              <w:rPr>
                <w:rFonts w:hAnsi="宋体"/>
                <w:snapToGrid w:val="0"/>
                <w:color w:val="000000" w:themeColor="text1"/>
                <w:kern w:val="0"/>
                <w:szCs w:val="21"/>
              </w:rPr>
            </w:pPr>
            <w:r>
              <w:rPr>
                <w:rFonts w:hAnsi="宋体" w:hint="eastAsia"/>
                <w:b/>
                <w:snapToGrid w:val="0"/>
                <w:color w:val="000000" w:themeColor="text1"/>
                <w:kern w:val="0"/>
                <w:szCs w:val="21"/>
              </w:rPr>
              <w:t>合同形式</w:t>
            </w:r>
            <w:r>
              <w:rPr>
                <w:rFonts w:hAnsi="宋体" w:hint="eastAsia"/>
                <w:snapToGrid w:val="0"/>
                <w:color w:val="000000" w:themeColor="text1"/>
                <w:kern w:val="0"/>
                <w:szCs w:val="21"/>
              </w:rPr>
              <w:t>：总价合同。</w:t>
            </w:r>
          </w:p>
        </w:tc>
      </w:tr>
      <w:tr w:rsidR="00767AC0">
        <w:trPr>
          <w:trHeight w:val="56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w:t>
            </w:r>
          </w:p>
        </w:tc>
        <w:tc>
          <w:tcPr>
            <w:tcW w:w="8686" w:type="dxa"/>
            <w:shd w:val="clear" w:color="auto" w:fill="auto"/>
            <w:vAlign w:val="center"/>
          </w:tcPr>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参选有效期</w:t>
            </w:r>
            <w:r>
              <w:rPr>
                <w:rFonts w:ascii="宋体" w:hAnsi="宋体" w:hint="eastAsia"/>
                <w:snapToGrid w:val="0"/>
                <w:color w:val="000000" w:themeColor="text1"/>
                <w:spacing w:val="0"/>
                <w:sz w:val="21"/>
                <w:szCs w:val="21"/>
              </w:rPr>
              <w:t>：自递交参选文件截止时间起算</w:t>
            </w:r>
            <w:r>
              <w:rPr>
                <w:rFonts w:ascii="宋体" w:hAnsi="宋体" w:hint="eastAsia"/>
                <w:snapToGrid w:val="0"/>
                <w:color w:val="000000" w:themeColor="text1"/>
                <w:spacing w:val="0"/>
                <w:sz w:val="21"/>
                <w:szCs w:val="21"/>
                <w:u w:val="single"/>
              </w:rPr>
              <w:t>120</w:t>
            </w:r>
            <w:r>
              <w:rPr>
                <w:rFonts w:ascii="宋体" w:hAnsi="宋体" w:hint="eastAsia"/>
                <w:snapToGrid w:val="0"/>
                <w:color w:val="000000" w:themeColor="text1"/>
                <w:spacing w:val="0"/>
                <w:sz w:val="21"/>
                <w:szCs w:val="21"/>
              </w:rPr>
              <w:t>个日历天。</w:t>
            </w:r>
          </w:p>
        </w:tc>
      </w:tr>
      <w:tr w:rsidR="00767AC0">
        <w:trPr>
          <w:trHeight w:val="56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7</w:t>
            </w:r>
          </w:p>
        </w:tc>
        <w:tc>
          <w:tcPr>
            <w:tcW w:w="8686" w:type="dxa"/>
            <w:shd w:val="clear" w:color="auto" w:fill="auto"/>
            <w:vAlign w:val="center"/>
          </w:tcPr>
          <w:p w:rsidR="00767AC0" w:rsidRDefault="00870591">
            <w:pPr>
              <w:pStyle w:val="af4"/>
              <w:adjustRightInd w:val="0"/>
              <w:snapToGrid w:val="0"/>
              <w:spacing w:line="360" w:lineRule="auto"/>
              <w:rPr>
                <w:rFonts w:hAnsi="宋体"/>
                <w:snapToGrid w:val="0"/>
                <w:color w:val="000000" w:themeColor="text1"/>
                <w:kern w:val="0"/>
                <w:szCs w:val="21"/>
              </w:rPr>
            </w:pPr>
            <w:r>
              <w:rPr>
                <w:rFonts w:hAnsi="宋体" w:cs="Arial" w:hint="eastAsia"/>
                <w:b/>
                <w:snapToGrid w:val="0"/>
                <w:color w:val="000000" w:themeColor="text1"/>
                <w:kern w:val="0"/>
                <w:szCs w:val="21"/>
              </w:rPr>
              <w:t>参选最高限价额度：</w:t>
            </w:r>
            <w:r>
              <w:rPr>
                <w:rFonts w:hAnsi="宋体" w:cs="Arial" w:hint="eastAsia"/>
                <w:snapToGrid w:val="0"/>
                <w:color w:val="000000" w:themeColor="text1"/>
                <w:kern w:val="0"/>
                <w:szCs w:val="21"/>
              </w:rPr>
              <w:t>920,000.00元以内。（含税价）</w:t>
            </w:r>
          </w:p>
        </w:tc>
      </w:tr>
      <w:tr w:rsidR="00767AC0">
        <w:trPr>
          <w:trHeight w:val="556"/>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8</w:t>
            </w:r>
          </w:p>
        </w:tc>
        <w:tc>
          <w:tcPr>
            <w:tcW w:w="8686" w:type="dxa"/>
            <w:shd w:val="clear" w:color="auto" w:fill="auto"/>
            <w:vAlign w:val="center"/>
          </w:tcPr>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参选文件份数</w:t>
            </w:r>
            <w:r>
              <w:rPr>
                <w:rFonts w:ascii="宋体" w:hAnsi="宋体" w:hint="eastAsia"/>
                <w:snapToGrid w:val="0"/>
                <w:color w:val="000000" w:themeColor="text1"/>
                <w:spacing w:val="0"/>
                <w:sz w:val="21"/>
                <w:szCs w:val="21"/>
              </w:rPr>
              <w:t>：</w:t>
            </w:r>
            <w:r>
              <w:rPr>
                <w:rFonts w:ascii="宋体" w:hAnsi="宋体"/>
                <w:snapToGrid w:val="0"/>
                <w:color w:val="000000" w:themeColor="text1"/>
                <w:spacing w:val="0"/>
                <w:sz w:val="21"/>
                <w:szCs w:val="21"/>
              </w:rPr>
              <w:t xml:space="preserve"> </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技术标：1份正本，7份副本；商务标：1份正本，7份副本；</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整套参选文件电子文件只读光盘1份。</w:t>
            </w:r>
          </w:p>
        </w:tc>
      </w:tr>
      <w:tr w:rsidR="00767AC0">
        <w:trPr>
          <w:trHeight w:val="6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t>9</w:t>
            </w:r>
          </w:p>
        </w:tc>
        <w:tc>
          <w:tcPr>
            <w:tcW w:w="8686" w:type="dxa"/>
            <w:vAlign w:val="center"/>
          </w:tcPr>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最低参选人数量要求</w:t>
            </w:r>
            <w:r>
              <w:rPr>
                <w:rFonts w:ascii="宋体" w:hAnsi="宋体" w:hint="eastAsia"/>
                <w:snapToGrid w:val="0"/>
                <w:color w:val="000000" w:themeColor="text1"/>
                <w:spacing w:val="0"/>
                <w:sz w:val="21"/>
                <w:szCs w:val="21"/>
              </w:rPr>
              <w:t>：不少于3个</w:t>
            </w:r>
          </w:p>
        </w:tc>
      </w:tr>
      <w:tr w:rsidR="00767AC0">
        <w:trPr>
          <w:trHeight w:val="360"/>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w:t>
            </w:r>
            <w:r>
              <w:rPr>
                <w:rFonts w:ascii="宋体" w:hAnsi="宋体"/>
                <w:snapToGrid w:val="0"/>
                <w:color w:val="000000" w:themeColor="text1"/>
                <w:spacing w:val="0"/>
                <w:sz w:val="21"/>
                <w:szCs w:val="21"/>
              </w:rPr>
              <w:t>0</w:t>
            </w:r>
          </w:p>
        </w:tc>
        <w:tc>
          <w:tcPr>
            <w:tcW w:w="8686" w:type="dxa"/>
            <w:vAlign w:val="center"/>
          </w:tcPr>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参选文件递交</w:t>
            </w:r>
            <w:r>
              <w:rPr>
                <w:rFonts w:ascii="宋体" w:hAnsi="宋体" w:hint="eastAsia"/>
                <w:snapToGrid w:val="0"/>
                <w:color w:val="000000" w:themeColor="text1"/>
                <w:spacing w:val="0"/>
                <w:sz w:val="21"/>
                <w:szCs w:val="21"/>
              </w:rPr>
              <w:t>：</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地点：</w:t>
            </w:r>
            <w:r>
              <w:rPr>
                <w:rFonts w:ascii="宋体" w:hAnsi="宋体"/>
                <w:snapToGrid w:val="0"/>
                <w:color w:val="000000" w:themeColor="text1"/>
                <w:spacing w:val="0"/>
                <w:sz w:val="21"/>
                <w:szCs w:val="21"/>
              </w:rPr>
              <w:t>深圳市地铁集团</w:t>
            </w:r>
            <w:r>
              <w:rPr>
                <w:rFonts w:ascii="宋体" w:hAnsi="宋体" w:hint="eastAsia"/>
                <w:snapToGrid w:val="0"/>
                <w:color w:val="000000" w:themeColor="text1"/>
                <w:spacing w:val="0"/>
                <w:sz w:val="21"/>
                <w:szCs w:val="21"/>
              </w:rPr>
              <w:t>有限公司</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地址：</w:t>
            </w:r>
            <w:r>
              <w:rPr>
                <w:rFonts w:ascii="宋体" w:hAnsi="宋体"/>
                <w:snapToGrid w:val="0"/>
                <w:color w:val="000000" w:themeColor="text1"/>
                <w:spacing w:val="0"/>
                <w:sz w:val="21"/>
                <w:szCs w:val="21"/>
              </w:rPr>
              <w:t>深圳市福田区</w:t>
            </w:r>
            <w:r>
              <w:rPr>
                <w:rFonts w:ascii="宋体" w:hAnsi="宋体" w:hint="eastAsia"/>
                <w:snapToGrid w:val="0"/>
                <w:color w:val="000000" w:themeColor="text1"/>
                <w:spacing w:val="0"/>
                <w:sz w:val="21"/>
                <w:szCs w:val="21"/>
              </w:rPr>
              <w:t>福中一路</w:t>
            </w:r>
            <w:r>
              <w:rPr>
                <w:rFonts w:ascii="宋体" w:hAnsi="宋体"/>
                <w:snapToGrid w:val="0"/>
                <w:color w:val="000000" w:themeColor="text1"/>
                <w:spacing w:val="0"/>
                <w:sz w:val="21"/>
                <w:szCs w:val="21"/>
              </w:rPr>
              <w:t>1016号地铁大厦21楼</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联系人：王工，</w:t>
            </w:r>
            <w:r>
              <w:rPr>
                <w:rFonts w:ascii="宋体" w:hAnsi="宋体"/>
                <w:snapToGrid w:val="0"/>
                <w:color w:val="000000" w:themeColor="text1"/>
                <w:spacing w:val="0"/>
                <w:sz w:val="21"/>
                <w:szCs w:val="21"/>
              </w:rPr>
              <w:t>陈工</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电话：</w:t>
            </w:r>
            <w:r>
              <w:rPr>
                <w:rFonts w:ascii="宋体" w:hAnsi="宋体"/>
                <w:snapToGrid w:val="0"/>
                <w:color w:val="000000" w:themeColor="text1"/>
                <w:spacing w:val="0"/>
                <w:sz w:val="21"/>
                <w:szCs w:val="21"/>
              </w:rPr>
              <w:t>15920040289</w:t>
            </w:r>
            <w:r>
              <w:rPr>
                <w:rFonts w:ascii="宋体" w:hAnsi="宋体" w:hint="eastAsia"/>
                <w:snapToGrid w:val="0"/>
                <w:color w:val="000000" w:themeColor="text1"/>
                <w:spacing w:val="0"/>
                <w:sz w:val="21"/>
                <w:szCs w:val="21"/>
              </w:rPr>
              <w:t>，13418550487</w:t>
            </w:r>
          </w:p>
        </w:tc>
      </w:tr>
      <w:tr w:rsidR="00767AC0">
        <w:trPr>
          <w:trHeight w:val="834"/>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w:t>
            </w:r>
            <w:r>
              <w:rPr>
                <w:rFonts w:ascii="宋体" w:hAnsi="宋体"/>
                <w:snapToGrid w:val="0"/>
                <w:color w:val="000000" w:themeColor="text1"/>
                <w:spacing w:val="0"/>
                <w:sz w:val="21"/>
                <w:szCs w:val="21"/>
              </w:rPr>
              <w:t>1</w:t>
            </w:r>
          </w:p>
        </w:tc>
        <w:tc>
          <w:tcPr>
            <w:tcW w:w="8686" w:type="dxa"/>
            <w:vAlign w:val="center"/>
          </w:tcPr>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截标时间</w:t>
            </w:r>
            <w:r>
              <w:rPr>
                <w:rFonts w:ascii="宋体" w:hAnsi="宋体" w:hint="eastAsia"/>
                <w:snapToGrid w:val="0"/>
                <w:color w:val="000000" w:themeColor="text1"/>
                <w:spacing w:val="0"/>
                <w:sz w:val="21"/>
                <w:szCs w:val="21"/>
              </w:rPr>
              <w:t>：2020</w:t>
            </w:r>
            <w:r>
              <w:rPr>
                <w:rFonts w:ascii="宋体" w:hAnsi="宋体"/>
                <w:snapToGrid w:val="0"/>
                <w:color w:val="000000" w:themeColor="text1"/>
                <w:spacing w:val="0"/>
                <w:sz w:val="21"/>
                <w:szCs w:val="21"/>
              </w:rPr>
              <w:t>年</w:t>
            </w:r>
            <w:r>
              <w:rPr>
                <w:rFonts w:ascii="宋体" w:hAnsi="宋体" w:hint="eastAsia"/>
                <w:snapToGrid w:val="0"/>
                <w:color w:val="000000" w:themeColor="text1"/>
                <w:spacing w:val="0"/>
                <w:sz w:val="21"/>
                <w:szCs w:val="21"/>
              </w:rPr>
              <w:t>12</w:t>
            </w:r>
            <w:r>
              <w:rPr>
                <w:rFonts w:ascii="宋体" w:hAnsi="宋体"/>
                <w:snapToGrid w:val="0"/>
                <w:color w:val="000000" w:themeColor="text1"/>
                <w:spacing w:val="0"/>
                <w:sz w:val="21"/>
                <w:szCs w:val="21"/>
              </w:rPr>
              <w:t>月</w:t>
            </w:r>
            <w:r>
              <w:rPr>
                <w:rFonts w:ascii="宋体" w:hAnsi="宋体" w:hint="eastAsia"/>
                <w:snapToGrid w:val="0"/>
                <w:color w:val="000000" w:themeColor="text1"/>
                <w:spacing w:val="0"/>
                <w:sz w:val="21"/>
                <w:szCs w:val="21"/>
              </w:rPr>
              <w:t>30日上午10:00。</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地点</w:t>
            </w:r>
            <w:r>
              <w:rPr>
                <w:rFonts w:ascii="宋体" w:hAnsi="宋体" w:hint="eastAsia"/>
                <w:snapToGrid w:val="0"/>
                <w:color w:val="000000" w:themeColor="text1"/>
                <w:spacing w:val="0"/>
                <w:sz w:val="21"/>
                <w:szCs w:val="21"/>
              </w:rPr>
              <w:t>：</w:t>
            </w:r>
            <w:r>
              <w:rPr>
                <w:rFonts w:ascii="宋体" w:hAnsi="宋体"/>
                <w:snapToGrid w:val="0"/>
                <w:color w:val="000000" w:themeColor="text1"/>
                <w:spacing w:val="0"/>
                <w:sz w:val="21"/>
                <w:szCs w:val="21"/>
              </w:rPr>
              <w:t>深圳市福田区</w:t>
            </w:r>
            <w:r>
              <w:rPr>
                <w:rFonts w:ascii="宋体" w:hAnsi="宋体" w:hint="eastAsia"/>
                <w:snapToGrid w:val="0"/>
                <w:color w:val="000000" w:themeColor="text1"/>
                <w:spacing w:val="0"/>
                <w:sz w:val="21"/>
                <w:szCs w:val="21"/>
              </w:rPr>
              <w:t>福中一路</w:t>
            </w:r>
            <w:r>
              <w:rPr>
                <w:rFonts w:ascii="宋体" w:hAnsi="宋体"/>
                <w:snapToGrid w:val="0"/>
                <w:color w:val="000000" w:themeColor="text1"/>
                <w:spacing w:val="0"/>
                <w:sz w:val="21"/>
                <w:szCs w:val="21"/>
              </w:rPr>
              <w:t>1016号地铁大厦21楼</w:t>
            </w:r>
          </w:p>
        </w:tc>
      </w:tr>
      <w:tr w:rsidR="00767AC0">
        <w:trPr>
          <w:trHeight w:val="518"/>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w:t>
            </w:r>
            <w:r>
              <w:rPr>
                <w:rFonts w:ascii="宋体" w:hAnsi="宋体"/>
                <w:snapToGrid w:val="0"/>
                <w:color w:val="000000" w:themeColor="text1"/>
                <w:spacing w:val="0"/>
                <w:sz w:val="21"/>
                <w:szCs w:val="21"/>
              </w:rPr>
              <w:t>2</w:t>
            </w:r>
          </w:p>
        </w:tc>
        <w:tc>
          <w:tcPr>
            <w:tcW w:w="8686" w:type="dxa"/>
            <w:vAlign w:val="center"/>
          </w:tcPr>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评标办法</w:t>
            </w:r>
            <w:r>
              <w:rPr>
                <w:rFonts w:ascii="宋体" w:hAnsi="宋体" w:hint="eastAsia"/>
                <w:snapToGrid w:val="0"/>
                <w:color w:val="000000" w:themeColor="text1"/>
                <w:spacing w:val="0"/>
                <w:sz w:val="21"/>
                <w:szCs w:val="21"/>
              </w:rPr>
              <w:t>：综合评估法（技术40分、商务</w:t>
            </w:r>
            <w:r>
              <w:rPr>
                <w:rFonts w:ascii="宋体" w:hAnsi="宋体"/>
                <w:snapToGrid w:val="0"/>
                <w:color w:val="000000" w:themeColor="text1"/>
                <w:spacing w:val="0"/>
                <w:sz w:val="21"/>
                <w:szCs w:val="21"/>
              </w:rPr>
              <w:t>6</w:t>
            </w:r>
            <w:r>
              <w:rPr>
                <w:rFonts w:ascii="宋体" w:hAnsi="宋体" w:hint="eastAsia"/>
                <w:snapToGrid w:val="0"/>
                <w:color w:val="000000" w:themeColor="text1"/>
                <w:spacing w:val="0"/>
                <w:sz w:val="21"/>
                <w:szCs w:val="21"/>
              </w:rPr>
              <w:t>0分），详见评标办法。</w:t>
            </w:r>
          </w:p>
        </w:tc>
      </w:tr>
      <w:tr w:rsidR="00767AC0">
        <w:trPr>
          <w:trHeight w:val="518"/>
          <w:jc w:val="center"/>
        </w:trPr>
        <w:tc>
          <w:tcPr>
            <w:tcW w:w="735" w:type="dxa"/>
            <w:vAlign w:val="center"/>
          </w:tcPr>
          <w:p w:rsidR="00767AC0" w:rsidRDefault="00870591">
            <w:pPr>
              <w:snapToGrid w:val="0"/>
              <w:spacing w:line="360" w:lineRule="auto"/>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w:t>
            </w:r>
            <w:r>
              <w:rPr>
                <w:rFonts w:ascii="宋体" w:hAnsi="宋体"/>
                <w:snapToGrid w:val="0"/>
                <w:color w:val="000000" w:themeColor="text1"/>
                <w:spacing w:val="0"/>
                <w:sz w:val="21"/>
                <w:szCs w:val="21"/>
              </w:rPr>
              <w:t>3</w:t>
            </w:r>
          </w:p>
        </w:tc>
        <w:tc>
          <w:tcPr>
            <w:tcW w:w="8686" w:type="dxa"/>
            <w:vAlign w:val="center"/>
          </w:tcPr>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签订合同：</w:t>
            </w:r>
            <w:r>
              <w:rPr>
                <w:rFonts w:ascii="宋体" w:hAnsi="宋体" w:hint="eastAsia"/>
                <w:snapToGrid w:val="0"/>
                <w:color w:val="000000" w:themeColor="text1"/>
                <w:spacing w:val="0"/>
                <w:sz w:val="21"/>
                <w:szCs w:val="21"/>
              </w:rPr>
              <w:t>发出中选通知书30日内</w:t>
            </w:r>
          </w:p>
        </w:tc>
      </w:tr>
    </w:tbl>
    <w:p w:rsidR="00767AC0" w:rsidRDefault="00870591">
      <w:pPr>
        <w:pStyle w:val="1"/>
        <w:spacing w:line="360" w:lineRule="auto"/>
        <w:jc w:val="center"/>
        <w:rPr>
          <w:rFonts w:ascii="宋体" w:eastAsia="宋体" w:hAnsi="宋体"/>
          <w:b/>
          <w:snapToGrid w:val="0"/>
          <w:color w:val="000000" w:themeColor="text1"/>
          <w:spacing w:val="0"/>
          <w:kern w:val="0"/>
          <w:sz w:val="32"/>
          <w:szCs w:val="32"/>
        </w:rPr>
      </w:pPr>
      <w:r>
        <w:rPr>
          <w:rFonts w:ascii="宋体" w:eastAsia="宋体" w:hAnsi="宋体"/>
          <w:b/>
          <w:snapToGrid w:val="0"/>
          <w:color w:val="000000" w:themeColor="text1"/>
          <w:spacing w:val="0"/>
          <w:kern w:val="0"/>
          <w:sz w:val="24"/>
        </w:rPr>
        <w:br w:type="page"/>
      </w:r>
      <w:bookmarkStart w:id="12" w:name="_Toc177361708"/>
      <w:bookmarkStart w:id="13" w:name="_Toc177367139"/>
      <w:bookmarkStart w:id="14" w:name="_Toc177808824"/>
      <w:bookmarkStart w:id="15" w:name="_Toc8290287"/>
      <w:bookmarkStart w:id="16" w:name="_Toc8290247"/>
      <w:bookmarkStart w:id="17" w:name="_Toc358982550"/>
      <w:bookmarkStart w:id="18" w:name="_Toc257713369"/>
      <w:r>
        <w:rPr>
          <w:rFonts w:ascii="宋体" w:eastAsia="宋体" w:hAnsi="宋体" w:hint="eastAsia"/>
          <w:b/>
          <w:snapToGrid w:val="0"/>
          <w:color w:val="000000" w:themeColor="text1"/>
          <w:spacing w:val="0"/>
          <w:kern w:val="0"/>
          <w:sz w:val="32"/>
          <w:szCs w:val="32"/>
        </w:rPr>
        <w:t>第二节 参选文件否决性条款摘要</w:t>
      </w:r>
      <w:bookmarkEnd w:id="12"/>
      <w:bookmarkEnd w:id="13"/>
      <w:bookmarkEnd w:id="14"/>
      <w:bookmarkEnd w:id="15"/>
      <w:bookmarkEnd w:id="16"/>
      <w:bookmarkEnd w:id="17"/>
      <w:bookmarkEnd w:id="18"/>
    </w:p>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特别说明：</w:t>
      </w:r>
    </w:p>
    <w:p w:rsidR="00767AC0" w:rsidRDefault="00870591">
      <w:pPr>
        <w:snapToGrid w:val="0"/>
        <w:spacing w:line="360" w:lineRule="auto"/>
        <w:ind w:firstLineChars="200" w:firstLine="422"/>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本章节是本比选文件（含比选文件的澄清、答疑、补充文件等）中涉及的所有否决性条款的摘要，否决性条款包括：比选文件不予受理、无效标、废标条款。除出现以下情形外，参选文件的其他任何情形均不得作否决处理。比选文件中有关否决性条款的阐述与本章节不一致的，以本章节内容为准。</w:t>
      </w:r>
    </w:p>
    <w:p w:rsidR="00767AC0" w:rsidRDefault="00870591">
      <w:pPr>
        <w:snapToGrid w:val="0"/>
        <w:spacing w:line="360" w:lineRule="auto"/>
        <w:ind w:firstLine="0"/>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1、开标会上，参选文件不予受理的情形（由比选人代表负责判定）</w:t>
      </w:r>
    </w:p>
    <w:p w:rsidR="00767AC0" w:rsidRDefault="00870591">
      <w:pPr>
        <w:snapToGrid w:val="0"/>
        <w:spacing w:line="360" w:lineRule="auto"/>
        <w:ind w:firstLineChars="175" w:firstLine="368"/>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（1）在参选截止时间以后</w:t>
      </w:r>
      <w:r>
        <w:rPr>
          <w:rFonts w:ascii="宋体" w:hAnsi="宋体"/>
          <w:snapToGrid w:val="0"/>
          <w:color w:val="000000" w:themeColor="text1"/>
          <w:spacing w:val="0"/>
          <w:sz w:val="21"/>
          <w:szCs w:val="21"/>
        </w:rPr>
        <w:t>送达的</w:t>
      </w:r>
      <w:r>
        <w:rPr>
          <w:rFonts w:ascii="宋体" w:hAnsi="宋体" w:hint="eastAsia"/>
          <w:snapToGrid w:val="0"/>
          <w:color w:val="000000" w:themeColor="text1"/>
          <w:spacing w:val="0"/>
          <w:sz w:val="21"/>
          <w:szCs w:val="21"/>
        </w:rPr>
        <w:t>，</w:t>
      </w:r>
      <w:r>
        <w:rPr>
          <w:rFonts w:ascii="宋体" w:hAnsi="宋体"/>
          <w:snapToGrid w:val="0"/>
          <w:color w:val="000000" w:themeColor="text1"/>
          <w:spacing w:val="0"/>
          <w:sz w:val="21"/>
          <w:szCs w:val="21"/>
        </w:rPr>
        <w:t>或者未送达指定地点的</w:t>
      </w:r>
      <w:r>
        <w:rPr>
          <w:rFonts w:ascii="宋体" w:hAnsi="宋体" w:hint="eastAsia"/>
          <w:snapToGrid w:val="0"/>
          <w:color w:val="000000" w:themeColor="text1"/>
          <w:spacing w:val="0"/>
          <w:sz w:val="21"/>
          <w:szCs w:val="21"/>
        </w:rPr>
        <w:t>；</w:t>
      </w:r>
    </w:p>
    <w:p w:rsidR="00767AC0" w:rsidRDefault="00870591">
      <w:pPr>
        <w:snapToGrid w:val="0"/>
        <w:spacing w:line="360" w:lineRule="auto"/>
        <w:ind w:firstLineChars="175" w:firstLine="368"/>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（2）未按比选文件参选须知第三节4.1条规定密封、标记和加盖参选人公章的；</w:t>
      </w:r>
    </w:p>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2、参选文件审核中有关无效标的情形（由评标委员会负责判定）</w:t>
      </w:r>
    </w:p>
    <w:p w:rsidR="00767AC0" w:rsidRDefault="00870591">
      <w:pPr>
        <w:snapToGrid w:val="0"/>
        <w:spacing w:line="360" w:lineRule="auto"/>
        <w:ind w:firstLineChars="175" w:firstLine="368"/>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（1）资格条件不符合比选文件要求或提供资料不全的；</w:t>
      </w:r>
    </w:p>
    <w:p w:rsidR="00767AC0" w:rsidRDefault="00870591">
      <w:pPr>
        <w:snapToGrid w:val="0"/>
        <w:spacing w:line="360" w:lineRule="auto"/>
        <w:ind w:firstLineChars="175" w:firstLine="368"/>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（2）参选文件的有关内容未按照比选文件规定加盖参选人公章的，或未经法定代表人或其委托代理人签字的，或由委托代理人签字但未随参选文件一起提供授权委托书原件的；</w:t>
      </w:r>
      <w:bookmarkStart w:id="19" w:name="_Toc380660161"/>
      <w:bookmarkStart w:id="20" w:name="_Toc381345711"/>
      <w:bookmarkStart w:id="21" w:name="_Toc419285103"/>
      <w:bookmarkStart w:id="22" w:name="_Toc419285551"/>
    </w:p>
    <w:p w:rsidR="00767AC0" w:rsidRDefault="00870591">
      <w:pPr>
        <w:snapToGrid w:val="0"/>
        <w:spacing w:line="360" w:lineRule="auto"/>
        <w:ind w:firstLineChars="175" w:firstLine="350"/>
        <w:rPr>
          <w:rFonts w:ascii="宋体" w:hAnsi="宋体"/>
          <w:snapToGrid w:val="0"/>
          <w:color w:val="000000" w:themeColor="text1"/>
          <w:spacing w:val="0"/>
          <w:sz w:val="21"/>
          <w:szCs w:val="21"/>
        </w:rPr>
      </w:pPr>
      <w:r>
        <w:rPr>
          <w:rFonts w:ascii="宋体" w:hAnsi="宋体" w:hint="eastAsia"/>
          <w:snapToGrid w:val="0"/>
          <w:color w:val="000000" w:themeColor="text1"/>
          <w:sz w:val="21"/>
          <w:szCs w:val="21"/>
        </w:rPr>
        <w:t>（3）《参选函》和《报价函》未按比选文件规定格式和内容填写的；</w:t>
      </w:r>
      <w:bookmarkEnd w:id="19"/>
      <w:bookmarkEnd w:id="20"/>
      <w:bookmarkEnd w:id="21"/>
      <w:bookmarkEnd w:id="22"/>
    </w:p>
    <w:p w:rsidR="00767AC0" w:rsidRDefault="00870591">
      <w:pPr>
        <w:snapToGrid w:val="0"/>
        <w:spacing w:line="360" w:lineRule="auto"/>
        <w:ind w:firstLineChars="175" w:firstLine="350"/>
        <w:rPr>
          <w:rFonts w:ascii="宋体" w:hAnsi="宋体"/>
          <w:snapToGrid w:val="0"/>
          <w:color w:val="000000" w:themeColor="text1"/>
          <w:spacing w:val="0"/>
          <w:sz w:val="21"/>
          <w:szCs w:val="21"/>
        </w:rPr>
      </w:pPr>
      <w:r>
        <w:rPr>
          <w:rFonts w:ascii="宋体" w:hAnsi="宋体" w:hint="eastAsia"/>
          <w:snapToGrid w:val="0"/>
          <w:color w:val="000000" w:themeColor="text1"/>
          <w:sz w:val="21"/>
          <w:szCs w:val="21"/>
        </w:rPr>
        <w:t>（4）参选人的参选报价超过项目限价的；</w:t>
      </w:r>
    </w:p>
    <w:p w:rsidR="00767AC0" w:rsidRDefault="00870591">
      <w:pPr>
        <w:snapToGrid w:val="0"/>
        <w:spacing w:line="360" w:lineRule="auto"/>
        <w:ind w:firstLineChars="175" w:firstLine="368"/>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（5）参选人的参选报价是可变动价格的，或包含了价格调整要求的，或参选报价中提供</w:t>
      </w:r>
      <w:r>
        <w:rPr>
          <w:rFonts w:ascii="宋体" w:hAnsi="宋体"/>
          <w:snapToGrid w:val="0"/>
          <w:color w:val="000000" w:themeColor="text1"/>
          <w:spacing w:val="0"/>
          <w:sz w:val="21"/>
          <w:szCs w:val="21"/>
        </w:rPr>
        <w:t>两个</w:t>
      </w:r>
      <w:r>
        <w:rPr>
          <w:rFonts w:ascii="宋体" w:hAnsi="宋体" w:hint="eastAsia"/>
          <w:snapToGrid w:val="0"/>
          <w:color w:val="000000" w:themeColor="text1"/>
          <w:spacing w:val="0"/>
          <w:sz w:val="21"/>
          <w:szCs w:val="21"/>
        </w:rPr>
        <w:t>（含两个）以上的</w:t>
      </w:r>
      <w:r>
        <w:rPr>
          <w:rFonts w:ascii="宋体" w:hAnsi="宋体"/>
          <w:snapToGrid w:val="0"/>
          <w:color w:val="000000" w:themeColor="text1"/>
          <w:spacing w:val="0"/>
          <w:sz w:val="21"/>
          <w:szCs w:val="21"/>
        </w:rPr>
        <w:t>报价且未声明哪个</w:t>
      </w:r>
      <w:r>
        <w:rPr>
          <w:rFonts w:ascii="宋体" w:hAnsi="宋体" w:hint="eastAsia"/>
          <w:snapToGrid w:val="0"/>
          <w:color w:val="000000" w:themeColor="text1"/>
          <w:spacing w:val="0"/>
          <w:sz w:val="21"/>
          <w:szCs w:val="21"/>
        </w:rPr>
        <w:t>有效</w:t>
      </w:r>
      <w:r>
        <w:rPr>
          <w:rFonts w:ascii="宋体" w:hAnsi="宋体"/>
          <w:snapToGrid w:val="0"/>
          <w:color w:val="000000" w:themeColor="text1"/>
          <w:spacing w:val="0"/>
          <w:sz w:val="21"/>
          <w:szCs w:val="21"/>
        </w:rPr>
        <w:t>的</w:t>
      </w:r>
      <w:r>
        <w:rPr>
          <w:rFonts w:ascii="宋体" w:hAnsi="宋体" w:hint="eastAsia"/>
          <w:snapToGrid w:val="0"/>
          <w:color w:val="000000" w:themeColor="text1"/>
          <w:spacing w:val="0"/>
          <w:sz w:val="21"/>
          <w:szCs w:val="21"/>
        </w:rPr>
        <w:t>。</w:t>
      </w:r>
    </w:p>
    <w:p w:rsidR="00767AC0" w:rsidRDefault="00870591">
      <w:pPr>
        <w:snapToGrid w:val="0"/>
        <w:spacing w:line="360" w:lineRule="auto"/>
        <w:ind w:firstLine="0"/>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3、参选文件审核中有关废标的情形（由评标委员会负责判定）</w:t>
      </w:r>
    </w:p>
    <w:p w:rsidR="00767AC0" w:rsidRDefault="00870591">
      <w:pPr>
        <w:snapToGrid w:val="0"/>
        <w:spacing w:line="360" w:lineRule="auto"/>
        <w:ind w:firstLineChars="217" w:firstLine="456"/>
        <w:rPr>
          <w:rFonts w:ascii="宋体" w:hAnsi="宋体"/>
          <w:snapToGrid w:val="0"/>
          <w:color w:val="000000" w:themeColor="text1"/>
          <w:spacing w:val="0"/>
          <w:sz w:val="21"/>
          <w:szCs w:val="21"/>
        </w:rPr>
      </w:pPr>
      <w:bookmarkStart w:id="23" w:name="_Toc257713370"/>
      <w:r>
        <w:rPr>
          <w:rFonts w:ascii="宋体" w:hAnsi="宋体" w:hint="eastAsia"/>
          <w:snapToGrid w:val="0"/>
          <w:color w:val="000000" w:themeColor="text1"/>
          <w:spacing w:val="0"/>
          <w:sz w:val="21"/>
          <w:szCs w:val="21"/>
        </w:rPr>
        <w:t>（1）参选人以他人的名义参选或出现下列串通参选、弄虚作假参选嫌疑的：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a.</w:t>
      </w:r>
      <w:r>
        <w:rPr>
          <w:rFonts w:ascii="宋体" w:hAnsi="宋体"/>
          <w:snapToGrid w:val="0"/>
          <w:color w:val="000000" w:themeColor="text1"/>
          <w:spacing w:val="0"/>
          <w:sz w:val="21"/>
          <w:szCs w:val="21"/>
        </w:rPr>
        <w:t>不同参选人的参选文件内容存在非正常一致</w:t>
      </w:r>
      <w:r>
        <w:rPr>
          <w:rFonts w:ascii="宋体" w:hAnsi="宋体" w:hint="eastAsia"/>
          <w:snapToGrid w:val="0"/>
          <w:color w:val="000000" w:themeColor="text1"/>
          <w:spacing w:val="0"/>
          <w:sz w:val="21"/>
          <w:szCs w:val="21"/>
        </w:rPr>
        <w:t>的</w:t>
      </w:r>
      <w:r>
        <w:rPr>
          <w:rFonts w:ascii="宋体" w:hAnsi="宋体"/>
          <w:snapToGrid w:val="0"/>
          <w:color w:val="000000" w:themeColor="text1"/>
          <w:spacing w:val="0"/>
          <w:sz w:val="21"/>
          <w:szCs w:val="21"/>
        </w:rPr>
        <w:t>；</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b.</w:t>
      </w:r>
      <w:r>
        <w:rPr>
          <w:rFonts w:ascii="宋体" w:hAnsi="宋体"/>
          <w:snapToGrid w:val="0"/>
          <w:color w:val="000000" w:themeColor="text1"/>
          <w:spacing w:val="0"/>
          <w:sz w:val="21"/>
          <w:szCs w:val="21"/>
        </w:rPr>
        <w:t>不同参选人的参选文件错漏之处一致的；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c.</w:t>
      </w:r>
      <w:r>
        <w:rPr>
          <w:rFonts w:ascii="宋体" w:hAnsi="宋体"/>
          <w:snapToGrid w:val="0"/>
          <w:color w:val="000000" w:themeColor="text1"/>
          <w:spacing w:val="0"/>
          <w:sz w:val="21"/>
          <w:szCs w:val="21"/>
        </w:rPr>
        <w:t>不同参选人的参选报价或者报价组成异常一致或者呈规律性变化的；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d.</w:t>
      </w:r>
      <w:r>
        <w:rPr>
          <w:rFonts w:ascii="宋体" w:hAnsi="宋体"/>
          <w:snapToGrid w:val="0"/>
          <w:color w:val="000000" w:themeColor="text1"/>
          <w:spacing w:val="0"/>
          <w:sz w:val="21"/>
          <w:szCs w:val="21"/>
        </w:rPr>
        <w:t>不同参选人的参选文件由同一单位或者同一个人编制的；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e.</w:t>
      </w:r>
      <w:r>
        <w:rPr>
          <w:rFonts w:ascii="宋体" w:hAnsi="宋体"/>
          <w:snapToGrid w:val="0"/>
          <w:color w:val="000000" w:themeColor="text1"/>
          <w:spacing w:val="0"/>
          <w:sz w:val="21"/>
          <w:szCs w:val="21"/>
        </w:rPr>
        <w:t>不同参选人的参选文件载明的</w:t>
      </w:r>
      <w:r>
        <w:rPr>
          <w:rFonts w:ascii="宋体" w:hAnsi="宋体" w:hint="eastAsia"/>
          <w:snapToGrid w:val="0"/>
          <w:color w:val="000000" w:themeColor="text1"/>
          <w:spacing w:val="0"/>
          <w:sz w:val="21"/>
          <w:szCs w:val="21"/>
        </w:rPr>
        <w:t>项目负责人与主要技术人员</w:t>
      </w:r>
      <w:r>
        <w:rPr>
          <w:rFonts w:ascii="宋体" w:hAnsi="宋体"/>
          <w:snapToGrid w:val="0"/>
          <w:color w:val="000000" w:themeColor="text1"/>
          <w:spacing w:val="0"/>
          <w:sz w:val="21"/>
          <w:szCs w:val="21"/>
        </w:rPr>
        <w:t>出现同一人的；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f.</w:t>
      </w:r>
      <w:r>
        <w:rPr>
          <w:rFonts w:ascii="宋体" w:hAnsi="宋体"/>
          <w:snapToGrid w:val="0"/>
          <w:color w:val="000000" w:themeColor="text1"/>
          <w:spacing w:val="0"/>
          <w:sz w:val="21"/>
          <w:szCs w:val="21"/>
        </w:rPr>
        <w:t>不同参选人的参选文件相互混装的；</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g.</w:t>
      </w:r>
      <w:r>
        <w:rPr>
          <w:rFonts w:ascii="宋体" w:hAnsi="宋体"/>
          <w:snapToGrid w:val="0"/>
          <w:color w:val="000000" w:themeColor="text1"/>
          <w:spacing w:val="0"/>
          <w:sz w:val="21"/>
          <w:szCs w:val="21"/>
        </w:rPr>
        <w:t>不同参选人委托同一人参选的</w:t>
      </w:r>
      <w:r>
        <w:rPr>
          <w:rFonts w:ascii="宋体" w:hAnsi="宋体" w:hint="eastAsia"/>
          <w:snapToGrid w:val="0"/>
          <w:color w:val="000000" w:themeColor="text1"/>
          <w:spacing w:val="0"/>
          <w:sz w:val="21"/>
          <w:szCs w:val="21"/>
        </w:rPr>
        <w:t>；</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h.不同参选人聘请同一人为其参选提供技术或者咨询服务的，但比选工程本身要求采用专有技术的除外；</w:t>
      </w:r>
    </w:p>
    <w:p w:rsidR="00767AC0" w:rsidRDefault="00870591">
      <w:pPr>
        <w:snapToGrid w:val="0"/>
        <w:spacing w:line="360" w:lineRule="auto"/>
        <w:ind w:leftChars="342" w:left="923"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i.</w:t>
      </w:r>
      <w:r>
        <w:rPr>
          <w:rFonts w:ascii="宋体" w:hAnsi="宋体"/>
          <w:snapToGrid w:val="0"/>
          <w:color w:val="000000" w:themeColor="text1"/>
          <w:spacing w:val="0"/>
          <w:sz w:val="21"/>
          <w:szCs w:val="21"/>
        </w:rPr>
        <w:t>比选</w:t>
      </w:r>
      <w:r>
        <w:rPr>
          <w:rFonts w:ascii="宋体" w:hAnsi="宋体" w:hint="eastAsia"/>
          <w:snapToGrid w:val="0"/>
          <w:color w:val="000000" w:themeColor="text1"/>
          <w:spacing w:val="0"/>
          <w:sz w:val="21"/>
          <w:szCs w:val="21"/>
        </w:rPr>
        <w:t>人</w:t>
      </w:r>
      <w:r>
        <w:rPr>
          <w:rFonts w:ascii="宋体" w:hAnsi="宋体"/>
          <w:snapToGrid w:val="0"/>
          <w:color w:val="000000" w:themeColor="text1"/>
          <w:spacing w:val="0"/>
          <w:sz w:val="21"/>
          <w:szCs w:val="21"/>
        </w:rPr>
        <w:t>认定的其他串通参选情形。</w:t>
      </w:r>
    </w:p>
    <w:p w:rsidR="00767AC0" w:rsidRDefault="00870591">
      <w:pPr>
        <w:snapToGrid w:val="0"/>
        <w:spacing w:line="360" w:lineRule="auto"/>
        <w:ind w:firstLineChars="224" w:firstLine="47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（2）参选文件不满足比选文件规定的任何一项实质性要求的；</w:t>
      </w:r>
    </w:p>
    <w:p w:rsidR="00767AC0" w:rsidRDefault="00870591">
      <w:pPr>
        <w:snapToGrid w:val="0"/>
        <w:spacing w:line="360" w:lineRule="auto"/>
        <w:ind w:firstLineChars="224" w:firstLine="47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（3）比选人根据比选文件的规定对参选文件的参选价格进行调整，参选人不接受调整方式的，或不接受调整后的价格的；</w:t>
      </w:r>
    </w:p>
    <w:p w:rsidR="00767AC0" w:rsidRDefault="00870591">
      <w:pPr>
        <w:snapToGrid w:val="0"/>
        <w:spacing w:line="360" w:lineRule="auto"/>
        <w:ind w:firstLineChars="224" w:firstLine="47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（4）参选报价存在缺、漏项的，如果该参选人有相同项目单价的按其单价计算，如果没有相同项目单价的按全部有效参选报价中其它参选人相同项目的最高价计算，合计累计超过其参选报价的10%（不含10%）的。</w:t>
      </w:r>
    </w:p>
    <w:p w:rsidR="00767AC0" w:rsidRDefault="00870591">
      <w:pPr>
        <w:pStyle w:val="1"/>
        <w:spacing w:line="360" w:lineRule="auto"/>
        <w:jc w:val="center"/>
        <w:rPr>
          <w:rFonts w:ascii="宋体" w:eastAsia="宋体" w:hAnsi="宋体"/>
          <w:b/>
          <w:snapToGrid w:val="0"/>
          <w:color w:val="000000" w:themeColor="text1"/>
          <w:spacing w:val="0"/>
          <w:kern w:val="0"/>
          <w:sz w:val="32"/>
          <w:szCs w:val="32"/>
        </w:rPr>
      </w:pPr>
      <w:r>
        <w:rPr>
          <w:rFonts w:ascii="宋体" w:eastAsia="宋体" w:hAnsi="宋体"/>
          <w:snapToGrid w:val="0"/>
          <w:color w:val="000000" w:themeColor="text1"/>
          <w:spacing w:val="0"/>
          <w:kern w:val="0"/>
          <w:sz w:val="24"/>
          <w:szCs w:val="28"/>
        </w:rPr>
        <w:br w:type="page"/>
      </w:r>
      <w:bookmarkStart w:id="24" w:name="_Toc8290288"/>
      <w:bookmarkStart w:id="25" w:name="_Toc358982551"/>
      <w:bookmarkStart w:id="26" w:name="_Toc8290248"/>
      <w:r>
        <w:rPr>
          <w:rFonts w:ascii="宋体" w:eastAsia="宋体" w:hAnsi="宋体" w:hint="eastAsia"/>
          <w:b/>
          <w:snapToGrid w:val="0"/>
          <w:color w:val="000000" w:themeColor="text1"/>
          <w:spacing w:val="0"/>
          <w:kern w:val="0"/>
          <w:sz w:val="32"/>
          <w:szCs w:val="32"/>
        </w:rPr>
        <w:t>第三节 投 标 须 知</w:t>
      </w:r>
      <w:bookmarkEnd w:id="23"/>
      <w:bookmarkEnd w:id="24"/>
      <w:bookmarkEnd w:id="25"/>
      <w:bookmarkEnd w:id="26"/>
    </w:p>
    <w:p w:rsidR="00767AC0" w:rsidRDefault="00870591">
      <w:pPr>
        <w:keepNext/>
        <w:spacing w:line="360" w:lineRule="auto"/>
        <w:ind w:firstLine="0"/>
        <w:jc w:val="center"/>
        <w:outlineLvl w:val="0"/>
        <w:rPr>
          <w:rFonts w:ascii="宋体" w:hAnsi="宋体"/>
          <w:b/>
          <w:snapToGrid w:val="0"/>
          <w:color w:val="000000" w:themeColor="text1"/>
          <w:spacing w:val="0"/>
        </w:rPr>
      </w:pPr>
      <w:bookmarkStart w:id="27" w:name="_Toc419285554"/>
      <w:bookmarkStart w:id="28" w:name="_Toc8290249"/>
      <w:bookmarkStart w:id="29" w:name="_Toc201742947"/>
      <w:bookmarkStart w:id="30" w:name="_Toc419285106"/>
      <w:bookmarkStart w:id="31" w:name="_Toc381345713"/>
      <w:bookmarkStart w:id="32" w:name="_Toc8290289"/>
      <w:bookmarkStart w:id="33" w:name="_Toc201997806"/>
      <w:r>
        <w:rPr>
          <w:rFonts w:ascii="宋体" w:hAnsi="宋体" w:hint="eastAsia"/>
          <w:b/>
          <w:snapToGrid w:val="0"/>
          <w:color w:val="000000" w:themeColor="text1"/>
          <w:spacing w:val="0"/>
        </w:rPr>
        <w:t>一</w:t>
      </w:r>
      <w:bookmarkStart w:id="34" w:name="_Toc143658440"/>
      <w:bookmarkStart w:id="35" w:name="_Toc148329786"/>
      <w:bookmarkStart w:id="36" w:name="_Toc148413285"/>
      <w:bookmarkStart w:id="37" w:name="_Toc148778142"/>
      <w:bookmarkStart w:id="38" w:name="_Toc134852005"/>
      <w:bookmarkStart w:id="39" w:name="_Toc98817919"/>
      <w:bookmarkStart w:id="40" w:name="_Toc135666612"/>
      <w:bookmarkStart w:id="41" w:name="_Toc135666799"/>
      <w:bookmarkStart w:id="42" w:name="_Toc148779937"/>
      <w:bookmarkStart w:id="43" w:name="_Toc148954449"/>
      <w:bookmarkStart w:id="44" w:name="_Toc148954844"/>
      <w:bookmarkStart w:id="45" w:name="_Toc157847806"/>
      <w:bookmarkStart w:id="46" w:name="_Toc148780223"/>
      <w:bookmarkStart w:id="47" w:name="_Toc163530288"/>
      <w:bookmarkStart w:id="48" w:name="_Toc187729563"/>
      <w:bookmarkStart w:id="49" w:name="_Toc188869262"/>
      <w:r>
        <w:rPr>
          <w:rFonts w:ascii="宋体" w:hAnsi="宋体" w:hint="eastAsia"/>
          <w:b/>
          <w:snapToGrid w:val="0"/>
          <w:color w:val="000000" w:themeColor="text1"/>
          <w:spacing w:val="0"/>
        </w:rPr>
        <w:t>、总  则</w:t>
      </w:r>
      <w:bookmarkEnd w:id="27"/>
      <w:bookmarkEnd w:id="28"/>
      <w:bookmarkEnd w:id="29"/>
      <w:bookmarkEnd w:id="30"/>
      <w:bookmarkEnd w:id="31"/>
      <w:bookmarkEnd w:id="32"/>
      <w:bookmarkEnd w:id="33"/>
    </w:p>
    <w:p w:rsidR="00767AC0" w:rsidRDefault="00870591">
      <w:pPr>
        <w:pStyle w:val="3"/>
        <w:snapToGrid w:val="0"/>
        <w:spacing w:line="360" w:lineRule="auto"/>
        <w:ind w:firstLineChars="200" w:firstLine="422"/>
        <w:jc w:val="both"/>
        <w:rPr>
          <w:rFonts w:ascii="宋体" w:hAnsi="宋体"/>
          <w:snapToGrid w:val="0"/>
          <w:color w:val="000000" w:themeColor="text1"/>
          <w:spacing w:val="0"/>
          <w:kern w:val="0"/>
          <w:sz w:val="21"/>
          <w:szCs w:val="21"/>
        </w:rPr>
      </w:pPr>
      <w:bookmarkStart w:id="50" w:name="_Toc419285107"/>
      <w:bookmarkStart w:id="51" w:name="_Toc358982552"/>
      <w:bookmarkStart w:id="52" w:name="_Toc358982837"/>
      <w:bookmarkStart w:id="53" w:name="_Toc372481513"/>
      <w:bookmarkStart w:id="54" w:name="_Toc380660164"/>
      <w:bookmarkStart w:id="55" w:name="_Toc380659208"/>
      <w:bookmarkStart w:id="56" w:name="_Toc358982930"/>
      <w:bookmarkStart w:id="57" w:name="_Toc358982631"/>
      <w:bookmarkStart w:id="58" w:name="_Toc419285555"/>
      <w:bookmarkStart w:id="59" w:name="_Toc38134571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宋体" w:hAnsi="宋体"/>
          <w:snapToGrid w:val="0"/>
          <w:color w:val="000000" w:themeColor="text1"/>
          <w:spacing w:val="0"/>
          <w:kern w:val="0"/>
          <w:sz w:val="21"/>
          <w:szCs w:val="21"/>
        </w:rPr>
        <w:t xml:space="preserve">1.1  </w:t>
      </w:r>
      <w:r>
        <w:rPr>
          <w:rFonts w:ascii="宋体" w:hAnsi="宋体" w:hint="eastAsia"/>
          <w:snapToGrid w:val="0"/>
          <w:color w:val="000000" w:themeColor="text1"/>
          <w:spacing w:val="0"/>
          <w:kern w:val="0"/>
          <w:sz w:val="21"/>
          <w:szCs w:val="21"/>
        </w:rPr>
        <w:t>定义</w:t>
      </w:r>
      <w:bookmarkEnd w:id="50"/>
      <w:bookmarkEnd w:id="51"/>
      <w:bookmarkEnd w:id="52"/>
      <w:bookmarkEnd w:id="53"/>
      <w:bookmarkEnd w:id="54"/>
      <w:bookmarkEnd w:id="55"/>
      <w:bookmarkEnd w:id="56"/>
      <w:bookmarkEnd w:id="57"/>
      <w:bookmarkEnd w:id="58"/>
      <w:bookmarkEnd w:id="59"/>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本比选文件使用的下列词语具有如下规定的意义：</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（1）“比选人”指 </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 xml:space="preserve"> ；</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（2）“参选人”指向比选人提交参选文件的当事人；</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（3）“比选文件”指由比选人发出的本文件，包括全部章节、附件及澄清补充文件；</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（4）“参选文件”指参选人根据本比选文件向比选人提交的全部文件；</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（5）“书面函件”指打字或印刷的函件，包括电传、电报和传真。</w:t>
      </w:r>
    </w:p>
    <w:p w:rsidR="00767AC0" w:rsidRDefault="00870591">
      <w:pPr>
        <w:pStyle w:val="3"/>
        <w:snapToGrid w:val="0"/>
        <w:spacing w:line="360" w:lineRule="auto"/>
        <w:ind w:firstLineChars="200" w:firstLine="422"/>
        <w:jc w:val="both"/>
        <w:rPr>
          <w:rFonts w:ascii="宋体" w:hAnsi="宋体"/>
          <w:snapToGrid w:val="0"/>
          <w:color w:val="000000" w:themeColor="text1"/>
          <w:spacing w:val="0"/>
          <w:kern w:val="0"/>
          <w:sz w:val="21"/>
          <w:szCs w:val="21"/>
        </w:rPr>
      </w:pPr>
      <w:bookmarkStart w:id="60" w:name="_Toc419285108"/>
      <w:bookmarkStart w:id="61" w:name="_Toc358982931"/>
      <w:bookmarkStart w:id="62" w:name="_Toc419285556"/>
      <w:bookmarkStart w:id="63" w:name="_Toc372481514"/>
      <w:bookmarkStart w:id="64" w:name="_Toc381345715"/>
      <w:bookmarkStart w:id="65" w:name="_Toc380660165"/>
      <w:bookmarkStart w:id="66" w:name="_Toc358982838"/>
      <w:bookmarkStart w:id="67" w:name="_Toc380659209"/>
      <w:bookmarkStart w:id="68" w:name="_Toc358982553"/>
      <w:bookmarkStart w:id="69" w:name="_Toc358982632"/>
      <w:r>
        <w:rPr>
          <w:rFonts w:ascii="宋体" w:hAnsi="宋体"/>
          <w:snapToGrid w:val="0"/>
          <w:color w:val="000000" w:themeColor="text1"/>
          <w:spacing w:val="0"/>
          <w:kern w:val="0"/>
          <w:sz w:val="21"/>
          <w:szCs w:val="21"/>
        </w:rPr>
        <w:t xml:space="preserve">1.2  </w:t>
      </w:r>
      <w:r>
        <w:rPr>
          <w:rFonts w:ascii="宋体" w:hAnsi="宋体" w:hint="eastAsia"/>
          <w:snapToGrid w:val="0"/>
          <w:color w:val="000000" w:themeColor="text1"/>
          <w:spacing w:val="0"/>
          <w:kern w:val="0"/>
          <w:sz w:val="21"/>
          <w:szCs w:val="21"/>
        </w:rPr>
        <w:t>比选说明</w:t>
      </w:r>
      <w:bookmarkEnd w:id="60"/>
      <w:bookmarkEnd w:id="61"/>
      <w:bookmarkEnd w:id="62"/>
      <w:bookmarkEnd w:id="63"/>
      <w:bookmarkEnd w:id="64"/>
      <w:bookmarkEnd w:id="65"/>
      <w:bookmarkEnd w:id="66"/>
      <w:bookmarkEnd w:id="67"/>
      <w:bookmarkEnd w:id="68"/>
      <w:bookmarkEnd w:id="69"/>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1.2.1 比选人就本参选人须知前附表（以下简称“前附表”）所述比选项目进行公开比选。本比选项目名称请参见前附表第1项。本比选项目的资金已经到位，可用于本比选合同项下的合格支付。比选人将通过深圳市国际比选有限公司，采取公开比选方式选择有资质、有经验、有实力和诚信守法、社会信誉好的参选人，与之签订合同，完成本合同项目。</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1.2.2 参选人须认真阅读理解比选文件，特别是有关责任权利规定，按照比选文件的要求填报参选文件。</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1.2.3 比选人特别要求在参选人参选递交印刷的参选文件时，并同时递交电子文件，用“</w:t>
      </w:r>
      <w:r>
        <w:rPr>
          <w:rFonts w:ascii="宋体" w:hAnsi="宋体"/>
          <w:snapToGrid w:val="0"/>
          <w:color w:val="000000" w:themeColor="text1"/>
          <w:spacing w:val="0"/>
          <w:sz w:val="21"/>
          <w:szCs w:val="21"/>
        </w:rPr>
        <w:t>Microsoft  Office</w:t>
      </w:r>
      <w:r>
        <w:rPr>
          <w:rFonts w:ascii="宋体" w:hAnsi="宋体" w:hint="eastAsia"/>
          <w:snapToGrid w:val="0"/>
          <w:color w:val="000000" w:themeColor="text1"/>
          <w:spacing w:val="0"/>
          <w:sz w:val="21"/>
          <w:szCs w:val="21"/>
        </w:rPr>
        <w:t>”系列软件制作。</w:t>
      </w:r>
    </w:p>
    <w:p w:rsidR="00767AC0" w:rsidRDefault="00870591">
      <w:pPr>
        <w:pStyle w:val="3"/>
        <w:snapToGrid w:val="0"/>
        <w:spacing w:line="360" w:lineRule="auto"/>
        <w:ind w:firstLineChars="200" w:firstLine="422"/>
        <w:jc w:val="both"/>
        <w:rPr>
          <w:rFonts w:ascii="宋体" w:hAnsi="宋体"/>
          <w:snapToGrid w:val="0"/>
          <w:color w:val="000000" w:themeColor="text1"/>
          <w:spacing w:val="0"/>
          <w:kern w:val="0"/>
          <w:sz w:val="21"/>
          <w:szCs w:val="21"/>
        </w:rPr>
      </w:pPr>
      <w:bookmarkStart w:id="70" w:name="_Toc358982554"/>
      <w:bookmarkStart w:id="71" w:name="_Toc358982633"/>
      <w:bookmarkStart w:id="72" w:name="_Toc358982839"/>
      <w:bookmarkStart w:id="73" w:name="_Toc358982932"/>
      <w:bookmarkStart w:id="74" w:name="_Toc372481515"/>
      <w:bookmarkStart w:id="75" w:name="_Toc380659210"/>
      <w:bookmarkStart w:id="76" w:name="_Toc380660166"/>
      <w:bookmarkStart w:id="77" w:name="_Toc381345716"/>
      <w:bookmarkStart w:id="78" w:name="_Toc419285109"/>
      <w:bookmarkStart w:id="79" w:name="_Toc419285557"/>
      <w:r>
        <w:rPr>
          <w:rFonts w:ascii="宋体" w:hAnsi="宋体"/>
          <w:snapToGrid w:val="0"/>
          <w:color w:val="000000" w:themeColor="text1"/>
          <w:spacing w:val="0"/>
          <w:kern w:val="0"/>
          <w:sz w:val="21"/>
          <w:szCs w:val="21"/>
        </w:rPr>
        <w:t xml:space="preserve">1.3  </w:t>
      </w:r>
      <w:r>
        <w:rPr>
          <w:rFonts w:ascii="宋体" w:hAnsi="宋体" w:hint="eastAsia"/>
          <w:snapToGrid w:val="0"/>
          <w:color w:val="000000" w:themeColor="text1"/>
          <w:spacing w:val="0"/>
          <w:kern w:val="0"/>
          <w:sz w:val="21"/>
          <w:szCs w:val="21"/>
        </w:rPr>
        <w:t>对参选人的要求</w:t>
      </w:r>
      <w:bookmarkEnd w:id="70"/>
      <w:bookmarkEnd w:id="71"/>
      <w:bookmarkEnd w:id="72"/>
      <w:bookmarkEnd w:id="73"/>
      <w:bookmarkEnd w:id="74"/>
      <w:bookmarkEnd w:id="75"/>
      <w:bookmarkEnd w:id="76"/>
      <w:bookmarkEnd w:id="77"/>
      <w:bookmarkEnd w:id="78"/>
      <w:bookmarkEnd w:id="79"/>
    </w:p>
    <w:p w:rsidR="00767AC0" w:rsidRDefault="00870591">
      <w:pPr>
        <w:snapToGrid w:val="0"/>
        <w:spacing w:line="360" w:lineRule="auto"/>
        <w:ind w:firstLineChars="200" w:firstLine="420"/>
        <w:rPr>
          <w:rFonts w:ascii="宋体" w:hAnsi="宋体"/>
          <w:snapToGrid w:val="0"/>
          <w:color w:val="000000" w:themeColor="text1"/>
          <w:spacing w:val="0"/>
          <w:sz w:val="21"/>
          <w:szCs w:val="21"/>
        </w:rPr>
      </w:pPr>
      <w:bookmarkStart w:id="80" w:name="_Toc419285110"/>
      <w:bookmarkStart w:id="81" w:name="_Toc381345717"/>
      <w:bookmarkStart w:id="82" w:name="_Toc380660167"/>
      <w:bookmarkStart w:id="83" w:name="_Toc419285558"/>
      <w:r>
        <w:rPr>
          <w:rFonts w:ascii="宋体" w:hAnsi="宋体" w:hint="eastAsia"/>
          <w:snapToGrid w:val="0"/>
          <w:color w:val="000000" w:themeColor="text1"/>
          <w:spacing w:val="0"/>
          <w:sz w:val="21"/>
          <w:szCs w:val="21"/>
        </w:rPr>
        <w:t xml:space="preserve">1.3.1 </w:t>
      </w:r>
      <w:bookmarkStart w:id="84" w:name="_Toc148329787"/>
      <w:bookmarkStart w:id="85" w:name="_Toc148413286"/>
      <w:bookmarkStart w:id="86" w:name="_Toc163530289"/>
      <w:bookmarkStart w:id="87" w:name="_Toc188869263"/>
      <w:bookmarkStart w:id="88" w:name="_Toc148779938"/>
      <w:bookmarkStart w:id="89" w:name="_Toc143658441"/>
      <w:bookmarkStart w:id="90" w:name="_Toc148780224"/>
      <w:bookmarkStart w:id="91" w:name="_Toc148954450"/>
      <w:bookmarkStart w:id="92" w:name="_Toc157847807"/>
      <w:bookmarkStart w:id="93" w:name="_Toc187729564"/>
      <w:bookmarkStart w:id="94" w:name="_Toc148778143"/>
      <w:bookmarkStart w:id="95" w:name="_Toc381345718"/>
      <w:bookmarkStart w:id="96" w:name="_Toc148954845"/>
      <w:bookmarkStart w:id="97" w:name="_Toc380660168"/>
      <w:bookmarkEnd w:id="80"/>
      <w:bookmarkEnd w:id="81"/>
      <w:bookmarkEnd w:id="82"/>
      <w:bookmarkEnd w:id="83"/>
      <w:r>
        <w:rPr>
          <w:rFonts w:ascii="宋体" w:hAnsi="宋体" w:hint="eastAsia"/>
          <w:snapToGrid w:val="0"/>
          <w:color w:val="000000" w:themeColor="text1"/>
          <w:spacing w:val="0"/>
          <w:sz w:val="21"/>
          <w:szCs w:val="21"/>
        </w:rPr>
        <w:t>见比选公告</w:t>
      </w:r>
    </w:p>
    <w:p w:rsidR="00767AC0" w:rsidRDefault="00870591">
      <w:pPr>
        <w:snapToGrid w:val="0"/>
        <w:spacing w:line="360" w:lineRule="auto"/>
        <w:ind w:firstLineChars="200" w:firstLine="420"/>
        <w:rPr>
          <w:snapToGrid w:val="0"/>
          <w:color w:val="000000" w:themeColor="text1"/>
        </w:rPr>
      </w:pPr>
      <w:bookmarkStart w:id="98" w:name="_Toc419285114"/>
      <w:bookmarkStart w:id="99" w:name="_Toc419285562"/>
      <w:r>
        <w:rPr>
          <w:rFonts w:ascii="宋体" w:hAnsi="宋体" w:hint="eastAsia"/>
          <w:snapToGrid w:val="0"/>
          <w:color w:val="000000" w:themeColor="text1"/>
          <w:spacing w:val="0"/>
          <w:sz w:val="21"/>
          <w:szCs w:val="21"/>
        </w:rPr>
        <w:t>1.3.2 参选人彼此之间存在法律法规规章及规范性文件禁止同时参选的情形的，不得同时参选。</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767AC0" w:rsidRDefault="00870591">
      <w:pPr>
        <w:pStyle w:val="3"/>
        <w:snapToGrid w:val="0"/>
        <w:spacing w:line="360" w:lineRule="auto"/>
        <w:ind w:firstLineChars="200" w:firstLine="422"/>
        <w:jc w:val="both"/>
        <w:rPr>
          <w:rFonts w:ascii="宋体" w:hAnsi="宋体"/>
          <w:snapToGrid w:val="0"/>
          <w:color w:val="000000" w:themeColor="text1"/>
          <w:spacing w:val="0"/>
          <w:kern w:val="0"/>
          <w:sz w:val="21"/>
          <w:szCs w:val="21"/>
        </w:rPr>
      </w:pPr>
      <w:bookmarkStart w:id="100" w:name="_Toc372481516"/>
      <w:bookmarkStart w:id="101" w:name="_Toc419285115"/>
      <w:bookmarkStart w:id="102" w:name="_Toc419285563"/>
      <w:bookmarkStart w:id="103" w:name="_Toc358982555"/>
      <w:bookmarkStart w:id="104" w:name="_Toc358982634"/>
      <w:bookmarkStart w:id="105" w:name="_Toc358982933"/>
      <w:bookmarkStart w:id="106" w:name="_Toc358982840"/>
      <w:bookmarkStart w:id="107" w:name="_Toc380659211"/>
      <w:bookmarkStart w:id="108" w:name="_Toc380660169"/>
      <w:bookmarkStart w:id="109" w:name="_Toc381345719"/>
      <w:r>
        <w:rPr>
          <w:rFonts w:ascii="宋体" w:hAnsi="宋体"/>
          <w:snapToGrid w:val="0"/>
          <w:color w:val="000000" w:themeColor="text1"/>
          <w:spacing w:val="0"/>
          <w:kern w:val="0"/>
          <w:sz w:val="21"/>
          <w:szCs w:val="21"/>
        </w:rPr>
        <w:t xml:space="preserve">1.4  </w:t>
      </w:r>
      <w:r>
        <w:rPr>
          <w:rFonts w:ascii="宋体" w:hAnsi="宋体" w:hint="eastAsia"/>
          <w:snapToGrid w:val="0"/>
          <w:color w:val="000000" w:themeColor="text1"/>
          <w:spacing w:val="0"/>
          <w:kern w:val="0"/>
          <w:sz w:val="21"/>
          <w:szCs w:val="21"/>
        </w:rPr>
        <w:t>踏勘考察及参选费用</w:t>
      </w:r>
      <w:bookmarkEnd w:id="100"/>
      <w:bookmarkEnd w:id="101"/>
      <w:bookmarkEnd w:id="102"/>
      <w:bookmarkEnd w:id="103"/>
      <w:bookmarkEnd w:id="104"/>
      <w:bookmarkEnd w:id="105"/>
      <w:bookmarkEnd w:id="106"/>
      <w:bookmarkEnd w:id="107"/>
      <w:bookmarkEnd w:id="108"/>
      <w:bookmarkEnd w:id="109"/>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1.4.1 本项目现场踏勘具体信息见前附表。</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1.4.2 参选人及其代表必须承担那些进入现场后，由于他们的行为所造成的人身伤害（不管是否致命）、财产损失或损坏，以及其它任何原因造成的损失、损坏或费用。比选人在参选人及其代表考察过程中不承担任何费用及责任。</w:t>
      </w:r>
    </w:p>
    <w:p w:rsidR="00767AC0" w:rsidRDefault="00870591">
      <w:pPr>
        <w:snapToGrid w:val="0"/>
        <w:spacing w:line="360" w:lineRule="auto"/>
        <w:ind w:firstLineChars="202" w:firstLine="424"/>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1.4.3 在现场考察中由比选人提供的资料和数据，只是为了使参选人能够利用比选人现有的资料。比选人对参选人由此而做出的推论、解释和结论概不负责。</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1.4.4 不论参选结果如何，参选人应承担其参选文件编制与递交所涉及的一切费用，比选人对上述费用不负任何责任。因比选失败给参选人造成的损失，比选人概不负责。</w:t>
      </w:r>
    </w:p>
    <w:p w:rsidR="00767AC0" w:rsidRDefault="00767AC0">
      <w:pPr>
        <w:spacing w:line="360" w:lineRule="auto"/>
        <w:ind w:firstLineChars="202" w:firstLine="485"/>
        <w:jc w:val="left"/>
        <w:rPr>
          <w:rFonts w:ascii="宋体" w:hAnsi="宋体"/>
          <w:snapToGrid w:val="0"/>
          <w:color w:val="000000" w:themeColor="text1"/>
          <w:spacing w:val="0"/>
          <w:sz w:val="24"/>
        </w:rPr>
      </w:pPr>
    </w:p>
    <w:p w:rsidR="00767AC0" w:rsidRDefault="00870591">
      <w:pPr>
        <w:keepNext/>
        <w:spacing w:line="360" w:lineRule="auto"/>
        <w:ind w:firstLine="0"/>
        <w:jc w:val="center"/>
        <w:outlineLvl w:val="0"/>
        <w:rPr>
          <w:rFonts w:ascii="宋体" w:hAnsi="宋体"/>
          <w:b/>
          <w:snapToGrid w:val="0"/>
          <w:color w:val="000000" w:themeColor="text1"/>
          <w:spacing w:val="0"/>
        </w:rPr>
      </w:pPr>
      <w:bookmarkStart w:id="110" w:name="_Toc8290250"/>
      <w:bookmarkStart w:id="111" w:name="_Toc419285116"/>
      <w:bookmarkStart w:id="112" w:name="_Toc8290290"/>
      <w:bookmarkStart w:id="113" w:name="_Toc419285564"/>
      <w:bookmarkStart w:id="114" w:name="_Toc381345720"/>
      <w:r>
        <w:rPr>
          <w:rFonts w:ascii="宋体" w:hAnsi="宋体" w:hint="eastAsia"/>
          <w:b/>
          <w:snapToGrid w:val="0"/>
          <w:color w:val="000000" w:themeColor="text1"/>
          <w:spacing w:val="0"/>
        </w:rPr>
        <w:t>二、比选文件</w:t>
      </w:r>
      <w:bookmarkEnd w:id="110"/>
      <w:bookmarkEnd w:id="111"/>
      <w:bookmarkEnd w:id="112"/>
      <w:bookmarkEnd w:id="113"/>
      <w:bookmarkEnd w:id="114"/>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15" w:name="_Toc380659212"/>
      <w:bookmarkStart w:id="116" w:name="_Toc358982635"/>
      <w:bookmarkStart w:id="117" w:name="_Toc372481517"/>
      <w:bookmarkStart w:id="118" w:name="_Toc381345721"/>
      <w:bookmarkStart w:id="119" w:name="_Toc419285565"/>
      <w:bookmarkStart w:id="120" w:name="_Toc358982556"/>
      <w:bookmarkStart w:id="121" w:name="_Toc380660171"/>
      <w:bookmarkStart w:id="122" w:name="_Toc358982841"/>
      <w:bookmarkStart w:id="123" w:name="_Toc358982934"/>
      <w:bookmarkStart w:id="124" w:name="_Toc419285117"/>
      <w:r>
        <w:rPr>
          <w:rFonts w:ascii="宋体" w:hAnsi="宋体"/>
          <w:snapToGrid w:val="0"/>
          <w:color w:val="000000" w:themeColor="text1"/>
          <w:spacing w:val="0"/>
          <w:kern w:val="0"/>
          <w:sz w:val="21"/>
          <w:szCs w:val="21"/>
        </w:rPr>
        <w:t xml:space="preserve">2.1  </w:t>
      </w:r>
      <w:r>
        <w:rPr>
          <w:rFonts w:ascii="宋体" w:hAnsi="宋体" w:hint="eastAsia"/>
          <w:snapToGrid w:val="0"/>
          <w:color w:val="000000" w:themeColor="text1"/>
          <w:spacing w:val="0"/>
          <w:kern w:val="0"/>
          <w:sz w:val="21"/>
          <w:szCs w:val="21"/>
        </w:rPr>
        <w:t>比选文件的内容</w:t>
      </w:r>
      <w:bookmarkEnd w:id="115"/>
      <w:bookmarkEnd w:id="116"/>
      <w:bookmarkEnd w:id="117"/>
      <w:bookmarkEnd w:id="118"/>
      <w:bookmarkEnd w:id="119"/>
      <w:bookmarkEnd w:id="120"/>
      <w:bookmarkEnd w:id="121"/>
      <w:bookmarkEnd w:id="122"/>
      <w:bookmarkEnd w:id="123"/>
      <w:bookmarkEnd w:id="124"/>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2.1.1 本比选文件</w:t>
      </w:r>
    </w:p>
    <w:p w:rsidR="00767AC0" w:rsidRDefault="00870591">
      <w:pPr>
        <w:snapToGrid w:val="0"/>
        <w:spacing w:line="360" w:lineRule="auto"/>
        <w:ind w:firstLineChars="420" w:firstLine="882"/>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（1）参选须知</w:t>
      </w:r>
    </w:p>
    <w:p w:rsidR="00767AC0" w:rsidRDefault="00870591">
      <w:pPr>
        <w:snapToGrid w:val="0"/>
        <w:spacing w:line="360" w:lineRule="auto"/>
        <w:ind w:firstLineChars="420" w:firstLine="882"/>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（2）合同文件</w:t>
      </w:r>
    </w:p>
    <w:p w:rsidR="00767AC0" w:rsidRDefault="00870591">
      <w:pPr>
        <w:snapToGrid w:val="0"/>
        <w:spacing w:line="360" w:lineRule="auto"/>
        <w:ind w:firstLineChars="420" w:firstLine="882"/>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（3）技术规格书</w:t>
      </w:r>
    </w:p>
    <w:p w:rsidR="00767AC0" w:rsidRDefault="00870591">
      <w:pPr>
        <w:snapToGrid w:val="0"/>
        <w:spacing w:line="360" w:lineRule="auto"/>
        <w:ind w:firstLineChars="420" w:firstLine="882"/>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（4）参选文件格式</w:t>
      </w:r>
    </w:p>
    <w:p w:rsidR="00767AC0" w:rsidRDefault="00870591">
      <w:pPr>
        <w:snapToGrid w:val="0"/>
        <w:spacing w:line="360" w:lineRule="auto"/>
        <w:ind w:firstLineChars="420" w:firstLine="882"/>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（5）附件</w:t>
      </w:r>
    </w:p>
    <w:p w:rsidR="00767AC0" w:rsidRDefault="00870591">
      <w:pPr>
        <w:snapToGrid w:val="0"/>
        <w:spacing w:line="360" w:lineRule="auto"/>
        <w:ind w:firstLineChars="202" w:firstLine="424"/>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2.1.2 参选人应认真检阅比选文件中所有的须知、条件、格式、项目、规范等参考资料。如参选人的参选文件不能满足本比选文件的要求，责任由参选人自负。根据本参选须知的规定，比选人有权拒绝没有实质上响应比选文件要求的参选文件。</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25" w:name="_Toc358982558"/>
      <w:bookmarkStart w:id="126" w:name="_Toc358982637"/>
      <w:bookmarkStart w:id="127" w:name="_Toc358982936"/>
      <w:bookmarkStart w:id="128" w:name="_Toc419285567"/>
      <w:bookmarkStart w:id="129" w:name="_Toc358982843"/>
      <w:bookmarkStart w:id="130" w:name="_Toc372481519"/>
      <w:bookmarkStart w:id="131" w:name="_Toc381345723"/>
      <w:bookmarkStart w:id="132" w:name="_Toc419285119"/>
      <w:bookmarkStart w:id="133" w:name="_Toc380659214"/>
      <w:bookmarkStart w:id="134" w:name="_Toc380660173"/>
      <w:r>
        <w:rPr>
          <w:rFonts w:ascii="宋体" w:hAnsi="宋体"/>
          <w:snapToGrid w:val="0"/>
          <w:color w:val="000000" w:themeColor="text1"/>
          <w:spacing w:val="0"/>
          <w:kern w:val="0"/>
          <w:sz w:val="21"/>
          <w:szCs w:val="21"/>
        </w:rPr>
        <w:t xml:space="preserve">2.2  </w:t>
      </w:r>
      <w:r>
        <w:rPr>
          <w:rFonts w:ascii="宋体" w:hAnsi="宋体" w:hint="eastAsia"/>
          <w:snapToGrid w:val="0"/>
          <w:color w:val="000000" w:themeColor="text1"/>
          <w:spacing w:val="0"/>
          <w:kern w:val="0"/>
          <w:sz w:val="21"/>
          <w:szCs w:val="21"/>
        </w:rPr>
        <w:t>比选文件的修改</w:t>
      </w:r>
      <w:bookmarkEnd w:id="125"/>
      <w:bookmarkEnd w:id="126"/>
      <w:bookmarkEnd w:id="127"/>
      <w:bookmarkEnd w:id="128"/>
      <w:bookmarkEnd w:id="129"/>
      <w:bookmarkEnd w:id="130"/>
      <w:bookmarkEnd w:id="131"/>
      <w:bookmarkEnd w:id="132"/>
      <w:bookmarkEnd w:id="133"/>
      <w:bookmarkEnd w:id="134"/>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2.2.1 在参选截止时间7个日历天之前，如发现修改比选文件非常必要，比选人则以补遗书形式将修改颁发给每个参选人，并对他们起约束作用。参选人收到补遗书后应以书面的形式告知比选人加以确认。</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2.2.2 为了给参选人合理的时间，使在编制参选文件时能把补遗书的内容考虑进去，比选人可以按照本须知第2.3.1款的规定，以书面的形式通知所有参选人延长参选文件的截止时间，参选人应确认收到通知，并将回执返回比选人。</w:t>
      </w:r>
    </w:p>
    <w:p w:rsidR="00767AC0" w:rsidRDefault="00870591">
      <w:pPr>
        <w:keepNext/>
        <w:spacing w:line="360" w:lineRule="auto"/>
        <w:ind w:firstLine="0"/>
        <w:jc w:val="center"/>
        <w:outlineLvl w:val="0"/>
        <w:rPr>
          <w:rFonts w:ascii="宋体" w:hAnsi="宋体"/>
          <w:b/>
          <w:snapToGrid w:val="0"/>
          <w:color w:val="000000" w:themeColor="text1"/>
          <w:spacing w:val="0"/>
        </w:rPr>
      </w:pPr>
      <w:bookmarkStart w:id="135" w:name="_Toc253046957"/>
      <w:bookmarkStart w:id="136" w:name="_Toc381345725"/>
      <w:bookmarkStart w:id="137" w:name="_Toc257713373"/>
      <w:bookmarkStart w:id="138" w:name="_Toc419285120"/>
      <w:bookmarkStart w:id="139" w:name="_Toc419285568"/>
      <w:bookmarkStart w:id="140" w:name="_Toc8290251"/>
      <w:bookmarkStart w:id="141" w:name="_Toc8290291"/>
      <w:r>
        <w:rPr>
          <w:rFonts w:ascii="宋体" w:hAnsi="宋体" w:hint="eastAsia"/>
          <w:b/>
          <w:snapToGrid w:val="0"/>
          <w:color w:val="000000" w:themeColor="text1"/>
          <w:spacing w:val="0"/>
        </w:rPr>
        <w:t>三、参选文件的编制</w:t>
      </w:r>
      <w:bookmarkEnd w:id="135"/>
      <w:bookmarkEnd w:id="136"/>
      <w:bookmarkEnd w:id="137"/>
      <w:bookmarkEnd w:id="138"/>
      <w:bookmarkEnd w:id="139"/>
      <w:bookmarkEnd w:id="140"/>
      <w:bookmarkEnd w:id="141"/>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42" w:name="_Toc380659215"/>
      <w:bookmarkStart w:id="143" w:name="_Toc381345726"/>
      <w:bookmarkStart w:id="144" w:name="_Toc358982559"/>
      <w:bookmarkStart w:id="145" w:name="_Toc358982638"/>
      <w:bookmarkStart w:id="146" w:name="_Toc372481520"/>
      <w:bookmarkStart w:id="147" w:name="_Toc358982844"/>
      <w:bookmarkStart w:id="148" w:name="_Toc380660176"/>
      <w:bookmarkStart w:id="149" w:name="_Toc419285569"/>
      <w:bookmarkStart w:id="150" w:name="_Toc358982937"/>
      <w:bookmarkStart w:id="151" w:name="_Toc419285121"/>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 xml:space="preserve">.1  </w:t>
      </w:r>
      <w:r>
        <w:rPr>
          <w:rFonts w:ascii="宋体" w:hAnsi="宋体" w:hint="eastAsia"/>
          <w:snapToGrid w:val="0"/>
          <w:color w:val="000000" w:themeColor="text1"/>
          <w:spacing w:val="0"/>
          <w:kern w:val="0"/>
          <w:sz w:val="21"/>
          <w:szCs w:val="21"/>
        </w:rPr>
        <w:t>组成参选文件的文件</w:t>
      </w:r>
      <w:bookmarkEnd w:id="142"/>
      <w:bookmarkEnd w:id="143"/>
      <w:bookmarkEnd w:id="144"/>
      <w:bookmarkEnd w:id="145"/>
      <w:bookmarkEnd w:id="146"/>
      <w:bookmarkEnd w:id="147"/>
      <w:bookmarkEnd w:id="148"/>
      <w:bookmarkEnd w:id="149"/>
      <w:bookmarkEnd w:id="150"/>
      <w:bookmarkEnd w:id="151"/>
    </w:p>
    <w:p w:rsidR="00767AC0" w:rsidRDefault="00870591">
      <w:pPr>
        <w:spacing w:line="360" w:lineRule="auto"/>
        <w:rPr>
          <w:rFonts w:ascii="宋体" w:hAnsi="宋体"/>
          <w:snapToGrid w:val="0"/>
          <w:color w:val="000000" w:themeColor="text1"/>
          <w:spacing w:val="0"/>
          <w:sz w:val="21"/>
          <w:szCs w:val="21"/>
        </w:rPr>
      </w:pPr>
      <w:bookmarkStart w:id="152" w:name="_Toc381345727"/>
      <w:bookmarkStart w:id="153" w:name="_Toc380660177"/>
      <w:bookmarkStart w:id="154" w:name="_Toc419285122"/>
      <w:bookmarkStart w:id="155" w:name="_Toc419285570"/>
      <w:r>
        <w:rPr>
          <w:rFonts w:ascii="宋体" w:hAnsi="宋体" w:hint="eastAsia"/>
          <w:snapToGrid w:val="0"/>
          <w:color w:val="000000" w:themeColor="text1"/>
          <w:spacing w:val="0"/>
          <w:sz w:val="21"/>
          <w:szCs w:val="21"/>
        </w:rPr>
        <w:t>3</w:t>
      </w:r>
      <w:r>
        <w:rPr>
          <w:rFonts w:ascii="宋体" w:hAnsi="宋体"/>
          <w:snapToGrid w:val="0"/>
          <w:color w:val="000000" w:themeColor="text1"/>
          <w:spacing w:val="0"/>
          <w:sz w:val="21"/>
          <w:szCs w:val="21"/>
        </w:rPr>
        <w:t>.1.1</w:t>
      </w:r>
      <w:r>
        <w:rPr>
          <w:rFonts w:ascii="宋体" w:hAnsi="宋体" w:hint="eastAsia"/>
          <w:snapToGrid w:val="0"/>
          <w:color w:val="000000" w:themeColor="text1"/>
          <w:spacing w:val="0"/>
          <w:sz w:val="21"/>
          <w:szCs w:val="21"/>
        </w:rPr>
        <w:t xml:space="preserve"> 参选人的参选文件应包括下列各项：</w:t>
      </w:r>
      <w:bookmarkEnd w:id="152"/>
      <w:bookmarkEnd w:id="153"/>
      <w:bookmarkEnd w:id="154"/>
      <w:bookmarkEnd w:id="155"/>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（1）技术标</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w:t>
      </w:r>
      <w:r>
        <w:rPr>
          <w:rFonts w:ascii="宋体" w:hAnsi="宋体"/>
          <w:snapToGrid w:val="0"/>
          <w:color w:val="000000" w:themeColor="text1"/>
          <w:spacing w:val="0"/>
          <w:sz w:val="21"/>
          <w:szCs w:val="21"/>
        </w:rPr>
        <w:t>2</w:t>
      </w:r>
      <w:r>
        <w:rPr>
          <w:rFonts w:ascii="宋体" w:hAnsi="宋体" w:hint="eastAsia"/>
          <w:snapToGrid w:val="0"/>
          <w:color w:val="000000" w:themeColor="text1"/>
          <w:spacing w:val="0"/>
          <w:sz w:val="21"/>
          <w:szCs w:val="21"/>
        </w:rPr>
        <w:t>）商务标</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w:t>
      </w:r>
      <w:r>
        <w:rPr>
          <w:rFonts w:ascii="宋体" w:hAnsi="宋体"/>
          <w:snapToGrid w:val="0"/>
          <w:color w:val="000000" w:themeColor="text1"/>
          <w:spacing w:val="0"/>
          <w:sz w:val="21"/>
          <w:szCs w:val="21"/>
        </w:rPr>
        <w:t>3</w:t>
      </w:r>
      <w:r>
        <w:rPr>
          <w:rFonts w:ascii="宋体" w:hAnsi="宋体" w:hint="eastAsia"/>
          <w:snapToGrid w:val="0"/>
          <w:color w:val="000000" w:themeColor="text1"/>
          <w:spacing w:val="0"/>
          <w:sz w:val="21"/>
          <w:szCs w:val="21"/>
        </w:rPr>
        <w:t>）整套参选文件电子文件光盘1份。</w:t>
      </w:r>
    </w:p>
    <w:p w:rsidR="00767AC0" w:rsidRDefault="00870591">
      <w:pPr>
        <w:snapToGrid w:val="0"/>
        <w:spacing w:line="360" w:lineRule="auto"/>
        <w:ind w:firstLineChars="200" w:firstLine="422"/>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3.1.2 参选人必须按照比选文件要求的内容、参选文件格式及其它附件、资料的要求如实填写（表格可以按同样格式扩展、缩小，但内容和项目不能变化）。</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56" w:name="_Toc358982560"/>
      <w:bookmarkStart w:id="157" w:name="_Toc358982938"/>
      <w:bookmarkStart w:id="158" w:name="_Toc358982639"/>
      <w:bookmarkStart w:id="159" w:name="_Toc358982845"/>
      <w:bookmarkStart w:id="160" w:name="_Toc380660178"/>
      <w:bookmarkStart w:id="161" w:name="_Toc419285123"/>
      <w:bookmarkStart w:id="162" w:name="_Toc380659216"/>
      <w:bookmarkStart w:id="163" w:name="_Toc419285571"/>
      <w:bookmarkStart w:id="164" w:name="_Toc381345728"/>
      <w:bookmarkStart w:id="165" w:name="_Toc372481521"/>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 xml:space="preserve">.2  </w:t>
      </w:r>
      <w:r>
        <w:rPr>
          <w:rFonts w:ascii="宋体" w:hAnsi="宋体" w:hint="eastAsia"/>
          <w:snapToGrid w:val="0"/>
          <w:color w:val="000000" w:themeColor="text1"/>
          <w:spacing w:val="0"/>
          <w:kern w:val="0"/>
          <w:sz w:val="21"/>
          <w:szCs w:val="21"/>
        </w:rPr>
        <w:t>参选价格</w:t>
      </w:r>
      <w:bookmarkEnd w:id="156"/>
      <w:bookmarkEnd w:id="157"/>
      <w:bookmarkEnd w:id="158"/>
      <w:bookmarkEnd w:id="159"/>
      <w:bookmarkEnd w:id="160"/>
      <w:bookmarkEnd w:id="161"/>
      <w:bookmarkEnd w:id="162"/>
      <w:bookmarkEnd w:id="163"/>
      <w:bookmarkEnd w:id="164"/>
      <w:bookmarkEnd w:id="165"/>
    </w:p>
    <w:p w:rsidR="00767AC0" w:rsidRDefault="00870591">
      <w:pPr>
        <w:snapToGrid w:val="0"/>
        <w:spacing w:line="360" w:lineRule="auto"/>
        <w:ind w:firstLineChars="200" w:firstLine="420"/>
        <w:rPr>
          <w:rFonts w:ascii="宋体" w:hAnsi="宋体"/>
          <w:snapToGrid w:val="0"/>
          <w:color w:val="000000" w:themeColor="text1"/>
          <w:spacing w:val="0"/>
          <w:sz w:val="21"/>
          <w:szCs w:val="21"/>
          <w:u w:val="single"/>
        </w:rPr>
      </w:pPr>
      <w:r>
        <w:rPr>
          <w:rFonts w:ascii="宋体" w:hAnsi="宋体" w:hint="eastAsia"/>
          <w:snapToGrid w:val="0"/>
          <w:color w:val="000000" w:themeColor="text1"/>
          <w:spacing w:val="0"/>
          <w:sz w:val="21"/>
          <w:szCs w:val="21"/>
          <w:u w:val="single"/>
        </w:rPr>
        <w:t>3.2.1 参选价格</w:t>
      </w:r>
      <w:r>
        <w:rPr>
          <w:rFonts w:ascii="宋体" w:hAnsi="宋体"/>
          <w:snapToGrid w:val="0"/>
          <w:color w:val="000000" w:themeColor="text1"/>
          <w:spacing w:val="0"/>
          <w:sz w:val="21"/>
          <w:szCs w:val="21"/>
          <w:u w:val="single"/>
        </w:rPr>
        <w:t>指根据合同规定</w:t>
      </w:r>
      <w:r>
        <w:rPr>
          <w:rFonts w:ascii="宋体" w:hAnsi="宋体" w:hint="eastAsia"/>
          <w:snapToGrid w:val="0"/>
          <w:color w:val="000000" w:themeColor="text1"/>
          <w:spacing w:val="0"/>
          <w:sz w:val="21"/>
          <w:szCs w:val="21"/>
          <w:u w:val="single"/>
        </w:rPr>
        <w:t>卖方</w:t>
      </w:r>
      <w:r>
        <w:rPr>
          <w:rFonts w:ascii="宋体" w:hAnsi="宋体"/>
          <w:snapToGrid w:val="0"/>
          <w:color w:val="000000" w:themeColor="text1"/>
          <w:spacing w:val="0"/>
          <w:sz w:val="21"/>
          <w:szCs w:val="21"/>
          <w:u w:val="single"/>
        </w:rPr>
        <w:t>在正确</w:t>
      </w:r>
      <w:r>
        <w:rPr>
          <w:rFonts w:ascii="宋体" w:hAnsi="宋体" w:hint="eastAsia"/>
          <w:snapToGrid w:val="0"/>
          <w:color w:val="000000" w:themeColor="text1"/>
          <w:spacing w:val="0"/>
          <w:sz w:val="21"/>
          <w:szCs w:val="21"/>
          <w:u w:val="single"/>
        </w:rPr>
        <w:t>地完全</w:t>
      </w:r>
      <w:r>
        <w:rPr>
          <w:rFonts w:ascii="宋体" w:hAnsi="宋体"/>
          <w:snapToGrid w:val="0"/>
          <w:color w:val="000000" w:themeColor="text1"/>
          <w:spacing w:val="0"/>
          <w:sz w:val="21"/>
          <w:szCs w:val="21"/>
          <w:u w:val="single"/>
        </w:rPr>
        <w:t>履行合同义务后，</w:t>
      </w:r>
      <w:r>
        <w:rPr>
          <w:rFonts w:ascii="宋体" w:hAnsi="宋体" w:hint="eastAsia"/>
          <w:snapToGrid w:val="0"/>
          <w:color w:val="000000" w:themeColor="text1"/>
          <w:spacing w:val="0"/>
          <w:sz w:val="21"/>
          <w:szCs w:val="21"/>
          <w:u w:val="single"/>
        </w:rPr>
        <w:t>买方</w:t>
      </w:r>
      <w:r>
        <w:rPr>
          <w:rFonts w:ascii="宋体" w:hAnsi="宋体"/>
          <w:snapToGrid w:val="0"/>
          <w:color w:val="000000" w:themeColor="text1"/>
          <w:spacing w:val="0"/>
          <w:sz w:val="21"/>
          <w:szCs w:val="21"/>
          <w:u w:val="single"/>
        </w:rPr>
        <w:t>应支付给</w:t>
      </w:r>
      <w:r>
        <w:rPr>
          <w:rFonts w:ascii="宋体" w:hAnsi="宋体" w:hint="eastAsia"/>
          <w:snapToGrid w:val="0"/>
          <w:color w:val="000000" w:themeColor="text1"/>
          <w:spacing w:val="0"/>
          <w:sz w:val="21"/>
          <w:szCs w:val="21"/>
          <w:u w:val="single"/>
        </w:rPr>
        <w:t>卖方</w:t>
      </w:r>
      <w:r>
        <w:rPr>
          <w:rFonts w:ascii="宋体" w:hAnsi="宋体"/>
          <w:snapToGrid w:val="0"/>
          <w:color w:val="000000" w:themeColor="text1"/>
          <w:spacing w:val="0"/>
          <w:sz w:val="21"/>
          <w:szCs w:val="21"/>
          <w:u w:val="single"/>
        </w:rPr>
        <w:t>的</w:t>
      </w:r>
      <w:r>
        <w:rPr>
          <w:rFonts w:ascii="宋体" w:hAnsi="宋体" w:hint="eastAsia"/>
          <w:snapToGrid w:val="0"/>
          <w:color w:val="000000" w:themeColor="text1"/>
          <w:spacing w:val="0"/>
          <w:sz w:val="21"/>
          <w:szCs w:val="21"/>
          <w:u w:val="single"/>
        </w:rPr>
        <w:t>费用。</w:t>
      </w:r>
    </w:p>
    <w:p w:rsidR="00767AC0" w:rsidRDefault="00870591">
      <w:pPr>
        <w:snapToGrid w:val="0"/>
        <w:spacing w:line="360" w:lineRule="auto"/>
        <w:ind w:firstLineChars="200" w:firstLine="420"/>
        <w:rPr>
          <w:snapToGrid w:val="0"/>
          <w:color w:val="000000" w:themeColor="text1"/>
        </w:rPr>
      </w:pPr>
      <w:bookmarkStart w:id="166" w:name="_Toc419285572"/>
      <w:bookmarkStart w:id="167" w:name="_Toc381345729"/>
      <w:bookmarkStart w:id="168" w:name="_Toc419285124"/>
      <w:bookmarkStart w:id="169" w:name="_Toc380660179"/>
      <w:r>
        <w:rPr>
          <w:rFonts w:ascii="宋体" w:hAnsi="宋体" w:hint="eastAsia"/>
          <w:snapToGrid w:val="0"/>
          <w:color w:val="000000" w:themeColor="text1"/>
          <w:spacing w:val="0"/>
          <w:sz w:val="21"/>
          <w:szCs w:val="21"/>
          <w:u w:val="single"/>
        </w:rPr>
        <w:t>3.2.2 参选文件的价格用人民币表示。</w:t>
      </w:r>
      <w:bookmarkEnd w:id="166"/>
      <w:bookmarkEnd w:id="167"/>
      <w:bookmarkEnd w:id="168"/>
      <w:bookmarkEnd w:id="169"/>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70" w:name="_Toc358982640"/>
      <w:bookmarkStart w:id="171" w:name="_Toc358982939"/>
      <w:bookmarkStart w:id="172" w:name="_Toc358982846"/>
      <w:bookmarkStart w:id="173" w:name="_Toc372481522"/>
      <w:bookmarkStart w:id="174" w:name="_Toc380659217"/>
      <w:bookmarkStart w:id="175" w:name="_Toc380660180"/>
      <w:bookmarkStart w:id="176" w:name="_Toc358982561"/>
      <w:bookmarkStart w:id="177" w:name="_Toc381345730"/>
      <w:bookmarkStart w:id="178" w:name="_Toc419285573"/>
      <w:bookmarkStart w:id="179" w:name="_Toc419285125"/>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 xml:space="preserve">.3  </w:t>
      </w:r>
      <w:r>
        <w:rPr>
          <w:rFonts w:ascii="宋体" w:hAnsi="宋体" w:hint="eastAsia"/>
          <w:snapToGrid w:val="0"/>
          <w:color w:val="000000" w:themeColor="text1"/>
          <w:spacing w:val="0"/>
          <w:kern w:val="0"/>
          <w:sz w:val="21"/>
          <w:szCs w:val="21"/>
        </w:rPr>
        <w:t>参选有效期</w:t>
      </w:r>
      <w:bookmarkEnd w:id="170"/>
      <w:bookmarkEnd w:id="171"/>
      <w:bookmarkEnd w:id="172"/>
      <w:bookmarkEnd w:id="173"/>
      <w:bookmarkEnd w:id="174"/>
      <w:bookmarkEnd w:id="175"/>
      <w:bookmarkEnd w:id="176"/>
      <w:bookmarkEnd w:id="177"/>
      <w:bookmarkEnd w:id="178"/>
      <w:bookmarkEnd w:id="179"/>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3.3.1 参选有效期为参选须知前附表所规定的期限，在此期限内，所有参选文件均保持有效。</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3.3.2 </w:t>
      </w:r>
      <w:r>
        <w:rPr>
          <w:rFonts w:ascii="宋体" w:hAnsi="宋体"/>
          <w:snapToGrid w:val="0"/>
          <w:color w:val="000000" w:themeColor="text1"/>
          <w:spacing w:val="0"/>
          <w:sz w:val="21"/>
          <w:szCs w:val="21"/>
        </w:rPr>
        <w:t>特殊的情况下，在原定参选有效期满之前，比选人可以根据需要以书面形式向参选人提出延长参选有效期的要求，对此要求参选人须以书面形式予以答复，参选人可以拒绝比选人这种要求，而不被没收参选保证金或参选保函。同意延长参选有效期的参选人不能要求也不允许修改其参选文件，但需要相应延长参选担保的有效期，在延长的参选有效期内本须知关于参选保证金或参选保函的退还与没收的规定仍然适用</w:t>
      </w:r>
      <w:r>
        <w:rPr>
          <w:rFonts w:ascii="宋体" w:hAnsi="宋体" w:hint="eastAsia"/>
          <w:snapToGrid w:val="0"/>
          <w:color w:val="000000" w:themeColor="text1"/>
          <w:spacing w:val="0"/>
          <w:sz w:val="21"/>
          <w:szCs w:val="21"/>
        </w:rPr>
        <w:t>。</w:t>
      </w:r>
    </w:p>
    <w:p w:rsidR="00767AC0" w:rsidRDefault="00870591">
      <w:pPr>
        <w:pStyle w:val="3"/>
        <w:snapToGrid w:val="0"/>
        <w:spacing w:line="360" w:lineRule="auto"/>
        <w:ind w:firstLineChars="200" w:firstLine="422"/>
        <w:rPr>
          <w:rFonts w:ascii="宋体" w:hAnsi="宋体"/>
          <w:b w:val="0"/>
          <w:snapToGrid w:val="0"/>
          <w:color w:val="000000" w:themeColor="text1"/>
          <w:spacing w:val="0"/>
          <w:kern w:val="0"/>
          <w:sz w:val="21"/>
          <w:szCs w:val="21"/>
        </w:rPr>
      </w:pPr>
      <w:bookmarkStart w:id="180" w:name="_Toc358982564"/>
      <w:bookmarkStart w:id="181" w:name="_Toc419285127"/>
      <w:bookmarkStart w:id="182" w:name="_Toc419285575"/>
      <w:bookmarkStart w:id="183" w:name="_Toc372481525"/>
      <w:bookmarkStart w:id="184" w:name="_Toc358982849"/>
      <w:bookmarkStart w:id="185" w:name="_Toc380659220"/>
      <w:bookmarkStart w:id="186" w:name="_Toc381345733"/>
      <w:bookmarkStart w:id="187" w:name="_Toc358982942"/>
      <w:bookmarkStart w:id="188" w:name="_Toc380660183"/>
      <w:bookmarkStart w:id="189" w:name="_Toc358982643"/>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 xml:space="preserve">.4  </w:t>
      </w:r>
      <w:r>
        <w:rPr>
          <w:rFonts w:ascii="宋体" w:hAnsi="宋体" w:hint="eastAsia"/>
          <w:snapToGrid w:val="0"/>
          <w:color w:val="000000" w:themeColor="text1"/>
          <w:spacing w:val="0"/>
          <w:kern w:val="0"/>
          <w:sz w:val="21"/>
          <w:szCs w:val="21"/>
        </w:rPr>
        <w:t>参选文件的份数和签署</w:t>
      </w:r>
      <w:bookmarkEnd w:id="180"/>
      <w:bookmarkEnd w:id="181"/>
      <w:bookmarkEnd w:id="182"/>
      <w:bookmarkEnd w:id="183"/>
      <w:bookmarkEnd w:id="184"/>
      <w:bookmarkEnd w:id="185"/>
      <w:bookmarkEnd w:id="186"/>
      <w:bookmarkEnd w:id="187"/>
      <w:bookmarkEnd w:id="188"/>
      <w:bookmarkEnd w:id="189"/>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3.</w:t>
      </w:r>
      <w:r>
        <w:rPr>
          <w:rFonts w:hAnsi="宋体"/>
          <w:snapToGrid w:val="0"/>
          <w:color w:val="000000" w:themeColor="text1"/>
          <w:kern w:val="0"/>
          <w:szCs w:val="21"/>
        </w:rPr>
        <w:t>4</w:t>
      </w:r>
      <w:r>
        <w:rPr>
          <w:rFonts w:hAnsi="宋体" w:hint="eastAsia"/>
          <w:snapToGrid w:val="0"/>
          <w:color w:val="000000" w:themeColor="text1"/>
          <w:kern w:val="0"/>
          <w:szCs w:val="21"/>
        </w:rPr>
        <w:t>.1 参选人按本须知</w:t>
      </w:r>
      <w:r>
        <w:rPr>
          <w:rFonts w:hAnsi="宋体"/>
          <w:snapToGrid w:val="0"/>
          <w:color w:val="000000" w:themeColor="text1"/>
          <w:kern w:val="0"/>
          <w:szCs w:val="21"/>
        </w:rPr>
        <w:t xml:space="preserve"> </w:t>
      </w:r>
      <w:r>
        <w:rPr>
          <w:rFonts w:hAnsi="宋体" w:hint="eastAsia"/>
          <w:snapToGrid w:val="0"/>
          <w:color w:val="000000" w:themeColor="text1"/>
          <w:kern w:val="0"/>
          <w:szCs w:val="21"/>
        </w:rPr>
        <w:t>4</w:t>
      </w:r>
      <w:r>
        <w:rPr>
          <w:rFonts w:hAnsi="宋体"/>
          <w:snapToGrid w:val="0"/>
          <w:color w:val="000000" w:themeColor="text1"/>
          <w:kern w:val="0"/>
          <w:szCs w:val="21"/>
        </w:rPr>
        <w:t>.1</w:t>
      </w:r>
      <w:r>
        <w:rPr>
          <w:rFonts w:hAnsi="宋体" w:hint="eastAsia"/>
          <w:snapToGrid w:val="0"/>
          <w:color w:val="000000" w:themeColor="text1"/>
          <w:kern w:val="0"/>
          <w:szCs w:val="21"/>
        </w:rPr>
        <w:t>款的规定，编制参选文件正本和前附表所述份数的副本，并明确标明：“正本”或“副本”。正本和副本如有不一致之处，以正本为准。</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3.</w:t>
      </w:r>
      <w:r>
        <w:rPr>
          <w:rFonts w:hAnsi="宋体"/>
          <w:snapToGrid w:val="0"/>
          <w:color w:val="000000" w:themeColor="text1"/>
          <w:kern w:val="0"/>
          <w:szCs w:val="21"/>
        </w:rPr>
        <w:t>4</w:t>
      </w:r>
      <w:r>
        <w:rPr>
          <w:rFonts w:hAnsi="宋体" w:hint="eastAsia"/>
          <w:snapToGrid w:val="0"/>
          <w:color w:val="000000" w:themeColor="text1"/>
          <w:kern w:val="0"/>
          <w:szCs w:val="21"/>
        </w:rPr>
        <w:t>.2参选文件的正本与副本均应使用不能擦去的墨水打印或书写，并由参选人正式授权的一个或几个人签署，授权书应以书面委托的方式出具，并附在参选文件中。有增加或修正的各项，都应由参选文件签字人签字证明。</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3.</w:t>
      </w:r>
      <w:r>
        <w:rPr>
          <w:rFonts w:hAnsi="宋体"/>
          <w:snapToGrid w:val="0"/>
          <w:color w:val="000000" w:themeColor="text1"/>
          <w:kern w:val="0"/>
          <w:szCs w:val="21"/>
        </w:rPr>
        <w:t>4</w:t>
      </w:r>
      <w:r>
        <w:rPr>
          <w:rFonts w:hAnsi="宋体" w:hint="eastAsia"/>
          <w:snapToGrid w:val="0"/>
          <w:color w:val="000000" w:themeColor="text1"/>
          <w:kern w:val="0"/>
          <w:szCs w:val="21"/>
        </w:rPr>
        <w:t>.3全套参选文件应无涂改和行间插字，除非这些删改是根据比选人指示进行的，或者是参选人造成的必须修改的错误。在后一种情况下，修改处应由参选文件签字人签字证明。</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3.</w:t>
      </w:r>
      <w:r>
        <w:rPr>
          <w:rFonts w:hAnsi="宋体"/>
          <w:snapToGrid w:val="0"/>
          <w:color w:val="000000" w:themeColor="text1"/>
          <w:kern w:val="0"/>
          <w:szCs w:val="21"/>
        </w:rPr>
        <w:t>4</w:t>
      </w:r>
      <w:r>
        <w:rPr>
          <w:rFonts w:hAnsi="宋体" w:hint="eastAsia"/>
          <w:snapToGrid w:val="0"/>
          <w:color w:val="000000" w:themeColor="text1"/>
          <w:kern w:val="0"/>
          <w:szCs w:val="21"/>
        </w:rPr>
        <w:t>.4每位参选人只能提交一份参选文件。任何参选人都不允许以任何方式参与同一合同的其他参选人的参选。</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190" w:name="_Toc358982943"/>
      <w:bookmarkStart w:id="191" w:name="_Toc358982850"/>
      <w:bookmarkStart w:id="192" w:name="_Toc381345734"/>
      <w:bookmarkStart w:id="193" w:name="_Toc380660184"/>
      <w:bookmarkStart w:id="194" w:name="_Toc372481526"/>
      <w:bookmarkStart w:id="195" w:name="_Toc380659221"/>
      <w:bookmarkStart w:id="196" w:name="_Toc419285576"/>
      <w:bookmarkStart w:id="197" w:name="_Toc419285128"/>
      <w:bookmarkStart w:id="198" w:name="_Toc358982565"/>
      <w:bookmarkStart w:id="199" w:name="_Toc358982644"/>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.5</w:t>
      </w:r>
      <w:r>
        <w:rPr>
          <w:rFonts w:ascii="宋体" w:hAnsi="宋体" w:hint="eastAsia"/>
          <w:snapToGrid w:val="0"/>
          <w:color w:val="000000" w:themeColor="text1"/>
          <w:spacing w:val="0"/>
          <w:kern w:val="0"/>
          <w:sz w:val="21"/>
          <w:szCs w:val="21"/>
        </w:rPr>
        <w:t xml:space="preserve"> 参选文件装订要求</w:t>
      </w:r>
      <w:bookmarkEnd w:id="190"/>
      <w:bookmarkEnd w:id="191"/>
      <w:bookmarkEnd w:id="192"/>
      <w:bookmarkEnd w:id="193"/>
      <w:bookmarkEnd w:id="194"/>
      <w:bookmarkEnd w:id="195"/>
      <w:bookmarkEnd w:id="196"/>
      <w:bookmarkEnd w:id="197"/>
      <w:bookmarkEnd w:id="198"/>
      <w:bookmarkEnd w:id="199"/>
    </w:p>
    <w:p w:rsidR="00767AC0" w:rsidRDefault="00870591">
      <w:pPr>
        <w:pStyle w:val="af4"/>
        <w:snapToGrid w:val="0"/>
        <w:spacing w:line="360" w:lineRule="auto"/>
        <w:ind w:firstLineChars="200" w:firstLine="420"/>
        <w:rPr>
          <w:rFonts w:hAnsi="宋体"/>
          <w:snapToGrid w:val="0"/>
          <w:color w:val="000000" w:themeColor="text1"/>
          <w:kern w:val="0"/>
          <w:szCs w:val="21"/>
        </w:rPr>
      </w:pPr>
      <w:bookmarkStart w:id="200" w:name="_Toc358982944"/>
      <w:bookmarkStart w:id="201" w:name="_Toc358982566"/>
      <w:bookmarkStart w:id="202" w:name="_Toc358982645"/>
      <w:bookmarkStart w:id="203" w:name="_Toc358982851"/>
      <w:bookmarkStart w:id="204" w:name="_Toc372481527"/>
      <w:r>
        <w:rPr>
          <w:rFonts w:hAnsi="宋体" w:hint="eastAsia"/>
          <w:snapToGrid w:val="0"/>
          <w:color w:val="000000" w:themeColor="text1"/>
          <w:kern w:val="0"/>
          <w:szCs w:val="21"/>
        </w:rPr>
        <w:t>参选文件应按技术标、商务标分开装订成册。</w:t>
      </w:r>
      <w:bookmarkEnd w:id="200"/>
      <w:bookmarkEnd w:id="201"/>
      <w:bookmarkEnd w:id="202"/>
      <w:bookmarkEnd w:id="203"/>
      <w:bookmarkEnd w:id="204"/>
    </w:p>
    <w:p w:rsidR="00767AC0" w:rsidRDefault="00870591">
      <w:pPr>
        <w:keepNext/>
        <w:spacing w:line="360" w:lineRule="auto"/>
        <w:jc w:val="center"/>
        <w:outlineLvl w:val="0"/>
        <w:rPr>
          <w:rFonts w:ascii="宋体" w:hAnsi="宋体"/>
          <w:b/>
          <w:snapToGrid w:val="0"/>
          <w:color w:val="000000" w:themeColor="text1"/>
          <w:spacing w:val="0"/>
        </w:rPr>
      </w:pPr>
      <w:bookmarkStart w:id="205" w:name="_Toc257713374"/>
      <w:bookmarkStart w:id="206" w:name="_Toc419285129"/>
      <w:bookmarkStart w:id="207" w:name="_Toc381345735"/>
      <w:bookmarkStart w:id="208" w:name="_Toc8290252"/>
      <w:bookmarkStart w:id="209" w:name="_Toc358982567"/>
      <w:bookmarkStart w:id="210" w:name="_Toc358982945"/>
      <w:bookmarkStart w:id="211" w:name="_Toc253046958"/>
      <w:bookmarkStart w:id="212" w:name="_Toc358982646"/>
      <w:bookmarkStart w:id="213" w:name="_Toc419285577"/>
      <w:bookmarkStart w:id="214" w:name="_Toc8290292"/>
      <w:bookmarkStart w:id="215" w:name="_Toc358982852"/>
      <w:r>
        <w:rPr>
          <w:rFonts w:ascii="宋体" w:hAnsi="宋体" w:hint="eastAsia"/>
          <w:b/>
          <w:snapToGrid w:val="0"/>
          <w:color w:val="000000" w:themeColor="text1"/>
          <w:spacing w:val="0"/>
        </w:rPr>
        <w:t>四、 参选文件的递交</w:t>
      </w:r>
      <w:bookmarkEnd w:id="205"/>
      <w:bookmarkEnd w:id="206"/>
      <w:bookmarkEnd w:id="207"/>
      <w:bookmarkEnd w:id="208"/>
      <w:bookmarkEnd w:id="209"/>
      <w:bookmarkEnd w:id="210"/>
      <w:bookmarkEnd w:id="211"/>
      <w:bookmarkEnd w:id="212"/>
      <w:bookmarkEnd w:id="213"/>
      <w:bookmarkEnd w:id="214"/>
      <w:bookmarkEnd w:id="215"/>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16" w:name="_Toc419285578"/>
      <w:bookmarkStart w:id="217" w:name="_Toc358982568"/>
      <w:bookmarkStart w:id="218" w:name="_Toc358982946"/>
      <w:bookmarkStart w:id="219" w:name="_Toc380660186"/>
      <w:bookmarkStart w:id="220" w:name="_Toc372481528"/>
      <w:bookmarkStart w:id="221" w:name="_Toc358982853"/>
      <w:bookmarkStart w:id="222" w:name="_Toc380659222"/>
      <w:bookmarkStart w:id="223" w:name="_Toc358982647"/>
      <w:bookmarkStart w:id="224" w:name="_Toc419285130"/>
      <w:bookmarkStart w:id="225" w:name="_Toc381345736"/>
      <w:r>
        <w:rPr>
          <w:rFonts w:ascii="宋体" w:hAnsi="宋体" w:hint="eastAsia"/>
          <w:snapToGrid w:val="0"/>
          <w:color w:val="000000" w:themeColor="text1"/>
          <w:spacing w:val="0"/>
          <w:kern w:val="0"/>
          <w:sz w:val="21"/>
          <w:szCs w:val="21"/>
        </w:rPr>
        <w:t>4</w:t>
      </w:r>
      <w:r>
        <w:rPr>
          <w:rFonts w:ascii="宋体" w:hAnsi="宋体"/>
          <w:snapToGrid w:val="0"/>
          <w:color w:val="000000" w:themeColor="text1"/>
          <w:spacing w:val="0"/>
          <w:kern w:val="0"/>
          <w:sz w:val="21"/>
          <w:szCs w:val="21"/>
        </w:rPr>
        <w:t xml:space="preserve">.1  </w:t>
      </w:r>
      <w:r>
        <w:rPr>
          <w:rFonts w:ascii="宋体" w:hAnsi="宋体" w:hint="eastAsia"/>
          <w:snapToGrid w:val="0"/>
          <w:color w:val="000000" w:themeColor="text1"/>
          <w:spacing w:val="0"/>
          <w:kern w:val="0"/>
          <w:sz w:val="21"/>
          <w:szCs w:val="21"/>
        </w:rPr>
        <w:t>参选文件的密封与标记</w:t>
      </w:r>
      <w:bookmarkEnd w:id="216"/>
      <w:bookmarkEnd w:id="217"/>
      <w:bookmarkEnd w:id="218"/>
      <w:bookmarkEnd w:id="219"/>
      <w:bookmarkEnd w:id="220"/>
      <w:bookmarkEnd w:id="221"/>
      <w:bookmarkEnd w:id="222"/>
      <w:bookmarkEnd w:id="223"/>
      <w:bookmarkEnd w:id="224"/>
      <w:bookmarkEnd w:id="225"/>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4.1.1技术标（正本、副本）、商务标（正本、副本）、电子文档应分别密封包装。且密封袋上相应注明：</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技术标部分/ 商务标部分/电子文档</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 xml:space="preserve">项目名称：深圳地铁xxxxxx项目            </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 xml:space="preserve">参选人名称（盖章）：                        </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在         年    月    日    时之前不得开启。</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4.1.2 如果外层包封没有按上述规定密封并加写标记，比选人将不承担参选文件错放或提前开封的责任，由此造成的提前开封的参选文件，比选人予以拒绝，并退还给参选人。</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4.1.3参选人的所有参选文件均将在开标会上当众打开。接标后，比选机构对参选人的参选文件予以妥善保管。不按上述密封标记规定投递的参选文件，比选人不承担将其错放或提前开封的责任。</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4.1.4参选文件应根据本条款的要求，超过接收时间的参选文件将不予接收。参选人在递交参选文件时应遵照工作人员的安排有秩序地进行。</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26" w:name="_Toc358982569"/>
      <w:bookmarkStart w:id="227" w:name="_Toc372481529"/>
      <w:bookmarkStart w:id="228" w:name="_Toc358982648"/>
      <w:bookmarkStart w:id="229" w:name="_Toc358982947"/>
      <w:bookmarkStart w:id="230" w:name="_Toc358982854"/>
      <w:bookmarkStart w:id="231" w:name="_Toc419285131"/>
      <w:bookmarkStart w:id="232" w:name="_Toc419285579"/>
      <w:bookmarkStart w:id="233" w:name="_Toc380660187"/>
      <w:bookmarkStart w:id="234" w:name="_Toc380659223"/>
      <w:bookmarkStart w:id="235" w:name="_Toc381345737"/>
      <w:r>
        <w:rPr>
          <w:rFonts w:ascii="宋体" w:hAnsi="宋体" w:hint="eastAsia"/>
          <w:snapToGrid w:val="0"/>
          <w:color w:val="000000" w:themeColor="text1"/>
          <w:spacing w:val="0"/>
          <w:kern w:val="0"/>
          <w:sz w:val="21"/>
          <w:szCs w:val="21"/>
        </w:rPr>
        <w:t>4</w:t>
      </w:r>
      <w:r>
        <w:rPr>
          <w:rFonts w:ascii="宋体" w:hAnsi="宋体"/>
          <w:snapToGrid w:val="0"/>
          <w:color w:val="000000" w:themeColor="text1"/>
          <w:spacing w:val="0"/>
          <w:kern w:val="0"/>
          <w:sz w:val="21"/>
          <w:szCs w:val="21"/>
        </w:rPr>
        <w:t xml:space="preserve">.2  </w:t>
      </w:r>
      <w:r>
        <w:rPr>
          <w:rFonts w:ascii="宋体" w:hAnsi="宋体" w:hint="eastAsia"/>
          <w:snapToGrid w:val="0"/>
          <w:color w:val="000000" w:themeColor="text1"/>
          <w:spacing w:val="0"/>
          <w:kern w:val="0"/>
          <w:sz w:val="21"/>
          <w:szCs w:val="21"/>
        </w:rPr>
        <w:t>参选截止期</w:t>
      </w:r>
      <w:bookmarkEnd w:id="226"/>
      <w:bookmarkEnd w:id="227"/>
      <w:bookmarkEnd w:id="228"/>
      <w:bookmarkEnd w:id="229"/>
      <w:bookmarkEnd w:id="230"/>
      <w:bookmarkEnd w:id="231"/>
      <w:bookmarkEnd w:id="232"/>
      <w:bookmarkEnd w:id="233"/>
      <w:bookmarkEnd w:id="234"/>
      <w:bookmarkEnd w:id="235"/>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4.2.1 参选人应按参选须知前附表所述的地点、日期和时间将参选文件交给深圳市国际比选有限公司。参选文件需由法定代表人或法定代表人授权代理人递交参选文件。</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4.2.2 比选人可以通过参选人须知</w:t>
      </w:r>
      <w:r>
        <w:rPr>
          <w:rFonts w:hAnsi="宋体"/>
          <w:snapToGrid w:val="0"/>
          <w:color w:val="000000" w:themeColor="text1"/>
          <w:kern w:val="0"/>
          <w:szCs w:val="21"/>
        </w:rPr>
        <w:t>2.3</w:t>
      </w:r>
      <w:r>
        <w:rPr>
          <w:rFonts w:hAnsi="宋体" w:hint="eastAsia"/>
          <w:snapToGrid w:val="0"/>
          <w:color w:val="000000" w:themeColor="text1"/>
          <w:kern w:val="0"/>
          <w:szCs w:val="21"/>
        </w:rPr>
        <w:t>款规定的补充通知的方式，酌情延长递交参选文件的截止日期。在上述情况下，比选人与参选人以前在参选截止期方面的全部权力和义务，将适用于延长后新的参选截止期。</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36" w:name="_Toc358982570"/>
      <w:bookmarkStart w:id="237" w:name="_Toc358982649"/>
      <w:bookmarkStart w:id="238" w:name="_Toc358982855"/>
      <w:bookmarkStart w:id="239" w:name="_Toc358982948"/>
      <w:bookmarkStart w:id="240" w:name="_Toc372481530"/>
      <w:bookmarkStart w:id="241" w:name="_Toc380659224"/>
      <w:bookmarkStart w:id="242" w:name="_Toc380660188"/>
      <w:bookmarkStart w:id="243" w:name="_Toc381345738"/>
      <w:bookmarkStart w:id="244" w:name="_Toc419285132"/>
      <w:bookmarkStart w:id="245" w:name="_Toc419285580"/>
      <w:r>
        <w:rPr>
          <w:rFonts w:ascii="宋体" w:hAnsi="宋体" w:hint="eastAsia"/>
          <w:snapToGrid w:val="0"/>
          <w:color w:val="000000" w:themeColor="text1"/>
          <w:spacing w:val="0"/>
          <w:kern w:val="0"/>
          <w:sz w:val="21"/>
          <w:szCs w:val="21"/>
        </w:rPr>
        <w:t>4</w:t>
      </w:r>
      <w:r>
        <w:rPr>
          <w:rFonts w:ascii="宋体" w:hAnsi="宋体"/>
          <w:snapToGrid w:val="0"/>
          <w:color w:val="000000" w:themeColor="text1"/>
          <w:spacing w:val="0"/>
          <w:kern w:val="0"/>
          <w:sz w:val="21"/>
          <w:szCs w:val="21"/>
        </w:rPr>
        <w:t xml:space="preserve">.3  </w:t>
      </w:r>
      <w:r>
        <w:rPr>
          <w:rFonts w:ascii="宋体" w:hAnsi="宋体" w:hint="eastAsia"/>
          <w:snapToGrid w:val="0"/>
          <w:color w:val="000000" w:themeColor="text1"/>
          <w:spacing w:val="0"/>
          <w:kern w:val="0"/>
          <w:sz w:val="21"/>
          <w:szCs w:val="21"/>
        </w:rPr>
        <w:t>迟到的参选文件</w:t>
      </w:r>
      <w:bookmarkEnd w:id="236"/>
      <w:bookmarkEnd w:id="237"/>
      <w:bookmarkEnd w:id="238"/>
      <w:bookmarkEnd w:id="239"/>
      <w:bookmarkEnd w:id="240"/>
      <w:bookmarkEnd w:id="241"/>
      <w:bookmarkEnd w:id="242"/>
      <w:bookmarkEnd w:id="243"/>
      <w:bookmarkEnd w:id="244"/>
      <w:bookmarkEnd w:id="245"/>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比选人在比选文件规定的参选截止期以后收到的参选文件，将原封退给参选人，比选人不负任何责任。</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46" w:name="_Toc358982571"/>
      <w:bookmarkStart w:id="247" w:name="_Toc358982650"/>
      <w:bookmarkStart w:id="248" w:name="_Toc381345739"/>
      <w:bookmarkStart w:id="249" w:name="_Toc372481531"/>
      <w:bookmarkStart w:id="250" w:name="_Toc419285581"/>
      <w:bookmarkStart w:id="251" w:name="_Toc380660189"/>
      <w:bookmarkStart w:id="252" w:name="_Toc358982949"/>
      <w:bookmarkStart w:id="253" w:name="_Toc419285133"/>
      <w:bookmarkStart w:id="254" w:name="_Toc380659225"/>
      <w:bookmarkStart w:id="255" w:name="_Toc358982856"/>
      <w:r>
        <w:rPr>
          <w:rFonts w:ascii="宋体" w:hAnsi="宋体" w:hint="eastAsia"/>
          <w:snapToGrid w:val="0"/>
          <w:color w:val="000000" w:themeColor="text1"/>
          <w:spacing w:val="0"/>
          <w:kern w:val="0"/>
          <w:sz w:val="21"/>
          <w:szCs w:val="21"/>
        </w:rPr>
        <w:t>4</w:t>
      </w:r>
      <w:r>
        <w:rPr>
          <w:rFonts w:ascii="宋体" w:hAnsi="宋体"/>
          <w:snapToGrid w:val="0"/>
          <w:color w:val="000000" w:themeColor="text1"/>
          <w:spacing w:val="0"/>
          <w:kern w:val="0"/>
          <w:sz w:val="21"/>
          <w:szCs w:val="21"/>
        </w:rPr>
        <w:t xml:space="preserve">.4  </w:t>
      </w:r>
      <w:r>
        <w:rPr>
          <w:rFonts w:ascii="宋体" w:hAnsi="宋体" w:hint="eastAsia"/>
          <w:snapToGrid w:val="0"/>
          <w:color w:val="000000" w:themeColor="text1"/>
          <w:spacing w:val="0"/>
          <w:kern w:val="0"/>
          <w:sz w:val="21"/>
          <w:szCs w:val="21"/>
        </w:rPr>
        <w:t>参选文件的修改与撤回</w:t>
      </w:r>
      <w:bookmarkEnd w:id="246"/>
      <w:bookmarkEnd w:id="247"/>
      <w:bookmarkEnd w:id="248"/>
      <w:bookmarkEnd w:id="249"/>
      <w:bookmarkEnd w:id="250"/>
      <w:bookmarkEnd w:id="251"/>
      <w:bookmarkEnd w:id="252"/>
      <w:bookmarkEnd w:id="253"/>
      <w:bookmarkEnd w:id="254"/>
      <w:bookmarkEnd w:id="255"/>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4.4.1 参选人可以在递交参选文件后，修改或撤回其参选文件，但这种修改与撤回的通知，须在规定的参选截止期前，以书面形式交给比选人。</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4.4.2 参选人的修改书或撤回通知书，应按本须知4</w:t>
      </w:r>
      <w:r>
        <w:rPr>
          <w:rFonts w:hAnsi="宋体"/>
          <w:snapToGrid w:val="0"/>
          <w:color w:val="000000" w:themeColor="text1"/>
          <w:kern w:val="0"/>
          <w:szCs w:val="21"/>
        </w:rPr>
        <w:t>.1</w:t>
      </w:r>
      <w:r>
        <w:rPr>
          <w:rFonts w:hAnsi="宋体" w:hint="eastAsia"/>
          <w:snapToGrid w:val="0"/>
          <w:color w:val="000000" w:themeColor="text1"/>
          <w:kern w:val="0"/>
          <w:szCs w:val="21"/>
        </w:rPr>
        <w:t>款参选文件递交规定的要求编制、密封、标志（在内层包封标明“修改”或“撤回”字样）和发送。</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4.4.3 在参选截止期后，不能更改参选文件。</w:t>
      </w:r>
    </w:p>
    <w:p w:rsidR="00767AC0" w:rsidRDefault="00870591">
      <w:pPr>
        <w:pStyle w:val="af4"/>
        <w:snapToGrid w:val="0"/>
        <w:spacing w:line="360" w:lineRule="auto"/>
        <w:ind w:firstLineChars="200" w:firstLine="420"/>
        <w:rPr>
          <w:rFonts w:hAnsi="宋体"/>
          <w:snapToGrid w:val="0"/>
          <w:color w:val="000000" w:themeColor="text1"/>
          <w:kern w:val="0"/>
          <w:szCs w:val="21"/>
        </w:rPr>
      </w:pPr>
      <w:r>
        <w:rPr>
          <w:rFonts w:hAnsi="宋体" w:hint="eastAsia"/>
          <w:snapToGrid w:val="0"/>
          <w:color w:val="000000" w:themeColor="text1"/>
          <w:kern w:val="0"/>
          <w:szCs w:val="21"/>
        </w:rPr>
        <w:t>4.4.4在参选截止期与参选人在参选文件格式中规定的有效期终止日之间的这段时期内，参选人不能撤回参选文件，否则其参选保证金将被没收。</w:t>
      </w:r>
    </w:p>
    <w:p w:rsidR="00767AC0" w:rsidRDefault="00870591">
      <w:pPr>
        <w:keepNext/>
        <w:snapToGrid w:val="0"/>
        <w:spacing w:line="360" w:lineRule="auto"/>
        <w:ind w:firstLine="0"/>
        <w:jc w:val="center"/>
        <w:outlineLvl w:val="0"/>
        <w:rPr>
          <w:rFonts w:ascii="宋体" w:hAnsi="宋体"/>
          <w:b/>
          <w:snapToGrid w:val="0"/>
          <w:color w:val="000000" w:themeColor="text1"/>
          <w:spacing w:val="0"/>
        </w:rPr>
      </w:pPr>
      <w:bookmarkStart w:id="256" w:name="_Toc253046959"/>
      <w:bookmarkStart w:id="257" w:name="_Toc358982573"/>
      <w:bookmarkStart w:id="258" w:name="_Toc257713375"/>
      <w:bookmarkStart w:id="259" w:name="_Toc358982858"/>
      <w:bookmarkStart w:id="260" w:name="_Toc358982951"/>
      <w:bookmarkStart w:id="261" w:name="_Toc381345741"/>
      <w:bookmarkStart w:id="262" w:name="_Toc419285134"/>
      <w:bookmarkStart w:id="263" w:name="_Toc358982652"/>
      <w:bookmarkStart w:id="264" w:name="_Toc419285582"/>
      <w:bookmarkStart w:id="265" w:name="_Toc8290253"/>
      <w:bookmarkStart w:id="266" w:name="_Toc8290293"/>
      <w:r>
        <w:rPr>
          <w:rFonts w:ascii="宋体" w:hAnsi="宋体" w:hint="eastAsia"/>
          <w:b/>
          <w:snapToGrid w:val="0"/>
          <w:color w:val="000000" w:themeColor="text1"/>
          <w:spacing w:val="0"/>
        </w:rPr>
        <w:t>五、开标、评标与定标</w:t>
      </w:r>
      <w:bookmarkEnd w:id="256"/>
      <w:bookmarkEnd w:id="257"/>
      <w:bookmarkEnd w:id="258"/>
      <w:bookmarkEnd w:id="259"/>
      <w:bookmarkEnd w:id="260"/>
      <w:bookmarkEnd w:id="261"/>
      <w:bookmarkEnd w:id="262"/>
      <w:bookmarkEnd w:id="263"/>
      <w:bookmarkEnd w:id="264"/>
      <w:bookmarkEnd w:id="265"/>
      <w:bookmarkEnd w:id="266"/>
    </w:p>
    <w:p w:rsidR="00767AC0" w:rsidRDefault="00870591">
      <w:pPr>
        <w:spacing w:line="500" w:lineRule="exact"/>
        <w:jc w:val="left"/>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5.1开标</w:t>
      </w:r>
    </w:p>
    <w:p w:rsidR="00767AC0" w:rsidRDefault="00870591">
      <w:pPr>
        <w:spacing w:line="500" w:lineRule="exact"/>
        <w:ind w:firstLineChars="200" w:firstLine="420"/>
        <w:rPr>
          <w:rFonts w:ascii="宋体" w:hAnsi="宋体"/>
          <w:snapToGrid w:val="0"/>
          <w:color w:val="000000" w:themeColor="text1"/>
          <w:spacing w:val="0"/>
          <w:sz w:val="21"/>
          <w:szCs w:val="21"/>
        </w:rPr>
      </w:pPr>
      <w:r>
        <w:rPr>
          <w:rFonts w:ascii="宋体" w:hAnsi="宋体" w:cs="Times New Roman"/>
          <w:snapToGrid w:val="0"/>
          <w:color w:val="000000" w:themeColor="text1"/>
          <w:spacing w:val="0"/>
          <w:sz w:val="21"/>
          <w:szCs w:val="21"/>
        </w:rPr>
        <w:t>5.1.1、比选人将于前附表中规定的时间和地点举行开标会议，并邀请所有参选人代表参加。未参加开标会的参选人，视为其认可开标程序和结果。</w:t>
      </w:r>
      <w:r>
        <w:rPr>
          <w:rFonts w:ascii="宋体" w:hAnsi="宋体" w:cs="Times New Roman"/>
          <w:snapToGrid w:val="0"/>
          <w:color w:val="000000" w:themeColor="text1"/>
          <w:spacing w:val="0"/>
          <w:sz w:val="21"/>
          <w:szCs w:val="21"/>
        </w:rPr>
        <w:br/>
        <w:t xml:space="preserve">    5.1.2、参加开标会议的参选人只能委派一名代表，且必须是参选人法定代表人或授权代表。法定代表人或授权代表须携带本人有效身份证明。</w:t>
      </w:r>
      <w:r>
        <w:rPr>
          <w:rFonts w:ascii="宋体" w:hAnsi="宋体" w:cs="Times New Roman"/>
          <w:snapToGrid w:val="0"/>
          <w:color w:val="000000" w:themeColor="text1"/>
          <w:spacing w:val="0"/>
          <w:sz w:val="21"/>
          <w:szCs w:val="21"/>
        </w:rPr>
        <w:br/>
        <w:t xml:space="preserve">    5.1.3、开标会议由比选人主持，由参选人监督所有参选文件的密封和标记情况，经确认无误后，比选人当众拆封所有参选文件的报价标书部分，宣读参选人名称、参选报价情况等。按规定提交合格的撤回通知的参选文件不予开封，并退给参选人。</w:t>
      </w:r>
      <w:r>
        <w:rPr>
          <w:rFonts w:ascii="宋体" w:hAnsi="宋体"/>
          <w:snapToGrid w:val="0"/>
          <w:color w:val="000000" w:themeColor="text1"/>
          <w:spacing w:val="0"/>
          <w:sz w:val="21"/>
          <w:szCs w:val="21"/>
        </w:rPr>
        <w:br/>
        <w:t xml:space="preserve">    5.1.4、比选人将作开标记录，并由参选人签字确认，以存档备查。开标会结束后，比选人代表将所有参选文件移交评标委员会。</w:t>
      </w:r>
    </w:p>
    <w:p w:rsidR="00767AC0" w:rsidRDefault="00870591">
      <w:pPr>
        <w:spacing w:line="500" w:lineRule="exact"/>
        <w:ind w:firstLineChars="200" w:firstLine="422"/>
        <w:rPr>
          <w:rFonts w:ascii="宋体" w:hAnsi="宋体"/>
          <w:snapToGrid w:val="0"/>
          <w:color w:val="000000" w:themeColor="text1"/>
          <w:spacing w:val="0"/>
          <w:sz w:val="21"/>
          <w:szCs w:val="21"/>
        </w:rPr>
      </w:pPr>
      <w:r>
        <w:rPr>
          <w:rFonts w:ascii="宋体" w:hAnsi="宋体" w:hint="eastAsia"/>
          <w:b/>
          <w:snapToGrid w:val="0"/>
          <w:color w:val="000000" w:themeColor="text1"/>
          <w:spacing w:val="0"/>
          <w:sz w:val="21"/>
          <w:szCs w:val="21"/>
        </w:rPr>
        <w:t>5.2</w:t>
      </w:r>
      <w:r>
        <w:rPr>
          <w:rFonts w:ascii="宋体" w:hAnsi="宋体"/>
          <w:snapToGrid w:val="0"/>
          <w:color w:val="000000" w:themeColor="text1"/>
          <w:spacing w:val="0"/>
          <w:sz w:val="21"/>
          <w:szCs w:val="21"/>
        </w:rPr>
        <w:t xml:space="preserve"> </w:t>
      </w:r>
      <w:r>
        <w:rPr>
          <w:rFonts w:ascii="宋体" w:hAnsi="宋体" w:hint="eastAsia"/>
          <w:snapToGrid w:val="0"/>
          <w:color w:val="000000" w:themeColor="text1"/>
          <w:spacing w:val="0"/>
          <w:sz w:val="21"/>
          <w:szCs w:val="21"/>
        </w:rPr>
        <w:t>评标委员会根据比选文件参选须知否决性条款中“参选文件有关无效标的情形”进行符合性审查。符合性审查未通过的参选文件为无效标。经评标委员会评审，发现参选人参选文件有比选文件参选须知否决性条款中“参选文件有关废标的情形”的，评标委员会应按废标处理。参选文件被认定为无效标或废标的参选人将不再进入下一阶段的详细评审。</w:t>
      </w:r>
    </w:p>
    <w:p w:rsidR="00767AC0" w:rsidRDefault="00870591">
      <w:pPr>
        <w:spacing w:line="500" w:lineRule="exact"/>
        <w:jc w:val="left"/>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5.3</w:t>
      </w:r>
      <w:r>
        <w:rPr>
          <w:rFonts w:ascii="宋体" w:hAnsi="宋体"/>
          <w:b/>
          <w:snapToGrid w:val="0"/>
          <w:color w:val="000000" w:themeColor="text1"/>
          <w:spacing w:val="0"/>
          <w:sz w:val="21"/>
          <w:szCs w:val="21"/>
        </w:rPr>
        <w:t xml:space="preserve"> </w:t>
      </w:r>
      <w:r>
        <w:rPr>
          <w:rFonts w:ascii="宋体" w:hAnsi="宋体" w:hint="eastAsia"/>
          <w:b/>
          <w:snapToGrid w:val="0"/>
          <w:color w:val="000000" w:themeColor="text1"/>
          <w:spacing w:val="0"/>
          <w:sz w:val="21"/>
          <w:szCs w:val="21"/>
        </w:rPr>
        <w:t>权重</w:t>
      </w:r>
    </w:p>
    <w:tbl>
      <w:tblPr>
        <w:tblW w:w="46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2640"/>
        <w:gridCol w:w="2800"/>
      </w:tblGrid>
      <w:tr w:rsidR="00767AC0">
        <w:trPr>
          <w:trHeight w:val="66"/>
          <w:jc w:val="center"/>
        </w:trPr>
        <w:tc>
          <w:tcPr>
            <w:tcW w:w="1831"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名称</w:t>
            </w:r>
          </w:p>
        </w:tc>
        <w:tc>
          <w:tcPr>
            <w:tcW w:w="1538"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技术</w:t>
            </w:r>
          </w:p>
        </w:tc>
        <w:tc>
          <w:tcPr>
            <w:tcW w:w="1630"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商务</w:t>
            </w:r>
          </w:p>
        </w:tc>
      </w:tr>
      <w:tr w:rsidR="00767AC0">
        <w:trPr>
          <w:trHeight w:val="66"/>
          <w:jc w:val="center"/>
        </w:trPr>
        <w:tc>
          <w:tcPr>
            <w:tcW w:w="1831"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分数</w:t>
            </w:r>
          </w:p>
        </w:tc>
        <w:tc>
          <w:tcPr>
            <w:tcW w:w="1538"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40</w:t>
            </w:r>
          </w:p>
        </w:tc>
        <w:tc>
          <w:tcPr>
            <w:tcW w:w="1630"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60</w:t>
            </w:r>
          </w:p>
        </w:tc>
      </w:tr>
      <w:tr w:rsidR="00767AC0">
        <w:trPr>
          <w:trHeight w:val="66"/>
          <w:jc w:val="center"/>
        </w:trPr>
        <w:tc>
          <w:tcPr>
            <w:tcW w:w="1831" w:type="pct"/>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合计</w:t>
            </w:r>
          </w:p>
        </w:tc>
        <w:tc>
          <w:tcPr>
            <w:tcW w:w="3169" w:type="pct"/>
            <w:gridSpan w:val="2"/>
            <w:vAlign w:val="center"/>
          </w:tcPr>
          <w:p w:rsidR="00767AC0" w:rsidRDefault="00870591">
            <w:pPr>
              <w:spacing w:line="520" w:lineRule="exact"/>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技术分数+商务分数=100</w:t>
            </w:r>
          </w:p>
        </w:tc>
      </w:tr>
    </w:tbl>
    <w:p w:rsidR="00767AC0" w:rsidRDefault="00870591">
      <w:pPr>
        <w:spacing w:line="500" w:lineRule="exact"/>
        <w:ind w:firstLine="420"/>
        <w:jc w:val="left"/>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5.4</w:t>
      </w:r>
      <w:r>
        <w:rPr>
          <w:rFonts w:ascii="宋体" w:hAnsi="宋体"/>
          <w:b/>
          <w:snapToGrid w:val="0"/>
          <w:color w:val="000000" w:themeColor="text1"/>
          <w:spacing w:val="0"/>
          <w:sz w:val="21"/>
          <w:szCs w:val="21"/>
        </w:rPr>
        <w:t xml:space="preserve"> </w:t>
      </w:r>
      <w:r>
        <w:rPr>
          <w:rFonts w:ascii="宋体" w:hAnsi="宋体" w:hint="eastAsia"/>
          <w:b/>
          <w:snapToGrid w:val="0"/>
          <w:color w:val="000000" w:themeColor="text1"/>
          <w:spacing w:val="0"/>
          <w:sz w:val="21"/>
          <w:szCs w:val="21"/>
        </w:rPr>
        <w:t>商务得分计算</w:t>
      </w:r>
    </w:p>
    <w:p w:rsidR="00767AC0" w:rsidRDefault="00870591">
      <w:pPr>
        <w:spacing w:line="540" w:lineRule="exact"/>
        <w:ind w:left="988" w:firstLineChars="100" w:firstLine="21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Fn= 60-60×│Sn-Sj│/Sj；其中：</w:t>
      </w:r>
    </w:p>
    <w:p w:rsidR="00767AC0" w:rsidRDefault="00870591">
      <w:pPr>
        <w:spacing w:line="540" w:lineRule="exact"/>
        <w:ind w:left="988" w:firstLineChars="100" w:firstLine="21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Fn— 第N 参选人的报价得分；</w:t>
      </w:r>
    </w:p>
    <w:p w:rsidR="00767AC0" w:rsidRDefault="00870591">
      <w:pPr>
        <w:spacing w:line="540" w:lineRule="exact"/>
        <w:ind w:left="988" w:firstLineChars="100" w:firstLine="21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Sn— 第N参选人的报价；</w:t>
      </w:r>
    </w:p>
    <w:p w:rsidR="00767AC0" w:rsidRDefault="00870591">
      <w:pPr>
        <w:spacing w:line="540" w:lineRule="exact"/>
        <w:ind w:left="988" w:firstLineChars="100" w:firstLine="21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Sj—基准价；以参选人所报的算术平均值为评标基准值（当合格参选人数小于5名时，评标基准值为所有有效报价的算术平均值；当合格参选人数大于等于5名时，评标基准值为所有有效报价去掉1个最高价、1个最低价的算术平均值）</w:t>
      </w:r>
    </w:p>
    <w:p w:rsidR="00767AC0" w:rsidRDefault="00870591">
      <w:pPr>
        <w:spacing w:line="500" w:lineRule="exact"/>
        <w:ind w:firstLine="420"/>
        <w:jc w:val="left"/>
        <w:rPr>
          <w:rFonts w:ascii="宋体" w:hAnsi="宋体"/>
          <w:b/>
          <w:snapToGrid w:val="0"/>
          <w:color w:val="000000" w:themeColor="text1"/>
          <w:spacing w:val="0"/>
          <w:sz w:val="21"/>
          <w:szCs w:val="21"/>
        </w:rPr>
      </w:pPr>
      <w:r>
        <w:rPr>
          <w:rFonts w:ascii="宋体" w:hAnsi="宋体" w:hint="eastAsia"/>
          <w:b/>
          <w:snapToGrid w:val="0"/>
          <w:color w:val="000000" w:themeColor="text1"/>
          <w:spacing w:val="0"/>
          <w:sz w:val="21"/>
          <w:szCs w:val="21"/>
        </w:rPr>
        <w:t>5.5</w:t>
      </w:r>
      <w:r>
        <w:rPr>
          <w:rFonts w:ascii="宋体" w:hAnsi="宋体"/>
          <w:b/>
          <w:snapToGrid w:val="0"/>
          <w:color w:val="000000" w:themeColor="text1"/>
          <w:spacing w:val="0"/>
          <w:sz w:val="21"/>
          <w:szCs w:val="21"/>
        </w:rPr>
        <w:t xml:space="preserve"> </w:t>
      </w:r>
      <w:r>
        <w:rPr>
          <w:rFonts w:asciiTheme="minorEastAsia" w:eastAsiaTheme="minorEastAsia" w:hAnsiTheme="minorEastAsia" w:hint="eastAsia"/>
          <w:b/>
          <w:color w:val="000000" w:themeColor="text1"/>
          <w:sz w:val="21"/>
          <w:szCs w:val="21"/>
        </w:rPr>
        <w:t>中选候选人及中选人的确定</w:t>
      </w:r>
    </w:p>
    <w:p w:rsidR="00767AC0" w:rsidRDefault="00870591">
      <w:pPr>
        <w:spacing w:line="500" w:lineRule="exac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按技术商务综合分从高到低排序，得分相同时评审价低者排名优先。根据排名先后，评标委员会应推荐排名第一的参选人为中选候选人，并编写评标报告。</w:t>
      </w:r>
    </w:p>
    <w:p w:rsidR="00767AC0" w:rsidRDefault="00870591">
      <w:pPr>
        <w:spacing w:line="500" w:lineRule="exact"/>
        <w:ind w:firstLine="0"/>
        <w:jc w:val="left"/>
        <w:rPr>
          <w:rFonts w:ascii="宋体" w:hAnsi="宋体"/>
          <w:snapToGrid w:val="0"/>
          <w:color w:val="000000" w:themeColor="text1"/>
          <w:spacing w:val="0"/>
          <w:sz w:val="21"/>
          <w:szCs w:val="21"/>
        </w:rPr>
      </w:pPr>
      <w:r>
        <w:rPr>
          <w:rFonts w:ascii="宋体" w:hint="eastAsia"/>
          <w:color w:val="000000" w:themeColor="text1"/>
          <w:sz w:val="21"/>
          <w:szCs w:val="21"/>
        </w:rPr>
        <w:t xml:space="preserve">   </w:t>
      </w:r>
      <w:r>
        <w:rPr>
          <w:rFonts w:ascii="宋体"/>
          <w:color w:val="000000" w:themeColor="text1"/>
          <w:sz w:val="21"/>
          <w:szCs w:val="21"/>
        </w:rPr>
        <w:t xml:space="preserve"> </w:t>
      </w:r>
      <w:r>
        <w:rPr>
          <w:rFonts w:ascii="宋体" w:hint="eastAsia"/>
          <w:b/>
          <w:color w:val="000000" w:themeColor="text1"/>
          <w:sz w:val="21"/>
          <w:szCs w:val="21"/>
        </w:rPr>
        <w:t xml:space="preserve"> </w:t>
      </w:r>
      <w:r>
        <w:rPr>
          <w:rFonts w:ascii="宋体" w:hAnsi="宋体" w:hint="eastAsia"/>
          <w:b/>
          <w:snapToGrid w:val="0"/>
          <w:color w:val="000000" w:themeColor="text1"/>
          <w:spacing w:val="0"/>
          <w:sz w:val="21"/>
          <w:szCs w:val="21"/>
        </w:rPr>
        <w:t>5.6</w:t>
      </w:r>
      <w:r>
        <w:rPr>
          <w:rFonts w:ascii="宋体" w:hAnsi="宋体"/>
          <w:b/>
          <w:snapToGrid w:val="0"/>
          <w:color w:val="000000" w:themeColor="text1"/>
          <w:spacing w:val="0"/>
          <w:sz w:val="21"/>
          <w:szCs w:val="21"/>
        </w:rPr>
        <w:t xml:space="preserve"> </w:t>
      </w:r>
      <w:r>
        <w:rPr>
          <w:rFonts w:ascii="宋体" w:hAnsi="宋体" w:hint="eastAsia"/>
          <w:snapToGrid w:val="0"/>
          <w:color w:val="000000" w:themeColor="text1"/>
          <w:spacing w:val="0"/>
          <w:sz w:val="21"/>
          <w:szCs w:val="21"/>
        </w:rPr>
        <w:t>有效参选单位不足三个的，比选失败，比选人将重新比选。</w:t>
      </w:r>
    </w:p>
    <w:p w:rsidR="00767AC0" w:rsidRDefault="00767AC0">
      <w:pPr>
        <w:snapToGrid w:val="0"/>
        <w:spacing w:line="360" w:lineRule="auto"/>
        <w:ind w:firstLine="423"/>
        <w:rPr>
          <w:rFonts w:ascii="宋体" w:hAnsi="宋体"/>
          <w:snapToGrid w:val="0"/>
          <w:color w:val="000000" w:themeColor="text1"/>
          <w:spacing w:val="0"/>
          <w:sz w:val="21"/>
          <w:szCs w:val="21"/>
        </w:rPr>
      </w:pPr>
    </w:p>
    <w:p w:rsidR="00767AC0" w:rsidRDefault="00870591">
      <w:pPr>
        <w:keepNext/>
        <w:snapToGrid w:val="0"/>
        <w:spacing w:line="360" w:lineRule="auto"/>
        <w:ind w:firstLine="0"/>
        <w:jc w:val="center"/>
        <w:outlineLvl w:val="0"/>
        <w:rPr>
          <w:rFonts w:ascii="宋体" w:hAnsi="宋体"/>
          <w:b/>
          <w:snapToGrid w:val="0"/>
          <w:color w:val="000000" w:themeColor="text1"/>
          <w:spacing w:val="0"/>
        </w:rPr>
      </w:pPr>
      <w:bookmarkStart w:id="267" w:name="_Toc358982872"/>
      <w:bookmarkStart w:id="268" w:name="_Toc419285596"/>
      <w:bookmarkStart w:id="269" w:name="_Toc8290254"/>
      <w:bookmarkStart w:id="270" w:name="_Toc358982666"/>
      <w:bookmarkStart w:id="271" w:name="_Toc257713376"/>
      <w:bookmarkStart w:id="272" w:name="_Toc358982965"/>
      <w:bookmarkStart w:id="273" w:name="_Toc381345755"/>
      <w:bookmarkStart w:id="274" w:name="_Toc358982587"/>
      <w:bookmarkStart w:id="275" w:name="_Toc419285148"/>
      <w:bookmarkStart w:id="276" w:name="_Toc8290294"/>
      <w:bookmarkStart w:id="277" w:name="_Toc253046960"/>
      <w:r>
        <w:rPr>
          <w:rFonts w:ascii="宋体" w:hAnsi="宋体" w:hint="eastAsia"/>
          <w:b/>
          <w:snapToGrid w:val="0"/>
          <w:color w:val="000000" w:themeColor="text1"/>
          <w:spacing w:val="0"/>
        </w:rPr>
        <w:t>六、授予合同</w:t>
      </w:r>
      <w:bookmarkEnd w:id="267"/>
      <w:bookmarkEnd w:id="268"/>
      <w:bookmarkEnd w:id="269"/>
      <w:bookmarkEnd w:id="270"/>
      <w:bookmarkEnd w:id="271"/>
      <w:bookmarkEnd w:id="272"/>
      <w:bookmarkEnd w:id="273"/>
      <w:bookmarkEnd w:id="274"/>
      <w:bookmarkEnd w:id="275"/>
      <w:bookmarkEnd w:id="276"/>
      <w:bookmarkEnd w:id="277"/>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78" w:name="_Toc268176781"/>
      <w:bookmarkStart w:id="279" w:name="_Toc380659239"/>
      <w:bookmarkStart w:id="280" w:name="_Toc419285149"/>
      <w:bookmarkStart w:id="281" w:name="_Toc267645526"/>
      <w:bookmarkStart w:id="282" w:name="_Toc380660206"/>
      <w:bookmarkStart w:id="283" w:name="_Toc419285597"/>
      <w:bookmarkStart w:id="284" w:name="_Toc381345756"/>
      <w:bookmarkStart w:id="285" w:name="_Toc268177035"/>
      <w:bookmarkStart w:id="286" w:name="_Toc358982667"/>
      <w:bookmarkStart w:id="287" w:name="_Toc358982873"/>
      <w:bookmarkStart w:id="288" w:name="_Toc358982966"/>
      <w:bookmarkStart w:id="289" w:name="_Toc358982588"/>
      <w:bookmarkStart w:id="290" w:name="_Toc267645530"/>
      <w:r>
        <w:rPr>
          <w:rFonts w:ascii="宋体" w:hAnsi="宋体" w:hint="eastAsia"/>
          <w:snapToGrid w:val="0"/>
          <w:color w:val="000000" w:themeColor="text1"/>
          <w:spacing w:val="0"/>
          <w:kern w:val="0"/>
          <w:sz w:val="21"/>
          <w:szCs w:val="21"/>
        </w:rPr>
        <w:t>6.1 参选文件的审核</w:t>
      </w:r>
      <w:bookmarkEnd w:id="278"/>
      <w:bookmarkEnd w:id="279"/>
      <w:bookmarkEnd w:id="280"/>
      <w:bookmarkEnd w:id="281"/>
      <w:bookmarkEnd w:id="282"/>
      <w:bookmarkEnd w:id="283"/>
      <w:bookmarkEnd w:id="284"/>
      <w:bookmarkEnd w:id="285"/>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6.1.1  比选人将根据本比选文件列出的规定和要求审查中选候选人是否有能力履行合同。如果审查通过，比选人将确定该参选人为中选人。</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6.1.2  审查参选人按照本须知规定提交的参选文件和比选人认为必要的、合适的资料。</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6.1.3  审核和审查的原则：应</w:t>
      </w:r>
      <w:r>
        <w:rPr>
          <w:rFonts w:ascii="宋体" w:hAnsi="宋体"/>
          <w:snapToGrid w:val="0"/>
          <w:color w:val="000000" w:themeColor="text1"/>
          <w:spacing w:val="0"/>
          <w:sz w:val="21"/>
          <w:szCs w:val="21"/>
        </w:rPr>
        <w:t>遵循</w:t>
      </w:r>
      <w:r>
        <w:rPr>
          <w:rFonts w:ascii="宋体" w:hAnsi="宋体" w:hint="eastAsia"/>
          <w:snapToGrid w:val="0"/>
          <w:color w:val="000000" w:themeColor="text1"/>
          <w:spacing w:val="0"/>
          <w:sz w:val="21"/>
          <w:szCs w:val="21"/>
        </w:rPr>
        <w:t>比选文件的要求进行审查</w:t>
      </w:r>
      <w:r>
        <w:rPr>
          <w:rFonts w:ascii="宋体" w:hAnsi="宋体"/>
          <w:snapToGrid w:val="0"/>
          <w:color w:val="000000" w:themeColor="text1"/>
          <w:spacing w:val="0"/>
          <w:sz w:val="21"/>
          <w:szCs w:val="21"/>
        </w:rPr>
        <w:t>。</w:t>
      </w:r>
      <w:r>
        <w:rPr>
          <w:rFonts w:ascii="宋体" w:hAnsi="宋体" w:hint="eastAsia"/>
          <w:snapToGrid w:val="0"/>
          <w:color w:val="000000" w:themeColor="text1"/>
          <w:spacing w:val="0"/>
          <w:sz w:val="21"/>
          <w:szCs w:val="21"/>
        </w:rPr>
        <w:t>依据的文件有：</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 ） 经备案的比选文件，包括比选文件的补充、修改或澄清文件；</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 ） 经备案的设计文件、技术文件等资料；</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 ）记录开标过程的比选开标记录表；</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 ） 其他必须的资料。</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6.1.4  参选文件的审核：</w:t>
      </w:r>
    </w:p>
    <w:p w:rsidR="00767AC0" w:rsidRDefault="00870591">
      <w:pPr>
        <w:snapToGrid w:val="0"/>
        <w:spacing w:line="360" w:lineRule="auto"/>
        <w:ind w:firstLine="423"/>
        <w:rPr>
          <w:rFonts w:ascii="宋体" w:hAnsi="宋体"/>
          <w:snapToGrid w:val="0"/>
          <w:color w:val="000000" w:themeColor="text1"/>
          <w:spacing w:val="0"/>
          <w:sz w:val="21"/>
          <w:szCs w:val="21"/>
        </w:rPr>
      </w:pPr>
      <w:bookmarkStart w:id="291" w:name="_Toc381345757"/>
      <w:bookmarkStart w:id="292" w:name="_Toc380660207"/>
      <w:bookmarkStart w:id="293" w:name="_Toc419285150"/>
      <w:bookmarkStart w:id="294" w:name="_Toc419285598"/>
      <w:r>
        <w:rPr>
          <w:rFonts w:ascii="宋体" w:hAnsi="宋体" w:hint="eastAsia"/>
          <w:snapToGrid w:val="0"/>
          <w:color w:val="000000" w:themeColor="text1"/>
          <w:spacing w:val="0"/>
          <w:sz w:val="21"/>
          <w:szCs w:val="21"/>
        </w:rPr>
        <w:t>6.1.4.1 中选候选人的参选</w:t>
      </w:r>
      <w:r>
        <w:rPr>
          <w:rFonts w:ascii="宋体" w:hAnsi="宋体"/>
          <w:snapToGrid w:val="0"/>
          <w:color w:val="000000" w:themeColor="text1"/>
          <w:spacing w:val="0"/>
          <w:sz w:val="21"/>
          <w:szCs w:val="21"/>
        </w:rPr>
        <w:t>文件</w:t>
      </w:r>
      <w:r>
        <w:rPr>
          <w:rFonts w:ascii="宋体" w:hAnsi="宋体" w:hint="eastAsia"/>
          <w:snapToGrid w:val="0"/>
          <w:color w:val="000000" w:themeColor="text1"/>
          <w:spacing w:val="0"/>
          <w:sz w:val="21"/>
          <w:szCs w:val="21"/>
        </w:rPr>
        <w:t>及其澄清</w:t>
      </w:r>
      <w:r>
        <w:rPr>
          <w:rFonts w:ascii="宋体" w:hAnsi="宋体"/>
          <w:snapToGrid w:val="0"/>
          <w:color w:val="000000" w:themeColor="text1"/>
          <w:spacing w:val="0"/>
          <w:sz w:val="21"/>
          <w:szCs w:val="21"/>
        </w:rPr>
        <w:t>有</w:t>
      </w:r>
      <w:r>
        <w:rPr>
          <w:rFonts w:ascii="宋体" w:hAnsi="宋体" w:hint="eastAsia"/>
          <w:snapToGrid w:val="0"/>
          <w:color w:val="000000" w:themeColor="text1"/>
          <w:spacing w:val="0"/>
          <w:sz w:val="21"/>
          <w:szCs w:val="21"/>
        </w:rPr>
        <w:t>参选须知第二节“参选文件否决性条款摘要”的相关规定情形之一</w:t>
      </w:r>
      <w:r>
        <w:rPr>
          <w:rFonts w:ascii="宋体" w:hAnsi="宋体"/>
          <w:snapToGrid w:val="0"/>
          <w:color w:val="000000" w:themeColor="text1"/>
          <w:spacing w:val="0"/>
          <w:sz w:val="21"/>
          <w:szCs w:val="21"/>
        </w:rPr>
        <w:t>的，</w:t>
      </w:r>
      <w:r>
        <w:rPr>
          <w:rFonts w:ascii="宋体" w:hAnsi="宋体" w:hint="eastAsia"/>
          <w:snapToGrid w:val="0"/>
          <w:color w:val="000000" w:themeColor="text1"/>
          <w:spacing w:val="0"/>
          <w:sz w:val="21"/>
          <w:szCs w:val="21"/>
        </w:rPr>
        <w:t>属于重大偏离；</w:t>
      </w:r>
      <w:bookmarkEnd w:id="291"/>
      <w:bookmarkEnd w:id="292"/>
      <w:bookmarkEnd w:id="293"/>
      <w:bookmarkEnd w:id="294"/>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6.1.4.2  参选文件的细微偏离</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细微偏离是指参选文件在实质上响应比选文件要求，但在个别地方存在漏项或者提供了不完整的技术信息和数据等情况，并且补正这些漏项或者不完整不会对其他参选人造成不公平的结果。细微偏离不影响参选文件的有效性。</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2）可以对细微偏离按照有利于比选人的原则进行调整，且参选人不得因此提出任何异议。</w:t>
      </w:r>
    </w:p>
    <w:p w:rsidR="00767AC0" w:rsidRDefault="00870591">
      <w:pPr>
        <w:snapToGrid w:val="0"/>
        <w:spacing w:line="360" w:lineRule="auto"/>
        <w:ind w:firstLine="423"/>
        <w:rPr>
          <w:rFonts w:ascii="宋体" w:hAnsi="宋体"/>
          <w:snapToGrid w:val="0"/>
          <w:color w:val="000000" w:themeColor="text1"/>
          <w:spacing w:val="0"/>
          <w:sz w:val="21"/>
          <w:szCs w:val="21"/>
        </w:rPr>
      </w:pPr>
      <w:bookmarkStart w:id="295" w:name="_Toc419285599"/>
      <w:bookmarkStart w:id="296" w:name="_Toc380660208"/>
      <w:bookmarkStart w:id="297" w:name="_Toc381345758"/>
      <w:bookmarkStart w:id="298" w:name="_Toc419285151"/>
      <w:r>
        <w:rPr>
          <w:rFonts w:ascii="宋体" w:hAnsi="宋体" w:hint="eastAsia"/>
          <w:snapToGrid w:val="0"/>
          <w:color w:val="000000" w:themeColor="text1"/>
          <w:spacing w:val="0"/>
          <w:sz w:val="21"/>
          <w:szCs w:val="21"/>
        </w:rPr>
        <w:t>6.1.4.3  重大偏离的处理</w:t>
      </w:r>
      <w:bookmarkEnd w:id="295"/>
      <w:bookmarkEnd w:id="296"/>
      <w:bookmarkEnd w:id="297"/>
      <w:bookmarkEnd w:id="298"/>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6.1.4.3.1  比选人有权依据中选候选人的参选</w:t>
      </w:r>
      <w:r>
        <w:rPr>
          <w:rFonts w:ascii="宋体" w:hAnsi="宋体"/>
          <w:snapToGrid w:val="0"/>
          <w:color w:val="000000" w:themeColor="text1"/>
          <w:spacing w:val="0"/>
          <w:sz w:val="21"/>
          <w:szCs w:val="21"/>
        </w:rPr>
        <w:t>文件</w:t>
      </w:r>
      <w:r>
        <w:rPr>
          <w:rFonts w:ascii="宋体" w:hAnsi="宋体" w:hint="eastAsia"/>
          <w:snapToGrid w:val="0"/>
          <w:color w:val="000000" w:themeColor="text1"/>
          <w:spacing w:val="0"/>
          <w:sz w:val="21"/>
          <w:szCs w:val="21"/>
        </w:rPr>
        <w:t>及其澄清，判定参选文件为无效标。除第一章第二节“参选文件否决性条款摘要”中规定的情形外，对参选文件应坚持谨慎确定无效标的原则；</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6.1.4.3.2 在做出任何一项无效标的决定之前，都应严格遵循以下程序：</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1）比选人应要求当事参选人作相应的书面澄清。</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2）书面澄清应由当事参选人法定代表人或授权代表签字确认。如果参选人拒绝书面澄清或不签字确认的，视为同意比选人的要求。</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3）做出无效标的决定，应详细记录做出无效标的理由、依据。</w:t>
      </w:r>
    </w:p>
    <w:p w:rsidR="00767AC0" w:rsidRDefault="00870591">
      <w:pPr>
        <w:snapToGrid w:val="0"/>
        <w:spacing w:line="360" w:lineRule="auto"/>
        <w:ind w:firstLine="42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4）做出无效标的，比选人应当宣布本次比选失败，重新组织比选。</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299" w:name="_Toc370804279"/>
      <w:bookmarkStart w:id="300" w:name="_Toc419285152"/>
      <w:bookmarkStart w:id="301" w:name="_Toc381345759"/>
      <w:bookmarkStart w:id="302" w:name="_Toc380659240"/>
      <w:bookmarkStart w:id="303" w:name="_Toc372481545"/>
      <w:bookmarkStart w:id="304" w:name="_Toc380660209"/>
      <w:bookmarkStart w:id="305" w:name="_Toc419285600"/>
      <w:bookmarkStart w:id="306" w:name="_Toc257713377"/>
      <w:bookmarkStart w:id="307" w:name="_Toc358982882"/>
      <w:bookmarkStart w:id="308" w:name="_Toc358982676"/>
      <w:bookmarkStart w:id="309" w:name="_Toc358982597"/>
      <w:bookmarkStart w:id="310" w:name="_Toc253046961"/>
      <w:bookmarkStart w:id="311" w:name="_Toc358982975"/>
      <w:bookmarkEnd w:id="286"/>
      <w:bookmarkEnd w:id="287"/>
      <w:bookmarkEnd w:id="288"/>
      <w:bookmarkEnd w:id="289"/>
      <w:bookmarkEnd w:id="290"/>
      <w:r>
        <w:rPr>
          <w:rFonts w:ascii="宋体" w:hAnsi="宋体" w:hint="eastAsia"/>
          <w:snapToGrid w:val="0"/>
          <w:color w:val="000000" w:themeColor="text1"/>
          <w:spacing w:val="0"/>
          <w:kern w:val="0"/>
          <w:sz w:val="21"/>
          <w:szCs w:val="21"/>
        </w:rPr>
        <w:t>6</w:t>
      </w:r>
      <w:r>
        <w:rPr>
          <w:rFonts w:ascii="宋体" w:hAnsi="宋体"/>
          <w:snapToGrid w:val="0"/>
          <w:color w:val="000000" w:themeColor="text1"/>
          <w:spacing w:val="0"/>
          <w:kern w:val="0"/>
          <w:sz w:val="21"/>
          <w:szCs w:val="21"/>
        </w:rPr>
        <w:t>.</w:t>
      </w:r>
      <w:r>
        <w:rPr>
          <w:rFonts w:ascii="宋体" w:hAnsi="宋体" w:hint="eastAsia"/>
          <w:snapToGrid w:val="0"/>
          <w:color w:val="000000" w:themeColor="text1"/>
          <w:spacing w:val="0"/>
          <w:kern w:val="0"/>
          <w:sz w:val="21"/>
          <w:szCs w:val="21"/>
        </w:rPr>
        <w:t>2</w:t>
      </w:r>
      <w:r>
        <w:rPr>
          <w:rFonts w:ascii="宋体" w:hAnsi="宋体"/>
          <w:snapToGrid w:val="0"/>
          <w:color w:val="000000" w:themeColor="text1"/>
          <w:spacing w:val="0"/>
          <w:kern w:val="0"/>
          <w:sz w:val="21"/>
          <w:szCs w:val="21"/>
        </w:rPr>
        <w:t xml:space="preserve">  </w:t>
      </w:r>
      <w:r>
        <w:rPr>
          <w:rFonts w:ascii="宋体" w:hAnsi="宋体" w:hint="eastAsia"/>
          <w:snapToGrid w:val="0"/>
          <w:color w:val="000000" w:themeColor="text1"/>
          <w:spacing w:val="0"/>
          <w:kern w:val="0"/>
          <w:sz w:val="21"/>
          <w:szCs w:val="21"/>
        </w:rPr>
        <w:t>合同授予标准</w:t>
      </w:r>
      <w:bookmarkEnd w:id="299"/>
      <w:bookmarkEnd w:id="300"/>
      <w:bookmarkEnd w:id="301"/>
      <w:bookmarkEnd w:id="302"/>
      <w:bookmarkEnd w:id="303"/>
      <w:bookmarkEnd w:id="304"/>
      <w:bookmarkEnd w:id="305"/>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6.2.1 比选人将根据国家相关法律和深圳市的相关规定确定中选人。</w:t>
      </w:r>
    </w:p>
    <w:p w:rsidR="00767AC0" w:rsidRDefault="00870591">
      <w:pPr>
        <w:snapToGrid w:val="0"/>
        <w:spacing w:line="360" w:lineRule="auto"/>
        <w:ind w:firstLineChars="200" w:firstLine="42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6.2.2 比选人将根据本比选文件列出的规定和要求审查中选候选人是否有能力履行合同。如果审查通过，比选人将确定该参选人为中选人。</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12" w:name="_Toc368065731"/>
      <w:bookmarkStart w:id="313" w:name="_Toc419285601"/>
      <w:bookmarkStart w:id="314" w:name="_Toc358982668"/>
      <w:bookmarkStart w:id="315" w:name="_Toc419285153"/>
      <w:bookmarkStart w:id="316" w:name="_Toc358982589"/>
      <w:bookmarkStart w:id="317" w:name="_Toc370804280"/>
      <w:bookmarkStart w:id="318" w:name="_Toc358982874"/>
      <w:bookmarkStart w:id="319" w:name="_Toc372481546"/>
      <w:bookmarkStart w:id="320" w:name="_Toc368066900"/>
      <w:bookmarkStart w:id="321" w:name="_Toc358982967"/>
      <w:bookmarkStart w:id="322" w:name="_Toc380659241"/>
      <w:bookmarkStart w:id="323" w:name="_Toc380660210"/>
      <w:bookmarkStart w:id="324" w:name="_Toc381345760"/>
      <w:r>
        <w:rPr>
          <w:rFonts w:ascii="宋体" w:hAnsi="宋体" w:hint="eastAsia"/>
          <w:snapToGrid w:val="0"/>
          <w:color w:val="000000" w:themeColor="text1"/>
          <w:spacing w:val="0"/>
          <w:kern w:val="0"/>
          <w:sz w:val="21"/>
          <w:szCs w:val="21"/>
        </w:rPr>
        <w:t>6</w:t>
      </w:r>
      <w:r>
        <w:rPr>
          <w:rFonts w:ascii="宋体" w:hAnsi="宋体"/>
          <w:snapToGrid w:val="0"/>
          <w:color w:val="000000" w:themeColor="text1"/>
          <w:spacing w:val="0"/>
          <w:kern w:val="0"/>
          <w:sz w:val="21"/>
          <w:szCs w:val="21"/>
        </w:rPr>
        <w:t>.</w:t>
      </w:r>
      <w:r>
        <w:rPr>
          <w:rFonts w:ascii="宋体" w:hAnsi="宋体" w:hint="eastAsia"/>
          <w:snapToGrid w:val="0"/>
          <w:color w:val="000000" w:themeColor="text1"/>
          <w:spacing w:val="0"/>
          <w:kern w:val="0"/>
          <w:sz w:val="21"/>
          <w:szCs w:val="21"/>
        </w:rPr>
        <w:t>3</w:t>
      </w:r>
      <w:r>
        <w:rPr>
          <w:rFonts w:ascii="宋体" w:hAnsi="宋体"/>
          <w:snapToGrid w:val="0"/>
          <w:color w:val="000000" w:themeColor="text1"/>
          <w:spacing w:val="0"/>
          <w:kern w:val="0"/>
          <w:sz w:val="21"/>
          <w:szCs w:val="21"/>
        </w:rPr>
        <w:t xml:space="preserve">  </w:t>
      </w:r>
      <w:r>
        <w:rPr>
          <w:rFonts w:ascii="宋体" w:hAnsi="宋体" w:hint="eastAsia"/>
          <w:snapToGrid w:val="0"/>
          <w:color w:val="000000" w:themeColor="text1"/>
          <w:spacing w:val="0"/>
          <w:kern w:val="0"/>
          <w:sz w:val="21"/>
          <w:szCs w:val="21"/>
        </w:rPr>
        <w:t>比选人保留接受和拒绝任何某一参选或所有参选的权力</w:t>
      </w:r>
      <w:bookmarkEnd w:id="312"/>
      <w:bookmarkEnd w:id="313"/>
      <w:bookmarkEnd w:id="314"/>
      <w:bookmarkEnd w:id="315"/>
      <w:bookmarkEnd w:id="316"/>
      <w:bookmarkEnd w:id="317"/>
      <w:bookmarkEnd w:id="318"/>
      <w:bookmarkEnd w:id="319"/>
      <w:bookmarkEnd w:id="320"/>
      <w:bookmarkEnd w:id="321"/>
      <w:bookmarkEnd w:id="322"/>
      <w:bookmarkEnd w:id="323"/>
      <w:bookmarkEnd w:id="324"/>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尽管有本须知</w:t>
      </w:r>
      <w:r>
        <w:rPr>
          <w:rFonts w:ascii="宋体" w:hAnsi="宋体"/>
          <w:snapToGrid w:val="0"/>
          <w:color w:val="000000" w:themeColor="text1"/>
          <w:spacing w:val="0"/>
          <w:sz w:val="21"/>
          <w:szCs w:val="21"/>
        </w:rPr>
        <w:t xml:space="preserve"> </w:t>
      </w:r>
      <w:r>
        <w:rPr>
          <w:rFonts w:ascii="宋体" w:hAnsi="宋体" w:hint="eastAsia"/>
          <w:snapToGrid w:val="0"/>
          <w:color w:val="000000" w:themeColor="text1"/>
          <w:spacing w:val="0"/>
          <w:sz w:val="21"/>
          <w:szCs w:val="21"/>
        </w:rPr>
        <w:t>6</w:t>
      </w:r>
      <w:r>
        <w:rPr>
          <w:rFonts w:ascii="宋体" w:hAnsi="宋体"/>
          <w:snapToGrid w:val="0"/>
          <w:color w:val="000000" w:themeColor="text1"/>
          <w:spacing w:val="0"/>
          <w:sz w:val="21"/>
          <w:szCs w:val="21"/>
        </w:rPr>
        <w:t>.</w:t>
      </w:r>
      <w:r>
        <w:rPr>
          <w:rFonts w:ascii="宋体" w:hAnsi="宋体" w:hint="eastAsia"/>
          <w:snapToGrid w:val="0"/>
          <w:color w:val="000000" w:themeColor="text1"/>
          <w:spacing w:val="0"/>
          <w:sz w:val="21"/>
          <w:szCs w:val="21"/>
        </w:rPr>
        <w:t>2款的规定，在比选人授标前任何时候，不论任何原因，比选人有权接受或拒绝任何参选，宣布参选程序无效，或拒绝所有参选，并对由此引起的对参选人的影响不承担任何责任，也无须将这样做的理由通知受影响的参选人。</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25" w:name="_Toc358982875"/>
      <w:bookmarkStart w:id="326" w:name="_Toc358982968"/>
      <w:bookmarkStart w:id="327" w:name="_Toc380659242"/>
      <w:bookmarkStart w:id="328" w:name="_Toc381345761"/>
      <w:bookmarkStart w:id="329" w:name="_Toc419285154"/>
      <w:bookmarkStart w:id="330" w:name="_Toc419285602"/>
      <w:bookmarkStart w:id="331" w:name="_Toc358982590"/>
      <w:bookmarkStart w:id="332" w:name="_Toc368066901"/>
      <w:bookmarkStart w:id="333" w:name="_Toc372481547"/>
      <w:bookmarkStart w:id="334" w:name="_Toc370804281"/>
      <w:bookmarkStart w:id="335" w:name="_Toc380660211"/>
      <w:bookmarkStart w:id="336" w:name="_Toc358982669"/>
      <w:bookmarkStart w:id="337" w:name="_Toc368065732"/>
      <w:r>
        <w:rPr>
          <w:rFonts w:ascii="宋体" w:hAnsi="宋体" w:hint="eastAsia"/>
          <w:snapToGrid w:val="0"/>
          <w:color w:val="000000" w:themeColor="text1"/>
          <w:spacing w:val="0"/>
          <w:kern w:val="0"/>
          <w:sz w:val="21"/>
          <w:szCs w:val="21"/>
        </w:rPr>
        <w:t>6.4  合同价的确定</w:t>
      </w:r>
      <w:bookmarkEnd w:id="325"/>
      <w:bookmarkEnd w:id="326"/>
      <w:bookmarkEnd w:id="327"/>
      <w:bookmarkEnd w:id="328"/>
      <w:bookmarkEnd w:id="329"/>
      <w:bookmarkEnd w:id="330"/>
      <w:bookmarkEnd w:id="331"/>
      <w:bookmarkEnd w:id="332"/>
      <w:bookmarkEnd w:id="333"/>
      <w:bookmarkEnd w:id="334"/>
      <w:bookmarkEnd w:id="335"/>
      <w:bookmarkEnd w:id="336"/>
      <w:bookmarkEnd w:id="337"/>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参选报价如果不符合比选文件规定的报价原则或出现错误，比选人将根据参选人的报价及比选文件、评标办法按照下述原则修正，确定合同价。（但无论如何修正，合同价不能大于中选价）</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（1）合同价不超过中选价；</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（2）大小写不一致的，以商务标中总报价大写文字表述部分为准；</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（3）各项汇总数额合计与上述文字表述不一致时以小者为准；</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（4）单价与数量之积与合价不一致时以小者为准；</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（5）缺项、漏项时视为包含在其他项目中；</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（6）按照上述调整后总额如果超出参选人的报价，则合同价仍为中选价，并按合同价调整分项报价，以形成计算合理的价格构成。</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38" w:name="_Toc358982969"/>
      <w:bookmarkStart w:id="339" w:name="_Toc368065733"/>
      <w:bookmarkStart w:id="340" w:name="_Toc368066902"/>
      <w:bookmarkStart w:id="341" w:name="_Toc370804282"/>
      <w:bookmarkStart w:id="342" w:name="_Toc358982591"/>
      <w:bookmarkStart w:id="343" w:name="_Toc372481548"/>
      <w:bookmarkStart w:id="344" w:name="_Toc358982876"/>
      <w:bookmarkStart w:id="345" w:name="_Toc380659243"/>
      <w:bookmarkStart w:id="346" w:name="_Toc381345762"/>
      <w:bookmarkStart w:id="347" w:name="_Toc380660212"/>
      <w:bookmarkStart w:id="348" w:name="_Toc358982670"/>
      <w:bookmarkStart w:id="349" w:name="_Toc419285155"/>
      <w:bookmarkStart w:id="350" w:name="_Toc419285603"/>
      <w:r>
        <w:rPr>
          <w:rFonts w:ascii="宋体" w:hAnsi="宋体" w:hint="eastAsia"/>
          <w:snapToGrid w:val="0"/>
          <w:color w:val="000000" w:themeColor="text1"/>
          <w:spacing w:val="0"/>
          <w:kern w:val="0"/>
          <w:sz w:val="21"/>
          <w:szCs w:val="21"/>
        </w:rPr>
        <w:t>6</w:t>
      </w:r>
      <w:r>
        <w:rPr>
          <w:rFonts w:ascii="宋体" w:hAnsi="宋体"/>
          <w:snapToGrid w:val="0"/>
          <w:color w:val="000000" w:themeColor="text1"/>
          <w:spacing w:val="0"/>
          <w:kern w:val="0"/>
          <w:sz w:val="21"/>
          <w:szCs w:val="21"/>
        </w:rPr>
        <w:t>.</w:t>
      </w:r>
      <w:r>
        <w:rPr>
          <w:rFonts w:ascii="宋体" w:hAnsi="宋体" w:hint="eastAsia"/>
          <w:snapToGrid w:val="0"/>
          <w:color w:val="000000" w:themeColor="text1"/>
          <w:spacing w:val="0"/>
          <w:kern w:val="0"/>
          <w:sz w:val="21"/>
          <w:szCs w:val="21"/>
        </w:rPr>
        <w:t>5</w:t>
      </w:r>
      <w:r>
        <w:rPr>
          <w:rFonts w:ascii="宋体" w:hAnsi="宋体"/>
          <w:snapToGrid w:val="0"/>
          <w:color w:val="000000" w:themeColor="text1"/>
          <w:spacing w:val="0"/>
          <w:kern w:val="0"/>
          <w:sz w:val="21"/>
          <w:szCs w:val="21"/>
        </w:rPr>
        <w:t xml:space="preserve">  </w:t>
      </w:r>
      <w:r>
        <w:rPr>
          <w:rFonts w:ascii="宋体" w:hAnsi="宋体" w:hint="eastAsia"/>
          <w:snapToGrid w:val="0"/>
          <w:color w:val="000000" w:themeColor="text1"/>
          <w:spacing w:val="0"/>
          <w:kern w:val="0"/>
          <w:sz w:val="21"/>
          <w:szCs w:val="21"/>
        </w:rPr>
        <w:t>中选通知书</w:t>
      </w:r>
      <w:bookmarkEnd w:id="338"/>
      <w:bookmarkEnd w:id="339"/>
      <w:bookmarkEnd w:id="340"/>
      <w:bookmarkEnd w:id="341"/>
      <w:bookmarkEnd w:id="342"/>
      <w:bookmarkEnd w:id="343"/>
      <w:bookmarkEnd w:id="344"/>
      <w:bookmarkEnd w:id="345"/>
      <w:bookmarkEnd w:id="346"/>
      <w:bookmarkEnd w:id="347"/>
      <w:bookmarkEnd w:id="348"/>
      <w:bookmarkEnd w:id="349"/>
      <w:bookmarkEnd w:id="350"/>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在规定的参选有效期内，比选人将中选结果在深圳地铁集团官网、国企阳光采购平台公示，公示期为3个日历天。在规定的时间内无异议的，比选人将以书面形式向中选人发出中选通知书。</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51" w:name="_Toc419285604"/>
      <w:bookmarkStart w:id="352" w:name="_Toc419285156"/>
      <w:r>
        <w:rPr>
          <w:rFonts w:ascii="宋体" w:hAnsi="宋体" w:hint="eastAsia"/>
          <w:snapToGrid w:val="0"/>
          <w:color w:val="000000" w:themeColor="text1"/>
          <w:spacing w:val="0"/>
          <w:kern w:val="0"/>
          <w:sz w:val="21"/>
          <w:szCs w:val="21"/>
        </w:rPr>
        <w:t>6.6 质疑处理</w:t>
      </w:r>
      <w:bookmarkEnd w:id="351"/>
      <w:bookmarkEnd w:id="352"/>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6.6.1  与本比选参选活动有关的质疑，按照《中华人民共和国比选参选法》、《中华人民共和国比选参选法实施条例》等文件执行。如有质疑，参选人应严格按以下先后顺序执行。</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1）参选人应在法定期限内以书面形式向比选人提出异议。</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2）比选人在收到书面异议后对参选人做出书面答复。</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3）参选人如对答复不满意或比选人未在规定期限内作出答复的，参选人在答复期满后十日内向上级主管部门投诉。</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6.6.2  参选人提出异议的，应当遵守下列时间节点：</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1）潜在参选人或者其他利害关系人对资格预审文件有异议的，应当在提交资格预审申请文件截止时间2日前提出；对比选文件有异议的，应当在参选截止时间10日前提出。</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2）参选人对开标有异议的，应当在开标现场提出。</w:t>
      </w:r>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3）参选人或者其他利害关系人对依法必须进行比选的项目的评标结果有异议的，应当在中选候选人公示期间提出。</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53" w:name="_Toc419285605"/>
      <w:bookmarkStart w:id="354" w:name="_Toc358982877"/>
      <w:bookmarkStart w:id="355" w:name="_Toc358982970"/>
      <w:bookmarkStart w:id="356" w:name="_Toc380659244"/>
      <w:bookmarkStart w:id="357" w:name="_Toc368066903"/>
      <w:bookmarkStart w:id="358" w:name="_Toc368065734"/>
      <w:bookmarkStart w:id="359" w:name="_Toc380660213"/>
      <w:bookmarkStart w:id="360" w:name="_Toc381345763"/>
      <w:bookmarkStart w:id="361" w:name="_Toc358982592"/>
      <w:bookmarkStart w:id="362" w:name="_Toc370804283"/>
      <w:bookmarkStart w:id="363" w:name="_Toc419285157"/>
      <w:bookmarkStart w:id="364" w:name="_Toc358982671"/>
      <w:bookmarkStart w:id="365" w:name="_Toc372481549"/>
      <w:r>
        <w:rPr>
          <w:rFonts w:ascii="宋体" w:hAnsi="宋体" w:hint="eastAsia"/>
          <w:snapToGrid w:val="0"/>
          <w:color w:val="000000" w:themeColor="text1"/>
          <w:spacing w:val="0"/>
          <w:kern w:val="0"/>
          <w:sz w:val="21"/>
          <w:szCs w:val="21"/>
        </w:rPr>
        <w:t>6</w:t>
      </w:r>
      <w:r>
        <w:rPr>
          <w:rFonts w:ascii="宋体" w:hAnsi="宋体"/>
          <w:snapToGrid w:val="0"/>
          <w:color w:val="000000" w:themeColor="text1"/>
          <w:spacing w:val="0"/>
          <w:kern w:val="0"/>
          <w:sz w:val="21"/>
          <w:szCs w:val="21"/>
        </w:rPr>
        <w:t>.</w:t>
      </w:r>
      <w:r>
        <w:rPr>
          <w:rFonts w:ascii="宋体" w:hAnsi="宋体" w:hint="eastAsia"/>
          <w:snapToGrid w:val="0"/>
          <w:color w:val="000000" w:themeColor="text1"/>
          <w:spacing w:val="0"/>
          <w:kern w:val="0"/>
          <w:sz w:val="21"/>
          <w:szCs w:val="21"/>
        </w:rPr>
        <w:t>7</w:t>
      </w:r>
      <w:r>
        <w:rPr>
          <w:rFonts w:ascii="宋体" w:hAnsi="宋体"/>
          <w:snapToGrid w:val="0"/>
          <w:color w:val="000000" w:themeColor="text1"/>
          <w:spacing w:val="0"/>
          <w:kern w:val="0"/>
          <w:sz w:val="21"/>
          <w:szCs w:val="21"/>
        </w:rPr>
        <w:t xml:space="preserve">  </w:t>
      </w:r>
      <w:r>
        <w:rPr>
          <w:rFonts w:ascii="宋体" w:hAnsi="宋体" w:hint="eastAsia"/>
          <w:snapToGrid w:val="0"/>
          <w:color w:val="000000" w:themeColor="text1"/>
          <w:spacing w:val="0"/>
          <w:kern w:val="0"/>
          <w:sz w:val="21"/>
          <w:szCs w:val="21"/>
        </w:rPr>
        <w:t>合同协议书的签署</w:t>
      </w:r>
      <w:bookmarkEnd w:id="353"/>
      <w:bookmarkEnd w:id="354"/>
      <w:bookmarkEnd w:id="355"/>
      <w:bookmarkEnd w:id="356"/>
      <w:bookmarkEnd w:id="357"/>
      <w:bookmarkEnd w:id="358"/>
      <w:bookmarkEnd w:id="359"/>
      <w:bookmarkEnd w:id="360"/>
      <w:bookmarkEnd w:id="361"/>
      <w:bookmarkEnd w:id="362"/>
      <w:bookmarkEnd w:id="363"/>
      <w:bookmarkEnd w:id="364"/>
      <w:bookmarkEnd w:id="365"/>
    </w:p>
    <w:p w:rsidR="00767AC0" w:rsidRDefault="00870591">
      <w:pPr>
        <w:snapToGrid w:val="0"/>
        <w:spacing w:line="360" w:lineRule="auto"/>
        <w:ind w:firstLineChars="200"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中选人在收到中选通知书</w:t>
      </w:r>
      <w:r>
        <w:rPr>
          <w:rFonts w:ascii="宋体" w:hAnsi="宋体"/>
          <w:snapToGrid w:val="0"/>
          <w:color w:val="000000" w:themeColor="text1"/>
          <w:spacing w:val="0"/>
          <w:sz w:val="21"/>
          <w:szCs w:val="21"/>
        </w:rPr>
        <w:t xml:space="preserve"> </w:t>
      </w:r>
      <w:r>
        <w:rPr>
          <w:rFonts w:ascii="宋体" w:hAnsi="宋体" w:hint="eastAsia"/>
          <w:snapToGrid w:val="0"/>
          <w:color w:val="000000" w:themeColor="text1"/>
          <w:spacing w:val="0"/>
          <w:sz w:val="21"/>
          <w:szCs w:val="21"/>
        </w:rPr>
        <w:t>30天内，派代表前来最后商定合同和签订合同。</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66" w:name="_Toc370804284"/>
      <w:bookmarkStart w:id="367" w:name="_Toc358982878"/>
      <w:bookmarkStart w:id="368" w:name="_Toc372481550"/>
      <w:bookmarkStart w:id="369" w:name="_Toc358982593"/>
      <w:bookmarkStart w:id="370" w:name="_Toc381345764"/>
      <w:bookmarkStart w:id="371" w:name="_Toc380660214"/>
      <w:bookmarkStart w:id="372" w:name="_Toc380659245"/>
      <w:bookmarkStart w:id="373" w:name="_Toc368066904"/>
      <w:bookmarkStart w:id="374" w:name="_Toc358982971"/>
      <w:bookmarkStart w:id="375" w:name="_Toc358982672"/>
      <w:bookmarkStart w:id="376" w:name="_Toc368065735"/>
      <w:bookmarkStart w:id="377" w:name="_Toc419285158"/>
      <w:bookmarkStart w:id="378" w:name="_Toc419285606"/>
      <w:r>
        <w:rPr>
          <w:rFonts w:ascii="宋体" w:hAnsi="宋体" w:hint="eastAsia"/>
          <w:snapToGrid w:val="0"/>
          <w:color w:val="000000" w:themeColor="text1"/>
          <w:spacing w:val="0"/>
          <w:kern w:val="0"/>
          <w:sz w:val="21"/>
          <w:szCs w:val="21"/>
        </w:rPr>
        <w:t>6</w:t>
      </w:r>
      <w:r>
        <w:rPr>
          <w:rFonts w:ascii="宋体" w:hAnsi="宋体"/>
          <w:snapToGrid w:val="0"/>
          <w:color w:val="000000" w:themeColor="text1"/>
          <w:spacing w:val="0"/>
          <w:kern w:val="0"/>
          <w:sz w:val="21"/>
          <w:szCs w:val="21"/>
        </w:rPr>
        <w:t>.</w:t>
      </w:r>
      <w:r>
        <w:rPr>
          <w:rFonts w:ascii="宋体" w:hAnsi="宋体" w:hint="eastAsia"/>
          <w:snapToGrid w:val="0"/>
          <w:color w:val="000000" w:themeColor="text1"/>
          <w:spacing w:val="0"/>
          <w:kern w:val="0"/>
          <w:sz w:val="21"/>
          <w:szCs w:val="21"/>
        </w:rPr>
        <w:t>8</w:t>
      </w:r>
      <w:r>
        <w:rPr>
          <w:rFonts w:ascii="宋体" w:hAnsi="宋体"/>
          <w:snapToGrid w:val="0"/>
          <w:color w:val="000000" w:themeColor="text1"/>
          <w:spacing w:val="0"/>
          <w:kern w:val="0"/>
          <w:sz w:val="21"/>
          <w:szCs w:val="21"/>
        </w:rPr>
        <w:t xml:space="preserve">  </w:t>
      </w:r>
      <w:r>
        <w:rPr>
          <w:rFonts w:ascii="宋体" w:hAnsi="宋体" w:hint="eastAsia"/>
          <w:snapToGrid w:val="0"/>
          <w:color w:val="000000" w:themeColor="text1"/>
          <w:spacing w:val="0"/>
          <w:kern w:val="0"/>
          <w:sz w:val="21"/>
          <w:szCs w:val="21"/>
        </w:rPr>
        <w:t>履约保证金</w:t>
      </w:r>
      <w:bookmarkEnd w:id="366"/>
      <w:bookmarkEnd w:id="367"/>
      <w:bookmarkEnd w:id="368"/>
      <w:bookmarkEnd w:id="369"/>
      <w:bookmarkEnd w:id="370"/>
      <w:bookmarkEnd w:id="371"/>
      <w:bookmarkEnd w:id="372"/>
      <w:bookmarkEnd w:id="373"/>
      <w:bookmarkEnd w:id="374"/>
      <w:bookmarkEnd w:id="375"/>
      <w:bookmarkEnd w:id="376"/>
      <w:bookmarkEnd w:id="377"/>
      <w:bookmarkEnd w:id="378"/>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6.8.1 在接到中选通知书28个日历天内，中选的参选人应按合同规定向比选人提交履约保证金。按合同文件规定，履约保证金为合同总价的10%。</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6.8.2 如果中选人的履约保证金是以银行保函的形式提供，则该银行保函应由比选人认可的在中国注册的银行开具。</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6.8.3 如果中选人不遵守本须知</w:t>
      </w:r>
      <w:r>
        <w:rPr>
          <w:rFonts w:ascii="宋体" w:hAnsi="宋体"/>
          <w:snapToGrid w:val="0"/>
          <w:color w:val="000000" w:themeColor="text1"/>
          <w:spacing w:val="0"/>
          <w:sz w:val="21"/>
          <w:szCs w:val="21"/>
        </w:rPr>
        <w:t xml:space="preserve"> </w:t>
      </w:r>
      <w:r>
        <w:rPr>
          <w:rFonts w:ascii="宋体" w:hAnsi="宋体" w:hint="eastAsia"/>
          <w:snapToGrid w:val="0"/>
          <w:color w:val="000000" w:themeColor="text1"/>
          <w:spacing w:val="0"/>
          <w:sz w:val="21"/>
          <w:szCs w:val="21"/>
        </w:rPr>
        <w:t>6</w:t>
      </w:r>
      <w:r>
        <w:rPr>
          <w:rFonts w:ascii="宋体" w:hAnsi="宋体"/>
          <w:snapToGrid w:val="0"/>
          <w:color w:val="000000" w:themeColor="text1"/>
          <w:spacing w:val="0"/>
          <w:sz w:val="21"/>
          <w:szCs w:val="21"/>
        </w:rPr>
        <w:t>.</w:t>
      </w:r>
      <w:r>
        <w:rPr>
          <w:rFonts w:ascii="宋体" w:hAnsi="宋体" w:hint="eastAsia"/>
          <w:snapToGrid w:val="0"/>
          <w:color w:val="000000" w:themeColor="text1"/>
          <w:spacing w:val="0"/>
          <w:sz w:val="21"/>
          <w:szCs w:val="21"/>
        </w:rPr>
        <w:t>7款或</w:t>
      </w:r>
      <w:r>
        <w:rPr>
          <w:rFonts w:ascii="宋体" w:hAnsi="宋体"/>
          <w:snapToGrid w:val="0"/>
          <w:color w:val="000000" w:themeColor="text1"/>
          <w:spacing w:val="0"/>
          <w:sz w:val="21"/>
          <w:szCs w:val="21"/>
        </w:rPr>
        <w:t xml:space="preserve"> </w:t>
      </w:r>
      <w:r>
        <w:rPr>
          <w:rFonts w:ascii="宋体" w:hAnsi="宋体" w:hint="eastAsia"/>
          <w:snapToGrid w:val="0"/>
          <w:color w:val="000000" w:themeColor="text1"/>
          <w:spacing w:val="0"/>
          <w:sz w:val="21"/>
          <w:szCs w:val="21"/>
        </w:rPr>
        <w:t>6</w:t>
      </w:r>
      <w:r>
        <w:rPr>
          <w:rFonts w:ascii="宋体" w:hAnsi="宋体"/>
          <w:snapToGrid w:val="0"/>
          <w:color w:val="000000" w:themeColor="text1"/>
          <w:spacing w:val="0"/>
          <w:sz w:val="21"/>
          <w:szCs w:val="21"/>
        </w:rPr>
        <w:t>.</w:t>
      </w:r>
      <w:r>
        <w:rPr>
          <w:rFonts w:ascii="宋体" w:hAnsi="宋体" w:hint="eastAsia"/>
          <w:snapToGrid w:val="0"/>
          <w:color w:val="000000" w:themeColor="text1"/>
          <w:spacing w:val="0"/>
          <w:sz w:val="21"/>
          <w:szCs w:val="21"/>
        </w:rPr>
        <w:t>8.1、6.8.2款的规定，不与比选人签订合同并提交履约保证金，或者在签订合同时向比选人提出附加条件或者更改合同实质性内容的，比选人则有权没收该参选人的参选保证金，并视为其放弃中选资格；给比选人的损失超过参选保证金数额的，中选人应对超过部分予以赔偿。</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79" w:name="_Toc358982673"/>
      <w:bookmarkStart w:id="380" w:name="_Toc372481551"/>
      <w:bookmarkStart w:id="381" w:name="_Toc381345765"/>
      <w:bookmarkStart w:id="382" w:name="_Toc358982879"/>
      <w:bookmarkStart w:id="383" w:name="_Toc370804285"/>
      <w:bookmarkStart w:id="384" w:name="_Toc358982594"/>
      <w:bookmarkStart w:id="385" w:name="_Toc368065736"/>
      <w:bookmarkStart w:id="386" w:name="_Toc380659246"/>
      <w:bookmarkStart w:id="387" w:name="_Toc368066905"/>
      <w:bookmarkStart w:id="388" w:name="_Toc419285607"/>
      <w:bookmarkStart w:id="389" w:name="_Toc380660215"/>
      <w:bookmarkStart w:id="390" w:name="_Toc358982972"/>
      <w:bookmarkStart w:id="391" w:name="_Toc419285159"/>
      <w:r>
        <w:rPr>
          <w:rFonts w:ascii="宋体" w:hAnsi="宋体" w:hint="eastAsia"/>
          <w:snapToGrid w:val="0"/>
          <w:color w:val="000000" w:themeColor="text1"/>
          <w:spacing w:val="0"/>
          <w:kern w:val="0"/>
          <w:sz w:val="21"/>
          <w:szCs w:val="21"/>
        </w:rPr>
        <w:t>6.9  合同生效</w:t>
      </w:r>
      <w:bookmarkEnd w:id="379"/>
      <w:bookmarkEnd w:id="380"/>
      <w:bookmarkEnd w:id="381"/>
      <w:bookmarkEnd w:id="382"/>
      <w:bookmarkEnd w:id="383"/>
      <w:bookmarkEnd w:id="384"/>
      <w:bookmarkEnd w:id="385"/>
      <w:bookmarkEnd w:id="386"/>
      <w:bookmarkEnd w:id="387"/>
      <w:bookmarkEnd w:id="388"/>
      <w:bookmarkEnd w:id="389"/>
      <w:bookmarkEnd w:id="390"/>
      <w:bookmarkEnd w:id="391"/>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比选人收到中选人按本须知6.8款提交履约保证金，经合同各方授权代表在合同协议书上签字，并加盖各方单位公章后，合同正式生效。</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392" w:name="_Toc372481552"/>
      <w:bookmarkStart w:id="393" w:name="_Toc358982595"/>
      <w:bookmarkStart w:id="394" w:name="_Toc358982880"/>
      <w:bookmarkStart w:id="395" w:name="_Toc358982973"/>
      <w:bookmarkStart w:id="396" w:name="_Toc419285608"/>
      <w:bookmarkStart w:id="397" w:name="_Toc368066906"/>
      <w:bookmarkStart w:id="398" w:name="_Toc381345766"/>
      <w:bookmarkStart w:id="399" w:name="_Toc380660216"/>
      <w:bookmarkStart w:id="400" w:name="_Toc380659247"/>
      <w:bookmarkStart w:id="401" w:name="_Toc419285160"/>
      <w:bookmarkStart w:id="402" w:name="_Toc370804286"/>
      <w:bookmarkStart w:id="403" w:name="_Toc368065737"/>
      <w:bookmarkStart w:id="404" w:name="_Toc358982674"/>
      <w:r>
        <w:rPr>
          <w:rFonts w:ascii="宋体" w:hAnsi="宋体" w:hint="eastAsia"/>
          <w:snapToGrid w:val="0"/>
          <w:color w:val="000000" w:themeColor="text1"/>
          <w:spacing w:val="0"/>
          <w:kern w:val="0"/>
          <w:sz w:val="21"/>
          <w:szCs w:val="21"/>
        </w:rPr>
        <w:t>6.10  比选人的权利</w:t>
      </w:r>
      <w:bookmarkEnd w:id="392"/>
      <w:bookmarkEnd w:id="393"/>
      <w:bookmarkEnd w:id="394"/>
      <w:bookmarkEnd w:id="395"/>
      <w:bookmarkEnd w:id="396"/>
      <w:bookmarkEnd w:id="397"/>
      <w:bookmarkEnd w:id="398"/>
      <w:bookmarkEnd w:id="399"/>
      <w:bookmarkEnd w:id="400"/>
      <w:bookmarkEnd w:id="401"/>
      <w:bookmarkEnd w:id="402"/>
      <w:bookmarkEnd w:id="403"/>
      <w:bookmarkEnd w:id="404"/>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比选人在和中选人签订合同之前，有权组织对该中选单位进行实地考察，并可以作为比选人决定是否与中选人签订合同的依据。在中选通知书发出之前，对存在造假的中选候选人，比选人有权将中选候选人的参选作废标处理，并追究中选候选人的缔约过失责任。在中选通知书发出之后合同签订之前，对存在造假的中选人，比选人有权拒绝与中选人签订书面合同，并追究中选人的法律责任。</w:t>
      </w:r>
    </w:p>
    <w:p w:rsidR="00767AC0" w:rsidRDefault="00870591">
      <w:pPr>
        <w:pStyle w:val="3"/>
        <w:snapToGrid w:val="0"/>
        <w:spacing w:line="360" w:lineRule="auto"/>
        <w:ind w:firstLineChars="200" w:firstLine="422"/>
        <w:rPr>
          <w:rFonts w:ascii="宋体" w:hAnsi="宋体"/>
          <w:snapToGrid w:val="0"/>
          <w:color w:val="000000" w:themeColor="text1"/>
          <w:spacing w:val="0"/>
          <w:kern w:val="0"/>
          <w:sz w:val="21"/>
          <w:szCs w:val="21"/>
        </w:rPr>
      </w:pPr>
      <w:bookmarkStart w:id="405" w:name="_Toc368066907"/>
      <w:bookmarkStart w:id="406" w:name="_Toc358982974"/>
      <w:bookmarkStart w:id="407" w:name="_Toc372481553"/>
      <w:bookmarkStart w:id="408" w:name="_Toc358982881"/>
      <w:bookmarkStart w:id="409" w:name="_Toc380660217"/>
      <w:bookmarkStart w:id="410" w:name="_Toc368065738"/>
      <w:bookmarkStart w:id="411" w:name="_Toc380659248"/>
      <w:bookmarkStart w:id="412" w:name="_Toc358982596"/>
      <w:bookmarkStart w:id="413" w:name="_Toc358982675"/>
      <w:bookmarkStart w:id="414" w:name="_Toc419285161"/>
      <w:bookmarkStart w:id="415" w:name="_Toc370804287"/>
      <w:bookmarkStart w:id="416" w:name="_Toc419285609"/>
      <w:bookmarkStart w:id="417" w:name="_Toc381345767"/>
      <w:r>
        <w:rPr>
          <w:rFonts w:ascii="宋体" w:hAnsi="宋体" w:hint="eastAsia"/>
          <w:snapToGrid w:val="0"/>
          <w:color w:val="000000" w:themeColor="text1"/>
          <w:spacing w:val="0"/>
          <w:kern w:val="0"/>
          <w:sz w:val="21"/>
          <w:szCs w:val="21"/>
        </w:rPr>
        <w:t>6.11 腐败和欺诈行为</w:t>
      </w:r>
      <w:bookmarkEnd w:id="405"/>
      <w:bookmarkEnd w:id="406"/>
      <w:bookmarkEnd w:id="407"/>
      <w:bookmarkEnd w:id="408"/>
      <w:bookmarkEnd w:id="409"/>
      <w:bookmarkEnd w:id="410"/>
      <w:bookmarkEnd w:id="411"/>
      <w:bookmarkEnd w:id="412"/>
      <w:bookmarkEnd w:id="413"/>
      <w:bookmarkEnd w:id="414"/>
      <w:bookmarkEnd w:id="415"/>
      <w:bookmarkEnd w:id="416"/>
      <w:bookmarkEnd w:id="417"/>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6.11.1 在比选或合同执行期间，通过提供、给予、接受或索要好处，影响与比选、评标和合同执行事务有关人员的行为均属“腐败行为”。</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6.11.2 通过提供伪证，影响比选工作或合同执行，或参选人之间串通，影响公平竞标，均属“欺诈行为”。</w:t>
      </w:r>
    </w:p>
    <w:p w:rsidR="00767AC0" w:rsidRDefault="00870591">
      <w:pPr>
        <w:snapToGrid w:val="0"/>
        <w:spacing w:line="360" w:lineRule="auto"/>
        <w:ind w:firstLine="42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6.11.3 腐败或欺诈行为均会导致其参选文件被拒绝，并没收其参选保证金。而且，将进一步取消该有腐败或欺诈行为的参选人参与比选人所有其它项目参选竞争的资格。</w:t>
      </w:r>
    </w:p>
    <w:p w:rsidR="00767AC0" w:rsidRDefault="00870591">
      <w:pPr>
        <w:keepNext/>
        <w:snapToGrid w:val="0"/>
        <w:spacing w:line="360" w:lineRule="auto"/>
        <w:ind w:firstLine="0"/>
        <w:jc w:val="center"/>
        <w:outlineLvl w:val="0"/>
        <w:rPr>
          <w:rFonts w:ascii="宋体" w:hAnsi="宋体"/>
          <w:b/>
          <w:snapToGrid w:val="0"/>
          <w:color w:val="000000" w:themeColor="text1"/>
          <w:spacing w:val="0"/>
        </w:rPr>
      </w:pPr>
      <w:bookmarkStart w:id="418" w:name="_Toc419285610"/>
      <w:bookmarkStart w:id="419" w:name="_Toc419285162"/>
      <w:bookmarkStart w:id="420" w:name="_Toc381345768"/>
      <w:bookmarkStart w:id="421" w:name="_Toc8290295"/>
      <w:bookmarkStart w:id="422" w:name="_Toc8290255"/>
      <w:r>
        <w:rPr>
          <w:rFonts w:ascii="宋体" w:hAnsi="宋体" w:hint="eastAsia"/>
          <w:b/>
          <w:snapToGrid w:val="0"/>
          <w:color w:val="000000" w:themeColor="text1"/>
          <w:spacing w:val="0"/>
        </w:rPr>
        <w:t>七、其他</w:t>
      </w:r>
      <w:bookmarkEnd w:id="306"/>
      <w:bookmarkEnd w:id="307"/>
      <w:bookmarkEnd w:id="308"/>
      <w:bookmarkEnd w:id="309"/>
      <w:bookmarkEnd w:id="310"/>
      <w:bookmarkEnd w:id="311"/>
      <w:bookmarkEnd w:id="418"/>
      <w:bookmarkEnd w:id="419"/>
      <w:bookmarkEnd w:id="420"/>
      <w:bookmarkEnd w:id="421"/>
      <w:bookmarkEnd w:id="422"/>
    </w:p>
    <w:p w:rsidR="00767AC0" w:rsidRDefault="00870591">
      <w:pPr>
        <w:spacing w:line="360" w:lineRule="auto"/>
        <w:rPr>
          <w:rFonts w:ascii="宋体" w:hAnsi="宋体"/>
          <w:snapToGrid w:val="0"/>
          <w:color w:val="000000" w:themeColor="text1"/>
          <w:spacing w:val="0"/>
          <w:sz w:val="21"/>
          <w:szCs w:val="21"/>
        </w:rPr>
      </w:pPr>
      <w:bookmarkStart w:id="423" w:name="_Toc419285611"/>
      <w:bookmarkStart w:id="424" w:name="_Toc419285163"/>
      <w:bookmarkStart w:id="425" w:name="_Toc380660219"/>
      <w:bookmarkStart w:id="426" w:name="_Toc381345769"/>
      <w:r>
        <w:rPr>
          <w:rFonts w:ascii="宋体" w:hAnsi="宋体" w:hint="eastAsia"/>
          <w:snapToGrid w:val="0"/>
          <w:color w:val="000000" w:themeColor="text1"/>
          <w:spacing w:val="0"/>
          <w:sz w:val="21"/>
          <w:szCs w:val="21"/>
        </w:rPr>
        <w:t>7.1 本比选文件的解释权归比选人所有，比选人有权在法律允许范围内调整本次比选活动的细节及保留最终解释权。</w:t>
      </w:r>
      <w:bookmarkEnd w:id="423"/>
      <w:bookmarkEnd w:id="424"/>
      <w:bookmarkEnd w:id="425"/>
      <w:bookmarkEnd w:id="426"/>
    </w:p>
    <w:p w:rsidR="00767AC0" w:rsidRDefault="00870591">
      <w:pPr>
        <w:spacing w:line="360" w:lineRule="auto"/>
        <w:rPr>
          <w:rFonts w:ascii="宋体" w:hAnsi="宋体"/>
          <w:snapToGrid w:val="0"/>
          <w:color w:val="000000" w:themeColor="text1"/>
          <w:spacing w:val="0"/>
          <w:sz w:val="21"/>
          <w:szCs w:val="21"/>
        </w:rPr>
      </w:pPr>
      <w:bookmarkStart w:id="427" w:name="_Toc380660220"/>
      <w:bookmarkStart w:id="428" w:name="_Toc419285612"/>
      <w:bookmarkStart w:id="429" w:name="_Toc381345770"/>
      <w:bookmarkStart w:id="430" w:name="_Toc419285164"/>
      <w:r>
        <w:rPr>
          <w:rFonts w:ascii="宋体" w:hAnsi="宋体" w:hint="eastAsia"/>
          <w:snapToGrid w:val="0"/>
          <w:color w:val="000000" w:themeColor="text1"/>
          <w:spacing w:val="0"/>
          <w:sz w:val="21"/>
          <w:szCs w:val="21"/>
        </w:rPr>
        <w:t>7.2 比选人向参选人提供的资料和数据，是比选人现有的能使参选人利用的资料，比选人对参选人由此而做出的推论、理解和结论概不负责。</w:t>
      </w:r>
      <w:bookmarkEnd w:id="427"/>
      <w:bookmarkEnd w:id="428"/>
      <w:bookmarkEnd w:id="429"/>
      <w:bookmarkEnd w:id="430"/>
    </w:p>
    <w:p w:rsidR="00767AC0" w:rsidRDefault="00870591">
      <w:pPr>
        <w:spacing w:line="360" w:lineRule="auto"/>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7.3 参选人应指定一名参选事务负责人，专门负责跟踪、接收、阅读和理解比选文件及随时通过深圳地铁集团官网、国企阳光采购平台网站公布的与本比选项目有关的资料。</w:t>
      </w:r>
    </w:p>
    <w:p w:rsidR="00767AC0" w:rsidRDefault="00870591">
      <w:pPr>
        <w:spacing w:line="360" w:lineRule="auto"/>
        <w:rPr>
          <w:rFonts w:ascii="宋体" w:hAnsi="宋体"/>
          <w:snapToGrid w:val="0"/>
          <w:color w:val="000000" w:themeColor="text1"/>
          <w:spacing w:val="0"/>
          <w:sz w:val="21"/>
          <w:szCs w:val="21"/>
        </w:rPr>
      </w:pPr>
      <w:bookmarkStart w:id="431" w:name="_Toc419285165"/>
      <w:bookmarkStart w:id="432" w:name="_Toc381345771"/>
      <w:bookmarkStart w:id="433" w:name="_Toc380660221"/>
      <w:bookmarkStart w:id="434" w:name="_Toc419285613"/>
      <w:r>
        <w:rPr>
          <w:rFonts w:ascii="宋体" w:hAnsi="宋体" w:hint="eastAsia"/>
          <w:snapToGrid w:val="0"/>
          <w:color w:val="000000" w:themeColor="text1"/>
          <w:spacing w:val="0"/>
          <w:sz w:val="21"/>
          <w:szCs w:val="21"/>
        </w:rPr>
        <w:t>7.4 如果参选人实质上不符合参选资格，即使已购买比选文件、参加参选并缴纳各种费用，比选人可以随时取消其参选或中选资格，比选人对该参选人的一切损失概不负责。</w:t>
      </w:r>
      <w:bookmarkEnd w:id="431"/>
      <w:bookmarkEnd w:id="432"/>
      <w:bookmarkEnd w:id="433"/>
      <w:bookmarkEnd w:id="434"/>
    </w:p>
    <w:p w:rsidR="00767AC0" w:rsidRDefault="00870591">
      <w:pPr>
        <w:spacing w:line="360" w:lineRule="auto"/>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7.5 本比选文件中所述时间均为北京时间。</w:t>
      </w:r>
    </w:p>
    <w:p w:rsidR="00767AC0" w:rsidRDefault="00870591">
      <w:pPr>
        <w:spacing w:line="360" w:lineRule="auto"/>
        <w:rPr>
          <w:rFonts w:ascii="宋体" w:hAnsi="宋体"/>
          <w:snapToGrid w:val="0"/>
          <w:color w:val="000000" w:themeColor="text1"/>
          <w:spacing w:val="0"/>
          <w:sz w:val="21"/>
          <w:szCs w:val="21"/>
        </w:rPr>
      </w:pPr>
      <w:bookmarkStart w:id="435" w:name="_Toc419285614"/>
      <w:bookmarkStart w:id="436" w:name="_Toc419285166"/>
      <w:bookmarkStart w:id="437" w:name="_Toc381345772"/>
      <w:bookmarkStart w:id="438" w:name="_Toc380660222"/>
      <w:r>
        <w:rPr>
          <w:rFonts w:ascii="宋体" w:hAnsi="宋体" w:hint="eastAsia"/>
          <w:snapToGrid w:val="0"/>
          <w:color w:val="000000" w:themeColor="text1"/>
          <w:spacing w:val="0"/>
          <w:sz w:val="21"/>
          <w:szCs w:val="21"/>
        </w:rPr>
        <w:t>7.6 本比选文件所有的附件与本比选文件具有同等效力。</w:t>
      </w:r>
      <w:bookmarkEnd w:id="435"/>
      <w:bookmarkEnd w:id="436"/>
      <w:bookmarkEnd w:id="437"/>
      <w:bookmarkEnd w:id="438"/>
    </w:p>
    <w:p w:rsidR="00767AC0" w:rsidRDefault="00767AC0">
      <w:pPr>
        <w:spacing w:line="520" w:lineRule="exact"/>
        <w:ind w:firstLine="0"/>
        <w:jc w:val="left"/>
        <w:rPr>
          <w:rFonts w:ascii="宋体" w:hAnsi="宋体"/>
          <w:snapToGrid w:val="0"/>
          <w:color w:val="000000" w:themeColor="text1"/>
          <w:spacing w:val="0"/>
          <w:sz w:val="24"/>
        </w:rPr>
      </w:pPr>
    </w:p>
    <w:p w:rsidR="00767AC0" w:rsidRDefault="00767AC0">
      <w:pPr>
        <w:spacing w:line="360" w:lineRule="auto"/>
        <w:ind w:firstLine="0"/>
        <w:rPr>
          <w:rFonts w:ascii="宋体" w:hAnsi="宋体"/>
          <w:snapToGrid w:val="0"/>
          <w:color w:val="000000" w:themeColor="text1"/>
          <w:spacing w:val="0"/>
          <w:sz w:val="21"/>
          <w:szCs w:val="21"/>
        </w:rPr>
        <w:sectPr w:rsidR="00767AC0">
          <w:headerReference w:type="default" r:id="rId14"/>
          <w:pgSz w:w="11906" w:h="16838"/>
          <w:pgMar w:top="1797" w:right="1440" w:bottom="1797" w:left="1440" w:header="851" w:footer="737" w:gutter="0"/>
          <w:cols w:space="720"/>
          <w:docGrid w:linePitch="381" w:charSpace="-4301"/>
        </w:sectPr>
      </w:pPr>
      <w:bookmarkStart w:id="439" w:name="_Toc177808827"/>
      <w:bookmarkStart w:id="440" w:name="_Toc358982598"/>
      <w:bookmarkStart w:id="441" w:name="_Toc177544654"/>
      <w:bookmarkStart w:id="442" w:name="_Toc257713378"/>
    </w:p>
    <w:p w:rsidR="00767AC0" w:rsidRDefault="00870591">
      <w:pPr>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附件：评审用表格</w:t>
      </w:r>
      <w:bookmarkStart w:id="443" w:name="_Toc356206848"/>
    </w:p>
    <w:bookmarkEnd w:id="443"/>
    <w:p w:rsidR="00767AC0" w:rsidRDefault="00870591">
      <w:pPr>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附表1：符合性评审表</w:t>
      </w:r>
    </w:p>
    <w:p w:rsidR="00767AC0" w:rsidRDefault="00870591">
      <w:pPr>
        <w:overflowPunct/>
        <w:autoSpaceDE/>
        <w:autoSpaceDN/>
        <w:adjustRightInd/>
        <w:spacing w:line="240" w:lineRule="auto"/>
        <w:ind w:firstLine="0"/>
        <w:jc w:val="center"/>
        <w:textAlignment w:val="auto"/>
        <w:rPr>
          <w:rFonts w:ascii="宋体" w:hAnsi="宋体" w:cs="宋体"/>
          <w:b/>
          <w:bCs/>
          <w:color w:val="000000" w:themeColor="text1"/>
          <w:spacing w:val="0"/>
          <w:sz w:val="36"/>
          <w:szCs w:val="36"/>
        </w:rPr>
      </w:pPr>
      <w:r>
        <w:rPr>
          <w:rFonts w:ascii="宋体" w:hAnsi="宋体" w:cs="宋体"/>
          <w:b/>
          <w:bCs/>
          <w:color w:val="000000" w:themeColor="text1"/>
          <w:spacing w:val="0"/>
          <w:sz w:val="36"/>
          <w:szCs w:val="36"/>
        </w:rPr>
        <w:t>符合性审查表</w:t>
      </w:r>
    </w:p>
    <w:p w:rsidR="00767AC0" w:rsidRDefault="00767AC0">
      <w:pPr>
        <w:spacing w:line="360" w:lineRule="auto"/>
        <w:ind w:hanging="567"/>
        <w:rPr>
          <w:rFonts w:ascii="宋体" w:hAnsi="宋体" w:cs="宋体"/>
          <w:color w:val="000000" w:themeColor="text1"/>
          <w:spacing w:val="0"/>
          <w:sz w:val="22"/>
          <w:szCs w:val="22"/>
        </w:rPr>
      </w:pPr>
    </w:p>
    <w:p w:rsidR="00767AC0" w:rsidRDefault="00870591">
      <w:pPr>
        <w:spacing w:line="360" w:lineRule="auto"/>
        <w:ind w:hanging="567"/>
        <w:rPr>
          <w:rFonts w:asciiTheme="minorEastAsia" w:eastAsiaTheme="minorEastAsia" w:hAnsiTheme="minorEastAsia"/>
          <w:bCs/>
          <w:color w:val="000000" w:themeColor="text1"/>
          <w:szCs w:val="21"/>
        </w:rPr>
      </w:pPr>
      <w:r>
        <w:rPr>
          <w:rFonts w:ascii="宋体" w:hAnsi="宋体" w:cs="宋体" w:hint="eastAsia"/>
          <w:color w:val="000000" w:themeColor="text1"/>
          <w:spacing w:val="0"/>
          <w:sz w:val="22"/>
          <w:szCs w:val="22"/>
        </w:rPr>
        <w:t xml:space="preserve">项目名称：地铁金融科技大厦电扶梯工程维保服务     </w:t>
      </w:r>
    </w:p>
    <w:tbl>
      <w:tblPr>
        <w:tblW w:w="54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843"/>
        <w:gridCol w:w="1581"/>
        <w:gridCol w:w="1537"/>
        <w:gridCol w:w="4362"/>
        <w:gridCol w:w="2407"/>
        <w:gridCol w:w="1672"/>
        <w:gridCol w:w="1312"/>
      </w:tblGrid>
      <w:tr w:rsidR="00767AC0">
        <w:trPr>
          <w:cantSplit/>
          <w:trHeight w:val="1679"/>
          <w:jc w:val="center"/>
        </w:trPr>
        <w:tc>
          <w:tcPr>
            <w:tcW w:w="316"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序号</w:t>
            </w:r>
          </w:p>
        </w:tc>
        <w:tc>
          <w:tcPr>
            <w:tcW w:w="288"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参选人名称</w:t>
            </w:r>
          </w:p>
        </w:tc>
        <w:tc>
          <w:tcPr>
            <w:tcW w:w="540"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参选报价是否超过报价上限</w:t>
            </w:r>
          </w:p>
        </w:tc>
        <w:tc>
          <w:tcPr>
            <w:tcW w:w="525"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参选人营业执照（扫描件）</w:t>
            </w:r>
          </w:p>
        </w:tc>
        <w:tc>
          <w:tcPr>
            <w:tcW w:w="1490"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参选人企业资质：具有中华人民共和国特种设备安装改造维修许可证电梯维修A级，或者具有中华人民共和国特种设备生产许可证许可项目含电梯安装A级。（原件扫描件）</w:t>
            </w:r>
          </w:p>
        </w:tc>
        <w:tc>
          <w:tcPr>
            <w:tcW w:w="822"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近3年（本公告发布日起）已经履行完毕的单项合同金额在50万元（含）以上的电梯维保业绩至少一项</w:t>
            </w:r>
          </w:p>
        </w:tc>
        <w:tc>
          <w:tcPr>
            <w:tcW w:w="571" w:type="pct"/>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项目负责人资格要求：电梯安装维修工职业资格证（三级）及以上</w:t>
            </w:r>
          </w:p>
        </w:tc>
        <w:tc>
          <w:tcPr>
            <w:tcW w:w="448" w:type="pct"/>
            <w:vAlign w:val="center"/>
          </w:tcPr>
          <w:p w:rsidR="00767AC0" w:rsidRDefault="00870591">
            <w:pPr>
              <w:spacing w:line="360" w:lineRule="auto"/>
              <w:ind w:firstLine="0"/>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审查结论</w:t>
            </w:r>
          </w:p>
        </w:tc>
      </w:tr>
      <w:tr w:rsidR="00767AC0">
        <w:trPr>
          <w:cantSplit/>
          <w:trHeight w:val="431"/>
          <w:jc w:val="center"/>
        </w:trPr>
        <w:tc>
          <w:tcPr>
            <w:tcW w:w="316" w:type="pct"/>
            <w:vAlign w:val="center"/>
          </w:tcPr>
          <w:p w:rsidR="00767AC0" w:rsidRDefault="00870591">
            <w:pPr>
              <w:spacing w:line="360" w:lineRule="auto"/>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1</w:t>
            </w:r>
          </w:p>
        </w:tc>
        <w:tc>
          <w:tcPr>
            <w:tcW w:w="288"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4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25"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149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822"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71" w:type="pct"/>
          </w:tcPr>
          <w:p w:rsidR="00767AC0" w:rsidRDefault="00767AC0">
            <w:pPr>
              <w:spacing w:line="360" w:lineRule="auto"/>
              <w:jc w:val="center"/>
              <w:rPr>
                <w:rFonts w:ascii="宋体" w:hAnsi="宋体" w:cs="宋体"/>
                <w:color w:val="000000" w:themeColor="text1"/>
                <w:spacing w:val="0"/>
                <w:sz w:val="22"/>
                <w:szCs w:val="22"/>
              </w:rPr>
            </w:pPr>
          </w:p>
        </w:tc>
        <w:tc>
          <w:tcPr>
            <w:tcW w:w="448" w:type="pct"/>
            <w:vAlign w:val="center"/>
          </w:tcPr>
          <w:p w:rsidR="00767AC0" w:rsidRDefault="00767AC0">
            <w:pPr>
              <w:spacing w:line="360" w:lineRule="auto"/>
              <w:jc w:val="center"/>
              <w:rPr>
                <w:rFonts w:ascii="宋体" w:hAnsi="宋体" w:cs="宋体"/>
                <w:color w:val="000000" w:themeColor="text1"/>
                <w:spacing w:val="0"/>
                <w:sz w:val="22"/>
                <w:szCs w:val="22"/>
              </w:rPr>
            </w:pPr>
          </w:p>
        </w:tc>
      </w:tr>
      <w:tr w:rsidR="00767AC0">
        <w:trPr>
          <w:cantSplit/>
          <w:trHeight w:val="431"/>
          <w:jc w:val="center"/>
        </w:trPr>
        <w:tc>
          <w:tcPr>
            <w:tcW w:w="316" w:type="pct"/>
            <w:vAlign w:val="center"/>
          </w:tcPr>
          <w:p w:rsidR="00767AC0" w:rsidRDefault="00870591">
            <w:pPr>
              <w:spacing w:line="360" w:lineRule="auto"/>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2</w:t>
            </w:r>
          </w:p>
        </w:tc>
        <w:tc>
          <w:tcPr>
            <w:tcW w:w="288"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4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25"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149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822"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71" w:type="pct"/>
          </w:tcPr>
          <w:p w:rsidR="00767AC0" w:rsidRDefault="00767AC0">
            <w:pPr>
              <w:spacing w:line="360" w:lineRule="auto"/>
              <w:jc w:val="center"/>
              <w:rPr>
                <w:rFonts w:ascii="宋体" w:hAnsi="宋体" w:cs="宋体"/>
                <w:color w:val="000000" w:themeColor="text1"/>
                <w:spacing w:val="0"/>
                <w:sz w:val="22"/>
                <w:szCs w:val="22"/>
              </w:rPr>
            </w:pPr>
          </w:p>
        </w:tc>
        <w:tc>
          <w:tcPr>
            <w:tcW w:w="448" w:type="pct"/>
            <w:vAlign w:val="center"/>
          </w:tcPr>
          <w:p w:rsidR="00767AC0" w:rsidRDefault="00767AC0">
            <w:pPr>
              <w:spacing w:line="360" w:lineRule="auto"/>
              <w:jc w:val="center"/>
              <w:rPr>
                <w:rFonts w:ascii="宋体" w:hAnsi="宋体" w:cs="宋体"/>
                <w:color w:val="000000" w:themeColor="text1"/>
                <w:spacing w:val="0"/>
                <w:sz w:val="22"/>
                <w:szCs w:val="22"/>
              </w:rPr>
            </w:pPr>
          </w:p>
        </w:tc>
      </w:tr>
      <w:tr w:rsidR="00767AC0">
        <w:trPr>
          <w:cantSplit/>
          <w:trHeight w:val="431"/>
          <w:jc w:val="center"/>
        </w:trPr>
        <w:tc>
          <w:tcPr>
            <w:tcW w:w="316" w:type="pct"/>
            <w:vAlign w:val="center"/>
          </w:tcPr>
          <w:p w:rsidR="00767AC0" w:rsidRDefault="00870591">
            <w:pPr>
              <w:spacing w:line="360" w:lineRule="auto"/>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3</w:t>
            </w:r>
          </w:p>
        </w:tc>
        <w:tc>
          <w:tcPr>
            <w:tcW w:w="288"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4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25"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149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822"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71" w:type="pct"/>
          </w:tcPr>
          <w:p w:rsidR="00767AC0" w:rsidRDefault="00767AC0">
            <w:pPr>
              <w:spacing w:line="360" w:lineRule="auto"/>
              <w:jc w:val="center"/>
              <w:rPr>
                <w:rFonts w:ascii="宋体" w:hAnsi="宋体" w:cs="宋体"/>
                <w:color w:val="000000" w:themeColor="text1"/>
                <w:spacing w:val="0"/>
                <w:sz w:val="22"/>
                <w:szCs w:val="22"/>
              </w:rPr>
            </w:pPr>
          </w:p>
        </w:tc>
        <w:tc>
          <w:tcPr>
            <w:tcW w:w="448" w:type="pct"/>
            <w:vAlign w:val="center"/>
          </w:tcPr>
          <w:p w:rsidR="00767AC0" w:rsidRDefault="00767AC0">
            <w:pPr>
              <w:spacing w:line="360" w:lineRule="auto"/>
              <w:jc w:val="center"/>
              <w:rPr>
                <w:rFonts w:ascii="宋体" w:hAnsi="宋体" w:cs="宋体"/>
                <w:color w:val="000000" w:themeColor="text1"/>
                <w:spacing w:val="0"/>
                <w:sz w:val="22"/>
                <w:szCs w:val="22"/>
              </w:rPr>
            </w:pPr>
          </w:p>
        </w:tc>
      </w:tr>
      <w:tr w:rsidR="00767AC0">
        <w:trPr>
          <w:cantSplit/>
          <w:trHeight w:val="431"/>
          <w:jc w:val="center"/>
        </w:trPr>
        <w:tc>
          <w:tcPr>
            <w:tcW w:w="316" w:type="pct"/>
            <w:vAlign w:val="center"/>
          </w:tcPr>
          <w:p w:rsidR="00767AC0" w:rsidRDefault="00870591">
            <w:pPr>
              <w:spacing w:line="360" w:lineRule="auto"/>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4</w:t>
            </w:r>
          </w:p>
        </w:tc>
        <w:tc>
          <w:tcPr>
            <w:tcW w:w="288"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4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25"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1490"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822" w:type="pct"/>
            <w:vAlign w:val="center"/>
          </w:tcPr>
          <w:p w:rsidR="00767AC0" w:rsidRDefault="00767AC0">
            <w:pPr>
              <w:spacing w:line="360" w:lineRule="auto"/>
              <w:jc w:val="center"/>
              <w:rPr>
                <w:rFonts w:ascii="宋体" w:hAnsi="宋体" w:cs="宋体"/>
                <w:color w:val="000000" w:themeColor="text1"/>
                <w:spacing w:val="0"/>
                <w:sz w:val="22"/>
                <w:szCs w:val="22"/>
              </w:rPr>
            </w:pPr>
          </w:p>
        </w:tc>
        <w:tc>
          <w:tcPr>
            <w:tcW w:w="571" w:type="pct"/>
          </w:tcPr>
          <w:p w:rsidR="00767AC0" w:rsidRDefault="00767AC0">
            <w:pPr>
              <w:spacing w:line="360" w:lineRule="auto"/>
              <w:jc w:val="center"/>
              <w:rPr>
                <w:rFonts w:ascii="宋体" w:hAnsi="宋体" w:cs="宋体"/>
                <w:color w:val="000000" w:themeColor="text1"/>
                <w:spacing w:val="0"/>
                <w:sz w:val="22"/>
                <w:szCs w:val="22"/>
              </w:rPr>
            </w:pPr>
          </w:p>
        </w:tc>
        <w:tc>
          <w:tcPr>
            <w:tcW w:w="448" w:type="pct"/>
            <w:vAlign w:val="center"/>
          </w:tcPr>
          <w:p w:rsidR="00767AC0" w:rsidRDefault="00767AC0">
            <w:pPr>
              <w:spacing w:line="360" w:lineRule="auto"/>
              <w:jc w:val="center"/>
              <w:rPr>
                <w:rFonts w:ascii="宋体" w:hAnsi="宋体" w:cs="宋体"/>
                <w:color w:val="000000" w:themeColor="text1"/>
                <w:spacing w:val="0"/>
                <w:sz w:val="22"/>
                <w:szCs w:val="22"/>
              </w:rPr>
            </w:pPr>
          </w:p>
        </w:tc>
      </w:tr>
    </w:tbl>
    <w:p w:rsidR="00767AC0" w:rsidRDefault="00767AC0">
      <w:pPr>
        <w:spacing w:line="360" w:lineRule="auto"/>
        <w:ind w:left="1100" w:hangingChars="500" w:hanging="1100"/>
        <w:jc w:val="left"/>
        <w:rPr>
          <w:rFonts w:ascii="宋体" w:hAnsi="宋体" w:cs="宋体"/>
          <w:color w:val="000000" w:themeColor="text1"/>
          <w:spacing w:val="0"/>
          <w:sz w:val="22"/>
          <w:szCs w:val="22"/>
        </w:rPr>
      </w:pPr>
    </w:p>
    <w:p w:rsidR="00767AC0" w:rsidRDefault="00870591">
      <w:pPr>
        <w:spacing w:line="360" w:lineRule="auto"/>
        <w:ind w:left="1100" w:hangingChars="500" w:hanging="110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说明：</w:t>
      </w:r>
      <w:r>
        <w:rPr>
          <w:rFonts w:ascii="宋体" w:hAnsi="宋体" w:cs="宋体"/>
          <w:color w:val="000000" w:themeColor="text1"/>
          <w:spacing w:val="0"/>
          <w:sz w:val="22"/>
          <w:szCs w:val="22"/>
        </w:rPr>
        <w:t>1</w:t>
      </w:r>
      <w:r>
        <w:rPr>
          <w:rFonts w:ascii="宋体" w:hAnsi="宋体" w:cs="宋体" w:hint="eastAsia"/>
          <w:color w:val="000000" w:themeColor="text1"/>
          <w:spacing w:val="0"/>
          <w:sz w:val="22"/>
          <w:szCs w:val="22"/>
        </w:rPr>
        <w:t>、审查通过用“○”表示；未通过用“×”表示。结论用“通过”或“未通过”表示。</w:t>
      </w:r>
    </w:p>
    <w:p w:rsidR="00767AC0" w:rsidRDefault="00870591">
      <w:pPr>
        <w:spacing w:line="360" w:lineRule="auto"/>
        <w:ind w:firstLineChars="300" w:firstLine="660"/>
        <w:jc w:val="left"/>
        <w:rPr>
          <w:rFonts w:ascii="宋体" w:hAnsi="宋体" w:cs="宋体"/>
          <w:color w:val="000000" w:themeColor="text1"/>
          <w:spacing w:val="0"/>
          <w:sz w:val="22"/>
          <w:szCs w:val="22"/>
        </w:rPr>
      </w:pPr>
      <w:r>
        <w:rPr>
          <w:rFonts w:ascii="宋体" w:hAnsi="宋体" w:cs="宋体"/>
          <w:color w:val="000000" w:themeColor="text1"/>
          <w:spacing w:val="0"/>
          <w:sz w:val="22"/>
          <w:szCs w:val="22"/>
        </w:rPr>
        <w:t>2</w:t>
      </w:r>
      <w:r>
        <w:rPr>
          <w:rFonts w:ascii="宋体" w:hAnsi="宋体" w:cs="宋体" w:hint="eastAsia"/>
          <w:color w:val="000000" w:themeColor="text1"/>
          <w:spacing w:val="0"/>
          <w:sz w:val="22"/>
          <w:szCs w:val="22"/>
        </w:rPr>
        <w:t>、只有全部项目通过初步审查时，结论为“通过”，否则为“未通过”。</w:t>
      </w:r>
    </w:p>
    <w:p w:rsidR="00767AC0" w:rsidRDefault="00767AC0">
      <w:pPr>
        <w:spacing w:line="360" w:lineRule="auto"/>
        <w:ind w:firstLine="0"/>
        <w:jc w:val="left"/>
        <w:rPr>
          <w:rFonts w:ascii="宋体" w:hAnsi="宋体" w:cs="宋体"/>
          <w:color w:val="000000" w:themeColor="text1"/>
          <w:spacing w:val="0"/>
          <w:sz w:val="22"/>
          <w:szCs w:val="22"/>
        </w:rPr>
      </w:pPr>
    </w:p>
    <w:p w:rsidR="00767AC0" w:rsidRDefault="00870591">
      <w:pPr>
        <w:spacing w:line="360" w:lineRule="auto"/>
        <w:ind w:firstLine="0"/>
        <w:jc w:val="left"/>
        <w:rPr>
          <w:rFonts w:ascii="宋体" w:hAnsi="宋体" w:cs="宋体"/>
          <w:color w:val="000000" w:themeColor="text1"/>
          <w:spacing w:val="0"/>
          <w:sz w:val="22"/>
          <w:szCs w:val="22"/>
        </w:rPr>
      </w:pPr>
      <w:r>
        <w:rPr>
          <w:rFonts w:ascii="宋体" w:hAnsi="宋体" w:cs="宋体"/>
          <w:color w:val="000000" w:themeColor="text1"/>
          <w:spacing w:val="0"/>
          <w:sz w:val="22"/>
          <w:szCs w:val="22"/>
        </w:rPr>
        <w:t>评委签名：</w:t>
      </w:r>
    </w:p>
    <w:p w:rsidR="00767AC0" w:rsidRDefault="00870591">
      <w:pPr>
        <w:spacing w:line="360" w:lineRule="auto"/>
        <w:jc w:val="left"/>
        <w:rPr>
          <w:rFonts w:ascii="宋体" w:hAnsi="宋体" w:cs="宋体"/>
          <w:color w:val="000000" w:themeColor="text1"/>
          <w:spacing w:val="0"/>
          <w:sz w:val="22"/>
          <w:szCs w:val="22"/>
        </w:rPr>
      </w:pPr>
      <w:r>
        <w:rPr>
          <w:rFonts w:ascii="宋体" w:hAnsi="宋体" w:cs="宋体"/>
          <w:color w:val="000000" w:themeColor="text1"/>
          <w:spacing w:val="0"/>
          <w:sz w:val="22"/>
          <w:szCs w:val="22"/>
        </w:rPr>
        <w:t xml:space="preserve">监督人员签名 :                                                               </w:t>
      </w:r>
      <w:r>
        <w:rPr>
          <w:rFonts w:ascii="宋体" w:hAnsi="宋体" w:cs="宋体" w:hint="eastAsia"/>
          <w:color w:val="000000" w:themeColor="text1"/>
          <w:spacing w:val="0"/>
          <w:sz w:val="22"/>
          <w:szCs w:val="22"/>
        </w:rPr>
        <w:t>日期</w:t>
      </w:r>
    </w:p>
    <w:p w:rsidR="00767AC0" w:rsidRDefault="00870591">
      <w:pPr>
        <w:overflowPunct/>
        <w:autoSpaceDE/>
        <w:autoSpaceDN/>
        <w:adjustRightInd/>
        <w:spacing w:line="240" w:lineRule="auto"/>
        <w:ind w:firstLine="0"/>
        <w:jc w:val="left"/>
        <w:textAlignment w:val="auto"/>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br w:type="page"/>
      </w:r>
    </w:p>
    <w:p w:rsidR="00767AC0" w:rsidRDefault="00870591">
      <w:pPr>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附表2：技术标评分表</w:t>
      </w:r>
    </w:p>
    <w:p w:rsidR="00767AC0" w:rsidRDefault="00870591">
      <w:pPr>
        <w:overflowPunct/>
        <w:autoSpaceDE/>
        <w:autoSpaceDN/>
        <w:adjustRightInd/>
        <w:spacing w:line="240" w:lineRule="auto"/>
        <w:ind w:firstLine="0"/>
        <w:jc w:val="center"/>
        <w:textAlignment w:val="auto"/>
        <w:rPr>
          <w:rFonts w:ascii="黑体" w:eastAsia="黑体" w:hAnsi="黑体"/>
          <w:color w:val="000000" w:themeColor="text1"/>
          <w:sz w:val="32"/>
          <w:szCs w:val="32"/>
        </w:rPr>
      </w:pPr>
      <w:r>
        <w:rPr>
          <w:rFonts w:ascii="仿宋_GB2312" w:eastAsia="仿宋_GB2312" w:hAnsi="宋体"/>
          <w:color w:val="000000" w:themeColor="text1"/>
          <w:sz w:val="32"/>
          <w:szCs w:val="32"/>
        </w:rPr>
        <w:t xml:space="preserve">    </w:t>
      </w:r>
      <w:r>
        <w:rPr>
          <w:rFonts w:asciiTheme="minorEastAsia" w:eastAsiaTheme="minorEastAsia" w:hAnsiTheme="minorEastAsia"/>
          <w:b/>
          <w:bCs/>
          <w:color w:val="000000" w:themeColor="text1"/>
          <w:sz w:val="30"/>
          <w:szCs w:val="30"/>
        </w:rPr>
        <w:t xml:space="preserve"> </w:t>
      </w:r>
      <w:r>
        <w:rPr>
          <w:rFonts w:ascii="宋体" w:hAnsi="宋体" w:cs="宋体" w:hint="eastAsia"/>
          <w:b/>
          <w:bCs/>
          <w:color w:val="000000" w:themeColor="text1"/>
          <w:spacing w:val="0"/>
          <w:sz w:val="36"/>
          <w:szCs w:val="36"/>
        </w:rPr>
        <w:t>技术标评分标准</w:t>
      </w:r>
      <w:r>
        <w:rPr>
          <w:rFonts w:ascii="宋体" w:hAnsi="宋体" w:cs="宋体"/>
          <w:b/>
          <w:bCs/>
          <w:color w:val="000000" w:themeColor="text1"/>
          <w:spacing w:val="0"/>
          <w:sz w:val="36"/>
          <w:szCs w:val="36"/>
        </w:rPr>
        <w:t xml:space="preserve"> </w:t>
      </w:r>
    </w:p>
    <w:p w:rsidR="00767AC0" w:rsidRDefault="00767AC0">
      <w:pPr>
        <w:spacing w:line="360" w:lineRule="auto"/>
        <w:ind w:hanging="567"/>
        <w:rPr>
          <w:rFonts w:ascii="宋体" w:hAnsi="宋体" w:cs="宋体"/>
          <w:color w:val="000000" w:themeColor="text1"/>
          <w:spacing w:val="0"/>
          <w:sz w:val="22"/>
          <w:szCs w:val="22"/>
        </w:rPr>
      </w:pPr>
    </w:p>
    <w:p w:rsidR="00767AC0" w:rsidRDefault="00870591">
      <w:pPr>
        <w:spacing w:line="360" w:lineRule="auto"/>
        <w:ind w:hanging="567"/>
        <w:rPr>
          <w:rFonts w:ascii="黑体" w:eastAsia="黑体" w:hAnsi="黑体"/>
          <w:color w:val="000000" w:themeColor="text1"/>
          <w:sz w:val="32"/>
          <w:szCs w:val="32"/>
        </w:rPr>
      </w:pPr>
      <w:r>
        <w:rPr>
          <w:rFonts w:ascii="宋体" w:hAnsi="宋体" w:cs="宋体" w:hint="eastAsia"/>
          <w:color w:val="000000" w:themeColor="text1"/>
          <w:spacing w:val="0"/>
          <w:sz w:val="22"/>
          <w:szCs w:val="22"/>
        </w:rPr>
        <w:t xml:space="preserve">项目名称：地铁金融科技大厦电扶梯工程维保服务     </w:t>
      </w:r>
    </w:p>
    <w:tbl>
      <w:tblPr>
        <w:tblW w:w="137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710"/>
        <w:gridCol w:w="7646"/>
        <w:gridCol w:w="1276"/>
        <w:gridCol w:w="1720"/>
        <w:gridCol w:w="264"/>
      </w:tblGrid>
      <w:tr w:rsidR="00767AC0">
        <w:trPr>
          <w:trHeight w:val="727"/>
        </w:trPr>
        <w:tc>
          <w:tcPr>
            <w:tcW w:w="1135" w:type="dxa"/>
            <w:gridSpan w:val="2"/>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序号</w:t>
            </w:r>
          </w:p>
        </w:tc>
        <w:tc>
          <w:tcPr>
            <w:tcW w:w="1710"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评审项目</w:t>
            </w:r>
          </w:p>
        </w:tc>
        <w:tc>
          <w:tcPr>
            <w:tcW w:w="764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评审内容</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分数</w:t>
            </w:r>
          </w:p>
        </w:tc>
        <w:tc>
          <w:tcPr>
            <w:tcW w:w="1984" w:type="dxa"/>
            <w:gridSpan w:val="2"/>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备注</w:t>
            </w:r>
          </w:p>
        </w:tc>
      </w:tr>
      <w:tr w:rsidR="00767AC0">
        <w:trPr>
          <w:trHeight w:val="1310"/>
        </w:trPr>
        <w:tc>
          <w:tcPr>
            <w:tcW w:w="1135" w:type="dxa"/>
            <w:gridSpan w:val="2"/>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w:t>
            </w:r>
          </w:p>
        </w:tc>
        <w:tc>
          <w:tcPr>
            <w:tcW w:w="1710" w:type="dxa"/>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机构设置</w:t>
            </w: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参选人为深圳市内注册的单位或深圳市外注册的单位在深圳市设有分（子）公司或办事机构，须提供办公场所产权证明或租赁合同（复印件加盖公章）。满足要求得2分；不满足要求不得分。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1984" w:type="dxa"/>
            <w:gridSpan w:val="2"/>
            <w:vAlign w:val="center"/>
          </w:tcPr>
          <w:p w:rsidR="00767AC0" w:rsidRDefault="00767AC0">
            <w:pPr>
              <w:snapToGrid w:val="0"/>
              <w:spacing w:line="440" w:lineRule="exact"/>
              <w:jc w:val="center"/>
              <w:rPr>
                <w:rFonts w:ascii="宋体" w:hAnsi="宋体" w:cs="宋体"/>
                <w:color w:val="000000" w:themeColor="text1"/>
                <w:spacing w:val="0"/>
                <w:sz w:val="22"/>
                <w:szCs w:val="22"/>
              </w:rPr>
            </w:pPr>
          </w:p>
        </w:tc>
      </w:tr>
      <w:tr w:rsidR="00767AC0">
        <w:trPr>
          <w:trHeight w:val="510"/>
        </w:trPr>
        <w:tc>
          <w:tcPr>
            <w:tcW w:w="1135" w:type="dxa"/>
            <w:gridSpan w:val="2"/>
            <w:vMerge w:val="restart"/>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w:t>
            </w:r>
          </w:p>
        </w:tc>
        <w:tc>
          <w:tcPr>
            <w:tcW w:w="1710" w:type="dxa"/>
            <w:vMerge w:val="restart"/>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服务方案</w:t>
            </w: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参选人简介及竟争优势综合评分：</w:t>
            </w:r>
            <w:r>
              <w:rPr>
                <w:rFonts w:ascii="宋体" w:hAnsi="宋体" w:cs="宋体"/>
                <w:color w:val="000000" w:themeColor="text1"/>
                <w:spacing w:val="0"/>
                <w:sz w:val="22"/>
                <w:szCs w:val="22"/>
              </w:rPr>
              <w:t>根据响应情况进行分档评分：评价为优得</w:t>
            </w: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分；良得</w:t>
            </w:r>
            <w:r>
              <w:rPr>
                <w:rFonts w:ascii="宋体" w:hAnsi="宋体" w:cs="宋体" w:hint="eastAsia"/>
                <w:color w:val="000000" w:themeColor="text1"/>
                <w:spacing w:val="0"/>
                <w:sz w:val="22"/>
                <w:szCs w:val="22"/>
              </w:rPr>
              <w:t>2</w:t>
            </w:r>
            <w:r>
              <w:rPr>
                <w:rFonts w:ascii="宋体" w:hAnsi="宋体" w:cs="宋体"/>
                <w:color w:val="000000" w:themeColor="text1"/>
                <w:spacing w:val="0"/>
                <w:sz w:val="22"/>
                <w:szCs w:val="22"/>
              </w:rPr>
              <w:t>分；中得</w:t>
            </w:r>
            <w:r>
              <w:rPr>
                <w:rFonts w:ascii="宋体" w:hAnsi="宋体" w:cs="宋体" w:hint="eastAsia"/>
                <w:color w:val="000000" w:themeColor="text1"/>
                <w:spacing w:val="0"/>
                <w:sz w:val="22"/>
                <w:szCs w:val="22"/>
              </w:rPr>
              <w:t>1</w:t>
            </w:r>
            <w:r>
              <w:rPr>
                <w:rFonts w:ascii="宋体" w:hAnsi="宋体" w:cs="宋体"/>
                <w:color w:val="000000" w:themeColor="text1"/>
                <w:spacing w:val="0"/>
                <w:sz w:val="22"/>
                <w:szCs w:val="22"/>
              </w:rPr>
              <w:t>分；差得0分。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color w:val="000000" w:themeColor="text1"/>
                <w:spacing w:val="0"/>
                <w:sz w:val="22"/>
                <w:szCs w:val="22"/>
              </w:rPr>
              <w:t>3</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1710" w:type="dxa"/>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项目组织架构及职责分工综合评分：</w:t>
            </w:r>
            <w:r>
              <w:rPr>
                <w:rFonts w:ascii="宋体" w:hAnsi="宋体" w:cs="宋体"/>
                <w:color w:val="000000" w:themeColor="text1"/>
                <w:spacing w:val="0"/>
                <w:sz w:val="22"/>
                <w:szCs w:val="22"/>
              </w:rPr>
              <w:t>根据响应情况横向比较合理性、完善性、可行性：评价为优得</w:t>
            </w: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分；良得</w:t>
            </w:r>
            <w:r>
              <w:rPr>
                <w:rFonts w:ascii="宋体" w:hAnsi="宋体" w:cs="宋体" w:hint="eastAsia"/>
                <w:color w:val="000000" w:themeColor="text1"/>
                <w:spacing w:val="0"/>
                <w:sz w:val="22"/>
                <w:szCs w:val="22"/>
              </w:rPr>
              <w:t>2</w:t>
            </w:r>
            <w:r>
              <w:rPr>
                <w:rFonts w:ascii="宋体" w:hAnsi="宋体" w:cs="宋体"/>
                <w:color w:val="000000" w:themeColor="text1"/>
                <w:spacing w:val="0"/>
                <w:sz w:val="22"/>
                <w:szCs w:val="22"/>
              </w:rPr>
              <w:t>分；中得</w:t>
            </w:r>
            <w:r>
              <w:rPr>
                <w:rFonts w:ascii="宋体" w:hAnsi="宋体" w:cs="宋体" w:hint="eastAsia"/>
                <w:color w:val="000000" w:themeColor="text1"/>
                <w:spacing w:val="0"/>
                <w:sz w:val="22"/>
                <w:szCs w:val="22"/>
              </w:rPr>
              <w:t>1</w:t>
            </w:r>
            <w:r>
              <w:rPr>
                <w:rFonts w:ascii="宋体" w:hAnsi="宋体" w:cs="宋体"/>
                <w:color w:val="000000" w:themeColor="text1"/>
                <w:spacing w:val="0"/>
                <w:sz w:val="22"/>
                <w:szCs w:val="22"/>
              </w:rPr>
              <w:t>分；差得0分。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1710" w:type="dxa"/>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服务标准及承诺综合评分：</w:t>
            </w:r>
            <w:r>
              <w:rPr>
                <w:rFonts w:ascii="宋体" w:hAnsi="宋体" w:cs="宋体"/>
                <w:color w:val="000000" w:themeColor="text1"/>
                <w:spacing w:val="0"/>
                <w:sz w:val="22"/>
                <w:szCs w:val="22"/>
              </w:rPr>
              <w:t>根据响应情况横向比较合理性、完善性、可行性：评价为优得</w:t>
            </w: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分；良得</w:t>
            </w:r>
            <w:r>
              <w:rPr>
                <w:rFonts w:ascii="宋体" w:hAnsi="宋体" w:cs="宋体" w:hint="eastAsia"/>
                <w:color w:val="000000" w:themeColor="text1"/>
                <w:spacing w:val="0"/>
                <w:sz w:val="22"/>
                <w:szCs w:val="22"/>
              </w:rPr>
              <w:t>2</w:t>
            </w:r>
            <w:r>
              <w:rPr>
                <w:rFonts w:ascii="宋体" w:hAnsi="宋体" w:cs="宋体"/>
                <w:color w:val="000000" w:themeColor="text1"/>
                <w:spacing w:val="0"/>
                <w:sz w:val="22"/>
                <w:szCs w:val="22"/>
              </w:rPr>
              <w:t>分；中得</w:t>
            </w:r>
            <w:r>
              <w:rPr>
                <w:rFonts w:ascii="宋体" w:hAnsi="宋体" w:cs="宋体" w:hint="eastAsia"/>
                <w:color w:val="000000" w:themeColor="text1"/>
                <w:spacing w:val="0"/>
                <w:sz w:val="22"/>
                <w:szCs w:val="22"/>
              </w:rPr>
              <w:t>1</w:t>
            </w:r>
            <w:r>
              <w:rPr>
                <w:rFonts w:ascii="宋体" w:hAnsi="宋体" w:cs="宋体"/>
                <w:color w:val="000000" w:themeColor="text1"/>
                <w:spacing w:val="0"/>
                <w:sz w:val="22"/>
                <w:szCs w:val="22"/>
              </w:rPr>
              <w:t>分；差得0分。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1710" w:type="dxa"/>
            <w:vMerge/>
            <w:vAlign w:val="center"/>
          </w:tcPr>
          <w:p w:rsidR="00767AC0" w:rsidRDefault="00767AC0">
            <w:pPr>
              <w:spacing w:line="400" w:lineRule="exact"/>
              <w:ind w:firstLine="0"/>
              <w:jc w:val="center"/>
              <w:rPr>
                <w:rFonts w:ascii="宋体" w:hAnsi="宋体" w:cs="宋体"/>
                <w:color w:val="000000" w:themeColor="text1"/>
                <w:spacing w:val="0"/>
                <w:sz w:val="22"/>
                <w:szCs w:val="22"/>
              </w:rPr>
            </w:pP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服务响应、应急措施预案及其他配合措施综合评分：</w:t>
            </w:r>
            <w:r>
              <w:rPr>
                <w:rFonts w:ascii="宋体" w:hAnsi="宋体" w:cs="宋体"/>
                <w:color w:val="000000" w:themeColor="text1"/>
                <w:spacing w:val="0"/>
                <w:sz w:val="22"/>
                <w:szCs w:val="22"/>
              </w:rPr>
              <w:t>根据响应情况横向比较合理性、完善性、可行性：评价为优得</w:t>
            </w: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分；良得</w:t>
            </w:r>
            <w:r>
              <w:rPr>
                <w:rFonts w:ascii="宋体" w:hAnsi="宋体" w:cs="宋体" w:hint="eastAsia"/>
                <w:color w:val="000000" w:themeColor="text1"/>
                <w:spacing w:val="0"/>
                <w:sz w:val="22"/>
                <w:szCs w:val="22"/>
              </w:rPr>
              <w:t>2</w:t>
            </w:r>
            <w:r>
              <w:rPr>
                <w:rFonts w:ascii="宋体" w:hAnsi="宋体" w:cs="宋体"/>
                <w:color w:val="000000" w:themeColor="text1"/>
                <w:spacing w:val="0"/>
                <w:sz w:val="22"/>
                <w:szCs w:val="22"/>
              </w:rPr>
              <w:t>分；中得</w:t>
            </w:r>
            <w:r>
              <w:rPr>
                <w:rFonts w:ascii="宋体" w:hAnsi="宋体" w:cs="宋体" w:hint="eastAsia"/>
                <w:color w:val="000000" w:themeColor="text1"/>
                <w:spacing w:val="0"/>
                <w:sz w:val="22"/>
                <w:szCs w:val="22"/>
              </w:rPr>
              <w:t>1</w:t>
            </w:r>
            <w:r>
              <w:rPr>
                <w:rFonts w:ascii="宋体" w:hAnsi="宋体" w:cs="宋体"/>
                <w:color w:val="000000" w:themeColor="text1"/>
                <w:spacing w:val="0"/>
                <w:sz w:val="22"/>
                <w:szCs w:val="22"/>
              </w:rPr>
              <w:t>分；差得0分。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1710" w:type="dxa"/>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维保工具装备等配置情况</w:t>
            </w: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color w:val="000000" w:themeColor="text1"/>
                <w:spacing w:val="0"/>
                <w:sz w:val="22"/>
                <w:szCs w:val="22"/>
              </w:rPr>
              <w:t>1.</w:t>
            </w:r>
            <w:r>
              <w:rPr>
                <w:rFonts w:ascii="宋体" w:hAnsi="宋体" w:cs="宋体" w:hint="eastAsia"/>
                <w:color w:val="000000" w:themeColor="text1"/>
                <w:spacing w:val="0"/>
                <w:sz w:val="22"/>
                <w:szCs w:val="22"/>
              </w:rPr>
              <w:t>提供承诺</w:t>
            </w:r>
            <w:r>
              <w:rPr>
                <w:rFonts w:ascii="宋体" w:hAnsi="宋体" w:cs="宋体"/>
                <w:color w:val="000000" w:themeColor="text1"/>
                <w:spacing w:val="0"/>
                <w:sz w:val="22"/>
                <w:szCs w:val="22"/>
              </w:rPr>
              <w:t>300</w:t>
            </w:r>
            <w:r>
              <w:rPr>
                <w:rFonts w:ascii="宋体" w:hAnsi="宋体" w:cs="宋体" w:hint="eastAsia"/>
                <w:color w:val="000000" w:themeColor="text1"/>
                <w:spacing w:val="0"/>
                <w:sz w:val="22"/>
                <w:szCs w:val="22"/>
              </w:rPr>
              <w:t>元以上常用备件清单及价格（须提供对应的品牌及价格，否则不得分。必须有价格，提供价格的为</w:t>
            </w:r>
            <w:r>
              <w:rPr>
                <w:rFonts w:ascii="宋体" w:hAnsi="宋体" w:cs="宋体"/>
                <w:color w:val="000000" w:themeColor="text1"/>
                <w:spacing w:val="0"/>
                <w:sz w:val="22"/>
                <w:szCs w:val="22"/>
              </w:rPr>
              <w:t>3</w:t>
            </w:r>
            <w:r>
              <w:rPr>
                <w:rFonts w:ascii="宋体" w:hAnsi="宋体" w:cs="宋体" w:hint="eastAsia"/>
                <w:color w:val="000000" w:themeColor="text1"/>
                <w:spacing w:val="0"/>
                <w:sz w:val="22"/>
                <w:szCs w:val="22"/>
              </w:rPr>
              <w:t>00元以上常用备件，数量不少于50项，价格是维保期需付费更换的全部费用，如需更换，</w:t>
            </w:r>
            <w:r>
              <w:rPr>
                <w:rFonts w:ascii="宋体" w:hAnsi="宋体" w:cs="宋体"/>
                <w:color w:val="000000" w:themeColor="text1"/>
                <w:spacing w:val="0"/>
                <w:sz w:val="22"/>
                <w:szCs w:val="22"/>
              </w:rPr>
              <w:t>最终</w:t>
            </w:r>
            <w:r>
              <w:rPr>
                <w:rFonts w:ascii="宋体" w:hAnsi="宋体" w:cs="宋体" w:hint="eastAsia"/>
                <w:color w:val="000000" w:themeColor="text1"/>
                <w:spacing w:val="0"/>
                <w:sz w:val="22"/>
                <w:szCs w:val="22"/>
              </w:rPr>
              <w:t>执行价格双方商定，</w:t>
            </w:r>
            <w:r>
              <w:rPr>
                <w:rFonts w:ascii="宋体" w:hAnsi="宋体" w:cs="宋体"/>
                <w:color w:val="000000" w:themeColor="text1"/>
                <w:spacing w:val="0"/>
                <w:sz w:val="22"/>
                <w:szCs w:val="22"/>
              </w:rPr>
              <w:t>但</w:t>
            </w:r>
            <w:r>
              <w:rPr>
                <w:rFonts w:ascii="宋体" w:hAnsi="宋体" w:cs="宋体" w:hint="eastAsia"/>
                <w:color w:val="000000" w:themeColor="text1"/>
                <w:spacing w:val="0"/>
                <w:sz w:val="22"/>
                <w:szCs w:val="22"/>
              </w:rPr>
              <w:t xml:space="preserve">不高于此价格）。 </w:t>
            </w:r>
            <w:r>
              <w:rPr>
                <w:rFonts w:ascii="宋体" w:hAnsi="宋体" w:cs="宋体"/>
                <w:color w:val="000000" w:themeColor="text1"/>
                <w:spacing w:val="0"/>
                <w:sz w:val="22"/>
                <w:szCs w:val="22"/>
              </w:rPr>
              <w:t>4</w:t>
            </w:r>
            <w:r>
              <w:rPr>
                <w:rFonts w:ascii="宋体" w:hAnsi="宋体" w:cs="宋体" w:hint="eastAsia"/>
                <w:color w:val="000000" w:themeColor="text1"/>
                <w:spacing w:val="0"/>
                <w:sz w:val="22"/>
                <w:szCs w:val="22"/>
              </w:rPr>
              <w:t>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color w:val="000000" w:themeColor="text1"/>
                <w:spacing w:val="0"/>
                <w:sz w:val="22"/>
                <w:szCs w:val="22"/>
              </w:rPr>
              <w:t>2.</w:t>
            </w:r>
            <w:r>
              <w:rPr>
                <w:rFonts w:ascii="宋体" w:hAnsi="宋体" w:cs="宋体" w:hint="eastAsia"/>
                <w:color w:val="000000" w:themeColor="text1"/>
                <w:spacing w:val="0"/>
                <w:sz w:val="22"/>
                <w:szCs w:val="22"/>
              </w:rPr>
              <w:t>提供承诺</w:t>
            </w:r>
            <w:r>
              <w:rPr>
                <w:rFonts w:ascii="宋体" w:hAnsi="宋体" w:cs="宋体"/>
                <w:color w:val="000000" w:themeColor="text1"/>
                <w:spacing w:val="0"/>
                <w:sz w:val="22"/>
                <w:szCs w:val="22"/>
              </w:rPr>
              <w:t>300</w:t>
            </w:r>
            <w:r>
              <w:rPr>
                <w:rFonts w:ascii="宋体" w:hAnsi="宋体" w:cs="宋体" w:hint="eastAsia"/>
                <w:color w:val="000000" w:themeColor="text1"/>
                <w:spacing w:val="0"/>
                <w:sz w:val="22"/>
                <w:szCs w:val="22"/>
              </w:rPr>
              <w:t>元以下常用备件清单及价格（提供</w:t>
            </w:r>
            <w:r>
              <w:rPr>
                <w:rFonts w:ascii="宋体" w:hAnsi="宋体" w:cs="宋体"/>
                <w:color w:val="000000" w:themeColor="text1"/>
                <w:spacing w:val="0"/>
                <w:sz w:val="22"/>
                <w:szCs w:val="22"/>
              </w:rPr>
              <w:t>3</w:t>
            </w:r>
            <w:r>
              <w:rPr>
                <w:rFonts w:ascii="宋体" w:hAnsi="宋体" w:cs="宋体" w:hint="eastAsia"/>
                <w:color w:val="000000" w:themeColor="text1"/>
                <w:spacing w:val="0"/>
                <w:sz w:val="22"/>
                <w:szCs w:val="22"/>
              </w:rPr>
              <w:t xml:space="preserve">00元以下免费更换备件，数量不少于50项）。 </w:t>
            </w:r>
            <w:r>
              <w:rPr>
                <w:rFonts w:ascii="宋体" w:hAnsi="宋体" w:cs="宋体"/>
                <w:color w:val="000000" w:themeColor="text1"/>
                <w:spacing w:val="0"/>
                <w:sz w:val="22"/>
                <w:szCs w:val="22"/>
              </w:rPr>
              <w:t>3</w:t>
            </w:r>
            <w:r>
              <w:rPr>
                <w:rFonts w:ascii="宋体" w:hAnsi="宋体" w:cs="宋体" w:hint="eastAsia"/>
                <w:color w:val="000000" w:themeColor="text1"/>
                <w:spacing w:val="0"/>
                <w:sz w:val="22"/>
                <w:szCs w:val="22"/>
              </w:rPr>
              <w:t>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3.提供承诺可以把常用备件（备件清单每样至少1件，如没有清单只有承诺不得分，缺任一项不得分。只承诺</w:t>
            </w:r>
            <w:r>
              <w:rPr>
                <w:rFonts w:ascii="宋体" w:hAnsi="宋体" w:cs="宋体"/>
                <w:color w:val="000000" w:themeColor="text1"/>
                <w:spacing w:val="0"/>
                <w:sz w:val="22"/>
                <w:szCs w:val="22"/>
              </w:rPr>
              <w:t>2</w:t>
            </w:r>
            <w:r>
              <w:rPr>
                <w:rFonts w:ascii="宋体" w:hAnsi="宋体" w:cs="宋体" w:hint="eastAsia"/>
                <w:color w:val="000000" w:themeColor="text1"/>
                <w:spacing w:val="0"/>
                <w:sz w:val="22"/>
                <w:szCs w:val="22"/>
              </w:rPr>
              <w:t>清单所有备件，得3分，只承诺</w:t>
            </w:r>
            <w:r>
              <w:rPr>
                <w:rFonts w:ascii="宋体" w:hAnsi="宋体" w:cs="宋体"/>
                <w:color w:val="000000" w:themeColor="text1"/>
                <w:spacing w:val="0"/>
                <w:sz w:val="22"/>
                <w:szCs w:val="22"/>
              </w:rPr>
              <w:t>1</w:t>
            </w:r>
            <w:r>
              <w:rPr>
                <w:rFonts w:ascii="宋体" w:hAnsi="宋体" w:cs="宋体" w:hint="eastAsia"/>
                <w:color w:val="000000" w:themeColor="text1"/>
                <w:spacing w:val="0"/>
                <w:sz w:val="22"/>
                <w:szCs w:val="22"/>
              </w:rPr>
              <w:t xml:space="preserve">中清单所有备件得5分）免费存放在合同执行地电梯专用（提供的备件必须为项目电梯能够使用的常用备件，如发现不能使用，则在后期进行责任扣款或解除合同）。  </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 xml:space="preserve">     </w:t>
            </w:r>
            <w:r>
              <w:rPr>
                <w:rFonts w:ascii="宋体" w:hAnsi="宋体" w:cs="宋体"/>
                <w:color w:val="000000" w:themeColor="text1"/>
                <w:spacing w:val="0"/>
                <w:sz w:val="22"/>
                <w:szCs w:val="22"/>
              </w:rPr>
              <w:t xml:space="preserve">       8</w:t>
            </w:r>
            <w:r>
              <w:rPr>
                <w:rFonts w:ascii="宋体" w:hAnsi="宋体" w:cs="宋体" w:hint="eastAsia"/>
                <w:color w:val="000000" w:themeColor="text1"/>
                <w:spacing w:val="0"/>
                <w:sz w:val="22"/>
                <w:szCs w:val="22"/>
              </w:rPr>
              <w:t>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15</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w:t>
            </w:r>
          </w:p>
        </w:tc>
        <w:tc>
          <w:tcPr>
            <w:tcW w:w="1710" w:type="dxa"/>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人员及设备保障</w:t>
            </w: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提供合格的维保人员专业操作证（人员匹配本单位社保官网的人员清单和人员社保证明、电梯操作证复印件证明，操作证和社保证明人员要一致，10人以下不得分）：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w:t>
            </w:r>
            <w:r>
              <w:rPr>
                <w:rFonts w:ascii="宋体" w:hAnsi="宋体" w:cs="宋体"/>
                <w:color w:val="000000" w:themeColor="text1"/>
                <w:spacing w:val="0"/>
                <w:sz w:val="22"/>
                <w:szCs w:val="22"/>
              </w:rPr>
              <w:t>1</w:t>
            </w:r>
            <w:r>
              <w:rPr>
                <w:rFonts w:ascii="宋体" w:hAnsi="宋体" w:cs="宋体" w:hint="eastAsia"/>
                <w:color w:val="000000" w:themeColor="text1"/>
                <w:spacing w:val="0"/>
                <w:sz w:val="22"/>
                <w:szCs w:val="22"/>
              </w:rPr>
              <w:t>）1</w:t>
            </w:r>
            <w:r>
              <w:rPr>
                <w:rFonts w:ascii="宋体" w:hAnsi="宋体" w:cs="宋体"/>
                <w:color w:val="000000" w:themeColor="text1"/>
                <w:spacing w:val="0"/>
                <w:sz w:val="22"/>
                <w:szCs w:val="22"/>
              </w:rPr>
              <w:t>0</w:t>
            </w:r>
            <w:r>
              <w:rPr>
                <w:rFonts w:ascii="宋体" w:hAnsi="宋体" w:cs="宋体" w:hint="eastAsia"/>
                <w:color w:val="000000" w:themeColor="text1"/>
                <w:spacing w:val="0"/>
                <w:sz w:val="22"/>
                <w:szCs w:val="22"/>
              </w:rPr>
              <w:t>人（含）以上</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1分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w:t>
            </w:r>
            <w:r>
              <w:rPr>
                <w:rFonts w:ascii="宋体" w:hAnsi="宋体" w:cs="宋体"/>
                <w:color w:val="000000" w:themeColor="text1"/>
                <w:spacing w:val="0"/>
                <w:sz w:val="22"/>
                <w:szCs w:val="22"/>
              </w:rPr>
              <w:t>2</w:t>
            </w:r>
            <w:r>
              <w:rPr>
                <w:rFonts w:ascii="宋体" w:hAnsi="宋体" w:cs="宋体" w:hint="eastAsia"/>
                <w:color w:val="000000" w:themeColor="text1"/>
                <w:spacing w:val="0"/>
                <w:sz w:val="22"/>
                <w:szCs w:val="22"/>
              </w:rPr>
              <w:t>）2</w:t>
            </w:r>
            <w:r>
              <w:rPr>
                <w:rFonts w:ascii="宋体" w:hAnsi="宋体" w:cs="宋体"/>
                <w:color w:val="000000" w:themeColor="text1"/>
                <w:spacing w:val="0"/>
                <w:sz w:val="22"/>
                <w:szCs w:val="22"/>
              </w:rPr>
              <w:t>0</w:t>
            </w:r>
            <w:r>
              <w:rPr>
                <w:rFonts w:ascii="宋体" w:hAnsi="宋体" w:cs="宋体" w:hint="eastAsia"/>
                <w:color w:val="000000" w:themeColor="text1"/>
                <w:spacing w:val="0"/>
                <w:sz w:val="22"/>
                <w:szCs w:val="22"/>
              </w:rPr>
              <w:t>人（含）以上</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2分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w:t>
            </w:r>
            <w:r>
              <w:rPr>
                <w:rFonts w:ascii="宋体" w:hAnsi="宋体" w:cs="宋体"/>
                <w:color w:val="000000" w:themeColor="text1"/>
                <w:spacing w:val="0"/>
                <w:sz w:val="22"/>
                <w:szCs w:val="22"/>
              </w:rPr>
              <w:t>3</w:t>
            </w: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0</w:t>
            </w:r>
            <w:r>
              <w:rPr>
                <w:rFonts w:ascii="宋体" w:hAnsi="宋体" w:cs="宋体" w:hint="eastAsia"/>
                <w:color w:val="000000" w:themeColor="text1"/>
                <w:spacing w:val="0"/>
                <w:sz w:val="22"/>
                <w:szCs w:val="22"/>
              </w:rPr>
              <w:t>人（含）以上</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3分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（4）4</w:t>
            </w:r>
            <w:r>
              <w:rPr>
                <w:rFonts w:ascii="宋体" w:hAnsi="宋体" w:cs="宋体"/>
                <w:color w:val="000000" w:themeColor="text1"/>
                <w:spacing w:val="0"/>
                <w:sz w:val="22"/>
                <w:szCs w:val="22"/>
              </w:rPr>
              <w:t>0</w:t>
            </w:r>
            <w:r>
              <w:rPr>
                <w:rFonts w:ascii="宋体" w:hAnsi="宋体" w:cs="宋体" w:hint="eastAsia"/>
                <w:color w:val="000000" w:themeColor="text1"/>
                <w:spacing w:val="0"/>
                <w:sz w:val="22"/>
                <w:szCs w:val="22"/>
              </w:rPr>
              <w:t>人（含）以上</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 xml:space="preserve"> 4分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（5）5</w:t>
            </w:r>
            <w:r>
              <w:rPr>
                <w:rFonts w:ascii="宋体" w:hAnsi="宋体" w:cs="宋体"/>
                <w:color w:val="000000" w:themeColor="text1"/>
                <w:spacing w:val="0"/>
                <w:sz w:val="22"/>
                <w:szCs w:val="22"/>
              </w:rPr>
              <w:t>0</w:t>
            </w:r>
            <w:r>
              <w:rPr>
                <w:rFonts w:ascii="宋体" w:hAnsi="宋体" w:cs="宋体" w:hint="eastAsia"/>
                <w:color w:val="000000" w:themeColor="text1"/>
                <w:spacing w:val="0"/>
                <w:sz w:val="22"/>
                <w:szCs w:val="22"/>
              </w:rPr>
              <w:t>人（含）以上</w:t>
            </w:r>
            <w:r>
              <w:rPr>
                <w:rFonts w:ascii="宋体" w:hAnsi="宋体" w:cs="宋体"/>
                <w:color w:val="000000" w:themeColor="text1"/>
                <w:spacing w:val="0"/>
                <w:sz w:val="22"/>
                <w:szCs w:val="22"/>
              </w:rPr>
              <w:t xml:space="preserve">             </w:t>
            </w:r>
            <w:r>
              <w:rPr>
                <w:rFonts w:ascii="宋体" w:hAnsi="宋体" w:cs="宋体" w:hint="eastAsia"/>
                <w:color w:val="000000" w:themeColor="text1"/>
                <w:spacing w:val="0"/>
                <w:sz w:val="22"/>
                <w:szCs w:val="22"/>
              </w:rPr>
              <w:t>5分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w:t>
            </w:r>
          </w:p>
        </w:tc>
        <w:tc>
          <w:tcPr>
            <w:tcW w:w="1984" w:type="dxa"/>
            <w:gridSpan w:val="2"/>
            <w:vAlign w:val="center"/>
          </w:tcPr>
          <w:p w:rsidR="00767AC0" w:rsidRDefault="00767AC0">
            <w:pPr>
              <w:snapToGrid w:val="0"/>
              <w:spacing w:line="440" w:lineRule="exact"/>
              <w:ind w:firstLine="0"/>
              <w:jc w:val="left"/>
              <w:rPr>
                <w:rFonts w:ascii="宋体" w:hAnsi="宋体" w:cs="宋体"/>
                <w:color w:val="000000" w:themeColor="text1"/>
                <w:spacing w:val="0"/>
                <w:sz w:val="22"/>
                <w:szCs w:val="22"/>
              </w:rPr>
            </w:pPr>
          </w:p>
        </w:tc>
      </w:tr>
      <w:tr w:rsidR="00767AC0">
        <w:trPr>
          <w:trHeight w:val="510"/>
        </w:trPr>
        <w:tc>
          <w:tcPr>
            <w:tcW w:w="1135" w:type="dxa"/>
            <w:gridSpan w:val="2"/>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w:t>
            </w:r>
          </w:p>
        </w:tc>
        <w:tc>
          <w:tcPr>
            <w:tcW w:w="1710" w:type="dxa"/>
            <w:vAlign w:val="center"/>
          </w:tcPr>
          <w:p w:rsidR="00767AC0" w:rsidRDefault="00870591">
            <w:pPr>
              <w:spacing w:line="400" w:lineRule="exact"/>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电梯维保业绩</w:t>
            </w:r>
          </w:p>
        </w:tc>
        <w:tc>
          <w:tcPr>
            <w:tcW w:w="7646" w:type="dxa"/>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提供不超过10个已履行完毕电梯维保项目合同，累计总金额：</w:t>
            </w:r>
            <w:r>
              <w:rPr>
                <w:rFonts w:ascii="宋体" w:hAnsi="宋体" w:cs="宋体" w:hint="eastAsia"/>
                <w:color w:val="000000" w:themeColor="text1"/>
                <w:spacing w:val="0"/>
                <w:sz w:val="22"/>
                <w:szCs w:val="22"/>
              </w:rPr>
              <w:br/>
              <w:t>50万元≤合同总金额＜100万元，得1分；</w:t>
            </w:r>
            <w:r>
              <w:rPr>
                <w:rFonts w:ascii="宋体" w:hAnsi="宋体" w:cs="宋体" w:hint="eastAsia"/>
                <w:color w:val="000000" w:themeColor="text1"/>
                <w:spacing w:val="0"/>
                <w:sz w:val="22"/>
                <w:szCs w:val="22"/>
              </w:rPr>
              <w:br/>
              <w:t>100万元≤合同总金额＜300万元，得</w:t>
            </w:r>
            <w:r>
              <w:rPr>
                <w:rFonts w:ascii="宋体" w:hAnsi="宋体" w:cs="宋体"/>
                <w:color w:val="000000" w:themeColor="text1"/>
                <w:spacing w:val="0"/>
                <w:sz w:val="22"/>
                <w:szCs w:val="22"/>
              </w:rPr>
              <w:t>2</w:t>
            </w:r>
            <w:r>
              <w:rPr>
                <w:rFonts w:ascii="宋体" w:hAnsi="宋体" w:cs="宋体" w:hint="eastAsia"/>
                <w:color w:val="000000" w:themeColor="text1"/>
                <w:spacing w:val="0"/>
                <w:sz w:val="22"/>
                <w:szCs w:val="22"/>
              </w:rPr>
              <w:t>分；</w:t>
            </w:r>
          </w:p>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r>
              <w:rPr>
                <w:rFonts w:ascii="宋体" w:hAnsi="宋体" w:cs="宋体"/>
                <w:color w:val="000000" w:themeColor="text1"/>
                <w:spacing w:val="0"/>
                <w:sz w:val="22"/>
                <w:szCs w:val="22"/>
              </w:rPr>
              <w:t>00</w:t>
            </w:r>
            <w:r>
              <w:rPr>
                <w:rFonts w:ascii="宋体" w:hAnsi="宋体" w:cs="宋体" w:hint="eastAsia"/>
                <w:color w:val="000000" w:themeColor="text1"/>
                <w:spacing w:val="0"/>
                <w:sz w:val="22"/>
                <w:szCs w:val="22"/>
              </w:rPr>
              <w:t>万元≤合同总金额＜5</w:t>
            </w:r>
            <w:r>
              <w:rPr>
                <w:rFonts w:ascii="宋体" w:hAnsi="宋体" w:cs="宋体"/>
                <w:color w:val="000000" w:themeColor="text1"/>
                <w:spacing w:val="0"/>
                <w:sz w:val="22"/>
                <w:szCs w:val="22"/>
              </w:rPr>
              <w:t>00</w:t>
            </w:r>
            <w:r>
              <w:rPr>
                <w:rFonts w:ascii="宋体" w:hAnsi="宋体" w:cs="宋体" w:hint="eastAsia"/>
                <w:color w:val="000000" w:themeColor="text1"/>
                <w:spacing w:val="0"/>
                <w:sz w:val="22"/>
                <w:szCs w:val="22"/>
              </w:rPr>
              <w:t>万元，得</w:t>
            </w:r>
            <w:r>
              <w:rPr>
                <w:rFonts w:ascii="宋体" w:hAnsi="宋体" w:cs="宋体"/>
                <w:color w:val="000000" w:themeColor="text1"/>
                <w:spacing w:val="0"/>
                <w:sz w:val="22"/>
                <w:szCs w:val="22"/>
              </w:rPr>
              <w:t>3</w:t>
            </w:r>
            <w:r>
              <w:rPr>
                <w:rFonts w:ascii="宋体" w:hAnsi="宋体" w:cs="宋体" w:hint="eastAsia"/>
                <w:color w:val="000000" w:themeColor="text1"/>
                <w:spacing w:val="0"/>
                <w:sz w:val="22"/>
                <w:szCs w:val="22"/>
              </w:rPr>
              <w:t>分；</w:t>
            </w:r>
            <w:r>
              <w:rPr>
                <w:rFonts w:ascii="宋体" w:hAnsi="宋体" w:cs="宋体" w:hint="eastAsia"/>
                <w:color w:val="000000" w:themeColor="text1"/>
                <w:spacing w:val="0"/>
                <w:sz w:val="22"/>
                <w:szCs w:val="22"/>
              </w:rPr>
              <w:br/>
              <w:t>5</w:t>
            </w:r>
            <w:r>
              <w:rPr>
                <w:rFonts w:ascii="宋体" w:hAnsi="宋体" w:cs="宋体"/>
                <w:color w:val="000000" w:themeColor="text1"/>
                <w:spacing w:val="0"/>
                <w:sz w:val="22"/>
                <w:szCs w:val="22"/>
              </w:rPr>
              <w:t>00</w:t>
            </w:r>
            <w:r>
              <w:rPr>
                <w:rFonts w:ascii="宋体" w:hAnsi="宋体" w:cs="宋体" w:hint="eastAsia"/>
                <w:color w:val="000000" w:themeColor="text1"/>
                <w:spacing w:val="0"/>
                <w:sz w:val="22"/>
                <w:szCs w:val="22"/>
              </w:rPr>
              <w:t>万元≤合同总金额＜</w:t>
            </w:r>
            <w:r>
              <w:rPr>
                <w:rFonts w:ascii="宋体" w:hAnsi="宋体" w:cs="宋体"/>
                <w:color w:val="000000" w:themeColor="text1"/>
                <w:spacing w:val="0"/>
                <w:sz w:val="22"/>
                <w:szCs w:val="22"/>
              </w:rPr>
              <w:t>7</w:t>
            </w:r>
            <w:r>
              <w:rPr>
                <w:rFonts w:ascii="宋体" w:hAnsi="宋体" w:cs="宋体" w:hint="eastAsia"/>
                <w:color w:val="000000" w:themeColor="text1"/>
                <w:spacing w:val="0"/>
                <w:sz w:val="22"/>
                <w:szCs w:val="22"/>
              </w:rPr>
              <w:t>00万元，得</w:t>
            </w:r>
            <w:r>
              <w:rPr>
                <w:rFonts w:ascii="宋体" w:hAnsi="宋体" w:cs="宋体"/>
                <w:color w:val="000000" w:themeColor="text1"/>
                <w:spacing w:val="0"/>
                <w:sz w:val="22"/>
                <w:szCs w:val="22"/>
              </w:rPr>
              <w:t>4</w:t>
            </w:r>
            <w:r>
              <w:rPr>
                <w:rFonts w:ascii="宋体" w:hAnsi="宋体" w:cs="宋体" w:hint="eastAsia"/>
                <w:color w:val="000000" w:themeColor="text1"/>
                <w:spacing w:val="0"/>
                <w:sz w:val="22"/>
                <w:szCs w:val="22"/>
              </w:rPr>
              <w:t>分；</w:t>
            </w:r>
            <w:r>
              <w:rPr>
                <w:rFonts w:ascii="宋体" w:hAnsi="宋体" w:cs="宋体" w:hint="eastAsia"/>
                <w:color w:val="000000" w:themeColor="text1"/>
                <w:spacing w:val="0"/>
                <w:sz w:val="22"/>
                <w:szCs w:val="22"/>
              </w:rPr>
              <w:br/>
              <w:t>合同总金额≥</w:t>
            </w:r>
            <w:r>
              <w:rPr>
                <w:rFonts w:ascii="宋体" w:hAnsi="宋体" w:cs="宋体"/>
                <w:color w:val="000000" w:themeColor="text1"/>
                <w:spacing w:val="0"/>
                <w:sz w:val="22"/>
                <w:szCs w:val="22"/>
              </w:rPr>
              <w:t>700</w:t>
            </w:r>
            <w:r>
              <w:rPr>
                <w:rFonts w:ascii="宋体" w:hAnsi="宋体" w:cs="宋体" w:hint="eastAsia"/>
                <w:color w:val="000000" w:themeColor="text1"/>
                <w:spacing w:val="0"/>
                <w:sz w:val="22"/>
                <w:szCs w:val="22"/>
              </w:rPr>
              <w:t>万元以上，得5分。</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w:t>
            </w:r>
          </w:p>
        </w:tc>
        <w:tc>
          <w:tcPr>
            <w:tcW w:w="1984" w:type="dxa"/>
            <w:gridSpan w:val="2"/>
            <w:vAlign w:val="center"/>
          </w:tcPr>
          <w:p w:rsidR="00767AC0" w:rsidRDefault="00870591">
            <w:pPr>
              <w:spacing w:line="360" w:lineRule="exact"/>
              <w:ind w:firstLine="0"/>
              <w:jc w:val="lef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近3年（本公告发布日起）已履行完毕的业绩（合同关键页复印件）</w:t>
            </w:r>
          </w:p>
        </w:tc>
      </w:tr>
      <w:tr w:rsidR="00767AC0">
        <w:trPr>
          <w:trHeight w:val="510"/>
        </w:trPr>
        <w:tc>
          <w:tcPr>
            <w:tcW w:w="10491" w:type="dxa"/>
            <w:gridSpan w:val="4"/>
            <w:vAlign w:val="center"/>
          </w:tcPr>
          <w:p w:rsidR="00767AC0" w:rsidRDefault="00870591">
            <w:pPr>
              <w:spacing w:line="440" w:lineRule="exact"/>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合计:</w:t>
            </w:r>
          </w:p>
        </w:tc>
        <w:tc>
          <w:tcPr>
            <w:tcW w:w="1276" w:type="dxa"/>
            <w:vAlign w:val="center"/>
          </w:tcPr>
          <w:p w:rsidR="00767AC0" w:rsidRDefault="00870591">
            <w:pPr>
              <w:ind w:firstLine="0"/>
              <w:jc w:val="center"/>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40</w:t>
            </w:r>
          </w:p>
        </w:tc>
        <w:tc>
          <w:tcPr>
            <w:tcW w:w="1984" w:type="dxa"/>
            <w:gridSpan w:val="2"/>
            <w:vAlign w:val="center"/>
          </w:tcPr>
          <w:p w:rsidR="00767AC0" w:rsidRDefault="00767AC0">
            <w:pPr>
              <w:snapToGrid w:val="0"/>
              <w:spacing w:line="440" w:lineRule="exact"/>
              <w:jc w:val="center"/>
              <w:rPr>
                <w:rFonts w:ascii="宋体" w:hAnsi="宋体" w:cs="宋体"/>
                <w:color w:val="000000" w:themeColor="text1"/>
                <w:spacing w:val="0"/>
                <w:sz w:val="22"/>
                <w:szCs w:val="22"/>
              </w:rPr>
            </w:pPr>
          </w:p>
        </w:tc>
      </w:tr>
      <w:tr w:rsidR="0076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26" w:type="dxa"/>
          <w:wAfter w:w="264" w:type="dxa"/>
          <w:trHeight w:val="798"/>
        </w:trPr>
        <w:tc>
          <w:tcPr>
            <w:tcW w:w="13061" w:type="dxa"/>
            <w:gridSpan w:val="5"/>
            <w:tcBorders>
              <w:top w:val="single" w:sz="4" w:space="0" w:color="auto"/>
              <w:left w:val="nil"/>
              <w:bottom w:val="nil"/>
              <w:right w:val="nil"/>
            </w:tcBorders>
            <w:shd w:val="clear" w:color="auto" w:fill="auto"/>
            <w:noWrap/>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评委签名：                                             </w:t>
            </w:r>
          </w:p>
        </w:tc>
      </w:tr>
      <w:tr w:rsidR="00767A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426" w:type="dxa"/>
          <w:wAfter w:w="264" w:type="dxa"/>
          <w:trHeight w:val="855"/>
        </w:trPr>
        <w:tc>
          <w:tcPr>
            <w:tcW w:w="13061" w:type="dxa"/>
            <w:gridSpan w:val="5"/>
            <w:tcBorders>
              <w:top w:val="nil"/>
              <w:left w:val="nil"/>
              <w:bottom w:val="nil"/>
              <w:right w:val="nil"/>
            </w:tcBorders>
            <w:shd w:val="clear" w:color="auto" w:fill="auto"/>
            <w:noWrap/>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监督签名：                                                    日期：</w:t>
            </w:r>
          </w:p>
        </w:tc>
      </w:tr>
    </w:tbl>
    <w:p w:rsidR="00767AC0" w:rsidRDefault="00870591">
      <w:pPr>
        <w:overflowPunct/>
        <w:autoSpaceDE/>
        <w:autoSpaceDN/>
        <w:adjustRightInd/>
        <w:spacing w:line="240" w:lineRule="auto"/>
        <w:ind w:firstLine="0"/>
        <w:jc w:val="left"/>
        <w:textAlignment w:val="auto"/>
        <w:rPr>
          <w:rFonts w:ascii="宋体" w:hAnsi="宋体"/>
          <w:snapToGrid w:val="0"/>
          <w:color w:val="000000" w:themeColor="text1"/>
          <w:spacing w:val="0"/>
          <w:sz w:val="21"/>
          <w:szCs w:val="21"/>
        </w:rPr>
      </w:pPr>
      <w:r>
        <w:rPr>
          <w:rFonts w:ascii="宋体" w:hAnsi="宋体"/>
          <w:snapToGrid w:val="0"/>
          <w:color w:val="000000" w:themeColor="text1"/>
          <w:spacing w:val="0"/>
          <w:sz w:val="21"/>
          <w:szCs w:val="21"/>
        </w:rPr>
        <w:br w:type="page"/>
      </w:r>
    </w:p>
    <w:p w:rsidR="00767AC0" w:rsidRDefault="00870591">
      <w:pPr>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附表3：商务标评分表</w:t>
      </w:r>
    </w:p>
    <w:tbl>
      <w:tblPr>
        <w:tblW w:w="13061" w:type="dxa"/>
        <w:tblInd w:w="108" w:type="dxa"/>
        <w:tblLook w:val="04A0" w:firstRow="1" w:lastRow="0" w:firstColumn="1" w:lastColumn="0" w:noHBand="0" w:noVBand="1"/>
      </w:tblPr>
      <w:tblGrid>
        <w:gridCol w:w="436"/>
        <w:gridCol w:w="876"/>
        <w:gridCol w:w="6059"/>
        <w:gridCol w:w="656"/>
        <w:gridCol w:w="904"/>
        <w:gridCol w:w="850"/>
        <w:gridCol w:w="1984"/>
        <w:gridCol w:w="1296"/>
      </w:tblGrid>
      <w:tr w:rsidR="00767AC0">
        <w:trPr>
          <w:trHeight w:val="540"/>
        </w:trPr>
        <w:tc>
          <w:tcPr>
            <w:tcW w:w="13061" w:type="dxa"/>
            <w:gridSpan w:val="8"/>
            <w:tcBorders>
              <w:top w:val="nil"/>
              <w:left w:val="nil"/>
              <w:bottom w:val="nil"/>
              <w:right w:val="nil"/>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b/>
                <w:bCs/>
                <w:color w:val="000000" w:themeColor="text1"/>
                <w:spacing w:val="0"/>
                <w:sz w:val="36"/>
                <w:szCs w:val="36"/>
              </w:rPr>
            </w:pPr>
            <w:bookmarkStart w:id="444" w:name="RANGE!A1:G8"/>
            <w:r>
              <w:rPr>
                <w:rFonts w:ascii="宋体" w:hAnsi="宋体" w:cs="宋体" w:hint="eastAsia"/>
                <w:b/>
                <w:bCs/>
                <w:color w:val="000000" w:themeColor="text1"/>
                <w:spacing w:val="0"/>
                <w:sz w:val="36"/>
                <w:szCs w:val="36"/>
              </w:rPr>
              <w:t>商务标评审表</w:t>
            </w:r>
            <w:bookmarkEnd w:id="444"/>
          </w:p>
        </w:tc>
      </w:tr>
      <w:tr w:rsidR="00767AC0">
        <w:trPr>
          <w:trHeight w:val="540"/>
        </w:trPr>
        <w:tc>
          <w:tcPr>
            <w:tcW w:w="13061" w:type="dxa"/>
            <w:gridSpan w:val="8"/>
            <w:tcBorders>
              <w:top w:val="nil"/>
              <w:left w:val="nil"/>
              <w:bottom w:val="single" w:sz="4" w:space="0" w:color="auto"/>
              <w:right w:val="nil"/>
            </w:tcBorders>
            <w:shd w:val="clear" w:color="auto" w:fill="auto"/>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项目名称：地铁金融科技大厦电扶梯工程维保服务              </w:t>
            </w:r>
          </w:p>
        </w:tc>
      </w:tr>
      <w:tr w:rsidR="00767AC0">
        <w:trPr>
          <w:trHeight w:val="1950"/>
        </w:trPr>
        <w:tc>
          <w:tcPr>
            <w:tcW w:w="436"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序号</w:t>
            </w:r>
          </w:p>
        </w:tc>
        <w:tc>
          <w:tcPr>
            <w:tcW w:w="87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评审内容</w:t>
            </w:r>
          </w:p>
        </w:tc>
        <w:tc>
          <w:tcPr>
            <w:tcW w:w="6059"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评审标准</w:t>
            </w:r>
          </w:p>
        </w:tc>
        <w:tc>
          <w:tcPr>
            <w:tcW w:w="65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基准值</w:t>
            </w:r>
          </w:p>
        </w:tc>
        <w:tc>
          <w:tcPr>
            <w:tcW w:w="90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1"/>
                <w:szCs w:val="21"/>
              </w:rPr>
            </w:pPr>
            <w:r>
              <w:rPr>
                <w:rFonts w:ascii="宋体" w:hAnsi="宋体" w:cs="宋体" w:hint="eastAsia"/>
                <w:color w:val="000000" w:themeColor="text1"/>
                <w:spacing w:val="0"/>
                <w:sz w:val="21"/>
                <w:szCs w:val="21"/>
              </w:rPr>
              <w:t>参选人1</w:t>
            </w:r>
          </w:p>
        </w:tc>
        <w:tc>
          <w:tcPr>
            <w:tcW w:w="850"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1"/>
                <w:szCs w:val="21"/>
              </w:rPr>
            </w:pPr>
            <w:r>
              <w:rPr>
                <w:rFonts w:ascii="宋体" w:hAnsi="宋体" w:cs="宋体" w:hint="eastAsia"/>
                <w:color w:val="000000" w:themeColor="text1"/>
                <w:spacing w:val="0"/>
                <w:sz w:val="21"/>
                <w:szCs w:val="21"/>
              </w:rPr>
              <w:t>参选人2</w:t>
            </w:r>
          </w:p>
        </w:tc>
        <w:tc>
          <w:tcPr>
            <w:tcW w:w="198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1"/>
                <w:szCs w:val="21"/>
              </w:rPr>
            </w:pPr>
            <w:r>
              <w:rPr>
                <w:rFonts w:ascii="宋体" w:hAnsi="宋体" w:cs="宋体" w:hint="eastAsia"/>
                <w:color w:val="000000" w:themeColor="text1"/>
                <w:spacing w:val="0"/>
                <w:sz w:val="21"/>
                <w:szCs w:val="21"/>
              </w:rPr>
              <w:t>……</w:t>
            </w:r>
          </w:p>
        </w:tc>
        <w:tc>
          <w:tcPr>
            <w:tcW w:w="129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备注</w:t>
            </w:r>
          </w:p>
        </w:tc>
      </w:tr>
      <w:tr w:rsidR="00767AC0">
        <w:trPr>
          <w:trHeight w:val="1899"/>
        </w:trPr>
        <w:tc>
          <w:tcPr>
            <w:tcW w:w="436"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w:t>
            </w:r>
          </w:p>
        </w:tc>
        <w:tc>
          <w:tcPr>
            <w:tcW w:w="87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报 价</w:t>
            </w:r>
            <w:r>
              <w:rPr>
                <w:rFonts w:ascii="宋体" w:hAnsi="宋体" w:cs="宋体" w:hint="eastAsia"/>
                <w:color w:val="000000" w:themeColor="text1"/>
                <w:spacing w:val="0"/>
                <w:sz w:val="22"/>
                <w:szCs w:val="22"/>
              </w:rPr>
              <w:br/>
              <w:t>（元）</w:t>
            </w:r>
          </w:p>
        </w:tc>
        <w:tc>
          <w:tcPr>
            <w:tcW w:w="6059" w:type="dxa"/>
            <w:vMerge w:val="restart"/>
            <w:tcBorders>
              <w:top w:val="nil"/>
              <w:left w:val="single" w:sz="4" w:space="0" w:color="auto"/>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Fn= 60-60×│Sn-Sj│/Sj；其中：</w:t>
            </w:r>
            <w:r>
              <w:rPr>
                <w:rFonts w:ascii="宋体" w:hAnsi="宋体" w:cs="宋体" w:hint="eastAsia"/>
                <w:color w:val="000000" w:themeColor="text1"/>
                <w:spacing w:val="0"/>
                <w:sz w:val="22"/>
                <w:szCs w:val="22"/>
              </w:rPr>
              <w:br/>
              <w:t>Fn— 第N 参选人的报价得分；</w:t>
            </w:r>
            <w:r>
              <w:rPr>
                <w:rFonts w:ascii="宋体" w:hAnsi="宋体" w:cs="宋体" w:hint="eastAsia"/>
                <w:color w:val="000000" w:themeColor="text1"/>
                <w:spacing w:val="0"/>
                <w:sz w:val="22"/>
                <w:szCs w:val="22"/>
              </w:rPr>
              <w:br/>
              <w:t>Sn— 第N参选人的报价；</w:t>
            </w:r>
            <w:r>
              <w:rPr>
                <w:rFonts w:ascii="宋体" w:hAnsi="宋体" w:cs="宋体" w:hint="eastAsia"/>
                <w:color w:val="000000" w:themeColor="text1"/>
                <w:spacing w:val="0"/>
                <w:sz w:val="22"/>
                <w:szCs w:val="22"/>
              </w:rPr>
              <w:br/>
              <w:t>Sj—基准价；以参选人所报的算术平均值为评标基准值（当合格参选人数小于5名时，评标基准值为所有有效报价的算术平均值；当合格参选人数大于等于5名时，评标基准值为所有有效报价去掉1个最高价、1个最低价的算术平均值）</w:t>
            </w:r>
          </w:p>
        </w:tc>
        <w:tc>
          <w:tcPr>
            <w:tcW w:w="656" w:type="dxa"/>
            <w:vMerge w:val="restart"/>
            <w:tcBorders>
              <w:top w:val="nil"/>
              <w:left w:val="single" w:sz="4" w:space="0" w:color="auto"/>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0.00 </w:t>
            </w:r>
          </w:p>
        </w:tc>
        <w:tc>
          <w:tcPr>
            <w:tcW w:w="90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850"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198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129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1875"/>
        </w:trPr>
        <w:tc>
          <w:tcPr>
            <w:tcW w:w="436"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w:t>
            </w:r>
          </w:p>
        </w:tc>
        <w:tc>
          <w:tcPr>
            <w:tcW w:w="87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得分（A2）</w:t>
            </w:r>
          </w:p>
        </w:tc>
        <w:tc>
          <w:tcPr>
            <w:tcW w:w="6059" w:type="dxa"/>
            <w:vMerge/>
            <w:tcBorders>
              <w:top w:val="nil"/>
              <w:left w:val="single" w:sz="4" w:space="0" w:color="auto"/>
              <w:bottom w:val="single" w:sz="4" w:space="0" w:color="auto"/>
              <w:right w:val="single" w:sz="4" w:space="0" w:color="auto"/>
            </w:tcBorders>
            <w:vAlign w:val="center"/>
          </w:tcPr>
          <w:p w:rsidR="00767AC0" w:rsidRDefault="00767AC0">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p>
        </w:tc>
        <w:tc>
          <w:tcPr>
            <w:tcW w:w="656" w:type="dxa"/>
            <w:vMerge/>
            <w:tcBorders>
              <w:top w:val="nil"/>
              <w:left w:val="single" w:sz="4" w:space="0" w:color="auto"/>
              <w:bottom w:val="single" w:sz="4" w:space="0" w:color="auto"/>
              <w:right w:val="single" w:sz="4" w:space="0" w:color="auto"/>
            </w:tcBorders>
            <w:vAlign w:val="center"/>
          </w:tcPr>
          <w:p w:rsidR="00767AC0" w:rsidRDefault="00767AC0">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p>
        </w:tc>
        <w:tc>
          <w:tcPr>
            <w:tcW w:w="90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850"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1984"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c>
          <w:tcPr>
            <w:tcW w:w="1296" w:type="dxa"/>
            <w:tcBorders>
              <w:top w:val="nil"/>
              <w:left w:val="nil"/>
              <w:bottom w:val="single" w:sz="4" w:space="0" w:color="auto"/>
              <w:right w:val="single" w:sz="4" w:space="0" w:color="auto"/>
            </w:tcBorders>
            <w:shd w:val="clear" w:color="auto" w:fill="auto"/>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798"/>
        </w:trPr>
        <w:tc>
          <w:tcPr>
            <w:tcW w:w="13061" w:type="dxa"/>
            <w:gridSpan w:val="8"/>
            <w:tcBorders>
              <w:top w:val="single" w:sz="4" w:space="0" w:color="auto"/>
              <w:left w:val="nil"/>
              <w:bottom w:val="nil"/>
              <w:right w:val="nil"/>
            </w:tcBorders>
            <w:shd w:val="clear" w:color="auto" w:fill="auto"/>
            <w:noWrap/>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评委签名：                                             </w:t>
            </w:r>
          </w:p>
        </w:tc>
      </w:tr>
      <w:tr w:rsidR="00767AC0">
        <w:trPr>
          <w:trHeight w:val="855"/>
        </w:trPr>
        <w:tc>
          <w:tcPr>
            <w:tcW w:w="13061" w:type="dxa"/>
            <w:gridSpan w:val="8"/>
            <w:tcBorders>
              <w:top w:val="nil"/>
              <w:left w:val="nil"/>
              <w:bottom w:val="nil"/>
              <w:right w:val="nil"/>
            </w:tcBorders>
            <w:shd w:val="clear" w:color="auto" w:fill="auto"/>
            <w:noWrap/>
            <w:vAlign w:val="center"/>
          </w:tcPr>
          <w:p w:rsidR="00767AC0" w:rsidRDefault="00870591">
            <w:pPr>
              <w:overflowPunct/>
              <w:autoSpaceDE/>
              <w:autoSpaceDN/>
              <w:adjustRightInd/>
              <w:spacing w:line="240" w:lineRule="auto"/>
              <w:ind w:firstLine="0"/>
              <w:jc w:val="left"/>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监督签名：                                                    日期：</w:t>
            </w:r>
          </w:p>
        </w:tc>
      </w:tr>
    </w:tbl>
    <w:p w:rsidR="00767AC0" w:rsidRDefault="00767AC0">
      <w:pPr>
        <w:spacing w:line="360" w:lineRule="auto"/>
        <w:ind w:firstLine="0"/>
        <w:rPr>
          <w:rFonts w:ascii="宋体" w:hAnsi="宋体"/>
          <w:snapToGrid w:val="0"/>
          <w:color w:val="000000" w:themeColor="text1"/>
          <w:spacing w:val="0"/>
          <w:sz w:val="21"/>
          <w:szCs w:val="21"/>
        </w:rPr>
      </w:pPr>
    </w:p>
    <w:p w:rsidR="00767AC0" w:rsidRDefault="00767AC0">
      <w:pPr>
        <w:spacing w:line="360" w:lineRule="auto"/>
        <w:ind w:left="2150" w:hangingChars="500" w:hanging="2150"/>
        <w:jc w:val="left"/>
        <w:rPr>
          <w:snapToGrid w:val="0"/>
          <w:color w:val="000000" w:themeColor="text1"/>
          <w:sz w:val="44"/>
          <w:szCs w:val="44"/>
        </w:rPr>
        <w:sectPr w:rsidR="00767AC0">
          <w:pgSz w:w="16838" w:h="11906" w:orient="landscape"/>
          <w:pgMar w:top="1440" w:right="1797" w:bottom="1135" w:left="1797" w:header="851" w:footer="737" w:gutter="0"/>
          <w:cols w:space="720"/>
          <w:docGrid w:linePitch="381" w:charSpace="-4301"/>
        </w:sectPr>
      </w:pPr>
    </w:p>
    <w:p w:rsidR="00767AC0" w:rsidRDefault="00870591">
      <w:pPr>
        <w:pStyle w:val="aff1"/>
        <w:numPr>
          <w:ilvl w:val="0"/>
          <w:numId w:val="2"/>
        </w:numPr>
        <w:spacing w:line="360" w:lineRule="auto"/>
        <w:jc w:val="both"/>
        <w:rPr>
          <w:snapToGrid w:val="0"/>
          <w:color w:val="000000" w:themeColor="text1"/>
          <w:kern w:val="0"/>
          <w:sz w:val="44"/>
          <w:szCs w:val="44"/>
        </w:rPr>
      </w:pPr>
      <w:r>
        <w:rPr>
          <w:rFonts w:hint="eastAsia"/>
          <w:snapToGrid w:val="0"/>
          <w:color w:val="000000" w:themeColor="text1"/>
          <w:kern w:val="0"/>
          <w:sz w:val="44"/>
          <w:szCs w:val="44"/>
        </w:rPr>
        <w:t xml:space="preserve">  </w:t>
      </w:r>
      <w:bookmarkStart w:id="445" w:name="_Toc8290297"/>
      <w:r>
        <w:rPr>
          <w:rFonts w:hint="eastAsia"/>
          <w:snapToGrid w:val="0"/>
          <w:color w:val="000000" w:themeColor="text1"/>
          <w:kern w:val="0"/>
          <w:sz w:val="44"/>
          <w:szCs w:val="44"/>
        </w:rPr>
        <w:t>合同文件</w:t>
      </w:r>
      <w:bookmarkEnd w:id="445"/>
    </w:p>
    <w:p w:rsidR="00767AC0" w:rsidRDefault="00870591">
      <w:pPr>
        <w:pStyle w:val="2"/>
        <w:widowControl w:val="0"/>
        <w:numPr>
          <w:ilvl w:val="1"/>
          <w:numId w:val="0"/>
        </w:numPr>
        <w:overflowPunct/>
        <w:autoSpaceDE/>
        <w:autoSpaceDN/>
        <w:spacing w:line="360" w:lineRule="auto"/>
        <w:jc w:val="left"/>
        <w:rPr>
          <w:color w:val="000000" w:themeColor="text1"/>
        </w:rPr>
      </w:pPr>
      <w:bookmarkStart w:id="446" w:name="_Toc419285617"/>
      <w:bookmarkStart w:id="447" w:name="_Toc381345775"/>
      <w:bookmarkStart w:id="448" w:name="_Toc419285169"/>
      <w:r>
        <w:rPr>
          <w:rFonts w:hint="eastAsia"/>
          <w:b w:val="0"/>
          <w:snapToGrid w:val="0"/>
          <w:color w:val="000000" w:themeColor="text1"/>
          <w:spacing w:val="0"/>
        </w:rPr>
        <w:t>一、</w:t>
      </w:r>
      <w:bookmarkStart w:id="449" w:name="_Toc257713403"/>
      <w:bookmarkStart w:id="450" w:name="_Toc177808831"/>
      <w:bookmarkEnd w:id="446"/>
      <w:bookmarkEnd w:id="447"/>
      <w:bookmarkEnd w:id="448"/>
      <w:r>
        <w:rPr>
          <w:rFonts w:hint="eastAsia"/>
          <w:color w:val="000000" w:themeColor="text1"/>
        </w:rPr>
        <w:t>合同协议书（格式）</w:t>
      </w:r>
    </w:p>
    <w:p w:rsidR="00767AC0" w:rsidRDefault="00870591">
      <w:pPr>
        <w:spacing w:line="360" w:lineRule="auto"/>
        <w:ind w:firstLine="0"/>
        <w:rPr>
          <w:rFonts w:ascii="宋体" w:hAnsi="宋体"/>
          <w:color w:val="000000" w:themeColor="text1"/>
          <w:sz w:val="21"/>
          <w:szCs w:val="21"/>
          <w:u w:val="single"/>
        </w:rPr>
      </w:pPr>
      <w:r>
        <w:rPr>
          <w:rFonts w:ascii="宋体" w:hAnsi="宋体" w:hint="eastAsia"/>
          <w:color w:val="000000" w:themeColor="text1"/>
          <w:sz w:val="21"/>
          <w:szCs w:val="21"/>
        </w:rPr>
        <w:t>甲方：</w:t>
      </w:r>
      <w:r>
        <w:rPr>
          <w:rFonts w:ascii="宋体" w:hAnsi="宋体" w:hint="eastAsia"/>
          <w:color w:val="000000" w:themeColor="text1"/>
          <w:sz w:val="21"/>
          <w:szCs w:val="21"/>
          <w:u w:val="single"/>
        </w:rPr>
        <w:t xml:space="preserve"> </w:t>
      </w:r>
      <w:r>
        <w:rPr>
          <w:rFonts w:ascii="宋体" w:hAnsi="宋体"/>
          <w:color w:val="000000" w:themeColor="text1"/>
          <w:sz w:val="21"/>
          <w:szCs w:val="21"/>
          <w:u w:val="single"/>
        </w:rPr>
        <w:t xml:space="preserve">                            </w:t>
      </w:r>
      <w:r>
        <w:rPr>
          <w:rFonts w:ascii="宋体" w:hAnsi="宋体" w:hint="eastAsia"/>
          <w:color w:val="000000" w:themeColor="text1"/>
          <w:sz w:val="21"/>
          <w:szCs w:val="21"/>
          <w:u w:val="single"/>
        </w:rPr>
        <w:t xml:space="preserve"> </w:t>
      </w:r>
    </w:p>
    <w:p w:rsidR="00767AC0" w:rsidRDefault="00870591">
      <w:pPr>
        <w:spacing w:line="360" w:lineRule="auto"/>
        <w:ind w:firstLine="0"/>
        <w:rPr>
          <w:rFonts w:ascii="宋体" w:hAnsi="宋体"/>
          <w:color w:val="000000" w:themeColor="text1"/>
          <w:sz w:val="21"/>
          <w:szCs w:val="21"/>
          <w:u w:val="single"/>
        </w:rPr>
      </w:pPr>
      <w:r>
        <w:rPr>
          <w:rFonts w:ascii="宋体" w:hAnsi="宋体" w:hint="eastAsia"/>
          <w:color w:val="000000" w:themeColor="text1"/>
          <w:sz w:val="21"/>
          <w:szCs w:val="21"/>
        </w:rPr>
        <w:t>乙方：</w:t>
      </w:r>
      <w:r>
        <w:rPr>
          <w:rFonts w:ascii="宋体" w:hAnsi="宋体" w:hint="eastAsia"/>
          <w:color w:val="000000" w:themeColor="text1"/>
          <w:sz w:val="21"/>
          <w:szCs w:val="21"/>
          <w:u w:val="single"/>
        </w:rPr>
        <w:t xml:space="preserve">                              </w:t>
      </w:r>
      <w:r>
        <w:rPr>
          <w:rFonts w:ascii="宋体" w:hAnsi="宋体" w:hint="eastAsia"/>
          <w:color w:val="000000" w:themeColor="text1"/>
          <w:sz w:val="21"/>
          <w:szCs w:val="21"/>
        </w:rPr>
        <w:t xml:space="preserve"> </w:t>
      </w:r>
    </w:p>
    <w:p w:rsidR="00767AC0" w:rsidRDefault="00870591">
      <w:pPr>
        <w:widowControl w:val="0"/>
        <w:numPr>
          <w:ilvl w:val="0"/>
          <w:numId w:val="3"/>
        </w:numPr>
        <w:overflowPunct/>
        <w:autoSpaceDE/>
        <w:autoSpaceDN/>
        <w:adjustRightInd/>
        <w:spacing w:line="500" w:lineRule="exact"/>
        <w:textAlignment w:val="auto"/>
        <w:rPr>
          <w:rFonts w:ascii="宋体" w:hAnsi="宋体"/>
          <w:color w:val="000000" w:themeColor="text1"/>
          <w:sz w:val="24"/>
        </w:rPr>
      </w:pPr>
      <w:r>
        <w:rPr>
          <w:rFonts w:ascii="宋体" w:hAnsi="宋体" w:hint="eastAsia"/>
          <w:color w:val="000000" w:themeColor="text1"/>
          <w:sz w:val="24"/>
        </w:rPr>
        <w:t>乙双方经双方协调一致，达成如下协议：</w:t>
      </w:r>
      <w:bookmarkStart w:id="451" w:name="_Toc483229084"/>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一、</w:t>
      </w:r>
      <w:r>
        <w:rPr>
          <w:rFonts w:ascii="宋体" w:hAnsi="宋体" w:hint="eastAsia"/>
          <w:b/>
          <w:bCs/>
          <w:color w:val="000000" w:themeColor="text1"/>
          <w:sz w:val="24"/>
        </w:rPr>
        <w:t>本协议书中所用术语的含义与下文提到合同条款中相应术语的含义相同。</w:t>
      </w:r>
      <w:bookmarkEnd w:id="451"/>
      <w:r>
        <w:rPr>
          <w:rFonts w:ascii="宋体" w:hAnsi="宋体"/>
          <w:b/>
          <w:bCs/>
          <w:color w:val="000000" w:themeColor="text1"/>
          <w:sz w:val="24"/>
        </w:rPr>
        <w:t xml:space="preserve"> </w:t>
      </w:r>
      <w:bookmarkStart w:id="452" w:name="_Toc483229085"/>
    </w:p>
    <w:p w:rsidR="00767AC0" w:rsidRDefault="00870591">
      <w:pPr>
        <w:spacing w:line="500" w:lineRule="exact"/>
        <w:ind w:firstLine="0"/>
        <w:rPr>
          <w:rFonts w:ascii="宋体" w:hAnsi="宋体"/>
          <w:color w:val="000000" w:themeColor="text1"/>
          <w:sz w:val="24"/>
        </w:rPr>
      </w:pPr>
      <w:r>
        <w:rPr>
          <w:rFonts w:ascii="宋体" w:hAnsi="宋体" w:hint="eastAsia"/>
          <w:b/>
          <w:bCs/>
          <w:color w:val="000000" w:themeColor="text1"/>
          <w:sz w:val="24"/>
        </w:rPr>
        <w:t xml:space="preserve">    二、下述文件是构成合同不可分割的部分，应一并阅读和理解。</w:t>
      </w:r>
      <w:bookmarkEnd w:id="452"/>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（一</w:t>
      </w:r>
      <w:r>
        <w:rPr>
          <w:rFonts w:ascii="宋体" w:hAnsi="宋体"/>
          <w:color w:val="000000" w:themeColor="text1"/>
          <w:sz w:val="24"/>
        </w:rPr>
        <w:t>）</w:t>
      </w:r>
      <w:r>
        <w:rPr>
          <w:rFonts w:ascii="宋体" w:hAnsi="宋体" w:hint="eastAsia"/>
          <w:color w:val="000000" w:themeColor="text1"/>
          <w:sz w:val="24"/>
        </w:rPr>
        <w:t>合同协议书；</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（二</w:t>
      </w:r>
      <w:r>
        <w:rPr>
          <w:rFonts w:ascii="宋体" w:hAnsi="宋体"/>
          <w:color w:val="000000" w:themeColor="text1"/>
          <w:sz w:val="24"/>
        </w:rPr>
        <w:t>）</w:t>
      </w:r>
      <w:r>
        <w:rPr>
          <w:rFonts w:ascii="宋体" w:hAnsi="宋体" w:hint="eastAsia"/>
          <w:color w:val="000000" w:themeColor="text1"/>
          <w:sz w:val="24"/>
        </w:rPr>
        <w:t>中选通知书</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（三）报价汇总表及付款明细；</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（四</w:t>
      </w:r>
      <w:r>
        <w:rPr>
          <w:rFonts w:ascii="宋体" w:hAnsi="宋体"/>
          <w:color w:val="000000" w:themeColor="text1"/>
          <w:sz w:val="24"/>
        </w:rPr>
        <w:t>）</w:t>
      </w:r>
      <w:r>
        <w:rPr>
          <w:rFonts w:ascii="宋体" w:hAnsi="宋体" w:hint="eastAsia"/>
          <w:color w:val="000000" w:themeColor="text1"/>
          <w:sz w:val="24"/>
        </w:rPr>
        <w:t>主要工作内容；</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（五</w:t>
      </w:r>
      <w:r>
        <w:rPr>
          <w:rFonts w:ascii="宋体" w:hAnsi="宋体"/>
          <w:color w:val="000000" w:themeColor="text1"/>
          <w:sz w:val="24"/>
        </w:rPr>
        <w:t>）</w:t>
      </w:r>
      <w:r>
        <w:rPr>
          <w:rFonts w:ascii="宋体" w:hAnsi="宋体" w:hint="eastAsia"/>
          <w:color w:val="000000" w:themeColor="text1"/>
          <w:sz w:val="24"/>
        </w:rPr>
        <w:t>备件清单；</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（六）电梯维保项目验收表；</w:t>
      </w:r>
    </w:p>
    <w:p w:rsidR="00767AC0" w:rsidRDefault="00870591">
      <w:pPr>
        <w:spacing w:line="500" w:lineRule="exact"/>
        <w:rPr>
          <w:rFonts w:ascii="宋体" w:hAnsi="宋体"/>
          <w:color w:val="000000" w:themeColor="text1"/>
          <w:sz w:val="24"/>
        </w:rPr>
      </w:pPr>
      <w:bookmarkStart w:id="453" w:name="_Toc483229086"/>
      <w:r>
        <w:rPr>
          <w:rFonts w:ascii="宋体" w:hAnsi="宋体" w:hint="eastAsia"/>
          <w:color w:val="000000" w:themeColor="text1"/>
          <w:sz w:val="24"/>
        </w:rPr>
        <w:t>（七）参选文件服务承诺</w:t>
      </w:r>
    </w:p>
    <w:p w:rsidR="00767AC0" w:rsidRDefault="00870591">
      <w:pPr>
        <w:spacing w:line="500" w:lineRule="exact"/>
        <w:rPr>
          <w:rFonts w:ascii="宋体" w:hAnsi="宋体"/>
          <w:color w:val="000000" w:themeColor="text1"/>
          <w:sz w:val="24"/>
        </w:rPr>
      </w:pPr>
      <w:r>
        <w:rPr>
          <w:rFonts w:ascii="宋体" w:hAnsi="宋体" w:hint="eastAsia"/>
          <w:b/>
          <w:bCs/>
          <w:color w:val="000000" w:themeColor="text1"/>
          <w:sz w:val="24"/>
        </w:rPr>
        <w:t>三、主要内容</w:t>
      </w:r>
      <w:bookmarkEnd w:id="453"/>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u w:val="single"/>
        </w:rPr>
        <w:t xml:space="preserve">      </w:t>
      </w:r>
      <w:r>
        <w:rPr>
          <w:rFonts w:ascii="宋体" w:hAnsi="宋体" w:hint="eastAsia"/>
          <w:color w:val="000000" w:themeColor="text1"/>
          <w:sz w:val="24"/>
        </w:rPr>
        <w:t>电梯委外维修保养服务。</w:t>
      </w:r>
      <w:bookmarkStart w:id="454" w:name="_Toc483229087"/>
    </w:p>
    <w:p w:rsidR="00767AC0" w:rsidRDefault="00870591">
      <w:pPr>
        <w:spacing w:line="500" w:lineRule="exact"/>
        <w:rPr>
          <w:rFonts w:ascii="宋体" w:hAnsi="宋体"/>
          <w:b/>
          <w:shadow/>
          <w:snapToGrid w:val="0"/>
          <w:color w:val="000000" w:themeColor="text1"/>
          <w:spacing w:val="0"/>
        </w:rPr>
      </w:pPr>
      <w:r>
        <w:rPr>
          <w:rFonts w:ascii="宋体" w:hAnsi="宋体" w:hint="eastAsia"/>
          <w:b/>
          <w:bCs/>
          <w:color w:val="000000" w:themeColor="text1"/>
          <w:sz w:val="24"/>
        </w:rPr>
        <w:t>四、承包方式</w:t>
      </w:r>
      <w:bookmarkEnd w:id="454"/>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维修保养方式为半包保养方式（包含免费更换价格</w:t>
      </w:r>
      <w:r>
        <w:rPr>
          <w:rFonts w:ascii="宋体" w:hAnsi="宋体"/>
          <w:color w:val="000000" w:themeColor="text1"/>
          <w:sz w:val="24"/>
        </w:rPr>
        <w:t>3</w:t>
      </w:r>
      <w:r>
        <w:rPr>
          <w:rFonts w:ascii="宋体" w:hAnsi="宋体" w:hint="eastAsia"/>
          <w:color w:val="000000" w:themeColor="text1"/>
          <w:sz w:val="24"/>
        </w:rPr>
        <w:t>00元以下备件，不含电梯主机、曳引钢丝绳大修，不含电梯视频监控等外设设备，但以上设备在需要维护时，乙方需无条件配合，且不再收取任何费用）。即乙方提供电梯日常维保工作（对电梯进行检查和清洁、润滑、调整、更换易损件等日常维护和保养性工作）、电梯故障的维修工作、零部件和运行损坏部件的更换服务（5</w:t>
      </w:r>
      <w:r>
        <w:rPr>
          <w:rFonts w:ascii="宋体" w:hAnsi="宋体"/>
          <w:color w:val="000000" w:themeColor="text1"/>
          <w:sz w:val="24"/>
        </w:rPr>
        <w:t>00</w:t>
      </w:r>
      <w:r>
        <w:rPr>
          <w:rFonts w:ascii="宋体" w:hAnsi="宋体" w:hint="eastAsia"/>
          <w:color w:val="000000" w:themeColor="text1"/>
          <w:sz w:val="24"/>
        </w:rPr>
        <w:t>元以下的自然损坏零部件费用由乙方负责</w:t>
      </w:r>
      <w:r>
        <w:rPr>
          <w:rFonts w:ascii="宋体" w:hAnsi="宋体"/>
          <w:color w:val="000000" w:themeColor="text1"/>
          <w:sz w:val="24"/>
        </w:rPr>
        <w:t>）</w:t>
      </w:r>
      <w:r>
        <w:rPr>
          <w:rFonts w:ascii="宋体" w:hAnsi="宋体" w:hint="eastAsia"/>
          <w:color w:val="000000" w:themeColor="text1"/>
          <w:sz w:val="24"/>
        </w:rPr>
        <w:t>。乙方负责项目管理中各类消耗品的费用、管理佣金、税金。</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外力、人为及不可抗力因素损坏的单价在</w:t>
      </w:r>
      <w:r>
        <w:rPr>
          <w:rFonts w:ascii="宋体" w:hAnsi="宋体"/>
          <w:color w:val="000000" w:themeColor="text1"/>
          <w:sz w:val="24"/>
        </w:rPr>
        <w:t>3</w:t>
      </w:r>
      <w:r>
        <w:rPr>
          <w:rFonts w:ascii="宋体" w:hAnsi="宋体" w:hint="eastAsia"/>
          <w:color w:val="000000" w:themeColor="text1"/>
          <w:sz w:val="24"/>
        </w:rPr>
        <w:t>00元以上（含</w:t>
      </w:r>
      <w:r>
        <w:rPr>
          <w:rFonts w:ascii="宋体" w:hAnsi="宋体"/>
          <w:color w:val="000000" w:themeColor="text1"/>
          <w:sz w:val="24"/>
        </w:rPr>
        <w:t>3</w:t>
      </w:r>
      <w:r>
        <w:rPr>
          <w:rFonts w:ascii="宋体" w:hAnsi="宋体" w:hint="eastAsia"/>
          <w:color w:val="000000" w:themeColor="text1"/>
          <w:sz w:val="24"/>
        </w:rPr>
        <w:t>00元）的电/扶梯零配件，维修费用由业主承担，承包商负责修复。（更换的零配件种类型号由承包商提供，业主根据历史合同单价、市场询价和承包商参选文件所列承诺为准，双方协商确定零配件单价。）</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外力、人为及不可抗力因素损坏的单价在</w:t>
      </w:r>
      <w:r>
        <w:rPr>
          <w:rFonts w:ascii="宋体" w:hAnsi="宋体"/>
          <w:color w:val="000000" w:themeColor="text1"/>
          <w:sz w:val="24"/>
        </w:rPr>
        <w:t>3</w:t>
      </w:r>
      <w:r>
        <w:rPr>
          <w:rFonts w:ascii="宋体" w:hAnsi="宋体" w:hint="eastAsia"/>
          <w:color w:val="000000" w:themeColor="text1"/>
          <w:sz w:val="24"/>
        </w:rPr>
        <w:t>00元以下的电/扶梯零配件由承包商负责免费更换。部分</w:t>
      </w:r>
      <w:r>
        <w:rPr>
          <w:rFonts w:ascii="宋体" w:hAnsi="宋体"/>
          <w:color w:val="000000" w:themeColor="text1"/>
          <w:sz w:val="24"/>
        </w:rPr>
        <w:t>3</w:t>
      </w:r>
      <w:r>
        <w:rPr>
          <w:rFonts w:ascii="宋体" w:hAnsi="宋体" w:hint="eastAsia"/>
          <w:color w:val="000000" w:themeColor="text1"/>
          <w:sz w:val="24"/>
        </w:rPr>
        <w:t>00元以下零配件以承包商参选文件所列承诺为准。</w:t>
      </w:r>
    </w:p>
    <w:p w:rsidR="00767AC0" w:rsidRDefault="00870591">
      <w:pPr>
        <w:spacing w:line="500" w:lineRule="exact"/>
        <w:ind w:firstLine="0"/>
        <w:rPr>
          <w:rFonts w:ascii="宋体" w:hAnsi="宋体"/>
          <w:color w:val="000000" w:themeColor="text1"/>
          <w:sz w:val="24"/>
        </w:rPr>
      </w:pPr>
      <w:bookmarkStart w:id="455" w:name="_Toc483229088"/>
      <w:r>
        <w:rPr>
          <w:rFonts w:ascii="宋体" w:hAnsi="宋体" w:hint="eastAsia"/>
          <w:color w:val="000000" w:themeColor="text1"/>
          <w:sz w:val="24"/>
        </w:rPr>
        <w:t xml:space="preserve">    </w:t>
      </w:r>
      <w:r>
        <w:rPr>
          <w:rFonts w:ascii="宋体" w:hAnsi="宋体" w:hint="eastAsia"/>
          <w:b/>
          <w:bCs/>
          <w:color w:val="000000" w:themeColor="text1"/>
          <w:sz w:val="24"/>
        </w:rPr>
        <w:t>五、电梯维修保养服务期限</w:t>
      </w:r>
      <w:bookmarkEnd w:id="455"/>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电梯维修保养服务期限：</w:t>
      </w:r>
      <w:r>
        <w:rPr>
          <w:rFonts w:ascii="宋体" w:hAnsi="宋体"/>
          <w:color w:val="000000" w:themeColor="text1"/>
          <w:sz w:val="24"/>
          <w:u w:val="single"/>
        </w:rPr>
        <w:t>20</w:t>
      </w:r>
      <w:r>
        <w:rPr>
          <w:rFonts w:ascii="宋体" w:hAnsi="宋体" w:hint="eastAsia"/>
          <w:color w:val="000000" w:themeColor="text1"/>
          <w:sz w:val="24"/>
          <w:u w:val="single"/>
        </w:rPr>
        <w:t>21</w:t>
      </w:r>
      <w:r>
        <w:rPr>
          <w:rFonts w:ascii="宋体" w:hAnsi="宋体" w:hint="eastAsia"/>
          <w:color w:val="000000" w:themeColor="text1"/>
          <w:sz w:val="24"/>
        </w:rPr>
        <w:t>年</w:t>
      </w:r>
      <w:r>
        <w:rPr>
          <w:rFonts w:ascii="宋体" w:hAnsi="宋体" w:hint="eastAsia"/>
          <w:color w:val="000000" w:themeColor="text1"/>
          <w:sz w:val="24"/>
          <w:u w:val="single"/>
        </w:rPr>
        <w:t xml:space="preserve">   </w:t>
      </w:r>
      <w:r>
        <w:rPr>
          <w:rFonts w:ascii="宋体" w:hAnsi="宋体" w:hint="eastAsia"/>
          <w:color w:val="000000" w:themeColor="text1"/>
          <w:sz w:val="24"/>
        </w:rPr>
        <w:t>月</w:t>
      </w:r>
      <w:r>
        <w:rPr>
          <w:rFonts w:ascii="宋体" w:hAnsi="宋体"/>
          <w:color w:val="000000" w:themeColor="text1"/>
          <w:sz w:val="24"/>
          <w:u w:val="single"/>
        </w:rPr>
        <w:t xml:space="preserve">   </w:t>
      </w:r>
      <w:r>
        <w:rPr>
          <w:rFonts w:ascii="宋体" w:hAnsi="宋体" w:hint="eastAsia"/>
          <w:color w:val="000000" w:themeColor="text1"/>
          <w:sz w:val="24"/>
        </w:rPr>
        <w:t>日至</w:t>
      </w:r>
      <w:r>
        <w:rPr>
          <w:rFonts w:ascii="宋体" w:hAnsi="宋体" w:hint="eastAsia"/>
          <w:color w:val="000000" w:themeColor="text1"/>
          <w:sz w:val="24"/>
          <w:u w:val="single"/>
        </w:rPr>
        <w:t>2022</w:t>
      </w:r>
      <w:r>
        <w:rPr>
          <w:rFonts w:ascii="宋体" w:hAnsi="宋体" w:hint="eastAsia"/>
          <w:color w:val="000000" w:themeColor="text1"/>
          <w:sz w:val="24"/>
        </w:rPr>
        <w:t>年</w:t>
      </w:r>
      <w:r>
        <w:rPr>
          <w:rFonts w:ascii="宋体" w:hAnsi="宋体" w:hint="eastAsia"/>
          <w:color w:val="000000" w:themeColor="text1"/>
          <w:sz w:val="24"/>
          <w:u w:val="single"/>
        </w:rPr>
        <w:t xml:space="preserve">   </w:t>
      </w:r>
      <w:r>
        <w:rPr>
          <w:rFonts w:ascii="宋体" w:hAnsi="宋体" w:hint="eastAsia"/>
          <w:color w:val="000000" w:themeColor="text1"/>
          <w:sz w:val="24"/>
        </w:rPr>
        <w:t>月</w:t>
      </w:r>
      <w:r>
        <w:rPr>
          <w:rFonts w:ascii="宋体" w:hAnsi="宋体" w:hint="eastAsia"/>
          <w:color w:val="000000" w:themeColor="text1"/>
          <w:sz w:val="24"/>
          <w:u w:val="single"/>
        </w:rPr>
        <w:t xml:space="preserve"> </w:t>
      </w:r>
      <w:r>
        <w:rPr>
          <w:rFonts w:ascii="宋体" w:hAnsi="宋体"/>
          <w:color w:val="000000" w:themeColor="text1"/>
          <w:sz w:val="24"/>
          <w:u w:val="single"/>
        </w:rPr>
        <w:t xml:space="preserve"> </w:t>
      </w:r>
      <w:r>
        <w:rPr>
          <w:rFonts w:ascii="宋体" w:hAnsi="宋体" w:hint="eastAsia"/>
          <w:color w:val="000000" w:themeColor="text1"/>
          <w:sz w:val="24"/>
          <w:u w:val="single"/>
        </w:rPr>
        <w:t xml:space="preserve"> </w:t>
      </w:r>
      <w:r>
        <w:rPr>
          <w:rFonts w:ascii="宋体" w:hAnsi="宋体" w:hint="eastAsia"/>
          <w:color w:val="000000" w:themeColor="text1"/>
          <w:sz w:val="24"/>
        </w:rPr>
        <w:t>日。具体每台电梯合同开始日期详见第三部分维保清单报价汇总表。</w:t>
      </w:r>
      <w:bookmarkStart w:id="456" w:name="_Toc483229089"/>
    </w:p>
    <w:p w:rsidR="00767AC0" w:rsidRDefault="00870591">
      <w:pPr>
        <w:widowControl w:val="0"/>
        <w:adjustRightInd/>
        <w:spacing w:line="500" w:lineRule="exact"/>
        <w:rPr>
          <w:rFonts w:ascii="宋体" w:hAnsi="宋体"/>
          <w:color w:val="000000" w:themeColor="text1"/>
          <w:sz w:val="24"/>
        </w:rPr>
      </w:pPr>
      <w:r>
        <w:rPr>
          <w:rFonts w:ascii="宋体" w:hAnsi="宋体" w:hint="eastAsia"/>
          <w:b/>
          <w:bCs/>
          <w:color w:val="000000" w:themeColor="text1"/>
          <w:sz w:val="24"/>
        </w:rPr>
        <w:t>六、合同总价及付款方式</w:t>
      </w:r>
      <w:bookmarkEnd w:id="456"/>
    </w:p>
    <w:p w:rsidR="00767AC0" w:rsidRDefault="00870591">
      <w:pPr>
        <w:widowControl w:val="0"/>
        <w:adjustRightInd/>
        <w:spacing w:line="500" w:lineRule="exact"/>
        <w:ind w:firstLineChars="200" w:firstLine="460"/>
        <w:jc w:val="left"/>
        <w:rPr>
          <w:rFonts w:ascii="宋体" w:hAnsi="宋体"/>
          <w:color w:val="000000" w:themeColor="text1"/>
          <w:sz w:val="24"/>
          <w:szCs w:val="24"/>
        </w:rPr>
      </w:pPr>
      <w:r>
        <w:rPr>
          <w:rFonts w:ascii="宋体" w:hAnsi="宋体"/>
          <w:color w:val="000000" w:themeColor="text1"/>
          <w:sz w:val="24"/>
        </w:rPr>
        <w:t>1.</w:t>
      </w:r>
      <w:r>
        <w:rPr>
          <w:rFonts w:ascii="宋体" w:hAnsi="宋体" w:hint="eastAsia"/>
          <w:color w:val="000000" w:themeColor="text1"/>
          <w:sz w:val="24"/>
        </w:rPr>
        <w:t>本合同为总价包干合同，合同总价为人民币￥</w:t>
      </w:r>
      <w:r>
        <w:rPr>
          <w:rFonts w:ascii="宋体" w:hAnsi="宋体" w:hint="eastAsia"/>
          <w:color w:val="000000" w:themeColor="text1"/>
          <w:sz w:val="24"/>
          <w:u w:val="single"/>
        </w:rPr>
        <w:t xml:space="preserve">  </w:t>
      </w:r>
      <w:r>
        <w:rPr>
          <w:rFonts w:ascii="宋体" w:hAnsi="宋体" w:hint="eastAsia"/>
          <w:color w:val="000000" w:themeColor="text1"/>
          <w:sz w:val="24"/>
        </w:rPr>
        <w:t>元</w:t>
      </w:r>
      <w:r>
        <w:rPr>
          <w:rFonts w:ascii="宋体" w:hAnsi="宋体"/>
          <w:color w:val="000000" w:themeColor="text1"/>
          <w:sz w:val="24"/>
        </w:rPr>
        <w:t>(</w:t>
      </w:r>
      <w:r>
        <w:rPr>
          <w:rFonts w:ascii="宋体" w:hAnsi="宋体" w:hint="eastAsia"/>
          <w:color w:val="000000" w:themeColor="text1"/>
          <w:sz w:val="24"/>
        </w:rPr>
        <w:t>大写：</w:t>
      </w:r>
      <w:r>
        <w:rPr>
          <w:rFonts w:ascii="宋体" w:hAnsi="宋体" w:hint="eastAsia"/>
          <w:color w:val="000000" w:themeColor="text1"/>
          <w:sz w:val="24"/>
          <w:u w:val="single"/>
        </w:rPr>
        <w:t xml:space="preserve">   </w:t>
      </w:r>
      <w:r>
        <w:rPr>
          <w:rFonts w:ascii="宋体" w:hAnsi="宋体"/>
          <w:color w:val="000000" w:themeColor="text1"/>
          <w:sz w:val="24"/>
        </w:rPr>
        <w:t>)</w:t>
      </w:r>
      <w:r>
        <w:rPr>
          <w:rFonts w:ascii="宋体" w:hAnsi="宋体" w:hint="eastAsia"/>
          <w:color w:val="000000" w:themeColor="text1"/>
          <w:sz w:val="24"/>
        </w:rPr>
        <w:t>。</w:t>
      </w:r>
      <w:r>
        <w:rPr>
          <w:rFonts w:ascii="宋体" w:hAnsi="宋体" w:hint="eastAsia"/>
          <w:color w:val="000000" w:themeColor="text1"/>
          <w:sz w:val="24"/>
          <w:szCs w:val="24"/>
        </w:rPr>
        <w:t xml:space="preserve">合同的增值税率根据国家税收法规政策变动而调整，不含税价不随增值税率的变化进行调整。        </w:t>
      </w:r>
    </w:p>
    <w:p w:rsidR="00767AC0" w:rsidRDefault="00870591">
      <w:pPr>
        <w:widowControl w:val="0"/>
        <w:adjustRightInd/>
        <w:spacing w:line="500" w:lineRule="exact"/>
        <w:ind w:firstLineChars="200" w:firstLine="460"/>
        <w:jc w:val="left"/>
        <w:rPr>
          <w:rFonts w:ascii="宋体" w:hAnsi="宋体"/>
          <w:color w:val="000000" w:themeColor="text1"/>
          <w:sz w:val="24"/>
          <w:szCs w:val="24"/>
        </w:rPr>
      </w:pPr>
      <w:r>
        <w:rPr>
          <w:rFonts w:ascii="宋体" w:hAnsi="宋体" w:hint="eastAsia"/>
          <w:color w:val="000000" w:themeColor="text1"/>
          <w:sz w:val="24"/>
        </w:rPr>
        <w:t>2.以合同签订生效日期起，甲方每个自然季度根据《电梯维保项目验收表》对乙方进行考核，按考核结果支付相应维保费。乙方向甲方提出合同支付审批表，同时必须注明支付的合同依据（电梯维保项目验收表），并附上全额增值税专用发票（税率6%）。如果付款方名称与甲方不一致，乙方有权决定不接受付款方代客户的付款，由此而引起的任何延误与问题，甲方不承担任何责任。</w:t>
      </w:r>
    </w:p>
    <w:p w:rsidR="00767AC0" w:rsidRDefault="00870591">
      <w:pPr>
        <w:widowControl w:val="0"/>
        <w:adjustRightInd/>
        <w:spacing w:line="500" w:lineRule="exact"/>
        <w:ind w:firstLineChars="200" w:firstLine="460"/>
        <w:rPr>
          <w:rFonts w:ascii="宋体" w:hAnsi="宋体"/>
          <w:color w:val="000000" w:themeColor="text1"/>
          <w:sz w:val="24"/>
        </w:rPr>
      </w:pPr>
      <w:r>
        <w:rPr>
          <w:rFonts w:ascii="宋体" w:hAnsi="宋体" w:hint="eastAsia"/>
          <w:color w:val="000000" w:themeColor="text1"/>
          <w:sz w:val="24"/>
        </w:rPr>
        <w:t>3.本合同履约保证金为合同金额的10%，乙方应在签订合同时向甲方以转账或履约保函方式提交此部分履约保证金，在合同期满后退函，不计利息。</w:t>
      </w:r>
    </w:p>
    <w:p w:rsidR="00767AC0" w:rsidRDefault="00870591">
      <w:pPr>
        <w:widowControl w:val="0"/>
        <w:adjustRightInd/>
        <w:spacing w:line="500" w:lineRule="exact"/>
        <w:ind w:firstLineChars="200" w:firstLine="460"/>
        <w:rPr>
          <w:rFonts w:ascii="宋体" w:hAnsi="宋体"/>
          <w:color w:val="000000" w:themeColor="text1"/>
          <w:sz w:val="24"/>
        </w:rPr>
      </w:pPr>
      <w:r>
        <w:rPr>
          <w:rFonts w:ascii="宋体" w:hAnsi="宋体" w:hint="eastAsia"/>
          <w:color w:val="000000" w:themeColor="text1"/>
          <w:sz w:val="24"/>
        </w:rPr>
        <w:t>本合同履约保证金为人民币（大写）：</w:t>
      </w:r>
      <w:r>
        <w:rPr>
          <w:rFonts w:ascii="宋体" w:hAnsi="宋体" w:hint="eastAsia"/>
          <w:color w:val="000000" w:themeColor="text1"/>
          <w:sz w:val="24"/>
          <w:u w:val="single"/>
        </w:rPr>
        <w:t xml:space="preserve">            </w:t>
      </w:r>
      <w:r>
        <w:rPr>
          <w:rFonts w:ascii="宋体" w:hAnsi="宋体" w:hint="eastAsia"/>
          <w:color w:val="000000" w:themeColor="text1"/>
          <w:sz w:val="24"/>
        </w:rPr>
        <w:t>（￥</w:t>
      </w:r>
      <w:r>
        <w:rPr>
          <w:rFonts w:ascii="宋体" w:hAnsi="宋体" w:hint="eastAsia"/>
          <w:color w:val="000000" w:themeColor="text1"/>
          <w:sz w:val="24"/>
          <w:u w:val="single"/>
        </w:rPr>
        <w:t xml:space="preserve">     </w:t>
      </w:r>
      <w:r>
        <w:rPr>
          <w:rFonts w:ascii="宋体" w:hAnsi="宋体" w:hint="eastAsia"/>
          <w:color w:val="000000" w:themeColor="text1"/>
          <w:sz w:val="24"/>
        </w:rPr>
        <w:t xml:space="preserve"> 元），由乙方在双方签订合同前提交。当乙方完成合同项下所有义务并通过验收合格30天后，由甲方将该履约保证金无息退还给乙方；如乙方未能按合同规定履行相应合同义务，甲方有权从履约保证金中取得补偿；如乙方不履行合同的，甲方将没收履约保证金。</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履约保证金或履约保函应采用与本合同价格相同的货币。</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履约保证金可采用下列任何一种形式：</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 xml:space="preserve"> </w:t>
      </w:r>
      <w:r>
        <w:rPr>
          <w:rFonts w:ascii="宋体" w:hAnsi="宋体" w:hint="eastAsia"/>
          <w:color w:val="000000" w:themeColor="text1"/>
          <w:sz w:val="24"/>
        </w:rPr>
        <w:t>甲方认可的不可转让、不可撤销的见索即付银行保函；该银行保函由甲方同意的在中华人民共和国注册和营业的银行出具，有效期应至服务完成并经甲方最终验收合格之日止。</w:t>
      </w:r>
    </w:p>
    <w:p w:rsidR="00767AC0" w:rsidRDefault="00870591">
      <w:pPr>
        <w:spacing w:line="500" w:lineRule="exact"/>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 xml:space="preserve"> </w:t>
      </w:r>
      <w:r>
        <w:rPr>
          <w:rFonts w:ascii="宋体" w:hAnsi="宋体" w:hint="eastAsia"/>
          <w:color w:val="000000" w:themeColor="text1"/>
          <w:sz w:val="24"/>
        </w:rPr>
        <w:t>现金或甲方认可的银行汇票、支票。</w:t>
      </w:r>
      <w:bookmarkStart w:id="457" w:name="_Toc483229090"/>
    </w:p>
    <w:p w:rsidR="00767AC0" w:rsidRDefault="00870591">
      <w:pPr>
        <w:spacing w:line="500" w:lineRule="exact"/>
        <w:rPr>
          <w:rFonts w:ascii="宋体" w:hAnsi="宋体"/>
          <w:color w:val="000000" w:themeColor="text1"/>
          <w:sz w:val="24"/>
        </w:rPr>
      </w:pPr>
      <w:r>
        <w:rPr>
          <w:rFonts w:ascii="宋体" w:hAnsi="宋体" w:hint="eastAsia"/>
          <w:b/>
          <w:bCs/>
          <w:color w:val="000000" w:themeColor="text1"/>
          <w:sz w:val="24"/>
        </w:rPr>
        <w:t>七、双方义务、权利与责任</w:t>
      </w:r>
      <w:bookmarkEnd w:id="457"/>
    </w:p>
    <w:p w:rsidR="00767AC0" w:rsidRDefault="00870591">
      <w:pPr>
        <w:spacing w:line="500" w:lineRule="exact"/>
        <w:rPr>
          <w:rFonts w:ascii="宋体" w:hAnsi="宋体"/>
          <w:b/>
          <w:color w:val="000000" w:themeColor="text1"/>
          <w:sz w:val="24"/>
        </w:rPr>
      </w:pPr>
      <w:r>
        <w:rPr>
          <w:rFonts w:ascii="宋体" w:hAnsi="宋体" w:hint="eastAsia"/>
          <w:b/>
          <w:color w:val="000000" w:themeColor="text1"/>
          <w:sz w:val="24"/>
        </w:rPr>
        <w:t>（一）乙方的义务、权利与责任</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w:t>
      </w:r>
      <w:r>
        <w:rPr>
          <w:rFonts w:ascii="宋体" w:hAnsi="宋体" w:hint="eastAsia"/>
          <w:color w:val="000000" w:themeColor="text1"/>
          <w:sz w:val="24"/>
        </w:rPr>
        <w:t>.乙方负责甲方XX项目和XX品牌电梯的维修保养服务工作，保养项目应覆盖《电梯使用管理与维保规则》规定的半月、季度、半年、年度保养项目。乙方在接到甲方的进场通知后进场，并立即开始履行其服务。</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.乙方的服务时间为合同要求进场的日期开始，甲方对服务期的调整或拖延，</w:t>
      </w:r>
      <w:r>
        <w:rPr>
          <w:rFonts w:ascii="宋体" w:hAnsi="宋体"/>
          <w:color w:val="000000" w:themeColor="text1"/>
          <w:sz w:val="24"/>
        </w:rPr>
        <w:t xml:space="preserve"> </w:t>
      </w:r>
      <w:r>
        <w:rPr>
          <w:rFonts w:ascii="宋体" w:hAnsi="宋体" w:hint="eastAsia"/>
          <w:color w:val="000000" w:themeColor="text1"/>
          <w:sz w:val="24"/>
        </w:rPr>
        <w:t>乙方也应作相应调整或顺延，</w:t>
      </w:r>
      <w:r>
        <w:rPr>
          <w:rFonts w:ascii="宋体" w:hAnsi="宋体"/>
          <w:color w:val="000000" w:themeColor="text1"/>
          <w:sz w:val="24"/>
        </w:rPr>
        <w:t>甲方不另外增加费用</w:t>
      </w:r>
      <w:r>
        <w:rPr>
          <w:rFonts w:ascii="宋体" w:hAnsi="宋体" w:hint="eastAsia"/>
          <w:color w:val="000000" w:themeColor="text1"/>
          <w:sz w:val="24"/>
        </w:rPr>
        <w:t>。</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.凡涉及项目变更、工作量增减、议价、索赔、处理事故、改变标准等及一切有关费用的问题，均需与甲方共同商定，形成一致的书面意见。</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4</w:t>
      </w:r>
      <w:r>
        <w:rPr>
          <w:rFonts w:ascii="宋体" w:hAnsi="宋体" w:hint="eastAsia"/>
          <w:color w:val="000000" w:themeColor="text1"/>
          <w:sz w:val="24"/>
        </w:rPr>
        <w:t>.本合同工作质量实行乙方自检，甲方监督考核的管理体制。对出现维修保养质量问题或返工而造成的直接经济损失，由乙方承担。一切维修保养活动均应达到国</w:t>
      </w:r>
      <w:r>
        <w:rPr>
          <w:rFonts w:ascii="宋体" w:hAnsi="宋体"/>
          <w:color w:val="000000" w:themeColor="text1"/>
          <w:sz w:val="24"/>
        </w:rPr>
        <w:t xml:space="preserve"> </w:t>
      </w:r>
      <w:r>
        <w:rPr>
          <w:rFonts w:ascii="宋体" w:hAnsi="宋体" w:hint="eastAsia"/>
          <w:color w:val="000000" w:themeColor="text1"/>
          <w:sz w:val="24"/>
        </w:rPr>
        <w:t>家、地方主管部门规范、制度的要求，如需年度审报备案的，由乙方负责实施。</w:t>
      </w:r>
    </w:p>
    <w:p w:rsidR="00767AC0" w:rsidRDefault="00870591">
      <w:pPr>
        <w:spacing w:line="500" w:lineRule="exact"/>
        <w:ind w:firstLineChars="200" w:firstLine="460"/>
        <w:rPr>
          <w:rFonts w:ascii="宋体" w:hAnsi="宋体"/>
          <w:b/>
          <w:color w:val="000000" w:themeColor="text1"/>
          <w:sz w:val="24"/>
        </w:rPr>
      </w:pPr>
      <w:r>
        <w:rPr>
          <w:rFonts w:ascii="宋体" w:hAnsi="宋体"/>
          <w:color w:val="000000" w:themeColor="text1"/>
          <w:sz w:val="24"/>
        </w:rPr>
        <w:t>5</w:t>
      </w:r>
      <w:r>
        <w:rPr>
          <w:rFonts w:ascii="宋体" w:hAnsi="宋体" w:hint="eastAsia"/>
          <w:color w:val="000000" w:themeColor="text1"/>
          <w:sz w:val="24"/>
        </w:rPr>
        <w:t>. 乙方</w:t>
      </w:r>
      <w:r>
        <w:rPr>
          <w:rFonts w:asciiTheme="minorEastAsia" w:eastAsiaTheme="minorEastAsia" w:hAnsiTheme="minorEastAsia"/>
          <w:color w:val="000000" w:themeColor="text1"/>
          <w:sz w:val="24"/>
          <w:szCs w:val="24"/>
        </w:rPr>
        <w:t>至少安排2人24小时负责应急抢修</w:t>
      </w:r>
      <w:r>
        <w:rPr>
          <w:rFonts w:ascii="宋体" w:hAnsi="宋体" w:hint="eastAsia"/>
          <w:color w:val="000000" w:themeColor="text1"/>
          <w:sz w:val="24"/>
        </w:rPr>
        <w:t>。乙方应在每天9：00至18：00派驻</w:t>
      </w:r>
      <w:r>
        <w:rPr>
          <w:rFonts w:ascii="宋体" w:hAnsi="宋体" w:hint="eastAsia"/>
          <w:color w:val="000000" w:themeColor="text1"/>
          <w:sz w:val="24"/>
          <w:u w:val="single"/>
        </w:rPr>
        <w:t xml:space="preserve">  </w:t>
      </w:r>
      <w:r>
        <w:rPr>
          <w:rFonts w:ascii="宋体" w:hAnsi="宋体" w:hint="eastAsia"/>
          <w:color w:val="000000" w:themeColor="text1"/>
          <w:sz w:val="24"/>
        </w:rPr>
        <w:t>名维保人员驻场，18：00至21：00派驻</w:t>
      </w:r>
      <w:r>
        <w:rPr>
          <w:rFonts w:ascii="宋体" w:hAnsi="宋体" w:hint="eastAsia"/>
          <w:color w:val="000000" w:themeColor="text1"/>
          <w:sz w:val="24"/>
          <w:u w:val="single"/>
        </w:rPr>
        <w:t xml:space="preserve">  </w:t>
      </w:r>
      <w:r>
        <w:rPr>
          <w:rFonts w:ascii="宋体" w:hAnsi="宋体" w:hint="eastAsia"/>
          <w:color w:val="000000" w:themeColor="text1"/>
          <w:sz w:val="24"/>
        </w:rPr>
        <w:t>名维保人员驻场，21：00至第二天9：00派驻</w:t>
      </w:r>
      <w:r>
        <w:rPr>
          <w:rFonts w:ascii="宋体" w:hAnsi="宋体" w:hint="eastAsia"/>
          <w:color w:val="000000" w:themeColor="text1"/>
          <w:sz w:val="24"/>
          <w:u w:val="single"/>
        </w:rPr>
        <w:t xml:space="preserve">  </w:t>
      </w:r>
      <w:r>
        <w:rPr>
          <w:rFonts w:ascii="宋体" w:hAnsi="宋体" w:hint="eastAsia"/>
          <w:color w:val="000000" w:themeColor="text1"/>
          <w:sz w:val="24"/>
        </w:rPr>
        <w:t>名维保人员驻场。接受甲方全过程的监督和管理，认真接受定期检查。每台电梯保养不少于1小时。维保人员不参与抢修。</w:t>
      </w:r>
      <w:r>
        <w:rPr>
          <w:rFonts w:ascii="宋体" w:hAnsi="宋体" w:hint="eastAsia"/>
          <w:b/>
          <w:color w:val="000000" w:themeColor="text1"/>
          <w:sz w:val="24"/>
          <w:u w:val="single"/>
        </w:rPr>
        <w:t>（派驻的维保人员数量根据项目要求最终在合同澄清谈判中由甲方确定，乙方承诺按甲方要求的数量派驻维保人员）</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6</w:t>
      </w:r>
      <w:r>
        <w:rPr>
          <w:rFonts w:ascii="宋体" w:hAnsi="宋体" w:hint="eastAsia"/>
          <w:color w:val="000000" w:themeColor="text1"/>
          <w:sz w:val="24"/>
        </w:rPr>
        <w:t>.</w:t>
      </w:r>
      <w:r>
        <w:rPr>
          <w:rFonts w:ascii="Calibri" w:hAnsi="Calibri" w:hint="eastAsia"/>
          <w:color w:val="000000" w:themeColor="text1"/>
          <w:szCs w:val="22"/>
        </w:rPr>
        <w:t xml:space="preserve"> </w:t>
      </w:r>
      <w:r>
        <w:rPr>
          <w:rFonts w:ascii="宋体" w:hAnsi="宋体" w:hint="eastAsia"/>
          <w:color w:val="000000" w:themeColor="text1"/>
          <w:sz w:val="24"/>
        </w:rPr>
        <w:t>乙方应派持有电梯维修保养资格证、专业技术水平高的技术人员（主要维保人员从事电梯维保工作经验不低于3年、具有相关梯型的培训记录）进行维修保养工作；派持有电梯自检员资格证的技术人员进行抽检保养工作。维修保养人员名单、档案资料及其联系方式清单应以书面的形式送交甲方。甲方人员每个月检查电梯的维保质量，对不合格项目，甲方人员提出整改要求：由乙方维保人员在三日内对电梯进行整改。如发现乙方维保人员无证上岗或没有在乙方公司注册登记的维保人员（以上岗证为准），甲方有权停止乙方维保人员继续作业，并要求乙方支付违约金500元/人。</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7</w:t>
      </w:r>
      <w:r>
        <w:rPr>
          <w:rFonts w:ascii="宋体" w:hAnsi="宋体" w:hint="eastAsia"/>
          <w:color w:val="000000" w:themeColor="text1"/>
          <w:sz w:val="24"/>
        </w:rPr>
        <w:t>.乙方需更换维修保养人员时必须提前一个月通知甲方，并提供相关操作人员的作业证件于甲方处备案，经甲方同意后方可更换，未提前一个月通知甲方，每次扣除维保费500元。</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8</w:t>
      </w:r>
      <w:r>
        <w:rPr>
          <w:rFonts w:ascii="宋体" w:hAnsi="宋体" w:hint="eastAsia"/>
          <w:color w:val="000000" w:themeColor="text1"/>
          <w:sz w:val="24"/>
        </w:rPr>
        <w:t>.乙方负责维修保养工作的质量、安全、文明服务施工作业，承担全部质量、安全、文明服务责任。在作业中，需对作业区域设置安全防护措施，如因乙方原因造成人员伤亡事故及直接损失，由乙方自行承担且甲方保留追偿权利。</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9</w:t>
      </w:r>
      <w:r>
        <w:rPr>
          <w:rFonts w:ascii="宋体" w:hAnsi="宋体" w:hint="eastAsia"/>
          <w:color w:val="000000" w:themeColor="text1"/>
          <w:sz w:val="24"/>
        </w:rPr>
        <w:t>.乙方接受甲方应急事件的指挥和调集，完成好应急工作任务。</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10</w:t>
      </w:r>
      <w:r>
        <w:rPr>
          <w:rFonts w:ascii="宋体" w:hAnsi="宋体" w:hint="eastAsia"/>
          <w:color w:val="000000" w:themeColor="text1"/>
          <w:sz w:val="24"/>
        </w:rPr>
        <w:t>.乙方以甲方名义进行的任何活动必须以甲方的利益为先，并经甲方同意。</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11</w:t>
      </w:r>
      <w:r>
        <w:rPr>
          <w:rFonts w:ascii="宋体" w:hAnsi="宋体" w:hint="eastAsia"/>
          <w:color w:val="000000" w:themeColor="text1"/>
          <w:sz w:val="24"/>
        </w:rPr>
        <w:t>.乙方任命一名负责人，报管理处备案。甲方对乙方的维护人员进行月度的考核，对于连续三次考核在此项扣分者，甲方有权要求乙方更换维护人员。</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12</w:t>
      </w:r>
      <w:r>
        <w:rPr>
          <w:rFonts w:ascii="宋体" w:hAnsi="宋体" w:hint="eastAsia"/>
          <w:color w:val="000000" w:themeColor="text1"/>
          <w:sz w:val="24"/>
        </w:rPr>
        <w:t>.乙方应有预见性地进行维保工作，并及时排除电梯故障（同类型电梯同样故障每月不能超过4次，每超过一次扣除500元）。电梯出现故障时，因乙方维修人员技术或备品备件原因超过修复时间期限的（常用配件一般配件特殊配件等由乙方提供配件清单，确认时间以后算起，特殊及定制配件除外），每超过</w:t>
      </w:r>
      <w:r>
        <w:rPr>
          <w:rFonts w:ascii="宋体" w:hAnsi="宋体"/>
          <w:color w:val="000000" w:themeColor="text1"/>
          <w:sz w:val="24"/>
        </w:rPr>
        <w:t>24</w:t>
      </w:r>
      <w:r>
        <w:rPr>
          <w:rFonts w:ascii="宋体" w:hAnsi="宋体" w:hint="eastAsia"/>
          <w:color w:val="000000" w:themeColor="text1"/>
          <w:sz w:val="24"/>
        </w:rPr>
        <w:t>小时扣除维保费1000元。（需更换常用备件修复期限为</w:t>
      </w:r>
      <w:r>
        <w:rPr>
          <w:rFonts w:ascii="宋体" w:hAnsi="宋体"/>
          <w:color w:val="000000" w:themeColor="text1"/>
          <w:sz w:val="24"/>
        </w:rPr>
        <w:t>3</w:t>
      </w:r>
      <w:r>
        <w:rPr>
          <w:rFonts w:ascii="宋体" w:hAnsi="宋体" w:hint="eastAsia"/>
          <w:color w:val="000000" w:themeColor="text1"/>
          <w:sz w:val="24"/>
        </w:rPr>
        <w:t>小时，需更换特殊备件修复期限为</w:t>
      </w:r>
      <w:r>
        <w:rPr>
          <w:rFonts w:ascii="宋体" w:hAnsi="宋体"/>
          <w:color w:val="000000" w:themeColor="text1"/>
          <w:sz w:val="24"/>
        </w:rPr>
        <w:t>72</w:t>
      </w:r>
      <w:r>
        <w:rPr>
          <w:rFonts w:ascii="宋体" w:hAnsi="宋体" w:hint="eastAsia"/>
          <w:color w:val="000000" w:themeColor="text1"/>
          <w:sz w:val="24"/>
        </w:rPr>
        <w:t>小时，订制的配件除外）。</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13</w:t>
      </w:r>
      <w:r>
        <w:rPr>
          <w:rFonts w:ascii="宋体" w:hAnsi="宋体" w:hint="eastAsia"/>
          <w:color w:val="000000" w:themeColor="text1"/>
          <w:sz w:val="24"/>
        </w:rPr>
        <w:t>.乙方维修工作人员在对电梯进行定期检查保养时，对电梯潜在的问题及故障的诊断和处理都具备一定的针对性和预见性，特别是有关安全因素的维修项目，如：抱闸分解维修调整工作、电梯负荷的调校工作，都一丝不苟地做在前面，以确保电梯安全正常的运行。对于隐蔽的有机械磨损和可能存在电气老化的元器件，应及时的有预见性的进行更换和处理，把电梯出现故障的可能性降到最低。对影响电梯外观和环境的项目如照明（应为通用灯管）、吊顶、排气风扇等也应予以重点关注，一旦出现使用效果不佳的情况，应主动提前报予甲方，经甲方同意后予以更换，以确保电梯处于良好的运行状态。</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14.乙方保证电梯每月可使用程度达到</w:t>
      </w:r>
      <w:r>
        <w:rPr>
          <w:rFonts w:ascii="宋体" w:hAnsi="宋体"/>
          <w:color w:val="000000" w:themeColor="text1"/>
          <w:sz w:val="24"/>
        </w:rPr>
        <w:t>99%</w:t>
      </w:r>
      <w:r>
        <w:rPr>
          <w:rFonts w:ascii="宋体" w:hAnsi="宋体" w:hint="eastAsia"/>
          <w:color w:val="000000" w:themeColor="text1"/>
          <w:sz w:val="24"/>
        </w:rPr>
        <w:t>，电梯当月可使用程度每低于标准</w:t>
      </w:r>
      <w:r>
        <w:rPr>
          <w:rFonts w:ascii="宋体" w:hAnsi="宋体"/>
          <w:color w:val="000000" w:themeColor="text1"/>
          <w:sz w:val="24"/>
        </w:rPr>
        <w:t xml:space="preserve"> 0.5% </w:t>
      </w:r>
      <w:r>
        <w:rPr>
          <w:rFonts w:ascii="宋体" w:hAnsi="宋体" w:hint="eastAsia"/>
          <w:color w:val="000000" w:themeColor="text1"/>
          <w:sz w:val="24"/>
        </w:rPr>
        <w:t>的，扣除当月维保总费用的</w:t>
      </w:r>
      <w:r>
        <w:rPr>
          <w:rFonts w:ascii="宋体" w:hAnsi="宋体"/>
          <w:color w:val="000000" w:themeColor="text1"/>
          <w:sz w:val="24"/>
        </w:rPr>
        <w:t>1%</w:t>
      </w:r>
      <w:r>
        <w:rPr>
          <w:rFonts w:ascii="宋体" w:hAnsi="宋体" w:hint="eastAsia"/>
          <w:color w:val="000000" w:themeColor="text1"/>
          <w:sz w:val="24"/>
        </w:rPr>
        <w:t>。电梯可使用程度＝（电梯每月需运行时间－电梯故障停机待修时间）÷电梯每月需运行时间。【电梯每月理论运行时间为</w:t>
      </w:r>
      <w:r>
        <w:rPr>
          <w:rFonts w:ascii="宋体" w:hAnsi="宋体"/>
          <w:color w:val="000000" w:themeColor="text1"/>
          <w:sz w:val="24"/>
        </w:rPr>
        <w:t>24</w:t>
      </w:r>
      <w:r>
        <w:rPr>
          <w:rFonts w:ascii="宋体" w:hAnsi="宋体" w:hint="eastAsia"/>
          <w:color w:val="000000" w:themeColor="text1"/>
          <w:sz w:val="24"/>
        </w:rPr>
        <w:t>小时／天</w:t>
      </w:r>
      <w:r>
        <w:rPr>
          <w:rFonts w:ascii="宋体" w:hAnsi="宋体"/>
          <w:color w:val="000000" w:themeColor="text1"/>
          <w:sz w:val="24"/>
        </w:rPr>
        <w:t>*30</w:t>
      </w:r>
      <w:r>
        <w:rPr>
          <w:rFonts w:ascii="宋体" w:hAnsi="宋体" w:hint="eastAsia"/>
          <w:color w:val="000000" w:themeColor="text1"/>
          <w:sz w:val="24"/>
        </w:rPr>
        <w:t>天</w:t>
      </w:r>
      <w:r>
        <w:rPr>
          <w:rFonts w:ascii="宋体" w:hAnsi="宋体"/>
          <w:color w:val="000000" w:themeColor="text1"/>
          <w:sz w:val="24"/>
        </w:rPr>
        <w:t>=720</w:t>
      </w:r>
      <w:r>
        <w:rPr>
          <w:rFonts w:ascii="宋体" w:hAnsi="宋体" w:hint="eastAsia"/>
          <w:color w:val="000000" w:themeColor="text1"/>
          <w:sz w:val="24"/>
        </w:rPr>
        <w:t>小时，需运行时间为</w:t>
      </w:r>
      <w:r>
        <w:rPr>
          <w:rFonts w:ascii="宋体" w:hAnsi="宋体"/>
          <w:color w:val="000000" w:themeColor="text1"/>
          <w:sz w:val="24"/>
        </w:rPr>
        <w:t>708.5</w:t>
      </w:r>
      <w:r>
        <w:rPr>
          <w:rFonts w:ascii="宋体" w:hAnsi="宋体" w:hint="eastAsia"/>
          <w:color w:val="000000" w:themeColor="text1"/>
          <w:sz w:val="24"/>
        </w:rPr>
        <w:t>小时】</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15</w:t>
      </w:r>
      <w:r>
        <w:rPr>
          <w:rFonts w:ascii="宋体" w:hAnsi="宋体" w:hint="eastAsia"/>
          <w:color w:val="000000" w:themeColor="text1"/>
          <w:sz w:val="24"/>
        </w:rPr>
        <w:t>. 乙方接到电梯故障或困人故障通知，必须15分钟内赶到，每超过</w:t>
      </w:r>
      <w:r>
        <w:rPr>
          <w:rFonts w:ascii="宋体" w:hAnsi="宋体"/>
          <w:color w:val="000000" w:themeColor="text1"/>
          <w:sz w:val="24"/>
        </w:rPr>
        <w:t>10</w:t>
      </w:r>
      <w:r>
        <w:rPr>
          <w:rFonts w:ascii="宋体" w:hAnsi="宋体" w:hint="eastAsia"/>
          <w:color w:val="000000" w:themeColor="text1"/>
          <w:sz w:val="24"/>
        </w:rPr>
        <w:t>分钟赶到现场的每次扣除维保费1000元。乙方在到达现场后30分钟未救出被困人员，每次扣除维保费3000元；若困人时间超过45分钟，每次扣除维保费5000元；非工作时间</w:t>
      </w:r>
      <w:r>
        <w:rPr>
          <w:rFonts w:ascii="宋体" w:hAnsi="宋体"/>
          <w:color w:val="000000" w:themeColor="text1"/>
          <w:sz w:val="24"/>
        </w:rPr>
        <w:t xml:space="preserve"> 30 </w:t>
      </w:r>
      <w:r>
        <w:rPr>
          <w:rFonts w:ascii="宋体" w:hAnsi="宋体" w:hint="eastAsia"/>
          <w:color w:val="000000" w:themeColor="text1"/>
          <w:sz w:val="24"/>
        </w:rPr>
        <w:t>分钟内赶到现场（含双休日和节假日），否则甲方有权扣除该故障电梯当月保养费的</w:t>
      </w:r>
      <w:r>
        <w:rPr>
          <w:rFonts w:ascii="宋体" w:hAnsi="宋体"/>
          <w:color w:val="000000" w:themeColor="text1"/>
          <w:sz w:val="24"/>
        </w:rPr>
        <w:t>50%</w:t>
      </w:r>
      <w:r>
        <w:rPr>
          <w:rFonts w:ascii="宋体" w:hAnsi="宋体" w:hint="eastAsia"/>
          <w:color w:val="000000" w:themeColor="text1"/>
          <w:sz w:val="24"/>
        </w:rPr>
        <w:t>，并由乙方承担相关的法律责任。如因乙方困人救援不及时构成一般事故或导致电梯损坏的，由乙方承当一切维修费用及相关法律责任。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16.所有电梯每个月发生电梯困人故障不能超过4次，每超过1次扣除维保费500元。（人为、不可抗力原因造成故障及困人故障除外）</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17</w:t>
      </w:r>
      <w:r>
        <w:rPr>
          <w:rFonts w:ascii="宋体" w:hAnsi="宋体" w:hint="eastAsia"/>
          <w:color w:val="000000" w:themeColor="text1"/>
          <w:sz w:val="24"/>
        </w:rPr>
        <w:t>.如有重大活动</w:t>
      </w:r>
      <w:r>
        <w:rPr>
          <w:rFonts w:ascii="宋体" w:hAnsi="宋体"/>
          <w:color w:val="000000" w:themeColor="text1"/>
          <w:sz w:val="24"/>
        </w:rPr>
        <w:t>(</w:t>
      </w:r>
      <w:r>
        <w:rPr>
          <w:rFonts w:ascii="宋体" w:hAnsi="宋体" w:hint="eastAsia"/>
          <w:color w:val="000000" w:themeColor="text1"/>
          <w:sz w:val="24"/>
        </w:rPr>
        <w:t>如开业、举办重要大型会议或活动</w:t>
      </w:r>
      <w:r>
        <w:rPr>
          <w:rFonts w:ascii="宋体" w:hAnsi="宋体"/>
          <w:color w:val="000000" w:themeColor="text1"/>
          <w:sz w:val="24"/>
        </w:rPr>
        <w:t>)</w:t>
      </w:r>
      <w:r>
        <w:rPr>
          <w:rFonts w:ascii="宋体" w:hAnsi="宋体" w:hint="eastAsia"/>
          <w:color w:val="000000" w:themeColor="text1"/>
          <w:sz w:val="24"/>
        </w:rPr>
        <w:t>时，以及有重要领导人或重要客人来访时，在接到通知后，提前进行模拟演练，最大限度杜绝发生类似卡梯、关人等现象的发生。维修保养人员到现场随时提供专梯服务和电梯安全运行保障技术服务。保证随叫随到，以确保活动期间电梯安全运行。</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18</w:t>
      </w:r>
      <w:r>
        <w:rPr>
          <w:rFonts w:ascii="宋体" w:hAnsi="宋体" w:hint="eastAsia"/>
          <w:color w:val="000000" w:themeColor="text1"/>
          <w:sz w:val="24"/>
        </w:rPr>
        <w:t>.乙方应每月定期参加甲方组织的维修保养调度例会，乙方应提供每月、每季、半年、年度的电梯保养计划，每月、年度的电梯维修保养总结（包含故障统计、分析及后续调整保养计划等），违者扣除维保费500元</w:t>
      </w:r>
      <w:r>
        <w:rPr>
          <w:rFonts w:ascii="宋体" w:hAnsi="宋体"/>
          <w:color w:val="000000" w:themeColor="text1"/>
          <w:sz w:val="24"/>
        </w:rPr>
        <w:t>/</w:t>
      </w:r>
      <w:r>
        <w:rPr>
          <w:rFonts w:ascii="宋体" w:hAnsi="宋体" w:hint="eastAsia"/>
          <w:color w:val="000000" w:themeColor="text1"/>
          <w:sz w:val="24"/>
        </w:rPr>
        <w:t>次</w:t>
      </w:r>
      <w:r>
        <w:rPr>
          <w:rFonts w:ascii="宋体" w:hAnsi="宋体"/>
          <w:color w:val="000000" w:themeColor="text1"/>
          <w:sz w:val="24"/>
        </w:rPr>
        <w:t>/</w:t>
      </w:r>
      <w:r>
        <w:rPr>
          <w:rFonts w:ascii="宋体" w:hAnsi="宋体" w:hint="eastAsia"/>
          <w:color w:val="000000" w:themeColor="text1"/>
          <w:sz w:val="24"/>
        </w:rPr>
        <w:t>项。</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19</w:t>
      </w:r>
      <w:r>
        <w:rPr>
          <w:rFonts w:ascii="宋体" w:hAnsi="宋体" w:hint="eastAsia"/>
          <w:color w:val="000000" w:themeColor="text1"/>
          <w:sz w:val="24"/>
        </w:rPr>
        <w:t>.乙方在本合同期内需为每台电梯，做一次载荷试验，具体试验时间与甲方现场管理人员协商确定。</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20</w:t>
      </w:r>
      <w:r>
        <w:rPr>
          <w:rFonts w:ascii="宋体" w:hAnsi="宋体" w:hint="eastAsia"/>
          <w:color w:val="000000" w:themeColor="text1"/>
          <w:sz w:val="24"/>
        </w:rPr>
        <w:t>.乙方维保人员应整齐穿着工装，不得违反甲方相关的规章制度，每违规一次扣除维保费500元。乙方在填写任何联系单及维修报告时，需负责、真实地填写，如发现弄虚作假、欺骗等行为，每次扣除维保费500元。</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21</w:t>
      </w:r>
      <w:r>
        <w:rPr>
          <w:rFonts w:ascii="宋体" w:hAnsi="宋体" w:hint="eastAsia"/>
          <w:color w:val="000000" w:themeColor="text1"/>
          <w:sz w:val="24"/>
        </w:rPr>
        <w:t>.甲方对乙方的作业进行抽查，发现乙方不按要求作业（维保计划、安全规章）的，每次扣除维保费500元。</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22.作业要求：</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乙方按照国家有关规定对电梯提供全面维保服务，安全第一、保证电梯高效运行，预防保养为主、故障检修为辅，通过维修保养达到出现故障及时维修并彻底排除故障，减少停机检修时间，延长电梯使用寿命的目标；乙方严格按照《电梯制造与安装安全规范》、《电梯使用管理与维护保养规则》及其引用的其他标准技术规范要求对电梯各部件进行维护保养。所有标准及技术规范均以最新版本为准，如国家或地方政府部门对电梯维保项目有关规定进行更新，则维修服务按新的有关规定执行。未经甲方同意，乙方不得私自更改电梯的运行程序及运动行方式。</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乙方在维保作业过程中，应对电梯工作环境进行检查，如发现有影响电梯正常运行因素时应立即和甲方商量改善；乙方进行维保作业时，需对作业区域设置安全防护措施，在作业过程中由于乙方违规或没有进行有效的安全防护造成的安全事故，由乙方承担相应损失及责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（3）乙方在施工作业中严格遵守甲方的各项规章制度，按要求着装、设置安全防护、确定施工负责人，乙方在施工作业中要对周边设备及环境设置安全防护，一旦因乙方原因损毁，按照甲方规定赔偿。</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（4）保养项目标准化，具体保养细则。以国标作为标准和附件，保养达不到国标要求，视为保养不到位，每次每项扣除500元维保费。</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3.乙方在维修保养时，应保证所提供的配件为全新的原厂配件，如发现乙方采用劣质或假冒伪劣产品进行代替的，每发现一次扣除维保费20000元，发现达三次及以上的，甲方有权解除合同，并要求乙方承担违约责任。（如有特殊情况，需使用非原厂配件时，乙方应书面提出申请，待甲方专业工程师确认后，方可使用。）</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4.乙方在维保、维修及大修过程中，如损坏电梯相关设备，由乙方负责维修，如无法修复则由乙方负责更换全新，原则上损坏的物品应以更换为主，如遇到无法更换只能修复的情况，除需负责复原电梯正常使用外，还需按照双方约定，照价赔偿电梯的折旧费用。双方约定应由乙方出资，邀请第三方（政府指定具有相关资质的单位）对设备进行评测，按对电梯日后使用的影响程度，进行赔偿。</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5.乙方需按甲方的联系单、函件的回复时间(时间需合理)做出相应的回复或采取措施，否则每次扣除维保费300元。乙方需在回复甲方联系单上对甲方反馈的问题提交解决时间并需在约定的时间内完成相应工作，如有延期，时间不能超过10个工作日，否则每超过一天扣除维保费300元。如因特殊情况，需征得甲方的同意后，可适当延期。</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6.乙方每年向深圳市特种设备安全检验研究院办理电梯安全年检手续，更换《使用标志》必须在《使用标志》有效期到期之前完成。如属于乙方没及时办理，导致在有效期之后完成的，每拖延一天扣除维保200元∕台。</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7.根据国家法律、法规或者安监局要求对电梯进行强制性改善的项目，费用支付规定如下：（</w:t>
      </w:r>
      <w:r>
        <w:rPr>
          <w:rFonts w:ascii="宋体" w:hAnsi="宋体"/>
          <w:color w:val="000000" w:themeColor="text1"/>
          <w:sz w:val="24"/>
        </w:rPr>
        <w:t>1</w:t>
      </w:r>
      <w:r>
        <w:rPr>
          <w:rFonts w:ascii="宋体" w:hAnsi="宋体" w:hint="eastAsia"/>
          <w:color w:val="000000" w:themeColor="text1"/>
          <w:sz w:val="24"/>
        </w:rPr>
        <w:t>）、如果改善的根本原因是电梯本身存在设计、制造、安装等缺陷，乙方必须无条件、免费进行配合；（</w:t>
      </w:r>
      <w:r>
        <w:rPr>
          <w:rFonts w:ascii="宋体" w:hAnsi="宋体"/>
          <w:color w:val="000000" w:themeColor="text1"/>
          <w:sz w:val="24"/>
        </w:rPr>
        <w:t>2</w:t>
      </w:r>
      <w:r>
        <w:rPr>
          <w:rFonts w:ascii="宋体" w:hAnsi="宋体" w:hint="eastAsia"/>
          <w:color w:val="000000" w:themeColor="text1"/>
          <w:sz w:val="24"/>
        </w:rPr>
        <w:t>）、除以上第（</w:t>
      </w:r>
      <w:r>
        <w:rPr>
          <w:rFonts w:ascii="宋体" w:hAnsi="宋体"/>
          <w:color w:val="000000" w:themeColor="text1"/>
          <w:sz w:val="24"/>
        </w:rPr>
        <w:t>1</w:t>
      </w:r>
      <w:r>
        <w:rPr>
          <w:rFonts w:ascii="宋体" w:hAnsi="宋体" w:hint="eastAsia"/>
          <w:color w:val="000000" w:themeColor="text1"/>
          <w:sz w:val="24"/>
        </w:rPr>
        <w:t>）款原因以外，如果改善的根本原因是国家法律法规或安监局对电梯安全提出的新要求，新标准，目的是进一步提升电梯安全运行等性能，乙方负责进行改造，甲方支付合理的材料及人工费用。</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8.凡涉及合同变更的，均应事前与甲方商定，并按甲方有关管理规定办理合同变更手续，未办理有关审批手续的不予变更；擅自变更合同事项的，视为乙方违约，</w:t>
      </w:r>
      <w:r>
        <w:rPr>
          <w:rFonts w:ascii="宋体" w:hAnsi="宋体"/>
          <w:color w:val="000000" w:themeColor="text1"/>
          <w:sz w:val="24"/>
        </w:rPr>
        <w:t xml:space="preserve"> </w:t>
      </w:r>
      <w:r>
        <w:rPr>
          <w:rFonts w:ascii="宋体" w:hAnsi="宋体" w:hint="eastAsia"/>
          <w:color w:val="000000" w:themeColor="text1"/>
          <w:sz w:val="24"/>
        </w:rPr>
        <w:t>甲方有权终止合同，并不给乙方任何补偿。</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9.因不可抗力（主要指战争、地震、暴乱等）导致合同不能全部或部分履行，</w:t>
      </w:r>
      <w:r>
        <w:rPr>
          <w:rFonts w:ascii="宋体" w:hAnsi="宋体"/>
          <w:color w:val="000000" w:themeColor="text1"/>
          <w:sz w:val="24"/>
        </w:rPr>
        <w:t xml:space="preserve"> </w:t>
      </w:r>
      <w:r>
        <w:rPr>
          <w:rFonts w:ascii="宋体" w:hAnsi="宋体" w:hint="eastAsia"/>
          <w:color w:val="000000" w:themeColor="text1"/>
          <w:sz w:val="24"/>
        </w:rPr>
        <w:t>乙方不承担责任，但是乙方应当尽最大努力减少甲方损失。如果乙方未积极采取任何</w:t>
      </w:r>
      <w:r>
        <w:rPr>
          <w:rFonts w:ascii="宋体" w:hAnsi="宋体"/>
          <w:color w:val="000000" w:themeColor="text1"/>
          <w:sz w:val="24"/>
        </w:rPr>
        <w:t xml:space="preserve"> </w:t>
      </w:r>
      <w:r>
        <w:rPr>
          <w:rFonts w:ascii="宋体" w:hAnsi="宋体" w:hint="eastAsia"/>
          <w:color w:val="000000" w:themeColor="text1"/>
          <w:sz w:val="24"/>
        </w:rPr>
        <w:t>措施导致甲方损失扩大的，乙方应当就扩大部分的损失承担相应赔偿责任。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30.乙方向甲方提出赔偿要求不能成立时，乙方应当补偿由于该索赔所导致甲方的各种费用支出。</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1.在合同签订后，实际情况发生变化，使得乙方不能全部或部分实施维修保养时，甲乙双方协商变更合同。</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2.如有重复扣款项目，以最高扣款项目为最终扣款总额。</w:t>
      </w:r>
    </w:p>
    <w:p w:rsidR="00767AC0" w:rsidRDefault="00870591">
      <w:pPr>
        <w:spacing w:line="500" w:lineRule="exact"/>
        <w:rPr>
          <w:rFonts w:ascii="宋体" w:hAnsi="宋体"/>
          <w:b/>
          <w:color w:val="000000" w:themeColor="text1"/>
          <w:sz w:val="24"/>
        </w:rPr>
      </w:pPr>
      <w:r>
        <w:rPr>
          <w:rFonts w:ascii="宋体" w:hAnsi="宋体" w:hint="eastAsia"/>
          <w:b/>
          <w:color w:val="000000" w:themeColor="text1"/>
          <w:sz w:val="24"/>
        </w:rPr>
        <w:t>（二）甲方的义务、权利与责任</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w:t>
      </w:r>
      <w:r>
        <w:rPr>
          <w:rFonts w:ascii="宋体" w:hAnsi="宋体" w:hint="eastAsia"/>
          <w:color w:val="000000" w:themeColor="text1"/>
          <w:sz w:val="24"/>
        </w:rPr>
        <w:t>.经甲方验收合格并收到乙方合法有效的发票审核无误后按期支付电梯维修保养服务费用。</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.甲方应及时为乙方的维保工作提供必要协助。</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.甲方有权要求乙方免费对甲方管理人员进行每年不少于两次的电梯操作、电梯困人援救等培训。</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4</w:t>
      </w:r>
      <w:r>
        <w:rPr>
          <w:rFonts w:ascii="宋体" w:hAnsi="宋体" w:hint="eastAsia"/>
          <w:color w:val="000000" w:themeColor="text1"/>
          <w:sz w:val="24"/>
        </w:rPr>
        <w:t>.甲方对乙方的维保人员进行不定期的考核（依照乙方维保工艺）。对于连续三次考核不合格者，乙方需更换维保人员；乙方对从事电梯维保人员工作安排如有变动，需提前一个月通知甲方，并经甲方同意后方可更换。</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5</w:t>
      </w:r>
      <w:r>
        <w:rPr>
          <w:rFonts w:ascii="宋体" w:hAnsi="宋体" w:hint="eastAsia"/>
          <w:color w:val="000000" w:themeColor="text1"/>
          <w:sz w:val="24"/>
        </w:rPr>
        <w:t>.甲方负责对乙方维保服务进行检查监督，若乙方工作达不到合同要求，甲方有权按合同规定进行处罚。</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6</w:t>
      </w:r>
      <w:r>
        <w:rPr>
          <w:rFonts w:ascii="宋体" w:hAnsi="宋体" w:hint="eastAsia"/>
          <w:color w:val="000000" w:themeColor="text1"/>
          <w:sz w:val="24"/>
        </w:rPr>
        <w:t>.甲方如遇特殊维保工作要求时，须提前通知乙方，经乙方同意后，乙方安排人员进行处理。</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7</w:t>
      </w:r>
      <w:r>
        <w:rPr>
          <w:rFonts w:ascii="宋体" w:hAnsi="宋体" w:hint="eastAsia"/>
          <w:color w:val="000000" w:themeColor="text1"/>
          <w:sz w:val="24"/>
        </w:rPr>
        <w:t>.甲方有权否定乙方在本项目管理中做出损害甲方利益的决定和行为，并有权向乙方索赔（法律及合同约定除外）。</w:t>
      </w:r>
      <w:bookmarkStart w:id="458" w:name="_Toc483229091"/>
    </w:p>
    <w:p w:rsidR="00767AC0" w:rsidRDefault="00870591">
      <w:pPr>
        <w:spacing w:line="500" w:lineRule="exact"/>
        <w:rPr>
          <w:rFonts w:ascii="宋体" w:hAnsi="宋体"/>
          <w:color w:val="000000" w:themeColor="text1"/>
          <w:sz w:val="24"/>
        </w:rPr>
      </w:pPr>
      <w:r>
        <w:rPr>
          <w:rFonts w:ascii="宋体" w:hAnsi="宋体" w:hint="eastAsia"/>
          <w:b/>
          <w:bCs/>
          <w:color w:val="000000" w:themeColor="text1"/>
          <w:sz w:val="24"/>
        </w:rPr>
        <w:t>八、违约责任</w:t>
      </w:r>
      <w:bookmarkEnd w:id="458"/>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w:t>
      </w:r>
      <w:r>
        <w:rPr>
          <w:rFonts w:ascii="宋体" w:hAnsi="宋体" w:hint="eastAsia"/>
          <w:color w:val="000000" w:themeColor="text1"/>
          <w:sz w:val="24"/>
        </w:rPr>
        <w:t>.如因乙方责任直接造成甲方经济损失，乙方应根据损失情况向甲方赔偿。赔偿费经双方确认后，可在每期服务费支付中按相应金额予以扣除。</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乙方人员维修保养服务不到位或质量达不到要求，经二次书面警告合理时间内乙方仍未进行有效整改的，甲方可终止合同，乙方由此所造成甲方的直接经济损失由乙方承担直接赔偿责任，赔偿款项经双方确认后甲方有权在应向乙方支付的费用中扣除，如不足支付赔偿金额，由乙方补交不足部分。</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.乙方不可将维修保养工作转包给其他公司，否则甲方将撤销合同，并追究乙方的责任。</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4</w:t>
      </w:r>
      <w:r>
        <w:rPr>
          <w:rFonts w:ascii="宋体" w:hAnsi="宋体" w:hint="eastAsia"/>
          <w:color w:val="000000" w:themeColor="text1"/>
          <w:sz w:val="24"/>
        </w:rPr>
        <w:t>.因甲方未能如期付款导致维修保养工作难以开展时，甲方不能在未付款期间对乙方罚款。</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5</w:t>
      </w:r>
      <w:r>
        <w:rPr>
          <w:rFonts w:ascii="宋体" w:hAnsi="宋体" w:hint="eastAsia"/>
          <w:color w:val="000000" w:themeColor="text1"/>
          <w:sz w:val="24"/>
        </w:rPr>
        <w:t>.双方任何一方不履行或不完全履行本合同之条款，均应承担违约责任。给对方造成损失的，应承担直接赔偿责任。</w:t>
      </w:r>
      <w:bookmarkStart w:id="459" w:name="_Toc483229092"/>
    </w:p>
    <w:p w:rsidR="00767AC0" w:rsidRDefault="00870591">
      <w:pPr>
        <w:spacing w:line="500" w:lineRule="exact"/>
        <w:rPr>
          <w:rFonts w:ascii="宋体" w:hAnsi="宋体"/>
          <w:color w:val="000000" w:themeColor="text1"/>
          <w:sz w:val="24"/>
        </w:rPr>
      </w:pPr>
      <w:r>
        <w:rPr>
          <w:rFonts w:ascii="宋体" w:hAnsi="宋体" w:hint="eastAsia"/>
          <w:b/>
          <w:bCs/>
          <w:color w:val="000000" w:themeColor="text1"/>
          <w:sz w:val="24"/>
        </w:rPr>
        <w:t>九、合同变更、终止、解除和续签</w:t>
      </w:r>
      <w:bookmarkEnd w:id="459"/>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w:t>
      </w:r>
      <w:r>
        <w:rPr>
          <w:rFonts w:ascii="宋体" w:hAnsi="宋体" w:hint="eastAsia"/>
          <w:color w:val="000000" w:themeColor="text1"/>
          <w:sz w:val="24"/>
        </w:rPr>
        <w:t>.合同期内双方均不得擅自中止或解除本合同。确需中止或解除的，应双方协商一致后方可解除。</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w:t>
      </w:r>
      <w:r>
        <w:rPr>
          <w:rFonts w:ascii="宋体" w:hAnsi="宋体" w:hint="eastAsia"/>
          <w:bCs/>
          <w:color w:val="000000" w:themeColor="text1"/>
          <w:sz w:val="24"/>
        </w:rPr>
        <w:t>凡涉及合同变更的，均应事前与甲方商定，并按甲方有关管理规定办理合同变更手续，未办理有关审批手续的不予变更；擅自变更合同事项的，视为乙方违约，甲方有权终止合同，并不给乙方任何补偿。</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3.如发生因乙方本身及其所属员工对电梯维修保养工作失职，造成人员伤亡或电梯严重损坏，甲方有权立即解除合同。</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4.因不可抗力造成合同不能继续履行时，双方均可协商变更、中止或解除合同。</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5.在合同执行期内，如发生上级部门检查发现，存在因乙方原因造成的安全隐患的事件，乙方承担由此可能造成的直接损失。</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6.在执行本合同中发生的或与本合同有关的争端，双方应通过友好协商解决，若双方经协商仍未达成一致的，可向</w:t>
      </w:r>
      <w:bookmarkStart w:id="460" w:name="OLE_LINK23"/>
      <w:bookmarkStart w:id="461" w:name="OLE_LINK24"/>
      <w:r>
        <w:rPr>
          <w:rFonts w:ascii="宋体" w:hAnsi="宋体" w:hint="eastAsia"/>
          <w:color w:val="000000" w:themeColor="text1"/>
          <w:sz w:val="24"/>
        </w:rPr>
        <w:t>华南国际经济贸易仲裁委员会依法提起仲裁。</w:t>
      </w:r>
      <w:bookmarkEnd w:id="460"/>
      <w:bookmarkEnd w:id="461"/>
      <w:r>
        <w:rPr>
          <w:rFonts w:ascii="宋体" w:hAnsi="宋体" w:hint="eastAsia"/>
          <w:color w:val="000000" w:themeColor="text1"/>
          <w:sz w:val="24"/>
        </w:rPr>
        <w:t>在仲裁期间，除正在进行仲裁部分外，合同其他部分继续执行。</w:t>
      </w:r>
      <w:bookmarkStart w:id="462" w:name="_Toc483229093"/>
    </w:p>
    <w:p w:rsidR="00767AC0" w:rsidRDefault="00870591">
      <w:pPr>
        <w:spacing w:line="500" w:lineRule="exact"/>
        <w:rPr>
          <w:rFonts w:ascii="宋体" w:hAnsi="宋体"/>
          <w:color w:val="000000" w:themeColor="text1"/>
          <w:sz w:val="24"/>
        </w:rPr>
      </w:pPr>
      <w:r>
        <w:rPr>
          <w:rFonts w:ascii="宋体" w:hAnsi="宋体" w:hint="eastAsia"/>
          <w:b/>
          <w:bCs/>
          <w:color w:val="000000" w:themeColor="text1"/>
          <w:sz w:val="24"/>
        </w:rPr>
        <w:t>十、其他</w:t>
      </w:r>
      <w:bookmarkEnd w:id="462"/>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1</w:t>
      </w:r>
      <w:r>
        <w:rPr>
          <w:rFonts w:ascii="宋体" w:hAnsi="宋体" w:hint="eastAsia"/>
          <w:color w:val="000000" w:themeColor="text1"/>
          <w:sz w:val="24"/>
        </w:rPr>
        <w:t>.在合同期内，乙方应自行办理有关人员的人身、财产保险，保险时间应根据服务时间的延长而顺延，并自行办理相关的各种手续和索赔。否则，对有关风险及后果自负其责。</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.乙方人员在服务期间执行合同相关规定，只能获得合同中规定的报酬，不得索要额外的报酬。</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3</w:t>
      </w:r>
      <w:r>
        <w:rPr>
          <w:rFonts w:ascii="宋体" w:hAnsi="宋体" w:hint="eastAsia"/>
          <w:color w:val="000000" w:themeColor="text1"/>
          <w:sz w:val="24"/>
        </w:rPr>
        <w:t>.对甲方支付的维修保养服务费，乙方应按照国家法律缴纳有关税款。</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4</w:t>
      </w:r>
      <w:r>
        <w:rPr>
          <w:rFonts w:ascii="宋体" w:hAnsi="宋体" w:hint="eastAsia"/>
          <w:color w:val="000000" w:themeColor="text1"/>
          <w:sz w:val="24"/>
        </w:rPr>
        <w:t>.除非双方另有约定，本合同规定的维修保养服务期间，其各种费率和费用不会因为物价变动导致维修保养服务费用的增减而给与弥补或调整。</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5</w:t>
      </w:r>
      <w:r>
        <w:rPr>
          <w:rFonts w:ascii="宋体" w:hAnsi="宋体" w:hint="eastAsia"/>
          <w:color w:val="000000" w:themeColor="text1"/>
          <w:sz w:val="24"/>
        </w:rPr>
        <w:t>.本合同自签字盖章之日起生效。</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6</w:t>
      </w:r>
      <w:r>
        <w:rPr>
          <w:rFonts w:ascii="宋体" w:hAnsi="宋体" w:hint="eastAsia"/>
          <w:color w:val="000000" w:themeColor="text1"/>
          <w:sz w:val="24"/>
        </w:rPr>
        <w:t>.合同履行中如须另聘专家咨询或协助，在服务范围内其费用由责任方承担。</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7</w:t>
      </w:r>
      <w:r>
        <w:rPr>
          <w:rFonts w:ascii="宋体" w:hAnsi="宋体" w:hint="eastAsia"/>
          <w:color w:val="000000" w:themeColor="text1"/>
          <w:sz w:val="24"/>
        </w:rPr>
        <w:t>.本合同有效期内，如遇到自然灾害、战争、暴乱等其他不可抗力因素及政府</w:t>
      </w:r>
      <w:r>
        <w:rPr>
          <w:rFonts w:ascii="宋体" w:hAnsi="宋体"/>
          <w:color w:val="000000" w:themeColor="text1"/>
          <w:sz w:val="24"/>
        </w:rPr>
        <w:t xml:space="preserve"> </w:t>
      </w:r>
      <w:r>
        <w:rPr>
          <w:rFonts w:ascii="宋体" w:hAnsi="宋体" w:hint="eastAsia"/>
          <w:color w:val="000000" w:themeColor="text1"/>
          <w:sz w:val="24"/>
        </w:rPr>
        <w:t>政策变更需要本合同终止或部分终止，双方可免除违约责任。双方各自承担已履行之合同条款。</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8.本合同不含电梯主机、主机轴承、曳引轮、曳引钢丝绳大修，不含电梯视频监控等外设设备，但以上设备在需要维护时，乙方需无条件配合，且不再收取任何费用；</w:t>
      </w:r>
      <w:r>
        <w:rPr>
          <w:rFonts w:ascii="宋体" w:hAnsi="宋体"/>
          <w:color w:val="000000" w:themeColor="text1"/>
          <w:sz w:val="24"/>
        </w:rPr>
        <w:t>本合同</w:t>
      </w:r>
      <w:r>
        <w:rPr>
          <w:rFonts w:ascii="宋体" w:hAnsi="宋体" w:hint="eastAsia"/>
          <w:color w:val="000000" w:themeColor="text1"/>
          <w:sz w:val="24"/>
        </w:rPr>
        <w:t>包含除电梯主机、主机轴承、曳引轮、曳引钢丝绳外的自然损坏零部件费用，除外力、人为及不可抗力因素损坏的零部件之外，</w:t>
      </w:r>
      <w:r>
        <w:rPr>
          <w:rFonts w:ascii="宋体" w:hAnsi="宋体"/>
          <w:color w:val="000000" w:themeColor="text1"/>
          <w:sz w:val="24"/>
        </w:rPr>
        <w:t>乙方</w:t>
      </w:r>
      <w:r>
        <w:rPr>
          <w:rFonts w:ascii="宋体" w:hAnsi="宋体" w:hint="eastAsia"/>
          <w:color w:val="000000" w:themeColor="text1"/>
          <w:sz w:val="24"/>
        </w:rPr>
        <w:t>均要及时免费更换。</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9.乙方在本合同期内需为每台电梯做一次载荷试验，具体试验时间与甲方现场管理人员协商确定。</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0</w:t>
      </w:r>
      <w:r>
        <w:rPr>
          <w:rFonts w:ascii="宋体" w:hAnsi="宋体" w:hint="eastAsia"/>
          <w:color w:val="000000" w:themeColor="text1"/>
          <w:sz w:val="24"/>
        </w:rPr>
        <w:t>.本合同正本一式贰份，甲、乙双方各执壹份，具同等法律效力；合同副本一式捌份，甲方执陆份，乙方执贰份。如正本与副本不相符时，以正本为准。</w:t>
      </w:r>
    </w:p>
    <w:p w:rsidR="00767AC0" w:rsidRDefault="00870591">
      <w:pPr>
        <w:ind w:right="-23"/>
        <w:jc w:val="left"/>
        <w:rPr>
          <w:rFonts w:ascii="宋体" w:hAnsi="宋体" w:cs="宋体"/>
          <w:b/>
          <w:bCs/>
          <w:color w:val="000000" w:themeColor="text1"/>
          <w:sz w:val="24"/>
        </w:rPr>
      </w:pPr>
      <w:bookmarkStart w:id="463" w:name="_Toc483229094"/>
      <w:r>
        <w:rPr>
          <w:rFonts w:ascii="宋体" w:hAnsi="宋体" w:cs="宋体" w:hint="eastAsia"/>
          <w:b/>
          <w:bCs/>
          <w:color w:val="000000" w:themeColor="text1"/>
          <w:sz w:val="24"/>
        </w:rPr>
        <w:t>十一、本合同电梯编号</w:t>
      </w:r>
      <w:bookmarkEnd w:id="463"/>
      <w:r>
        <w:rPr>
          <w:rFonts w:ascii="宋体" w:hAnsi="宋体" w:cs="宋体" w:hint="eastAsia"/>
          <w:b/>
          <w:bCs/>
          <w:color w:val="000000" w:themeColor="text1"/>
          <w:sz w:val="24"/>
        </w:rPr>
        <w:t>:</w:t>
      </w:r>
    </w:p>
    <w:p w:rsidR="00767AC0" w:rsidRDefault="00185302">
      <w:pPr>
        <w:spacing w:line="500" w:lineRule="exact"/>
        <w:ind w:firstLineChars="200" w:firstLine="480"/>
        <w:rPr>
          <w:color w:val="000000" w:themeColor="text1"/>
          <w:sz w:val="24"/>
        </w:rPr>
      </w:pPr>
      <w:r>
        <w:rPr>
          <w:rFonts w:ascii="宋体" w:hAnsi="宋体"/>
          <w:color w:val="000000" w:themeColor="text1"/>
          <w:sz w:val="24"/>
        </w:rPr>
        <w:pict>
          <v:shapetype id="_x0000_t202" coordsize="21600,21600" o:spt="202" path="m,l,21600r21600,l21600,xe">
            <v:stroke joinstyle="miter"/>
            <v:path gradientshapeok="t" o:connecttype="rect"/>
          </v:shapetype>
          <v:shape id="文本框 2" o:spid="_x0000_s1032" type="#_x0000_t202" style="position:absolute;left:0;text-align:left;margin-left:.9pt;margin-top:32.85pt;width:221.35pt;height:239.4pt;z-index:251657216;mso-width-relative:margin;mso-height-relative:margin" filled="f" stroked="f">
            <v:textbox>
              <w:txbxContent>
                <w:p w:rsidR="00767AC0" w:rsidRDefault="00870591">
                  <w:pPr>
                    <w:spacing w:line="400" w:lineRule="exact"/>
                    <w:rPr>
                      <w:rFonts w:ascii="宋体" w:hAnsi="宋体"/>
                      <w:sz w:val="24"/>
                    </w:rPr>
                  </w:pPr>
                  <w:r>
                    <w:rPr>
                      <w:rFonts w:ascii="宋体" w:hAnsi="宋体" w:hint="eastAsia"/>
                      <w:sz w:val="24"/>
                    </w:rPr>
                    <w:t xml:space="preserve">甲方（公章）： </w:t>
                  </w:r>
                </w:p>
                <w:p w:rsidR="00767AC0" w:rsidRDefault="00870591">
                  <w:pPr>
                    <w:spacing w:line="400" w:lineRule="exact"/>
                    <w:rPr>
                      <w:rFonts w:ascii="宋体" w:hAnsi="宋体"/>
                      <w:spacing w:val="12"/>
                      <w:sz w:val="24"/>
                    </w:rPr>
                  </w:pPr>
                  <w:r>
                    <w:rPr>
                      <w:rFonts w:ascii="宋体" w:hAnsi="宋体" w:hint="eastAsia"/>
                      <w:spacing w:val="12"/>
                      <w:sz w:val="24"/>
                    </w:rPr>
                    <w:t>法定代表人：</w:t>
                  </w:r>
                </w:p>
                <w:p w:rsidR="00767AC0" w:rsidRDefault="00870591">
                  <w:pPr>
                    <w:spacing w:line="400" w:lineRule="exact"/>
                    <w:rPr>
                      <w:rFonts w:ascii="宋体" w:hAnsi="宋体"/>
                      <w:sz w:val="24"/>
                    </w:rPr>
                  </w:pPr>
                  <w:r>
                    <w:rPr>
                      <w:rFonts w:ascii="宋体" w:hAnsi="宋体" w:hint="eastAsia"/>
                      <w:sz w:val="24"/>
                    </w:rPr>
                    <w:t>（或授权代理人）</w:t>
                  </w:r>
                </w:p>
                <w:p w:rsidR="00767AC0" w:rsidRDefault="00870591">
                  <w:pPr>
                    <w:spacing w:line="400" w:lineRule="exact"/>
                    <w:rPr>
                      <w:rFonts w:ascii="宋体" w:hAnsi="宋体"/>
                      <w:sz w:val="24"/>
                    </w:rPr>
                  </w:pPr>
                  <w:r>
                    <w:rPr>
                      <w:rFonts w:ascii="宋体" w:hAnsi="宋体" w:hint="eastAsia"/>
                      <w:sz w:val="24"/>
                    </w:rPr>
                    <w:t>电    话：</w:t>
                  </w:r>
                  <w:r>
                    <w:rPr>
                      <w:rFonts w:ascii="宋体" w:hAnsi="宋体"/>
                      <w:sz w:val="24"/>
                    </w:rPr>
                    <w:t xml:space="preserve"> </w:t>
                  </w:r>
                </w:p>
                <w:p w:rsidR="00767AC0" w:rsidRDefault="00870591">
                  <w:pPr>
                    <w:spacing w:line="400" w:lineRule="exact"/>
                    <w:rPr>
                      <w:rFonts w:ascii="宋体" w:hAnsi="宋体"/>
                      <w:sz w:val="24"/>
                    </w:rPr>
                  </w:pPr>
                  <w:r>
                    <w:rPr>
                      <w:rFonts w:ascii="宋体" w:hAnsi="宋体" w:hint="eastAsia"/>
                      <w:sz w:val="24"/>
                    </w:rPr>
                    <w:t>传    真：</w:t>
                  </w:r>
                  <w:r>
                    <w:rPr>
                      <w:rFonts w:ascii="宋体" w:hAnsi="宋体"/>
                      <w:sz w:val="24"/>
                    </w:rPr>
                    <w:t xml:space="preserve"> </w:t>
                  </w:r>
                </w:p>
                <w:p w:rsidR="00767AC0" w:rsidRDefault="00870591">
                  <w:pPr>
                    <w:spacing w:line="400" w:lineRule="exact"/>
                    <w:rPr>
                      <w:rFonts w:ascii="宋体" w:hAnsi="宋体"/>
                      <w:sz w:val="24"/>
                    </w:rPr>
                  </w:pPr>
                  <w:r>
                    <w:rPr>
                      <w:rFonts w:ascii="宋体" w:hAnsi="宋体" w:hint="eastAsia"/>
                      <w:sz w:val="24"/>
                    </w:rPr>
                    <w:t>地    址：</w:t>
                  </w:r>
                  <w:r>
                    <w:rPr>
                      <w:rFonts w:ascii="宋体" w:hAnsi="宋体"/>
                      <w:sz w:val="24"/>
                    </w:rPr>
                    <w:t xml:space="preserve"> </w:t>
                  </w:r>
                </w:p>
                <w:p w:rsidR="00767AC0" w:rsidRDefault="00870591">
                  <w:pPr>
                    <w:spacing w:line="400" w:lineRule="exact"/>
                    <w:rPr>
                      <w:rFonts w:ascii="宋体" w:hAnsi="宋体"/>
                      <w:sz w:val="24"/>
                    </w:rPr>
                  </w:pPr>
                  <w:r>
                    <w:rPr>
                      <w:rFonts w:ascii="宋体" w:hAnsi="宋体" w:hint="eastAsia"/>
                      <w:sz w:val="24"/>
                    </w:rPr>
                    <w:t>开户银行：</w:t>
                  </w:r>
                </w:p>
                <w:p w:rsidR="00767AC0" w:rsidRDefault="00870591">
                  <w:pPr>
                    <w:spacing w:line="400" w:lineRule="exact"/>
                    <w:rPr>
                      <w:rFonts w:ascii="宋体" w:hAnsi="宋体"/>
                      <w:sz w:val="24"/>
                    </w:rPr>
                  </w:pPr>
                  <w:r>
                    <w:rPr>
                      <w:rFonts w:ascii="宋体" w:hAnsi="宋体" w:hint="eastAsia"/>
                      <w:sz w:val="24"/>
                    </w:rPr>
                    <w:t>帐    号：</w:t>
                  </w:r>
                </w:p>
                <w:p w:rsidR="00767AC0" w:rsidRDefault="00870591">
                  <w:pPr>
                    <w:spacing w:line="400" w:lineRule="exact"/>
                    <w:rPr>
                      <w:rFonts w:ascii="宋体" w:hAnsi="宋体"/>
                      <w:sz w:val="24"/>
                    </w:rPr>
                  </w:pPr>
                  <w:r>
                    <w:rPr>
                      <w:rFonts w:ascii="宋体" w:hAnsi="宋体" w:hint="eastAsia"/>
                      <w:sz w:val="24"/>
                    </w:rPr>
                    <w:t>签订日期：2020年   月   日</w:t>
                  </w:r>
                </w:p>
              </w:txbxContent>
            </v:textbox>
          </v:shape>
        </w:pict>
      </w:r>
      <w:r w:rsidR="00870591">
        <w:rPr>
          <w:rFonts w:ascii="宋体" w:hAnsi="宋体" w:hint="eastAsia"/>
          <w:color w:val="000000" w:themeColor="text1"/>
          <w:sz w:val="24"/>
        </w:rPr>
        <w:t>共  台。</w:t>
      </w:r>
    </w:p>
    <w:p w:rsidR="00767AC0" w:rsidRDefault="00185302">
      <w:pPr>
        <w:spacing w:line="500" w:lineRule="exact"/>
        <w:ind w:right="-20"/>
        <w:jc w:val="left"/>
        <w:rPr>
          <w:rFonts w:ascii="宋体" w:cs="宋体"/>
          <w:color w:val="000000" w:themeColor="text1"/>
          <w:sz w:val="20"/>
          <w:szCs w:val="20"/>
        </w:rPr>
      </w:pPr>
      <w:r>
        <w:rPr>
          <w:rFonts w:ascii="宋体" w:cs="宋体"/>
          <w:color w:val="000000" w:themeColor="text1"/>
          <w:position w:val="-4"/>
          <w:sz w:val="52"/>
          <w:szCs w:val="52"/>
        </w:rPr>
        <w:pict>
          <v:shape id="文本框 3" o:spid="_x0000_s1033" type="#_x0000_t202" style="position:absolute;left:0;text-align:left;margin-left:248.3pt;margin-top:8.9pt;width:203.65pt;height:191pt;z-index:251658240;mso-wrap-distance-top:0;mso-wrap-distance-bottom:0;mso-width-relative:margin;mso-height-relative:margin" filled="f" stroked="f">
            <v:textbox>
              <w:txbxContent>
                <w:p w:rsidR="00767AC0" w:rsidRDefault="00870591">
                  <w:pPr>
                    <w:spacing w:line="400" w:lineRule="exact"/>
                    <w:rPr>
                      <w:rFonts w:ascii="宋体" w:hAnsi="宋体"/>
                      <w:spacing w:val="12"/>
                      <w:sz w:val="24"/>
                    </w:rPr>
                  </w:pPr>
                  <w:r>
                    <w:rPr>
                      <w:rFonts w:ascii="宋体" w:hAnsi="宋体" w:hint="eastAsia"/>
                      <w:sz w:val="24"/>
                    </w:rPr>
                    <w:t>乙方（公章）：</w:t>
                  </w:r>
                  <w:r>
                    <w:rPr>
                      <w:rFonts w:ascii="宋体" w:hAnsi="宋体" w:hint="eastAsia"/>
                      <w:spacing w:val="12"/>
                      <w:sz w:val="24"/>
                    </w:rPr>
                    <w:t>法定代表人：</w:t>
                  </w:r>
                </w:p>
                <w:p w:rsidR="00767AC0" w:rsidRDefault="00870591">
                  <w:pPr>
                    <w:spacing w:line="400" w:lineRule="exact"/>
                    <w:rPr>
                      <w:rFonts w:ascii="宋体" w:hAnsi="宋体"/>
                      <w:sz w:val="24"/>
                    </w:rPr>
                  </w:pPr>
                  <w:r>
                    <w:rPr>
                      <w:rFonts w:ascii="宋体" w:hAnsi="宋体" w:hint="eastAsia"/>
                      <w:sz w:val="24"/>
                    </w:rPr>
                    <w:t>（或授权代理人）</w:t>
                  </w:r>
                </w:p>
                <w:p w:rsidR="00767AC0" w:rsidRDefault="00870591">
                  <w:pPr>
                    <w:spacing w:line="400" w:lineRule="exact"/>
                    <w:rPr>
                      <w:rFonts w:ascii="宋体" w:hAnsi="宋体"/>
                      <w:sz w:val="24"/>
                    </w:rPr>
                  </w:pPr>
                  <w:r>
                    <w:rPr>
                      <w:rFonts w:ascii="宋体" w:hAnsi="宋体" w:hint="eastAsia"/>
                      <w:sz w:val="24"/>
                    </w:rPr>
                    <w:t>电    话：</w:t>
                  </w:r>
                </w:p>
                <w:p w:rsidR="00767AC0" w:rsidRDefault="00870591">
                  <w:pPr>
                    <w:spacing w:line="400" w:lineRule="exact"/>
                    <w:rPr>
                      <w:rFonts w:ascii="宋体" w:hAnsi="宋体"/>
                      <w:sz w:val="24"/>
                    </w:rPr>
                  </w:pPr>
                  <w:r>
                    <w:rPr>
                      <w:rFonts w:ascii="宋体" w:hAnsi="宋体" w:hint="eastAsia"/>
                      <w:sz w:val="24"/>
                    </w:rPr>
                    <w:t>传    真：</w:t>
                  </w:r>
                </w:p>
                <w:p w:rsidR="00767AC0" w:rsidRDefault="00870591">
                  <w:pPr>
                    <w:spacing w:line="400" w:lineRule="exact"/>
                    <w:rPr>
                      <w:rFonts w:ascii="宋体" w:hAnsi="宋体"/>
                      <w:sz w:val="24"/>
                    </w:rPr>
                  </w:pPr>
                  <w:r>
                    <w:rPr>
                      <w:rFonts w:ascii="宋体" w:hAnsi="宋体" w:hint="eastAsia"/>
                      <w:sz w:val="24"/>
                    </w:rPr>
                    <w:t>地    址：</w:t>
                  </w:r>
                </w:p>
                <w:p w:rsidR="00767AC0" w:rsidRDefault="00870591">
                  <w:pPr>
                    <w:spacing w:line="400" w:lineRule="exact"/>
                    <w:rPr>
                      <w:rFonts w:ascii="宋体" w:hAnsi="宋体"/>
                      <w:sz w:val="24"/>
                    </w:rPr>
                  </w:pPr>
                  <w:r>
                    <w:rPr>
                      <w:rFonts w:ascii="宋体" w:hAnsi="宋体" w:hint="eastAsia"/>
                      <w:sz w:val="24"/>
                    </w:rPr>
                    <w:t>开户银行：</w:t>
                  </w:r>
                  <w:r>
                    <w:rPr>
                      <w:rFonts w:ascii="宋体" w:hAnsi="宋体"/>
                      <w:sz w:val="24"/>
                    </w:rPr>
                    <w:t xml:space="preserve"> </w:t>
                  </w:r>
                </w:p>
                <w:p w:rsidR="00767AC0" w:rsidRDefault="00870591">
                  <w:pPr>
                    <w:spacing w:line="400" w:lineRule="exact"/>
                    <w:rPr>
                      <w:rFonts w:ascii="宋体" w:hAnsi="宋体"/>
                      <w:sz w:val="24"/>
                    </w:rPr>
                  </w:pPr>
                  <w:r>
                    <w:rPr>
                      <w:rFonts w:ascii="宋体" w:hAnsi="宋体" w:hint="eastAsia"/>
                      <w:sz w:val="24"/>
                    </w:rPr>
                    <w:t xml:space="preserve">帐    号： </w:t>
                  </w:r>
                </w:p>
                <w:p w:rsidR="00767AC0" w:rsidRDefault="00870591">
                  <w:pPr>
                    <w:spacing w:line="400" w:lineRule="exact"/>
                    <w:rPr>
                      <w:rFonts w:ascii="宋体" w:hAnsi="宋体"/>
                      <w:sz w:val="24"/>
                    </w:rPr>
                  </w:pPr>
                  <w:r>
                    <w:rPr>
                      <w:rFonts w:ascii="宋体" w:hAnsi="宋体" w:hint="eastAsia"/>
                      <w:sz w:val="24"/>
                    </w:rPr>
                    <w:t>签订日期：2019年   月   日</w:t>
                  </w:r>
                </w:p>
                <w:p w:rsidR="00767AC0" w:rsidRDefault="00767AC0">
                  <w:pPr>
                    <w:spacing w:line="400" w:lineRule="exact"/>
                    <w:rPr>
                      <w:rFonts w:ascii="宋体" w:hAnsi="宋体"/>
                      <w:sz w:val="24"/>
                    </w:rPr>
                  </w:pPr>
                </w:p>
                <w:p w:rsidR="00767AC0" w:rsidRDefault="00767AC0"/>
              </w:txbxContent>
            </v:textbox>
            <w10:wrap type="topAndBottom"/>
          </v:shape>
        </w:pict>
      </w:r>
    </w:p>
    <w:p w:rsidR="00767AC0" w:rsidRDefault="00767AC0">
      <w:pPr>
        <w:widowControl w:val="0"/>
        <w:adjustRightInd/>
        <w:spacing w:line="500" w:lineRule="exact"/>
        <w:ind w:firstLine="0"/>
        <w:outlineLvl w:val="0"/>
        <w:rPr>
          <w:rFonts w:ascii="宋体" w:cs="宋体"/>
          <w:b/>
          <w:bCs/>
          <w:color w:val="000000" w:themeColor="text1"/>
          <w:position w:val="-4"/>
          <w:sz w:val="30"/>
          <w:szCs w:val="30"/>
        </w:rPr>
      </w:pPr>
      <w:bookmarkStart w:id="464" w:name="_Toc483229101"/>
    </w:p>
    <w:p w:rsidR="00767AC0" w:rsidRDefault="00870591">
      <w:pPr>
        <w:keepNext/>
        <w:keepLines/>
        <w:spacing w:line="500" w:lineRule="exact"/>
        <w:ind w:firstLine="0"/>
        <w:jc w:val="center"/>
        <w:outlineLvl w:val="0"/>
        <w:rPr>
          <w:rFonts w:ascii="宋体" w:hAnsi="宋体"/>
          <w:b/>
          <w:bCs/>
          <w:color w:val="000000" w:themeColor="text1"/>
          <w:kern w:val="44"/>
          <w:sz w:val="30"/>
          <w:szCs w:val="30"/>
        </w:rPr>
      </w:pPr>
      <w:r>
        <w:rPr>
          <w:rFonts w:ascii="宋体" w:hAnsi="宋体" w:hint="eastAsia"/>
          <w:b/>
          <w:bCs/>
          <w:color w:val="000000" w:themeColor="text1"/>
          <w:kern w:val="44"/>
          <w:sz w:val="30"/>
          <w:szCs w:val="30"/>
        </w:rPr>
        <w:t>电梯维保主要工作内容</w:t>
      </w:r>
    </w:p>
    <w:p w:rsidR="00767AC0" w:rsidRDefault="00767AC0">
      <w:pPr>
        <w:spacing w:line="500" w:lineRule="exact"/>
        <w:jc w:val="center"/>
        <w:rPr>
          <w:rFonts w:ascii="宋体" w:hAnsi="宋体"/>
          <w:b/>
          <w:color w:val="000000" w:themeColor="text1"/>
          <w:sz w:val="30"/>
          <w:szCs w:val="30"/>
        </w:rPr>
      </w:pPr>
    </w:p>
    <w:p w:rsidR="00767AC0" w:rsidRDefault="00870591">
      <w:pPr>
        <w:keepNext/>
        <w:keepLines/>
        <w:spacing w:line="500" w:lineRule="exact"/>
        <w:outlineLvl w:val="1"/>
        <w:rPr>
          <w:rFonts w:ascii="宋体" w:hAnsi="宋体"/>
          <w:b/>
          <w:bCs/>
          <w:color w:val="000000" w:themeColor="text1"/>
          <w:sz w:val="24"/>
        </w:rPr>
      </w:pPr>
      <w:bookmarkStart w:id="465" w:name="_Toc483229100"/>
      <w:r>
        <w:rPr>
          <w:rFonts w:ascii="宋体" w:hAnsi="宋体" w:hint="eastAsia"/>
          <w:b/>
          <w:bCs/>
          <w:color w:val="000000" w:themeColor="text1"/>
          <w:sz w:val="24"/>
        </w:rPr>
        <w:t>一、日常巡检</w:t>
      </w:r>
      <w:bookmarkEnd w:id="465"/>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w:t>
      </w:r>
      <w:r>
        <w:rPr>
          <w:rFonts w:ascii="宋体" w:hAnsi="宋体" w:hint="eastAsia"/>
          <w:color w:val="000000" w:themeColor="text1"/>
          <w:sz w:val="24"/>
        </w:rPr>
        <w:t>电梯日常巡检内容包括：轿厢照明、轿厢风扇、紧急检修盘、光幕、厅门地坎、呼梯按钮、运行指示、安全检验合格证等电梯部件的目视检查。</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w:t>
      </w:r>
      <w:r>
        <w:rPr>
          <w:rFonts w:ascii="宋体" w:hAnsi="宋体" w:hint="eastAsia"/>
          <w:color w:val="000000" w:themeColor="text1"/>
          <w:sz w:val="24"/>
        </w:rPr>
        <w:t>乙方每天安排人员对每台电梯按巡检记录表内容进行巡检并填写巡检记录表。</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乙方在日常巡检过程中发现电梯存在安全运行的隐患，须及时进行维修并填写故障维修单。</w:t>
      </w:r>
    </w:p>
    <w:p w:rsidR="00767AC0" w:rsidRDefault="00870591">
      <w:pPr>
        <w:spacing w:line="500" w:lineRule="exact"/>
        <w:ind w:firstLineChars="200" w:firstLine="460"/>
        <w:rPr>
          <w:rFonts w:ascii="宋体" w:hAnsi="宋体"/>
          <w:b/>
          <w:bCs/>
          <w:color w:val="000000" w:themeColor="text1"/>
          <w:sz w:val="24"/>
        </w:rPr>
      </w:pPr>
      <w:r>
        <w:rPr>
          <w:rFonts w:ascii="宋体" w:hAnsi="宋体" w:hint="eastAsia"/>
          <w:color w:val="000000" w:themeColor="text1"/>
          <w:sz w:val="24"/>
        </w:rPr>
        <w:t>4</w:t>
      </w:r>
      <w:r>
        <w:rPr>
          <w:rFonts w:ascii="宋体" w:hAnsi="宋体"/>
          <w:color w:val="000000" w:themeColor="text1"/>
          <w:sz w:val="24"/>
        </w:rPr>
        <w:t>.</w:t>
      </w:r>
      <w:r>
        <w:rPr>
          <w:rFonts w:ascii="宋体" w:hAnsi="宋体" w:hint="eastAsia"/>
          <w:color w:val="000000" w:themeColor="text1"/>
          <w:sz w:val="24"/>
        </w:rPr>
        <w:t>巡检记录表需管理处工作人员当日签字确认，不得代签</w:t>
      </w:r>
      <w:r>
        <w:rPr>
          <w:rFonts w:ascii="宋体" w:hAnsi="宋体"/>
          <w:color w:val="000000" w:themeColor="text1"/>
          <w:sz w:val="24"/>
        </w:rPr>
        <w:t xml:space="preserve">, </w:t>
      </w:r>
      <w:r>
        <w:rPr>
          <w:rFonts w:ascii="宋体" w:hAnsi="宋体" w:hint="eastAsia"/>
          <w:color w:val="000000" w:themeColor="text1"/>
          <w:sz w:val="24"/>
        </w:rPr>
        <w:t>乙方每周向甲方</w:t>
      </w:r>
      <w:r>
        <w:rPr>
          <w:rFonts w:ascii="宋体" w:hAnsi="宋体"/>
          <w:color w:val="000000" w:themeColor="text1"/>
          <w:sz w:val="24"/>
        </w:rPr>
        <w:t xml:space="preserve"> </w:t>
      </w:r>
      <w:r>
        <w:rPr>
          <w:rFonts w:ascii="宋体" w:hAnsi="宋体" w:hint="eastAsia"/>
          <w:color w:val="000000" w:themeColor="text1"/>
          <w:sz w:val="24"/>
        </w:rPr>
        <w:t>提交巡检记录表。</w:t>
      </w:r>
    </w:p>
    <w:p w:rsidR="00767AC0" w:rsidRDefault="00870591">
      <w:pPr>
        <w:keepNext/>
        <w:keepLines/>
        <w:spacing w:line="500" w:lineRule="exact"/>
        <w:outlineLvl w:val="1"/>
        <w:rPr>
          <w:rFonts w:ascii="宋体" w:hAnsi="宋体"/>
          <w:b/>
          <w:bCs/>
          <w:color w:val="000000" w:themeColor="text1"/>
          <w:sz w:val="24"/>
        </w:rPr>
      </w:pPr>
      <w:r>
        <w:rPr>
          <w:rFonts w:ascii="宋体" w:hAnsi="宋体" w:hint="eastAsia"/>
          <w:b/>
          <w:bCs/>
          <w:color w:val="000000" w:themeColor="text1"/>
          <w:sz w:val="24"/>
        </w:rPr>
        <w:t>二、半月检</w:t>
      </w:r>
      <w:bookmarkEnd w:id="464"/>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w:t>
      </w:r>
      <w:r>
        <w:rPr>
          <w:rFonts w:ascii="宋体" w:hAnsi="宋体" w:hint="eastAsia"/>
          <w:color w:val="000000" w:themeColor="text1"/>
          <w:sz w:val="24"/>
        </w:rPr>
        <w:t>每半月进行一次保养。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w:t>
      </w:r>
      <w:r>
        <w:rPr>
          <w:rFonts w:ascii="宋体" w:hAnsi="宋体" w:hint="eastAsia"/>
          <w:color w:val="000000" w:themeColor="text1"/>
          <w:sz w:val="24"/>
        </w:rPr>
        <w:t>电梯日常保养内容包括：主机、控制柜、限速器、安全钳、缓冲器、对重、</w:t>
      </w:r>
      <w:r>
        <w:rPr>
          <w:rFonts w:ascii="宋体" w:hAnsi="宋体"/>
          <w:color w:val="000000" w:themeColor="text1"/>
          <w:sz w:val="24"/>
        </w:rPr>
        <w:t xml:space="preserve"> </w:t>
      </w:r>
      <w:r>
        <w:rPr>
          <w:rFonts w:ascii="宋体" w:hAnsi="宋体" w:hint="eastAsia"/>
          <w:color w:val="000000" w:themeColor="text1"/>
          <w:sz w:val="24"/>
        </w:rPr>
        <w:t>导轨、钢带、轿厢、轿门、厅门、安全开关、电源开关、楼层显示等电梯部件的检查、</w:t>
      </w:r>
      <w:r>
        <w:rPr>
          <w:rFonts w:ascii="宋体" w:hAnsi="宋体"/>
          <w:color w:val="000000" w:themeColor="text1"/>
          <w:sz w:val="24"/>
        </w:rPr>
        <w:t xml:space="preserve"> </w:t>
      </w:r>
      <w:r>
        <w:rPr>
          <w:rFonts w:ascii="宋体" w:hAnsi="宋体" w:hint="eastAsia"/>
          <w:color w:val="000000" w:themeColor="text1"/>
          <w:sz w:val="24"/>
        </w:rPr>
        <w:t>调整、润滑。</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乙方向甲方提供每月的日常保养计划，并按保养计划和保养记录表内容进</w:t>
      </w:r>
      <w:r>
        <w:rPr>
          <w:rFonts w:ascii="宋体" w:hAnsi="宋体"/>
          <w:color w:val="000000" w:themeColor="text1"/>
          <w:sz w:val="24"/>
        </w:rPr>
        <w:t xml:space="preserve"> </w:t>
      </w:r>
      <w:r>
        <w:rPr>
          <w:rFonts w:ascii="宋体" w:hAnsi="宋体" w:hint="eastAsia"/>
          <w:color w:val="000000" w:themeColor="text1"/>
          <w:sz w:val="24"/>
        </w:rPr>
        <w:t>行维护保养，保证每台电梯的正常工作。</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w:t>
      </w:r>
      <w:r>
        <w:rPr>
          <w:rFonts w:ascii="宋体" w:hAnsi="宋体"/>
          <w:color w:val="000000" w:themeColor="text1"/>
          <w:sz w:val="24"/>
        </w:rPr>
        <w:t>.</w:t>
      </w:r>
      <w:r>
        <w:rPr>
          <w:rFonts w:ascii="宋体" w:hAnsi="宋体" w:hint="eastAsia"/>
          <w:color w:val="000000" w:themeColor="text1"/>
          <w:sz w:val="24"/>
        </w:rPr>
        <w:t>每次完成对电梯保养后，真实地填写保养记录表并需管理处工作人员</w:t>
      </w:r>
      <w:r>
        <w:rPr>
          <w:rFonts w:ascii="宋体" w:hAnsi="宋体"/>
          <w:color w:val="000000" w:themeColor="text1"/>
          <w:sz w:val="24"/>
        </w:rPr>
        <w:t xml:space="preserve"> </w:t>
      </w:r>
      <w:r>
        <w:rPr>
          <w:rFonts w:ascii="宋体" w:hAnsi="宋体" w:hint="eastAsia"/>
          <w:color w:val="000000" w:themeColor="text1"/>
          <w:sz w:val="24"/>
        </w:rPr>
        <w:t>签字确认，不得代签</w:t>
      </w:r>
      <w:r>
        <w:rPr>
          <w:rFonts w:ascii="宋体" w:hAnsi="宋体"/>
          <w:color w:val="000000" w:themeColor="text1"/>
          <w:sz w:val="24"/>
        </w:rPr>
        <w:t xml:space="preserve">, </w:t>
      </w:r>
      <w:r>
        <w:rPr>
          <w:rFonts w:ascii="宋体" w:hAnsi="宋体" w:hint="eastAsia"/>
          <w:color w:val="000000" w:themeColor="text1"/>
          <w:sz w:val="24"/>
        </w:rPr>
        <w:t>乙方每月向甲方提交保养记录表。</w:t>
      </w:r>
    </w:p>
    <w:p w:rsidR="00767AC0" w:rsidRDefault="00870591">
      <w:pPr>
        <w:keepNext/>
        <w:keepLines/>
        <w:spacing w:line="500" w:lineRule="exact"/>
        <w:outlineLvl w:val="1"/>
        <w:rPr>
          <w:rFonts w:ascii="宋体" w:hAnsi="宋体"/>
          <w:b/>
          <w:bCs/>
          <w:color w:val="000000" w:themeColor="text1"/>
          <w:sz w:val="24"/>
        </w:rPr>
      </w:pPr>
      <w:bookmarkStart w:id="466" w:name="_Toc483229102"/>
      <w:r>
        <w:rPr>
          <w:rFonts w:ascii="宋体" w:hAnsi="宋体" w:hint="eastAsia"/>
          <w:b/>
          <w:bCs/>
          <w:color w:val="000000" w:themeColor="text1"/>
          <w:sz w:val="24"/>
        </w:rPr>
        <w:t>三、季度检</w:t>
      </w:r>
      <w:bookmarkEnd w:id="466"/>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w:t>
      </w:r>
      <w:r>
        <w:rPr>
          <w:rFonts w:ascii="宋体" w:hAnsi="宋体" w:hint="eastAsia"/>
          <w:color w:val="000000" w:themeColor="text1"/>
          <w:sz w:val="24"/>
        </w:rPr>
        <w:t>每季度进行一次保养。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w:t>
      </w:r>
      <w:r>
        <w:rPr>
          <w:rFonts w:ascii="宋体" w:hAnsi="宋体" w:hint="eastAsia"/>
          <w:color w:val="000000" w:themeColor="text1"/>
          <w:sz w:val="24"/>
        </w:rPr>
        <w:t>电梯季度保养内容包括：主机、控制柜、操纵盘、曳引机、减速机润滑油、</w:t>
      </w:r>
      <w:r>
        <w:rPr>
          <w:rFonts w:ascii="宋体" w:hAnsi="宋体"/>
          <w:color w:val="000000" w:themeColor="text1"/>
          <w:sz w:val="24"/>
        </w:rPr>
        <w:t xml:space="preserve"> </w:t>
      </w:r>
      <w:r>
        <w:rPr>
          <w:rFonts w:ascii="宋体" w:hAnsi="宋体" w:hint="eastAsia"/>
          <w:color w:val="000000" w:themeColor="text1"/>
          <w:sz w:val="24"/>
        </w:rPr>
        <w:t>制动衬、位置脉冲发生器、选层器动静触点、曳引轮槽、曳引钢丝绳（带）、限速器</w:t>
      </w:r>
      <w:r>
        <w:rPr>
          <w:rFonts w:ascii="宋体" w:hAnsi="宋体"/>
          <w:color w:val="000000" w:themeColor="text1"/>
          <w:sz w:val="24"/>
        </w:rPr>
        <w:t xml:space="preserve"> </w:t>
      </w:r>
      <w:r>
        <w:rPr>
          <w:rFonts w:ascii="宋体" w:hAnsi="宋体" w:hint="eastAsia"/>
          <w:color w:val="000000" w:themeColor="text1"/>
          <w:sz w:val="24"/>
        </w:rPr>
        <w:t>轮槽、靴衬、电气安全装置、轿门、层门门导靴、耗能缓冲器、限速器张紧轮装置。</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乙方向甲方提供每季度的日常保养计划，并按保养计划和保养记录表内容进行维护保养，保证每台电梯的正常工作。</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w:t>
      </w:r>
      <w:r>
        <w:rPr>
          <w:rFonts w:ascii="宋体" w:hAnsi="宋体"/>
          <w:color w:val="000000" w:themeColor="text1"/>
          <w:sz w:val="24"/>
        </w:rPr>
        <w:t>.</w:t>
      </w:r>
      <w:r>
        <w:rPr>
          <w:rFonts w:ascii="宋体" w:hAnsi="宋体" w:hint="eastAsia"/>
          <w:color w:val="000000" w:themeColor="text1"/>
          <w:sz w:val="24"/>
        </w:rPr>
        <w:t>每次完成对电梯保养后，真实地填写保养记录表并需管理处工作人员签字确认，不得代签</w:t>
      </w:r>
      <w:r>
        <w:rPr>
          <w:rFonts w:ascii="宋体" w:hAnsi="宋体"/>
          <w:color w:val="000000" w:themeColor="text1"/>
          <w:sz w:val="24"/>
        </w:rPr>
        <w:t xml:space="preserve">, </w:t>
      </w:r>
      <w:r>
        <w:rPr>
          <w:rFonts w:ascii="宋体" w:hAnsi="宋体" w:hint="eastAsia"/>
          <w:color w:val="000000" w:themeColor="text1"/>
          <w:sz w:val="24"/>
        </w:rPr>
        <w:t>乙方每月向甲方提交保养记录表。</w:t>
      </w:r>
    </w:p>
    <w:p w:rsidR="00767AC0" w:rsidRDefault="00870591">
      <w:pPr>
        <w:keepNext/>
        <w:keepLines/>
        <w:spacing w:line="500" w:lineRule="exact"/>
        <w:outlineLvl w:val="1"/>
        <w:rPr>
          <w:rFonts w:ascii="宋体" w:hAnsi="宋体"/>
          <w:b/>
          <w:bCs/>
          <w:color w:val="000000" w:themeColor="text1"/>
          <w:sz w:val="24"/>
        </w:rPr>
      </w:pPr>
      <w:bookmarkStart w:id="467" w:name="_Toc483229103"/>
      <w:r>
        <w:rPr>
          <w:rFonts w:ascii="宋体" w:hAnsi="宋体" w:hint="eastAsia"/>
          <w:b/>
          <w:bCs/>
          <w:color w:val="000000" w:themeColor="text1"/>
          <w:sz w:val="24"/>
        </w:rPr>
        <w:t>四、半年检</w:t>
      </w:r>
      <w:bookmarkEnd w:id="467"/>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w:t>
      </w:r>
      <w:r>
        <w:rPr>
          <w:rFonts w:ascii="宋体" w:hAnsi="宋体" w:hint="eastAsia"/>
          <w:color w:val="000000" w:themeColor="text1"/>
          <w:sz w:val="24"/>
        </w:rPr>
        <w:t>每半年进行一次保养。</w:t>
      </w:r>
    </w:p>
    <w:p w:rsidR="00767AC0" w:rsidRDefault="00870591">
      <w:pPr>
        <w:spacing w:line="500" w:lineRule="exact"/>
        <w:ind w:firstLineChars="200" w:firstLine="460"/>
        <w:rPr>
          <w:rFonts w:ascii="宋体" w:hAnsi="宋体"/>
          <w:color w:val="000000" w:themeColor="text1"/>
          <w:sz w:val="24"/>
        </w:rPr>
      </w:pPr>
      <w:r>
        <w:rPr>
          <w:rFonts w:ascii="宋体" w:hAnsi="宋体"/>
          <w:color w:val="000000" w:themeColor="text1"/>
          <w:sz w:val="24"/>
        </w:rPr>
        <w:t>2.</w:t>
      </w:r>
      <w:r>
        <w:rPr>
          <w:rFonts w:ascii="宋体" w:hAnsi="宋体" w:hint="eastAsia"/>
          <w:color w:val="000000" w:themeColor="text1"/>
          <w:sz w:val="24"/>
        </w:rPr>
        <w:t>电梯半年检内容包括：主机、控制柜、限速器、安全钳、缓冲器、对重、导轨、钢带、轿厢、轿门、厅门、安全开关、电源开关、楼层显示等电梯部件日常保养没 有涉及的项目进行检查、调整、润滑及电梯运行质量的检查、调整。</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乙方向甲方提供半年检计划，并按检修计划和检修记录表内容进行维护保</w:t>
      </w:r>
      <w:r>
        <w:rPr>
          <w:rFonts w:ascii="宋体" w:hAnsi="宋体"/>
          <w:color w:val="000000" w:themeColor="text1"/>
          <w:sz w:val="24"/>
        </w:rPr>
        <w:t xml:space="preserve"> </w:t>
      </w:r>
      <w:r>
        <w:rPr>
          <w:rFonts w:ascii="宋体" w:hAnsi="宋体" w:hint="eastAsia"/>
          <w:color w:val="000000" w:themeColor="text1"/>
          <w:sz w:val="24"/>
        </w:rPr>
        <w:t>养和测试。</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w:t>
      </w:r>
      <w:r>
        <w:rPr>
          <w:rFonts w:ascii="宋体" w:hAnsi="宋体"/>
          <w:color w:val="000000" w:themeColor="text1"/>
          <w:sz w:val="24"/>
        </w:rPr>
        <w:t>.</w:t>
      </w:r>
      <w:r>
        <w:rPr>
          <w:rFonts w:ascii="宋体" w:hAnsi="宋体" w:hint="eastAsia"/>
          <w:color w:val="000000" w:themeColor="text1"/>
          <w:sz w:val="24"/>
        </w:rPr>
        <w:t>每次完成对电梯半年检修后，真实地填写半年检修记录表并需管理处工作</w:t>
      </w:r>
      <w:r>
        <w:rPr>
          <w:rFonts w:ascii="宋体" w:hAnsi="宋体"/>
          <w:color w:val="000000" w:themeColor="text1"/>
          <w:sz w:val="24"/>
        </w:rPr>
        <w:t xml:space="preserve"> </w:t>
      </w:r>
      <w:r>
        <w:rPr>
          <w:rFonts w:ascii="宋体" w:hAnsi="宋体" w:hint="eastAsia"/>
          <w:color w:val="000000" w:themeColor="text1"/>
          <w:sz w:val="24"/>
        </w:rPr>
        <w:t>人员签字确认，不得代签</w:t>
      </w:r>
      <w:r>
        <w:rPr>
          <w:rFonts w:ascii="宋体" w:hAnsi="宋体"/>
          <w:color w:val="000000" w:themeColor="text1"/>
          <w:sz w:val="24"/>
        </w:rPr>
        <w:t>,</w:t>
      </w:r>
      <w:r>
        <w:rPr>
          <w:rFonts w:ascii="宋体" w:hAnsi="宋体" w:hint="eastAsia"/>
          <w:color w:val="000000" w:themeColor="text1"/>
          <w:sz w:val="24"/>
        </w:rPr>
        <w:t>乙方完成电梯半年检修后向甲方提交半年检修记录表。</w:t>
      </w:r>
    </w:p>
    <w:p w:rsidR="00767AC0" w:rsidRDefault="00870591">
      <w:pPr>
        <w:keepNext/>
        <w:keepLines/>
        <w:spacing w:line="500" w:lineRule="exact"/>
        <w:outlineLvl w:val="1"/>
        <w:rPr>
          <w:rFonts w:ascii="宋体" w:hAnsi="宋体"/>
          <w:b/>
          <w:bCs/>
          <w:color w:val="000000" w:themeColor="text1"/>
          <w:sz w:val="24"/>
        </w:rPr>
      </w:pPr>
      <w:bookmarkStart w:id="468" w:name="_Toc483229104"/>
      <w:r>
        <w:rPr>
          <w:rFonts w:ascii="宋体" w:hAnsi="宋体" w:hint="eastAsia"/>
          <w:b/>
          <w:bCs/>
          <w:color w:val="000000" w:themeColor="text1"/>
          <w:sz w:val="24"/>
        </w:rPr>
        <w:t>五、年检</w:t>
      </w:r>
      <w:bookmarkEnd w:id="468"/>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1</w:t>
      </w:r>
      <w:r>
        <w:rPr>
          <w:rFonts w:ascii="宋体" w:hAnsi="宋体"/>
          <w:color w:val="000000" w:themeColor="text1"/>
          <w:sz w:val="24"/>
        </w:rPr>
        <w:t>.</w:t>
      </w:r>
      <w:r>
        <w:rPr>
          <w:rFonts w:ascii="宋体" w:hAnsi="宋体" w:hint="eastAsia"/>
          <w:color w:val="000000" w:themeColor="text1"/>
          <w:sz w:val="24"/>
        </w:rPr>
        <w:t>每一年进行的一次保养。</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2</w:t>
      </w:r>
      <w:r>
        <w:rPr>
          <w:rFonts w:ascii="宋体" w:hAnsi="宋体"/>
          <w:color w:val="000000" w:themeColor="text1"/>
          <w:sz w:val="24"/>
        </w:rPr>
        <w:t>.</w:t>
      </w:r>
      <w:r>
        <w:rPr>
          <w:rFonts w:ascii="宋体" w:hAnsi="宋体" w:hint="eastAsia"/>
          <w:color w:val="000000" w:themeColor="text1"/>
          <w:sz w:val="24"/>
        </w:rPr>
        <w:t>电梯年检内容包括：主机、控制柜、限速器、安全钳、缓冲器、对重、导</w:t>
      </w:r>
      <w:r>
        <w:rPr>
          <w:rFonts w:ascii="宋体" w:hAnsi="宋体"/>
          <w:color w:val="000000" w:themeColor="text1"/>
          <w:sz w:val="24"/>
        </w:rPr>
        <w:t xml:space="preserve"> </w:t>
      </w:r>
      <w:r>
        <w:rPr>
          <w:rFonts w:ascii="宋体" w:hAnsi="宋体" w:hint="eastAsia"/>
          <w:color w:val="000000" w:themeColor="text1"/>
          <w:sz w:val="24"/>
        </w:rPr>
        <w:t>轨、钢带、轿厢、轿门、厅门、安全开关、电源开关、楼层显示等电梯部件日常保养</w:t>
      </w:r>
      <w:r>
        <w:rPr>
          <w:rFonts w:ascii="宋体" w:hAnsi="宋体"/>
          <w:color w:val="000000" w:themeColor="text1"/>
          <w:sz w:val="24"/>
        </w:rPr>
        <w:t xml:space="preserve"> </w:t>
      </w:r>
      <w:r>
        <w:rPr>
          <w:rFonts w:ascii="宋体" w:hAnsi="宋体" w:hint="eastAsia"/>
          <w:color w:val="000000" w:themeColor="text1"/>
          <w:sz w:val="24"/>
        </w:rPr>
        <w:t>和半年检没有涉及的项目进行检查、调整、润滑及电梯运行质量的检查、调整。</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3</w:t>
      </w:r>
      <w:r>
        <w:rPr>
          <w:rFonts w:ascii="宋体" w:hAnsi="宋体"/>
          <w:color w:val="000000" w:themeColor="text1"/>
          <w:sz w:val="24"/>
        </w:rPr>
        <w:t>.</w:t>
      </w:r>
      <w:r>
        <w:rPr>
          <w:rFonts w:ascii="宋体" w:hAnsi="宋体" w:hint="eastAsia"/>
          <w:color w:val="000000" w:themeColor="text1"/>
          <w:sz w:val="24"/>
        </w:rPr>
        <w:t>乙方按年检记录表内容进行维护保养和测试。</w:t>
      </w:r>
    </w:p>
    <w:p w:rsidR="00767AC0" w:rsidRDefault="00870591">
      <w:pPr>
        <w:spacing w:line="500" w:lineRule="exact"/>
        <w:ind w:firstLineChars="200" w:firstLine="460"/>
        <w:rPr>
          <w:rFonts w:ascii="宋体" w:hAnsi="宋体"/>
          <w:color w:val="000000" w:themeColor="text1"/>
          <w:sz w:val="24"/>
        </w:rPr>
      </w:pPr>
      <w:r>
        <w:rPr>
          <w:rFonts w:ascii="宋体" w:hAnsi="宋体" w:hint="eastAsia"/>
          <w:color w:val="000000" w:themeColor="text1"/>
          <w:sz w:val="24"/>
        </w:rPr>
        <w:t>4</w:t>
      </w:r>
      <w:r>
        <w:rPr>
          <w:rFonts w:ascii="宋体" w:hAnsi="宋体"/>
          <w:color w:val="000000" w:themeColor="text1"/>
          <w:sz w:val="24"/>
        </w:rPr>
        <w:t>.</w:t>
      </w:r>
      <w:r>
        <w:rPr>
          <w:rFonts w:ascii="宋体" w:hAnsi="宋体" w:hint="eastAsia"/>
          <w:color w:val="000000" w:themeColor="text1"/>
          <w:sz w:val="24"/>
        </w:rPr>
        <w:t>每次完成对电梯年检检修后，真实地填写年检检修记录表并需管理处工作</w:t>
      </w:r>
      <w:r>
        <w:rPr>
          <w:rFonts w:ascii="宋体" w:hAnsi="宋体"/>
          <w:color w:val="000000" w:themeColor="text1"/>
          <w:sz w:val="24"/>
        </w:rPr>
        <w:t xml:space="preserve"> </w:t>
      </w:r>
      <w:r>
        <w:rPr>
          <w:rFonts w:ascii="宋体" w:hAnsi="宋体" w:hint="eastAsia"/>
          <w:color w:val="000000" w:themeColor="text1"/>
          <w:sz w:val="24"/>
        </w:rPr>
        <w:t>人员签字确认，不得代签</w:t>
      </w:r>
      <w:r>
        <w:rPr>
          <w:rFonts w:ascii="宋体" w:hAnsi="宋体"/>
          <w:color w:val="000000" w:themeColor="text1"/>
          <w:sz w:val="24"/>
        </w:rPr>
        <w:t>,</w:t>
      </w:r>
      <w:r>
        <w:rPr>
          <w:rFonts w:ascii="宋体" w:hAnsi="宋体" w:hint="eastAsia"/>
          <w:color w:val="000000" w:themeColor="text1"/>
          <w:sz w:val="24"/>
        </w:rPr>
        <w:t>乙方完成电梯年检检修后向甲方提交年检修记录表。</w:t>
      </w:r>
    </w:p>
    <w:p w:rsidR="00767AC0" w:rsidRDefault="00767AC0">
      <w:pPr>
        <w:spacing w:line="500" w:lineRule="exact"/>
        <w:ind w:firstLine="0"/>
        <w:jc w:val="center"/>
        <w:rPr>
          <w:rFonts w:ascii="宋体" w:hAnsi="宋体"/>
          <w:b/>
          <w:color w:val="000000" w:themeColor="text1"/>
          <w:sz w:val="32"/>
          <w:szCs w:val="32"/>
        </w:rPr>
      </w:pPr>
    </w:p>
    <w:p w:rsidR="00767AC0" w:rsidRDefault="00767AC0">
      <w:pPr>
        <w:spacing w:line="500" w:lineRule="exact"/>
        <w:ind w:firstLine="0"/>
        <w:jc w:val="center"/>
        <w:rPr>
          <w:rFonts w:ascii="宋体" w:cs="宋体"/>
          <w:b/>
          <w:bCs/>
          <w:color w:val="000000" w:themeColor="text1"/>
          <w:spacing w:val="2"/>
          <w:position w:val="-3"/>
          <w:sz w:val="30"/>
          <w:szCs w:val="30"/>
        </w:rPr>
      </w:pPr>
    </w:p>
    <w:p w:rsidR="00767AC0" w:rsidRDefault="00870591">
      <w:pPr>
        <w:spacing w:line="500" w:lineRule="exact"/>
        <w:ind w:firstLine="0"/>
        <w:jc w:val="center"/>
        <w:rPr>
          <w:rFonts w:ascii="宋体" w:hAnsi="宋体"/>
          <w:b/>
          <w:color w:val="000000" w:themeColor="text1"/>
          <w:sz w:val="32"/>
          <w:szCs w:val="32"/>
        </w:rPr>
      </w:pPr>
      <w:r>
        <w:rPr>
          <w:rFonts w:ascii="宋体" w:cs="宋体" w:hint="eastAsia"/>
          <w:b/>
          <w:bCs/>
          <w:color w:val="000000" w:themeColor="text1"/>
          <w:spacing w:val="2"/>
          <w:position w:val="-3"/>
          <w:sz w:val="30"/>
          <w:szCs w:val="30"/>
        </w:rPr>
        <w:t>电</w:t>
      </w:r>
      <w:r>
        <w:rPr>
          <w:rFonts w:ascii="宋体" w:cs="宋体" w:hint="eastAsia"/>
          <w:b/>
          <w:bCs/>
          <w:color w:val="000000" w:themeColor="text1"/>
          <w:position w:val="-3"/>
          <w:sz w:val="30"/>
          <w:szCs w:val="30"/>
        </w:rPr>
        <w:t>梯</w:t>
      </w:r>
      <w:r>
        <w:rPr>
          <w:rFonts w:ascii="宋体" w:cs="宋体" w:hint="eastAsia"/>
          <w:b/>
          <w:bCs/>
          <w:color w:val="000000" w:themeColor="text1"/>
          <w:spacing w:val="2"/>
          <w:position w:val="-3"/>
          <w:sz w:val="30"/>
          <w:szCs w:val="30"/>
        </w:rPr>
        <w:t>维</w:t>
      </w:r>
      <w:r>
        <w:rPr>
          <w:rFonts w:ascii="宋体" w:cs="宋体" w:hint="eastAsia"/>
          <w:b/>
          <w:bCs/>
          <w:color w:val="000000" w:themeColor="text1"/>
          <w:spacing w:val="1"/>
          <w:position w:val="-3"/>
          <w:sz w:val="30"/>
          <w:szCs w:val="30"/>
        </w:rPr>
        <w:t>保项</w:t>
      </w:r>
      <w:r>
        <w:rPr>
          <w:rFonts w:ascii="宋体" w:cs="宋体" w:hint="eastAsia"/>
          <w:b/>
          <w:bCs/>
          <w:color w:val="000000" w:themeColor="text1"/>
          <w:spacing w:val="2"/>
          <w:position w:val="-3"/>
          <w:sz w:val="30"/>
          <w:szCs w:val="30"/>
        </w:rPr>
        <w:t>目</w:t>
      </w:r>
      <w:r>
        <w:rPr>
          <w:rFonts w:ascii="宋体" w:cs="宋体" w:hint="eastAsia"/>
          <w:b/>
          <w:bCs/>
          <w:color w:val="000000" w:themeColor="text1"/>
          <w:position w:val="-3"/>
          <w:sz w:val="30"/>
          <w:szCs w:val="30"/>
        </w:rPr>
        <w:t>验收表</w:t>
      </w:r>
    </w:p>
    <w:p w:rsidR="00767AC0" w:rsidRDefault="00767AC0">
      <w:pPr>
        <w:rPr>
          <w:rFonts w:ascii="Calibri" w:hAnsi="Calibri"/>
          <w:color w:val="000000" w:themeColor="text1"/>
          <w:szCs w:val="22"/>
        </w:rPr>
      </w:pPr>
    </w:p>
    <w:tbl>
      <w:tblPr>
        <w:tblW w:w="10041" w:type="dxa"/>
        <w:jc w:val="center"/>
        <w:tblLayout w:type="fixed"/>
        <w:tblCellMar>
          <w:left w:w="0" w:type="dxa"/>
          <w:right w:w="0" w:type="dxa"/>
        </w:tblCellMar>
        <w:tblLook w:val="04A0" w:firstRow="1" w:lastRow="0" w:firstColumn="1" w:lastColumn="0" w:noHBand="0" w:noVBand="1"/>
      </w:tblPr>
      <w:tblGrid>
        <w:gridCol w:w="1614"/>
        <w:gridCol w:w="1738"/>
        <w:gridCol w:w="1818"/>
        <w:gridCol w:w="1260"/>
        <w:gridCol w:w="457"/>
        <w:gridCol w:w="142"/>
        <w:gridCol w:w="1417"/>
        <w:gridCol w:w="1595"/>
      </w:tblGrid>
      <w:tr w:rsidR="00767AC0">
        <w:trPr>
          <w:trHeight w:hRule="exact" w:val="835"/>
          <w:jc w:val="center"/>
        </w:trPr>
        <w:tc>
          <w:tcPr>
            <w:tcW w:w="1614" w:type="dxa"/>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leftChars="67" w:left="181" w:right="-20" w:firstLine="0"/>
              <w:jc w:val="center"/>
              <w:rPr>
                <w:rFonts w:ascii="宋体" w:hAnsi="宋体"/>
                <w:color w:val="000000" w:themeColor="text1"/>
                <w:szCs w:val="21"/>
              </w:rPr>
            </w:pPr>
            <w:r>
              <w:rPr>
                <w:rFonts w:ascii="宋体" w:hAnsi="宋体" w:cs="宋体" w:hint="eastAsia"/>
                <w:color w:val="000000" w:themeColor="text1"/>
                <w:position w:val="-3"/>
                <w:szCs w:val="21"/>
              </w:rPr>
              <w:t>合同名称及编号</w:t>
            </w:r>
          </w:p>
        </w:tc>
        <w:tc>
          <w:tcPr>
            <w:tcW w:w="8427" w:type="dxa"/>
            <w:gridSpan w:val="7"/>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leftChars="40" w:left="108" w:right="-47"/>
              <w:jc w:val="center"/>
              <w:rPr>
                <w:rFonts w:ascii="宋体" w:hAnsi="宋体" w:cs="宋体"/>
                <w:color w:val="000000" w:themeColor="text1"/>
                <w:szCs w:val="21"/>
              </w:rPr>
            </w:pPr>
            <w:r>
              <w:rPr>
                <w:rFonts w:ascii="宋体" w:hAnsi="宋体" w:cs="宋体"/>
                <w:color w:val="000000" w:themeColor="text1"/>
                <w:szCs w:val="21"/>
              </w:rPr>
              <w:t>地铁金融科技大厦电扶梯工程维保服务</w:t>
            </w:r>
            <w:r>
              <w:rPr>
                <w:rFonts w:ascii="宋体" w:hAnsi="宋体" w:cs="宋体" w:hint="eastAsia"/>
                <w:color w:val="000000" w:themeColor="text1"/>
                <w:szCs w:val="21"/>
              </w:rPr>
              <w:t>合同</w:t>
            </w:r>
          </w:p>
          <w:p w:rsidR="00767AC0" w:rsidRDefault="00870591">
            <w:pPr>
              <w:spacing w:line="360" w:lineRule="exact"/>
              <w:ind w:leftChars="40" w:left="108" w:right="-47"/>
              <w:jc w:val="center"/>
              <w:rPr>
                <w:rFonts w:ascii="宋体" w:hAnsi="宋体" w:cs="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 xml:space="preserve">       </w:t>
            </w:r>
            <w:r>
              <w:rPr>
                <w:rFonts w:ascii="宋体" w:hAnsi="宋体" w:cs="宋体" w:hint="eastAsia"/>
                <w:color w:val="000000" w:themeColor="text1"/>
                <w:szCs w:val="21"/>
              </w:rPr>
              <w:t>合同编号</w:t>
            </w:r>
            <w:r>
              <w:rPr>
                <w:rFonts w:ascii="宋体" w:hAnsi="宋体" w:cs="宋体"/>
                <w:color w:val="000000" w:themeColor="text1"/>
                <w:szCs w:val="21"/>
              </w:rPr>
              <w:t xml:space="preserve">:     </w:t>
            </w:r>
            <w:r>
              <w:rPr>
                <w:rFonts w:ascii="宋体" w:hAnsi="宋体" w:cs="宋体" w:hint="eastAsia"/>
                <w:color w:val="000000" w:themeColor="text1"/>
                <w:szCs w:val="21"/>
              </w:rPr>
              <w:t xml:space="preserve">   </w:t>
            </w:r>
            <w:r>
              <w:rPr>
                <w:rFonts w:ascii="宋体" w:hAnsi="宋体" w:cs="宋体"/>
                <w:color w:val="000000" w:themeColor="text1"/>
                <w:szCs w:val="21"/>
              </w:rPr>
              <w:t>）</w:t>
            </w:r>
          </w:p>
        </w:tc>
      </w:tr>
      <w:tr w:rsidR="00767AC0">
        <w:trPr>
          <w:trHeight w:hRule="exact" w:val="725"/>
          <w:jc w:val="center"/>
        </w:trPr>
        <w:tc>
          <w:tcPr>
            <w:tcW w:w="1614" w:type="dxa"/>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firstLine="0"/>
              <w:jc w:val="center"/>
              <w:rPr>
                <w:rFonts w:ascii="宋体" w:hAnsi="宋体"/>
                <w:color w:val="000000" w:themeColor="text1"/>
                <w:szCs w:val="21"/>
              </w:rPr>
            </w:pPr>
            <w:r>
              <w:rPr>
                <w:rFonts w:ascii="宋体" w:hAnsi="宋体" w:cs="宋体" w:hint="eastAsia"/>
                <w:color w:val="000000" w:themeColor="text1"/>
                <w:position w:val="-2"/>
                <w:szCs w:val="21"/>
              </w:rPr>
              <w:t>验收地点</w:t>
            </w:r>
          </w:p>
        </w:tc>
        <w:tc>
          <w:tcPr>
            <w:tcW w:w="3556" w:type="dxa"/>
            <w:gridSpan w:val="2"/>
            <w:tcBorders>
              <w:top w:val="single" w:sz="4" w:space="0" w:color="000000"/>
              <w:left w:val="single" w:sz="4" w:space="0" w:color="000000"/>
              <w:bottom w:val="single" w:sz="4" w:space="0" w:color="000000"/>
              <w:right w:val="single" w:sz="4" w:space="0" w:color="000000"/>
            </w:tcBorders>
            <w:vAlign w:val="center"/>
          </w:tcPr>
          <w:p w:rsidR="00767AC0" w:rsidRDefault="00767AC0">
            <w:pPr>
              <w:spacing w:line="360" w:lineRule="exact"/>
              <w:ind w:leftChars="40" w:left="108"/>
              <w:jc w:val="center"/>
              <w:rPr>
                <w:rFonts w:ascii="宋体" w:hAnsi="宋体"/>
                <w:color w:val="000000" w:themeColor="text1"/>
                <w:szCs w:val="21"/>
              </w:rPr>
            </w:pPr>
          </w:p>
        </w:tc>
        <w:tc>
          <w:tcPr>
            <w:tcW w:w="1859"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rPr>
                <w:rFonts w:ascii="宋体" w:hAnsi="宋体"/>
                <w:color w:val="000000" w:themeColor="text1"/>
                <w:szCs w:val="21"/>
              </w:rPr>
            </w:pPr>
            <w:r>
              <w:rPr>
                <w:rFonts w:ascii="宋体" w:hAnsi="宋体" w:cs="宋体" w:hint="eastAsia"/>
                <w:color w:val="000000" w:themeColor="text1"/>
                <w:position w:val="-2"/>
                <w:szCs w:val="21"/>
              </w:rPr>
              <w:t>验收期间</w:t>
            </w:r>
          </w:p>
        </w:tc>
        <w:tc>
          <w:tcPr>
            <w:tcW w:w="3012" w:type="dxa"/>
            <w:gridSpan w:val="2"/>
            <w:tcBorders>
              <w:top w:val="single" w:sz="4" w:space="0" w:color="000000"/>
              <w:left w:val="single" w:sz="4" w:space="0" w:color="000000"/>
              <w:bottom w:val="single" w:sz="4" w:space="0" w:color="000000"/>
              <w:right w:val="single" w:sz="4" w:space="0" w:color="000000"/>
            </w:tcBorders>
            <w:vAlign w:val="center"/>
          </w:tcPr>
          <w:p w:rsidR="00767AC0" w:rsidRDefault="00767AC0">
            <w:pPr>
              <w:spacing w:line="360" w:lineRule="exact"/>
              <w:ind w:leftChars="10" w:left="27" w:right="-20"/>
              <w:jc w:val="center"/>
              <w:rPr>
                <w:rFonts w:ascii="宋体" w:hAnsi="宋体"/>
                <w:color w:val="000000" w:themeColor="text1"/>
                <w:szCs w:val="21"/>
              </w:rPr>
            </w:pPr>
          </w:p>
        </w:tc>
      </w:tr>
      <w:tr w:rsidR="00767AC0">
        <w:trPr>
          <w:trHeight w:hRule="exact" w:val="845"/>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firstLine="0"/>
              <w:jc w:val="center"/>
              <w:rPr>
                <w:rFonts w:ascii="宋体" w:hAnsi="宋体"/>
                <w:color w:val="000000" w:themeColor="text1"/>
                <w:szCs w:val="21"/>
              </w:rPr>
            </w:pPr>
            <w:r>
              <w:rPr>
                <w:rFonts w:ascii="宋体" w:hAnsi="宋体" w:cs="宋体" w:hint="eastAsia"/>
                <w:color w:val="000000" w:themeColor="text1"/>
                <w:szCs w:val="21"/>
              </w:rPr>
              <w:t>日常管理中的不合格项目</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firstLine="0"/>
              <w:jc w:val="center"/>
              <w:rPr>
                <w:rFonts w:ascii="宋体" w:hAnsi="宋体" w:cs="宋体"/>
                <w:color w:val="000000" w:themeColor="text1"/>
                <w:szCs w:val="21"/>
              </w:rPr>
            </w:pPr>
            <w:r>
              <w:rPr>
                <w:rFonts w:ascii="宋体" w:hAnsi="宋体" w:cs="宋体" w:hint="eastAsia"/>
                <w:color w:val="000000" w:themeColor="text1"/>
                <w:position w:val="-2"/>
                <w:szCs w:val="21"/>
              </w:rPr>
              <w:t>次</w:t>
            </w:r>
            <w:r>
              <w:rPr>
                <w:rFonts w:ascii="宋体" w:hAnsi="宋体" w:cs="宋体" w:hint="eastAsia"/>
                <w:color w:val="000000" w:themeColor="text1"/>
                <w:position w:val="-3"/>
                <w:szCs w:val="21"/>
              </w:rPr>
              <w:t>数</w:t>
            </w: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firstLine="0"/>
              <w:jc w:val="center"/>
              <w:rPr>
                <w:rFonts w:ascii="宋体" w:hAnsi="宋体"/>
                <w:color w:val="000000" w:themeColor="text1"/>
                <w:szCs w:val="21"/>
              </w:rPr>
            </w:pPr>
            <w:r>
              <w:rPr>
                <w:rFonts w:ascii="宋体" w:hAnsi="宋体" w:cs="宋体" w:hint="eastAsia"/>
                <w:color w:val="000000" w:themeColor="text1"/>
                <w:szCs w:val="21"/>
              </w:rPr>
              <w:t>具体情况描述</w:t>
            </w: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360" w:lineRule="exact"/>
              <w:ind w:right="-20" w:firstLine="0"/>
              <w:jc w:val="center"/>
              <w:rPr>
                <w:rFonts w:ascii="宋体" w:hAnsi="宋体" w:cs="宋体"/>
                <w:color w:val="000000" w:themeColor="text1"/>
                <w:spacing w:val="2"/>
                <w:position w:val="-2"/>
                <w:szCs w:val="21"/>
              </w:rPr>
            </w:pPr>
            <w:r>
              <w:rPr>
                <w:rFonts w:ascii="宋体" w:hAnsi="宋体" w:cs="宋体" w:hint="eastAsia"/>
                <w:color w:val="000000" w:themeColor="text1"/>
                <w:spacing w:val="2"/>
                <w:position w:val="-2"/>
                <w:szCs w:val="21"/>
              </w:rPr>
              <w:t>扣款金额</w:t>
            </w:r>
          </w:p>
          <w:p w:rsidR="00767AC0" w:rsidRDefault="00870591">
            <w:pPr>
              <w:spacing w:line="360" w:lineRule="exact"/>
              <w:ind w:right="-20" w:firstLine="0"/>
              <w:jc w:val="center"/>
              <w:rPr>
                <w:rFonts w:ascii="宋体" w:hAnsi="宋体"/>
                <w:color w:val="000000" w:themeColor="text1"/>
                <w:szCs w:val="21"/>
              </w:rPr>
            </w:pPr>
            <w:r>
              <w:rPr>
                <w:rFonts w:ascii="宋体" w:hAnsi="宋体" w:cs="宋体" w:hint="eastAsia"/>
                <w:color w:val="000000" w:themeColor="text1"/>
                <w:szCs w:val="21"/>
              </w:rPr>
              <w:t>（</w:t>
            </w:r>
            <w:r>
              <w:rPr>
                <w:rFonts w:ascii="宋体" w:hAnsi="宋体" w:cs="宋体"/>
                <w:color w:val="000000" w:themeColor="text1"/>
                <w:szCs w:val="21"/>
              </w:rPr>
              <w:t xml:space="preserve"> </w:t>
            </w:r>
            <w:r>
              <w:rPr>
                <w:rFonts w:ascii="宋体" w:hAnsi="宋体" w:cs="宋体" w:hint="eastAsia"/>
                <w:color w:val="000000" w:themeColor="text1"/>
                <w:spacing w:val="-2"/>
                <w:szCs w:val="21"/>
              </w:rPr>
              <w:t>元）</w:t>
            </w:r>
          </w:p>
        </w:tc>
      </w:tr>
      <w:tr w:rsidR="00767AC0">
        <w:trPr>
          <w:trHeight w:hRule="exact" w:val="2442"/>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6：乙方应派持有电梯维修保养资格证、专业技术水平高的技术人员（主要维保人员从事电梯维保工作经验不低于3年、具有相关梯型的培训记录）进行维修保养工作；派持有电梯自检员资格证的技术人员进行抽检保养工作。维修保养人员名单、档案资料及其联系方式清单应以书面的形式送交甲方。甲方人员每个月检查电梯的维保质量，对不合格项目，甲方人员提出整改要求：由乙方维保人员在三日内对电梯进行整改。如发现乙方维保人员无证上岗或没有在乙方公司注册登记的维保人员（以上岗证为准），甲方有权停止乙方维保人员继续作业，并处罚500元/人。</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851"/>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第七条7：乙方需更换维修保养人员时必须提前一个月通知甲方，并提供相关操作人员的作业证件于甲方处备案，经甲方同意后方可更换，未提前一个月通知甲方，每次扣除维保费500元。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841"/>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第七条第12：乙方应有预见性地进行维保工作，并及时排除电梯故障（同类型电梯同样故</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障每月不能超过4次，每超过一次扣除500元）。电梯出现故障时，因乙方维修人员技</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术或备品备件原因超过修复时间期限的（常用配件一般配件特殊配件等由乙方提供配件清单，确认时间以后算起，特殊及定制配件除外），每超过</w:t>
            </w:r>
            <w:r>
              <w:rPr>
                <w:rFonts w:ascii="宋体" w:hAnsi="宋体" w:cs="宋体"/>
                <w:color w:val="000000" w:themeColor="text1"/>
                <w:sz w:val="18"/>
                <w:szCs w:val="18"/>
              </w:rPr>
              <w:t xml:space="preserve"> 24 </w:t>
            </w:r>
            <w:r>
              <w:rPr>
                <w:rFonts w:ascii="宋体" w:hAnsi="宋体" w:cs="宋体" w:hint="eastAsia"/>
                <w:color w:val="000000" w:themeColor="text1"/>
                <w:sz w:val="18"/>
                <w:szCs w:val="18"/>
              </w:rPr>
              <w:t>小时扣除维保费1000元。（需更换常用备件修复期限为</w:t>
            </w:r>
            <w:r>
              <w:rPr>
                <w:rFonts w:ascii="宋体" w:hAnsi="宋体" w:cs="宋体"/>
                <w:color w:val="000000" w:themeColor="text1"/>
                <w:sz w:val="18"/>
                <w:szCs w:val="18"/>
              </w:rPr>
              <w:t xml:space="preserve"> 3 </w:t>
            </w:r>
            <w:r>
              <w:rPr>
                <w:rFonts w:ascii="宋体" w:hAnsi="宋体" w:cs="宋体" w:hint="eastAsia"/>
                <w:color w:val="000000" w:themeColor="text1"/>
                <w:sz w:val="18"/>
                <w:szCs w:val="18"/>
              </w:rPr>
              <w:t>小时，需更换特殊备件修复期限为</w:t>
            </w:r>
            <w:r>
              <w:rPr>
                <w:rFonts w:ascii="宋体" w:hAnsi="宋体" w:cs="宋体"/>
                <w:color w:val="000000" w:themeColor="text1"/>
                <w:sz w:val="18"/>
                <w:szCs w:val="18"/>
              </w:rPr>
              <w:t xml:space="preserve"> 72 </w:t>
            </w:r>
            <w:r>
              <w:rPr>
                <w:rFonts w:ascii="宋体" w:hAnsi="宋体" w:cs="宋体" w:hint="eastAsia"/>
                <w:color w:val="000000" w:themeColor="text1"/>
                <w:sz w:val="18"/>
                <w:szCs w:val="18"/>
              </w:rPr>
              <w:t>小时，订制的配件除外）。</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2264"/>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第七条第15：乙方接到电梯停梯及困人故障通知，工作时间</w:t>
            </w:r>
            <w:r>
              <w:rPr>
                <w:rFonts w:ascii="宋体" w:hAnsi="宋体" w:cs="宋体"/>
                <w:color w:val="000000" w:themeColor="text1"/>
                <w:sz w:val="18"/>
                <w:szCs w:val="18"/>
              </w:rPr>
              <w:t xml:space="preserve"> 1</w:t>
            </w:r>
            <w:r>
              <w:rPr>
                <w:rFonts w:ascii="宋体" w:hAnsi="宋体" w:cs="宋体" w:hint="eastAsia"/>
                <w:color w:val="000000" w:themeColor="text1"/>
                <w:sz w:val="18"/>
                <w:szCs w:val="18"/>
              </w:rPr>
              <w:t>5</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分钟内赶到，每超过</w:t>
            </w:r>
            <w:r>
              <w:rPr>
                <w:rFonts w:ascii="宋体" w:hAnsi="宋体" w:cs="宋体"/>
                <w:color w:val="000000" w:themeColor="text1"/>
                <w:sz w:val="18"/>
                <w:szCs w:val="18"/>
              </w:rPr>
              <w:t>10</w:t>
            </w:r>
            <w:r>
              <w:rPr>
                <w:rFonts w:ascii="宋体" w:hAnsi="宋体" w:cs="宋体" w:hint="eastAsia"/>
                <w:color w:val="000000" w:themeColor="text1"/>
                <w:sz w:val="18"/>
                <w:szCs w:val="18"/>
              </w:rPr>
              <w:t>分钟赶到现场的每次扣除维保费500元。乙方在到达现场后30分钟未救出被困人员，每次扣除违约金3000元；若困人时间超过45分钟，每次扣除违约金5000元；非工作时间</w:t>
            </w:r>
            <w:r>
              <w:rPr>
                <w:rFonts w:ascii="宋体" w:hAnsi="宋体" w:cs="宋体"/>
                <w:color w:val="000000" w:themeColor="text1"/>
                <w:sz w:val="18"/>
                <w:szCs w:val="18"/>
              </w:rPr>
              <w:t xml:space="preserve"> 30 </w:t>
            </w:r>
            <w:r>
              <w:rPr>
                <w:rFonts w:ascii="宋体" w:hAnsi="宋体" w:cs="宋体" w:hint="eastAsia"/>
                <w:color w:val="000000" w:themeColor="text1"/>
                <w:sz w:val="18"/>
                <w:szCs w:val="18"/>
              </w:rPr>
              <w:t>分钟内赶到现场（含双休日和节假日），否则甲方有权扣除该故障电梯当月保养费的</w:t>
            </w:r>
            <w:r>
              <w:rPr>
                <w:rFonts w:ascii="宋体" w:hAnsi="宋体" w:cs="宋体"/>
                <w:color w:val="000000" w:themeColor="text1"/>
                <w:sz w:val="18"/>
                <w:szCs w:val="18"/>
              </w:rPr>
              <w:t>50%</w:t>
            </w:r>
            <w:r>
              <w:rPr>
                <w:rFonts w:ascii="宋体" w:hAnsi="宋体" w:cs="宋体" w:hint="eastAsia"/>
                <w:color w:val="000000" w:themeColor="text1"/>
                <w:sz w:val="18"/>
                <w:szCs w:val="18"/>
              </w:rPr>
              <w:t>，并由乙方承担相关的法律责任。如因乙方困人救援不及时构成一般事故或导致电梯损坏（如消防救援）的，由乙方承当一切维修费用及相关法律责任。</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826"/>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第七条第16:所有电梯每个月发生电梯困人故障不能超过4次，每超过1次扣除维保费500元（人为、不可抗力原因造成故障及困人故障除外）。</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278"/>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18:乙方应每月定期参加甲方组织的维修保养调度例会，乙方应提供每月、每季、半年、年度的电梯保养计划，每月、年度的电梯维修保养总结（包含故障统计、分析及后续调整保养计划等），违者扣除维保费500元</w:t>
            </w:r>
            <w:r>
              <w:rPr>
                <w:rFonts w:ascii="宋体" w:hAnsi="宋体" w:cs="宋体"/>
                <w:color w:val="000000" w:themeColor="text1"/>
                <w:sz w:val="18"/>
                <w:szCs w:val="18"/>
              </w:rPr>
              <w:t>/</w:t>
            </w:r>
            <w:r>
              <w:rPr>
                <w:rFonts w:ascii="宋体" w:hAnsi="宋体" w:cs="宋体" w:hint="eastAsia"/>
                <w:color w:val="000000" w:themeColor="text1"/>
                <w:sz w:val="18"/>
                <w:szCs w:val="18"/>
              </w:rPr>
              <w:t>次</w:t>
            </w:r>
            <w:r>
              <w:rPr>
                <w:rFonts w:ascii="宋体" w:hAnsi="宋体" w:cs="宋体"/>
                <w:color w:val="000000" w:themeColor="text1"/>
                <w:sz w:val="18"/>
                <w:szCs w:val="18"/>
              </w:rPr>
              <w:t>/</w:t>
            </w:r>
            <w:r>
              <w:rPr>
                <w:rFonts w:ascii="宋体" w:hAnsi="宋体" w:cs="宋体" w:hint="eastAsia"/>
                <w:color w:val="000000" w:themeColor="text1"/>
                <w:sz w:val="18"/>
                <w:szCs w:val="18"/>
              </w:rPr>
              <w:t>项。</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162"/>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20:乙方维保人员应整齐穿着工装，不得违反甲方相关的规章制度，每违规一次扣除维保费500元。乙方在填写任何联系单及维修报告时，需负责、真实地填写，如发现弄虚作假、欺骗等行为，每次扣除维保费500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862"/>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w:t>
            </w:r>
            <w:r>
              <w:rPr>
                <w:rFonts w:ascii="宋体" w:hAnsi="宋体" w:cs="宋体"/>
                <w:color w:val="000000" w:themeColor="text1"/>
                <w:sz w:val="18"/>
                <w:szCs w:val="18"/>
              </w:rPr>
              <w:t>21</w:t>
            </w:r>
            <w:r>
              <w:rPr>
                <w:rFonts w:ascii="宋体" w:hAnsi="宋体" w:cs="宋体" w:hint="eastAsia"/>
                <w:color w:val="000000" w:themeColor="text1"/>
                <w:sz w:val="18"/>
                <w:szCs w:val="18"/>
              </w:rPr>
              <w:t>：甲方对乙方的作业进行抽查，发现乙方不按要求作业（维保计划、安全规章）</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的，每次扣除维保费500元。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862"/>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第七条第22(4)保养项目标准化，具体保养细则。以国标作为标准和附件，保养达不到国标要求，视为保养不到位，每次每项处罚500元。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710"/>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w:t>
            </w:r>
            <w:r>
              <w:rPr>
                <w:rFonts w:ascii="宋体" w:hAnsi="宋体" w:cs="宋体"/>
                <w:color w:val="000000" w:themeColor="text1"/>
                <w:sz w:val="18"/>
                <w:szCs w:val="18"/>
              </w:rPr>
              <w:t>2</w:t>
            </w:r>
            <w:r>
              <w:rPr>
                <w:rFonts w:ascii="宋体" w:hAnsi="宋体" w:cs="宋体" w:hint="eastAsia"/>
                <w:color w:val="000000" w:themeColor="text1"/>
                <w:sz w:val="18"/>
                <w:szCs w:val="18"/>
              </w:rPr>
              <w:t>3：乙方在维修保养时，应保证所提供的配件为全新的原厂配件，如发现乙方采</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用劣质或假冒伪劣产品进行代替的，每发现一次扣除维保费20000元，发现达三次及以上的，甲方有权解除合同，并要求乙方承担违约责任。（如有特殊情况，需使用非原厂配件时，乙方应书面提出申请，待甲方专业工程师确认后，方可使用）</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988"/>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w:t>
            </w:r>
            <w:r>
              <w:rPr>
                <w:rFonts w:ascii="宋体" w:hAnsi="宋体" w:cs="宋体"/>
                <w:color w:val="000000" w:themeColor="text1"/>
                <w:sz w:val="18"/>
                <w:szCs w:val="18"/>
              </w:rPr>
              <w:t>2</w:t>
            </w:r>
            <w:r>
              <w:rPr>
                <w:rFonts w:ascii="宋体" w:hAnsi="宋体" w:cs="宋体" w:hint="eastAsia"/>
                <w:color w:val="000000" w:themeColor="text1"/>
                <w:sz w:val="18"/>
                <w:szCs w:val="18"/>
              </w:rPr>
              <w:t>4：乙方在维保、维修及大修过程中，如损坏电梯相关设备，由乙方负责维修，如无法修复则由乙方负责更换全新，原则上损坏的物品应以更换为主，如遇到无法更换只能修复的情况，除需负责复原电梯正常使用外，还需按照双方约定，照价赔偿电梯的折旧费用。双方约定应由乙方出资，邀请第三方（政府指定具有相关资质的单位）对设备进行评测，按对电梯日后使用的影响程度，进行赔偿。</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528"/>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w:t>
            </w:r>
            <w:r>
              <w:rPr>
                <w:rFonts w:ascii="宋体" w:hAnsi="宋体" w:cs="宋体"/>
                <w:color w:val="000000" w:themeColor="text1"/>
                <w:sz w:val="18"/>
                <w:szCs w:val="18"/>
              </w:rPr>
              <w:t>2</w:t>
            </w:r>
            <w:r>
              <w:rPr>
                <w:rFonts w:ascii="宋体" w:hAnsi="宋体" w:cs="宋体" w:hint="eastAsia"/>
                <w:color w:val="000000" w:themeColor="text1"/>
                <w:sz w:val="18"/>
                <w:szCs w:val="18"/>
              </w:rPr>
              <w:t>5：乙方需按甲方的联系单、函件的回复时间(时间需合理)做出相应的回复或采取措施，否则每次扣除维保费300元。乙方需在回复甲方联系单上对甲方反馈的问题提交解决时间并需在约定的时间内完成相应工作，如有延期，时间不能超过</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10个工作日，否则每超过一天扣除维保费300元。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1282"/>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line="260" w:lineRule="atLeast"/>
              <w:ind w:leftChars="50" w:left="135" w:right="161" w:firstLine="0"/>
              <w:rPr>
                <w:rFonts w:ascii="宋体" w:hAnsi="宋体" w:cs="宋体"/>
                <w:color w:val="000000" w:themeColor="text1"/>
                <w:sz w:val="18"/>
                <w:szCs w:val="18"/>
              </w:rPr>
            </w:pPr>
            <w:r>
              <w:rPr>
                <w:rFonts w:ascii="宋体" w:hAnsi="宋体" w:cs="宋体" w:hint="eastAsia"/>
                <w:color w:val="000000" w:themeColor="text1"/>
                <w:sz w:val="18"/>
                <w:szCs w:val="18"/>
              </w:rPr>
              <w:t>第七条第26：乙方每年向深圳市特种设备安全检验研究院办理电梯安全年检手续，更换《使用标志》必须在《使用标志》有效期到期之前完成。如属于乙方没及时</w:t>
            </w:r>
            <w:r>
              <w:rPr>
                <w:rFonts w:ascii="宋体" w:hAnsi="宋体" w:cs="宋体"/>
                <w:color w:val="000000" w:themeColor="text1"/>
                <w:sz w:val="18"/>
                <w:szCs w:val="18"/>
              </w:rPr>
              <w:t xml:space="preserve"> </w:t>
            </w:r>
            <w:r>
              <w:rPr>
                <w:rFonts w:ascii="宋体" w:hAnsi="宋体" w:cs="宋体" w:hint="eastAsia"/>
                <w:color w:val="000000" w:themeColor="text1"/>
                <w:sz w:val="18"/>
                <w:szCs w:val="18"/>
              </w:rPr>
              <w:t>办理，导致在有效期之后完成的，每拖延一天扣除维保</w:t>
            </w:r>
            <w:r>
              <w:rPr>
                <w:rFonts w:ascii="宋体" w:hAnsi="宋体" w:cs="宋体"/>
                <w:color w:val="000000" w:themeColor="text1"/>
                <w:sz w:val="18"/>
                <w:szCs w:val="18"/>
              </w:rPr>
              <w:t>2</w:t>
            </w:r>
            <w:r>
              <w:rPr>
                <w:rFonts w:ascii="宋体" w:hAnsi="宋体" w:cs="宋体" w:hint="eastAsia"/>
                <w:color w:val="000000" w:themeColor="text1"/>
                <w:sz w:val="18"/>
                <w:szCs w:val="18"/>
              </w:rPr>
              <w:t>00元∕台。</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707"/>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before="34" w:line="311" w:lineRule="auto"/>
              <w:ind w:leftChars="50" w:left="135" w:right="161"/>
              <w:rPr>
                <w:rFonts w:ascii="宋体" w:hAnsi="宋体" w:cs="宋体"/>
                <w:color w:val="000000" w:themeColor="text1"/>
                <w:szCs w:val="21"/>
              </w:rPr>
            </w:pPr>
            <w:r>
              <w:rPr>
                <w:rFonts w:ascii="宋体" w:hAnsi="宋体" w:cs="宋体" w:hint="eastAsia"/>
                <w:color w:val="000000" w:themeColor="text1"/>
                <w:szCs w:val="21"/>
              </w:rPr>
              <w:t>其它：</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703"/>
          <w:jc w:val="center"/>
        </w:trPr>
        <w:tc>
          <w:tcPr>
            <w:tcW w:w="5170"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spacing w:before="34" w:line="311" w:lineRule="auto"/>
              <w:ind w:leftChars="50" w:left="135" w:right="161"/>
              <w:rPr>
                <w:rFonts w:ascii="宋体" w:hAnsi="宋体" w:cs="宋体"/>
                <w:color w:val="000000" w:themeColor="text1"/>
                <w:szCs w:val="21"/>
              </w:rPr>
            </w:pPr>
            <w:r>
              <w:rPr>
                <w:rFonts w:ascii="宋体" w:hAnsi="宋体" w:cs="宋体" w:hint="eastAsia"/>
                <w:color w:val="000000" w:themeColor="text1"/>
                <w:szCs w:val="21"/>
              </w:rPr>
              <w:t>累计：</w:t>
            </w:r>
          </w:p>
        </w:tc>
        <w:tc>
          <w:tcPr>
            <w:tcW w:w="1260"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2016"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1595" w:type="dxa"/>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r w:rsidR="00767AC0">
        <w:trPr>
          <w:trHeight w:hRule="exact" w:val="712"/>
          <w:jc w:val="center"/>
        </w:trPr>
        <w:tc>
          <w:tcPr>
            <w:tcW w:w="10041" w:type="dxa"/>
            <w:gridSpan w:val="8"/>
            <w:tcBorders>
              <w:top w:val="single" w:sz="4" w:space="0" w:color="000000"/>
              <w:left w:val="single" w:sz="4" w:space="0" w:color="000000"/>
              <w:bottom w:val="single" w:sz="4" w:space="0" w:color="000000"/>
              <w:right w:val="single" w:sz="4" w:space="0" w:color="000000"/>
            </w:tcBorders>
            <w:vAlign w:val="center"/>
          </w:tcPr>
          <w:p w:rsidR="00767AC0" w:rsidRDefault="00870591">
            <w:pPr>
              <w:ind w:firstLineChars="50" w:firstLine="135"/>
              <w:rPr>
                <w:rFonts w:ascii="宋体" w:hAnsi="宋体"/>
                <w:color w:val="000000" w:themeColor="text1"/>
                <w:szCs w:val="21"/>
              </w:rPr>
            </w:pPr>
            <w:r>
              <w:rPr>
                <w:rFonts w:ascii="宋体" w:hAnsi="宋体" w:hint="eastAsia"/>
                <w:color w:val="000000" w:themeColor="text1"/>
                <w:szCs w:val="21"/>
              </w:rPr>
              <w:t>验收人员签字表：</w:t>
            </w:r>
          </w:p>
        </w:tc>
      </w:tr>
      <w:tr w:rsidR="00767AC0">
        <w:trPr>
          <w:trHeight w:val="547"/>
          <w:jc w:val="center"/>
        </w:trPr>
        <w:tc>
          <w:tcPr>
            <w:tcW w:w="3352" w:type="dxa"/>
            <w:gridSpan w:val="2"/>
            <w:tcBorders>
              <w:top w:val="single" w:sz="4" w:space="0" w:color="000000"/>
              <w:left w:val="single" w:sz="4" w:space="0" w:color="000000"/>
              <w:bottom w:val="single" w:sz="4" w:space="0" w:color="000000"/>
              <w:right w:val="single" w:sz="4" w:space="0" w:color="000000"/>
            </w:tcBorders>
            <w:vAlign w:val="center"/>
          </w:tcPr>
          <w:p w:rsidR="00767AC0" w:rsidRDefault="00870591">
            <w:pPr>
              <w:ind w:firstLine="0"/>
              <w:jc w:val="center"/>
              <w:rPr>
                <w:rFonts w:ascii="宋体" w:hAnsi="宋体"/>
                <w:color w:val="000000" w:themeColor="text1"/>
                <w:szCs w:val="21"/>
              </w:rPr>
            </w:pPr>
            <w:r>
              <w:rPr>
                <w:rFonts w:ascii="宋体" w:hAnsi="宋体" w:hint="eastAsia"/>
                <w:color w:val="000000" w:themeColor="text1"/>
                <w:szCs w:val="21"/>
              </w:rPr>
              <w:t>维保单位</w:t>
            </w:r>
          </w:p>
        </w:tc>
        <w:tc>
          <w:tcPr>
            <w:tcW w:w="3535"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ind w:firstLine="0"/>
              <w:jc w:val="center"/>
              <w:rPr>
                <w:rFonts w:ascii="宋体" w:hAnsi="宋体"/>
                <w:color w:val="000000" w:themeColor="text1"/>
                <w:szCs w:val="21"/>
              </w:rPr>
            </w:pPr>
            <w:r>
              <w:rPr>
                <w:rFonts w:ascii="宋体" w:hAnsi="宋体" w:hint="eastAsia"/>
                <w:color w:val="000000" w:themeColor="text1"/>
                <w:szCs w:val="21"/>
              </w:rPr>
              <w:t>商管或物业</w:t>
            </w:r>
          </w:p>
        </w:tc>
        <w:tc>
          <w:tcPr>
            <w:tcW w:w="3154"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870591">
            <w:pPr>
              <w:ind w:firstLine="0"/>
              <w:jc w:val="center"/>
              <w:rPr>
                <w:rFonts w:ascii="宋体" w:hAnsi="宋体"/>
                <w:color w:val="000000" w:themeColor="text1"/>
                <w:szCs w:val="21"/>
              </w:rPr>
            </w:pPr>
            <w:r>
              <w:rPr>
                <w:rFonts w:ascii="宋体" w:hAnsi="宋体" w:hint="eastAsia"/>
                <w:color w:val="000000" w:themeColor="text1"/>
                <w:szCs w:val="21"/>
              </w:rPr>
              <w:t>项目部</w:t>
            </w:r>
          </w:p>
        </w:tc>
      </w:tr>
      <w:tr w:rsidR="00767AC0">
        <w:trPr>
          <w:trHeight w:hRule="exact" w:val="1719"/>
          <w:jc w:val="center"/>
        </w:trPr>
        <w:tc>
          <w:tcPr>
            <w:tcW w:w="3352" w:type="dxa"/>
            <w:gridSpan w:val="2"/>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3535"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c>
          <w:tcPr>
            <w:tcW w:w="3154" w:type="dxa"/>
            <w:gridSpan w:val="3"/>
            <w:tcBorders>
              <w:top w:val="single" w:sz="4" w:space="0" w:color="000000"/>
              <w:left w:val="single" w:sz="4" w:space="0" w:color="000000"/>
              <w:bottom w:val="single" w:sz="4" w:space="0" w:color="000000"/>
              <w:right w:val="single" w:sz="4" w:space="0" w:color="000000"/>
            </w:tcBorders>
            <w:vAlign w:val="center"/>
          </w:tcPr>
          <w:p w:rsidR="00767AC0" w:rsidRDefault="00767AC0">
            <w:pPr>
              <w:jc w:val="center"/>
              <w:rPr>
                <w:rFonts w:ascii="宋体" w:hAnsi="宋体"/>
                <w:color w:val="000000" w:themeColor="text1"/>
                <w:szCs w:val="21"/>
              </w:rPr>
            </w:pPr>
          </w:p>
        </w:tc>
      </w:tr>
    </w:tbl>
    <w:p w:rsidR="00767AC0" w:rsidRDefault="00767AC0">
      <w:pPr>
        <w:pStyle w:val="1"/>
        <w:spacing w:before="0" w:after="0" w:line="500" w:lineRule="exact"/>
        <w:ind w:left="360"/>
        <w:jc w:val="center"/>
        <w:rPr>
          <w:color w:val="000000" w:themeColor="text1"/>
        </w:rPr>
      </w:pPr>
    </w:p>
    <w:p w:rsidR="00767AC0" w:rsidRDefault="00870591">
      <w:pPr>
        <w:spacing w:line="360" w:lineRule="auto"/>
        <w:rPr>
          <w:rFonts w:ascii="宋体" w:hAnsi="宋体"/>
          <w:color w:val="000000" w:themeColor="text1"/>
          <w:sz w:val="21"/>
          <w:szCs w:val="21"/>
        </w:rPr>
      </w:pPr>
      <w:r>
        <w:rPr>
          <w:color w:val="000000" w:themeColor="text1"/>
        </w:rPr>
        <w:br w:type="page"/>
      </w:r>
    </w:p>
    <w:p w:rsidR="00767AC0" w:rsidRDefault="00870591">
      <w:pPr>
        <w:pStyle w:val="aff1"/>
        <w:numPr>
          <w:ilvl w:val="0"/>
          <w:numId w:val="2"/>
        </w:numPr>
        <w:jc w:val="both"/>
        <w:rPr>
          <w:snapToGrid w:val="0"/>
          <w:color w:val="000000" w:themeColor="text1"/>
          <w:kern w:val="0"/>
          <w:sz w:val="44"/>
          <w:szCs w:val="44"/>
        </w:rPr>
      </w:pPr>
      <w:bookmarkStart w:id="469" w:name="_Toc358982615"/>
      <w:r>
        <w:rPr>
          <w:rFonts w:hint="eastAsia"/>
          <w:snapToGrid w:val="0"/>
          <w:color w:val="000000" w:themeColor="text1"/>
          <w:kern w:val="0"/>
          <w:sz w:val="44"/>
          <w:szCs w:val="44"/>
        </w:rPr>
        <w:t xml:space="preserve">  </w:t>
      </w:r>
      <w:bookmarkStart w:id="470" w:name="_Toc8290298"/>
      <w:r>
        <w:rPr>
          <w:rFonts w:hint="eastAsia"/>
          <w:snapToGrid w:val="0"/>
          <w:color w:val="000000" w:themeColor="text1"/>
          <w:kern w:val="0"/>
          <w:sz w:val="44"/>
          <w:szCs w:val="44"/>
        </w:rPr>
        <w:t>参选文件格式</w:t>
      </w:r>
      <w:bookmarkEnd w:id="449"/>
      <w:bookmarkEnd w:id="450"/>
      <w:bookmarkEnd w:id="469"/>
      <w:bookmarkEnd w:id="470"/>
    </w:p>
    <w:p w:rsidR="00767AC0" w:rsidRDefault="00870591">
      <w:pPr>
        <w:ind w:firstLine="0"/>
        <w:jc w:val="left"/>
        <w:outlineLvl w:val="0"/>
        <w:rPr>
          <w:rFonts w:ascii="宋体" w:hAnsi="宋体"/>
          <w:b/>
          <w:snapToGrid w:val="0"/>
          <w:color w:val="000000" w:themeColor="text1"/>
          <w:spacing w:val="0"/>
          <w:sz w:val="21"/>
          <w:szCs w:val="21"/>
        </w:rPr>
      </w:pPr>
      <w:bookmarkStart w:id="471" w:name="_Toc8290312"/>
      <w:bookmarkStart w:id="472" w:name="_Toc8290272"/>
      <w:bookmarkStart w:id="473" w:name="_Toc419285634"/>
      <w:r>
        <w:rPr>
          <w:rFonts w:ascii="宋体" w:hAnsi="宋体"/>
          <w:b/>
          <w:snapToGrid w:val="0"/>
          <w:color w:val="000000" w:themeColor="text1"/>
          <w:spacing w:val="0"/>
          <w:sz w:val="21"/>
          <w:szCs w:val="21"/>
        </w:rPr>
        <w:t>A</w:t>
      </w:r>
      <w:r>
        <w:rPr>
          <w:rFonts w:ascii="宋体" w:hAnsi="宋体" w:hint="eastAsia"/>
          <w:b/>
          <w:snapToGrid w:val="0"/>
          <w:color w:val="000000" w:themeColor="text1"/>
          <w:spacing w:val="0"/>
          <w:sz w:val="21"/>
          <w:szCs w:val="21"/>
        </w:rPr>
        <w:t>．技术标封面</w:t>
      </w:r>
      <w:bookmarkEnd w:id="471"/>
      <w:bookmarkEnd w:id="472"/>
      <w:bookmarkEnd w:id="473"/>
    </w:p>
    <w:p w:rsidR="00767AC0" w:rsidRDefault="00767AC0">
      <w:pPr>
        <w:snapToGrid w:val="0"/>
        <w:spacing w:line="480" w:lineRule="exact"/>
        <w:ind w:firstLine="0"/>
        <w:rPr>
          <w:rFonts w:ascii="宋体" w:hAnsi="宋体"/>
          <w:snapToGrid w:val="0"/>
          <w:color w:val="000000" w:themeColor="text1"/>
          <w:spacing w:val="0"/>
          <w:sz w:val="24"/>
        </w:rPr>
      </w:pPr>
    </w:p>
    <w:p w:rsidR="00767AC0" w:rsidRDefault="00767AC0">
      <w:pPr>
        <w:snapToGrid w:val="0"/>
        <w:spacing w:line="480" w:lineRule="exact"/>
        <w:ind w:firstLine="0"/>
        <w:rPr>
          <w:rFonts w:ascii="宋体" w:hAnsi="宋体"/>
          <w:snapToGrid w:val="0"/>
          <w:color w:val="000000" w:themeColor="text1"/>
          <w:spacing w:val="0"/>
          <w:sz w:val="52"/>
          <w:szCs w:val="52"/>
        </w:rPr>
      </w:pPr>
    </w:p>
    <w:p w:rsidR="00767AC0" w:rsidRDefault="00870591">
      <w:pPr>
        <w:spacing w:line="312" w:lineRule="auto"/>
        <w:ind w:firstLine="0"/>
        <w:jc w:val="center"/>
        <w:rPr>
          <w:rFonts w:ascii="宋体" w:hAnsi="宋体"/>
          <w:b/>
          <w:shadow/>
          <w:snapToGrid w:val="0"/>
          <w:color w:val="000000" w:themeColor="text1"/>
          <w:spacing w:val="0"/>
          <w:sz w:val="52"/>
          <w:szCs w:val="52"/>
        </w:rPr>
      </w:pPr>
      <w:r>
        <w:rPr>
          <w:rFonts w:asciiTheme="minorEastAsia" w:eastAsiaTheme="minorEastAsia" w:hAnsiTheme="minorEastAsia"/>
          <w:b/>
          <w:bCs/>
          <w:color w:val="000000" w:themeColor="text1"/>
          <w:sz w:val="52"/>
          <w:szCs w:val="52"/>
        </w:rPr>
        <w:t>地铁金融科技大厦电扶梯工程维保</w:t>
      </w:r>
    </w:p>
    <w:p w:rsidR="00767AC0" w:rsidRDefault="00870591">
      <w:pPr>
        <w:spacing w:line="312" w:lineRule="auto"/>
        <w:ind w:firstLine="0"/>
        <w:jc w:val="center"/>
        <w:rPr>
          <w:rFonts w:ascii="宋体" w:hAnsi="宋体"/>
          <w:b/>
          <w:shadow/>
          <w:snapToGrid w:val="0"/>
          <w:color w:val="000000" w:themeColor="text1"/>
          <w:spacing w:val="0"/>
          <w:sz w:val="72"/>
          <w:szCs w:val="72"/>
        </w:rPr>
      </w:pPr>
      <w:r>
        <w:rPr>
          <w:rFonts w:ascii="宋体" w:hAnsi="宋体" w:hint="eastAsia"/>
          <w:b/>
          <w:shadow/>
          <w:snapToGrid w:val="0"/>
          <w:color w:val="000000" w:themeColor="text1"/>
          <w:spacing w:val="0"/>
          <w:sz w:val="72"/>
          <w:szCs w:val="72"/>
        </w:rPr>
        <w:t>参选文件</w:t>
      </w:r>
    </w:p>
    <w:p w:rsidR="00767AC0" w:rsidRDefault="00870591">
      <w:pPr>
        <w:spacing w:line="312" w:lineRule="auto"/>
        <w:ind w:firstLine="0"/>
        <w:jc w:val="center"/>
        <w:outlineLvl w:val="0"/>
        <w:rPr>
          <w:rFonts w:ascii="宋体" w:hAnsi="宋体"/>
          <w:b/>
          <w:shadow/>
          <w:snapToGrid w:val="0"/>
          <w:color w:val="000000" w:themeColor="text1"/>
          <w:spacing w:val="0"/>
          <w:sz w:val="44"/>
          <w:szCs w:val="44"/>
        </w:rPr>
      </w:pPr>
      <w:bookmarkStart w:id="474" w:name="_Toc8290313"/>
      <w:bookmarkStart w:id="475" w:name="_Toc419285187"/>
      <w:bookmarkStart w:id="476" w:name="_Toc419285635"/>
      <w:bookmarkStart w:id="477" w:name="_Toc8290273"/>
      <w:r>
        <w:rPr>
          <w:rFonts w:ascii="宋体" w:hAnsi="宋体"/>
          <w:b/>
          <w:shadow/>
          <w:snapToGrid w:val="0"/>
          <w:color w:val="000000" w:themeColor="text1"/>
          <w:spacing w:val="0"/>
          <w:sz w:val="44"/>
          <w:szCs w:val="44"/>
        </w:rPr>
        <w:t>A</w:t>
      </w:r>
      <w:r>
        <w:rPr>
          <w:rFonts w:ascii="宋体" w:hAnsi="宋体" w:hint="eastAsia"/>
          <w:b/>
          <w:shadow/>
          <w:snapToGrid w:val="0"/>
          <w:color w:val="000000" w:themeColor="text1"/>
          <w:spacing w:val="0"/>
          <w:sz w:val="44"/>
          <w:szCs w:val="44"/>
        </w:rPr>
        <w:t>.技术标</w:t>
      </w:r>
      <w:bookmarkEnd w:id="474"/>
      <w:bookmarkEnd w:id="475"/>
      <w:bookmarkEnd w:id="476"/>
      <w:bookmarkEnd w:id="477"/>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870591">
      <w:pPr>
        <w:spacing w:before="120" w:line="312" w:lineRule="auto"/>
        <w:rPr>
          <w:rFonts w:ascii="宋体" w:hAnsi="宋体"/>
          <w:bCs/>
          <w:shadow/>
          <w:snapToGrid w:val="0"/>
          <w:color w:val="000000" w:themeColor="text1"/>
          <w:spacing w:val="0"/>
          <w:u w:val="single"/>
        </w:rPr>
      </w:pPr>
      <w:r>
        <w:rPr>
          <w:rFonts w:ascii="宋体" w:hAnsi="宋体" w:hint="eastAsia"/>
          <w:bCs/>
          <w:shadow/>
          <w:snapToGrid w:val="0"/>
          <w:color w:val="000000" w:themeColor="text1"/>
          <w:spacing w:val="0"/>
        </w:rPr>
        <w:t xml:space="preserve">参选人：（公章） </w:t>
      </w:r>
      <w:r>
        <w:rPr>
          <w:rFonts w:ascii="宋体" w:hAnsi="宋体" w:hint="eastAsia"/>
          <w:bCs/>
          <w:shadow/>
          <w:snapToGrid w:val="0"/>
          <w:color w:val="000000" w:themeColor="text1"/>
          <w:spacing w:val="0"/>
          <w:u w:val="single"/>
        </w:rPr>
        <w:t xml:space="preserve">                              </w:t>
      </w:r>
    </w:p>
    <w:p w:rsidR="00767AC0" w:rsidRDefault="00870591">
      <w:pPr>
        <w:spacing w:before="120" w:line="312" w:lineRule="auto"/>
        <w:rPr>
          <w:rFonts w:ascii="宋体" w:hAnsi="宋体"/>
          <w:bCs/>
          <w:shadow/>
          <w:snapToGrid w:val="0"/>
          <w:color w:val="000000" w:themeColor="text1"/>
          <w:spacing w:val="0"/>
        </w:rPr>
      </w:pPr>
      <w:r>
        <w:rPr>
          <w:rFonts w:ascii="宋体" w:hAnsi="宋体" w:hint="eastAsia"/>
          <w:bCs/>
          <w:shadow/>
          <w:snapToGrid w:val="0"/>
          <w:color w:val="000000" w:themeColor="text1"/>
          <w:spacing w:val="0"/>
        </w:rPr>
        <w:t>法定代表人或其授权代表签字：</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w:t>
      </w:r>
    </w:p>
    <w:p w:rsidR="00767AC0" w:rsidRDefault="00870591">
      <w:pPr>
        <w:spacing w:before="120" w:line="312" w:lineRule="auto"/>
        <w:rPr>
          <w:rFonts w:ascii="宋体" w:hAnsi="宋体"/>
          <w:bCs/>
          <w:shadow/>
          <w:snapToGrid w:val="0"/>
          <w:color w:val="000000" w:themeColor="text1"/>
          <w:spacing w:val="0"/>
          <w:sz w:val="30"/>
          <w:u w:val="single"/>
        </w:rPr>
      </w:pPr>
      <w:r>
        <w:rPr>
          <w:rFonts w:ascii="宋体" w:hAnsi="宋体" w:hint="eastAsia"/>
          <w:bCs/>
          <w:shadow/>
          <w:snapToGrid w:val="0"/>
          <w:color w:val="000000" w:themeColor="text1"/>
          <w:spacing w:val="0"/>
        </w:rPr>
        <w:t>日   期：</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年  </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月  </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日  </w:t>
      </w:r>
      <w:r>
        <w:rPr>
          <w:rFonts w:ascii="宋体" w:hAnsi="宋体" w:hint="eastAsia"/>
          <w:bCs/>
          <w:shadow/>
          <w:snapToGrid w:val="0"/>
          <w:color w:val="000000" w:themeColor="text1"/>
          <w:spacing w:val="0"/>
          <w:sz w:val="30"/>
        </w:rPr>
        <w:t xml:space="preserve"> </w:t>
      </w:r>
    </w:p>
    <w:p w:rsidR="00767AC0" w:rsidRDefault="00767AC0">
      <w:pPr>
        <w:spacing w:before="120" w:line="312" w:lineRule="auto"/>
        <w:rPr>
          <w:rFonts w:ascii="宋体" w:hAnsi="宋体"/>
          <w:shadow/>
          <w:snapToGrid w:val="0"/>
          <w:color w:val="000000" w:themeColor="text1"/>
          <w:spacing w:val="0"/>
          <w:sz w:val="22"/>
        </w:rPr>
      </w:pPr>
    </w:p>
    <w:p w:rsidR="00767AC0" w:rsidRDefault="00767AC0">
      <w:pPr>
        <w:spacing w:line="360" w:lineRule="auto"/>
        <w:ind w:firstLine="0"/>
        <w:rPr>
          <w:rFonts w:ascii="宋体" w:hAnsi="宋体"/>
          <w:bCs/>
          <w:shadow/>
          <w:snapToGrid w:val="0"/>
          <w:color w:val="000000" w:themeColor="text1"/>
          <w:spacing w:val="0"/>
          <w:sz w:val="21"/>
          <w:szCs w:val="21"/>
        </w:rPr>
      </w:pPr>
    </w:p>
    <w:p w:rsidR="00767AC0" w:rsidRDefault="00870591">
      <w:pPr>
        <w:spacing w:line="360" w:lineRule="auto"/>
        <w:ind w:firstLine="0"/>
        <w:rPr>
          <w:rFonts w:ascii="宋体" w:hAnsi="宋体"/>
          <w:bCs/>
          <w:shadow/>
          <w:snapToGrid w:val="0"/>
          <w:color w:val="000000" w:themeColor="text1"/>
          <w:spacing w:val="0"/>
          <w:sz w:val="21"/>
          <w:szCs w:val="21"/>
        </w:rPr>
      </w:pPr>
      <w:r>
        <w:rPr>
          <w:rFonts w:ascii="宋体" w:hAnsi="宋体" w:hint="eastAsia"/>
          <w:bCs/>
          <w:shadow/>
          <w:snapToGrid w:val="0"/>
          <w:color w:val="000000" w:themeColor="text1"/>
          <w:spacing w:val="0"/>
          <w:sz w:val="21"/>
          <w:szCs w:val="21"/>
        </w:rPr>
        <w:t>参选人郑重承诺：</w:t>
      </w:r>
    </w:p>
    <w:p w:rsidR="00767AC0" w:rsidRDefault="00870591">
      <w:pPr>
        <w:spacing w:line="360" w:lineRule="auto"/>
        <w:ind w:firstLineChars="200" w:firstLine="420"/>
        <w:rPr>
          <w:rFonts w:ascii="宋体" w:hAnsi="宋体"/>
          <w:bCs/>
          <w:snapToGrid w:val="0"/>
          <w:color w:val="000000" w:themeColor="text1"/>
          <w:spacing w:val="0"/>
          <w:sz w:val="21"/>
          <w:szCs w:val="21"/>
        </w:rPr>
      </w:pPr>
      <w:r>
        <w:rPr>
          <w:rFonts w:ascii="宋体" w:hAnsi="宋体" w:hint="eastAsia"/>
          <w:bCs/>
          <w:shadow/>
          <w:snapToGrid w:val="0"/>
          <w:color w:val="000000" w:themeColor="text1"/>
          <w:spacing w:val="0"/>
          <w:sz w:val="21"/>
          <w:szCs w:val="21"/>
        </w:rPr>
        <w:t>对本卷所提供资料的真实性、准确性、有效性负全部责任。</w:t>
      </w:r>
    </w:p>
    <w:p w:rsidR="00767AC0" w:rsidRDefault="00767AC0">
      <w:pPr>
        <w:ind w:firstLine="0"/>
        <w:jc w:val="center"/>
        <w:rPr>
          <w:rFonts w:ascii="宋体" w:hAnsi="宋体"/>
          <w:snapToGrid w:val="0"/>
          <w:color w:val="000000" w:themeColor="text1"/>
          <w:spacing w:val="0"/>
          <w:sz w:val="21"/>
          <w:szCs w:val="21"/>
        </w:rPr>
      </w:pPr>
    </w:p>
    <w:p w:rsidR="00767AC0" w:rsidRDefault="00870591">
      <w:pPr>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（本页为签字盖章页，须独立成页，附在各卷封面之后）</w:t>
      </w:r>
    </w:p>
    <w:p w:rsidR="00767AC0" w:rsidRDefault="00870591">
      <w:pPr>
        <w:ind w:firstLine="0"/>
        <w:outlineLvl w:val="0"/>
        <w:rPr>
          <w:rFonts w:ascii="宋体" w:hAnsi="宋体"/>
          <w:b/>
          <w:bCs/>
          <w:snapToGrid w:val="0"/>
          <w:color w:val="000000" w:themeColor="text1"/>
          <w:spacing w:val="0"/>
          <w:sz w:val="21"/>
          <w:szCs w:val="21"/>
        </w:rPr>
      </w:pPr>
      <w:r>
        <w:rPr>
          <w:rFonts w:ascii="宋体" w:hAnsi="宋体"/>
          <w:snapToGrid w:val="0"/>
          <w:color w:val="000000" w:themeColor="text1"/>
          <w:spacing w:val="0"/>
        </w:rPr>
        <w:br w:type="page"/>
      </w:r>
      <w:bookmarkStart w:id="478" w:name="_Toc8290314"/>
      <w:bookmarkStart w:id="479" w:name="_Toc381345900"/>
      <w:bookmarkStart w:id="480" w:name="_Toc8290274"/>
      <w:bookmarkStart w:id="481" w:name="_Toc419285636"/>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1  技术性能承诺函</w:t>
      </w:r>
      <w:bookmarkEnd w:id="478"/>
      <w:bookmarkEnd w:id="479"/>
      <w:bookmarkEnd w:id="480"/>
      <w:bookmarkEnd w:id="481"/>
    </w:p>
    <w:p w:rsidR="00767AC0" w:rsidRDefault="00767AC0">
      <w:pPr>
        <w:spacing w:line="360" w:lineRule="auto"/>
        <w:rPr>
          <w:rFonts w:ascii="宋体" w:hAnsi="宋体"/>
          <w:snapToGrid w:val="0"/>
          <w:color w:val="000000" w:themeColor="text1"/>
          <w:spacing w:val="0"/>
        </w:rPr>
      </w:pPr>
    </w:p>
    <w:p w:rsidR="00767AC0" w:rsidRDefault="00870591">
      <w:pPr>
        <w:spacing w:line="440" w:lineRule="exact"/>
        <w:jc w:val="center"/>
        <w:rPr>
          <w:rFonts w:ascii="宋体" w:hAnsi="宋体"/>
          <w:b/>
          <w:bCs/>
          <w:snapToGrid w:val="0"/>
          <w:color w:val="000000" w:themeColor="text1"/>
          <w:spacing w:val="0"/>
          <w:sz w:val="32"/>
          <w:szCs w:val="32"/>
        </w:rPr>
      </w:pPr>
      <w:r>
        <w:rPr>
          <w:rFonts w:ascii="宋体" w:hAnsi="宋体" w:hint="eastAsia"/>
          <w:b/>
          <w:snapToGrid w:val="0"/>
          <w:color w:val="000000" w:themeColor="text1"/>
          <w:spacing w:val="0"/>
          <w:sz w:val="32"/>
          <w:szCs w:val="32"/>
        </w:rPr>
        <w:t>服务承诺函</w:t>
      </w:r>
    </w:p>
    <w:p w:rsidR="00767AC0" w:rsidRDefault="00870591">
      <w:pPr>
        <w:spacing w:line="560" w:lineRule="exact"/>
        <w:ind w:firstLine="0"/>
        <w:rPr>
          <w:rFonts w:ascii="宋体" w:hAnsi="宋体"/>
          <w:snapToGrid w:val="0"/>
          <w:color w:val="000000" w:themeColor="text1"/>
          <w:spacing w:val="0"/>
          <w:sz w:val="24"/>
        </w:rPr>
      </w:pPr>
      <w:r>
        <w:rPr>
          <w:rFonts w:ascii="宋体" w:hAnsi="宋体" w:hint="eastAsia"/>
          <w:snapToGrid w:val="0"/>
          <w:color w:val="000000" w:themeColor="text1"/>
          <w:spacing w:val="0"/>
          <w:sz w:val="24"/>
        </w:rPr>
        <w:t>致比选人：</w:t>
      </w:r>
    </w:p>
    <w:p w:rsidR="00767AC0" w:rsidRDefault="00870591">
      <w:pPr>
        <w:spacing w:line="520" w:lineRule="exact"/>
        <w:ind w:firstLineChars="200" w:firstLine="480"/>
        <w:jc w:val="left"/>
        <w:rPr>
          <w:rFonts w:ascii="宋体" w:hAnsi="宋体"/>
          <w:bCs/>
          <w:snapToGrid w:val="0"/>
          <w:color w:val="000000" w:themeColor="text1"/>
          <w:spacing w:val="0"/>
          <w:sz w:val="24"/>
        </w:rPr>
      </w:pPr>
      <w:r>
        <w:rPr>
          <w:rFonts w:ascii="宋体" w:hAnsi="宋体" w:hint="eastAsia"/>
          <w:bCs/>
          <w:snapToGrid w:val="0"/>
          <w:color w:val="000000" w:themeColor="text1"/>
          <w:spacing w:val="0"/>
          <w:sz w:val="24"/>
        </w:rPr>
        <w:t>在深圳市地铁集团有限公司</w:t>
      </w:r>
      <w:r>
        <w:rPr>
          <w:rFonts w:ascii="宋体" w:hAnsi="宋体" w:hint="eastAsia"/>
          <w:bCs/>
          <w:snapToGrid w:val="0"/>
          <w:color w:val="000000" w:themeColor="text1"/>
          <w:spacing w:val="0"/>
          <w:sz w:val="24"/>
          <w:u w:val="single"/>
        </w:rPr>
        <w:t xml:space="preserve"> </w:t>
      </w:r>
      <w:r>
        <w:rPr>
          <w:rFonts w:ascii="宋体" w:hAnsi="宋体"/>
          <w:bCs/>
          <w:snapToGrid w:val="0"/>
          <w:color w:val="000000" w:themeColor="text1"/>
          <w:spacing w:val="0"/>
          <w:sz w:val="24"/>
          <w:u w:val="single"/>
        </w:rPr>
        <w:t xml:space="preserve"> </w:t>
      </w:r>
      <w:r>
        <w:rPr>
          <w:b/>
          <w:color w:val="000000" w:themeColor="text1"/>
          <w:sz w:val="24"/>
          <w:szCs w:val="24"/>
          <w:u w:val="single"/>
        </w:rPr>
        <w:t>地铁金融科技大厦电扶梯工程维保服务比选文件</w:t>
      </w:r>
      <w:r>
        <w:rPr>
          <w:rFonts w:hint="eastAsia"/>
          <w:b/>
          <w:color w:val="000000" w:themeColor="text1"/>
          <w:sz w:val="24"/>
          <w:szCs w:val="24"/>
          <w:u w:val="single"/>
        </w:rPr>
        <w:t xml:space="preserve"> </w:t>
      </w:r>
      <w:r>
        <w:rPr>
          <w:b/>
          <w:color w:val="000000" w:themeColor="text1"/>
          <w:sz w:val="24"/>
          <w:szCs w:val="24"/>
          <w:u w:val="single"/>
        </w:rPr>
        <w:t xml:space="preserve"> </w:t>
      </w:r>
      <w:r>
        <w:rPr>
          <w:rFonts w:ascii="宋体" w:hAnsi="宋体" w:hint="eastAsia"/>
          <w:bCs/>
          <w:snapToGrid w:val="0"/>
          <w:color w:val="000000" w:themeColor="text1"/>
          <w:spacing w:val="0"/>
          <w:sz w:val="24"/>
        </w:rPr>
        <w:t>中，我方已详细审核了全部比选文件及有关附件，我方完全理解并同意放弃对这方面有不明及误解的权利，对我方报价的技术标准承诺如下：</w:t>
      </w:r>
    </w:p>
    <w:p w:rsidR="00767AC0" w:rsidRDefault="00870591">
      <w:pPr>
        <w:spacing w:line="520" w:lineRule="exact"/>
        <w:ind w:firstLineChars="200" w:firstLine="482"/>
        <w:rPr>
          <w:rFonts w:ascii="宋体" w:hAnsi="宋体"/>
          <w:b/>
          <w:bCs/>
          <w:snapToGrid w:val="0"/>
          <w:color w:val="000000" w:themeColor="text1"/>
          <w:spacing w:val="0"/>
          <w:sz w:val="24"/>
        </w:rPr>
      </w:pPr>
      <w:r>
        <w:rPr>
          <w:rFonts w:ascii="宋体" w:hAnsi="宋体" w:hint="eastAsia"/>
          <w:b/>
          <w:bCs/>
          <w:snapToGrid w:val="0"/>
          <w:color w:val="000000" w:themeColor="text1"/>
          <w:spacing w:val="0"/>
          <w:sz w:val="24"/>
        </w:rPr>
        <w:t>1. 按照合同执行地承诺24小时派驻维保人员驻场。</w:t>
      </w:r>
    </w:p>
    <w:p w:rsidR="00767AC0" w:rsidRDefault="00870591">
      <w:pPr>
        <w:spacing w:line="520" w:lineRule="exact"/>
        <w:ind w:firstLineChars="200" w:firstLine="482"/>
        <w:rPr>
          <w:rFonts w:ascii="宋体" w:hAnsi="宋体"/>
          <w:b/>
          <w:bCs/>
          <w:snapToGrid w:val="0"/>
          <w:color w:val="000000" w:themeColor="text1"/>
          <w:spacing w:val="0"/>
          <w:sz w:val="24"/>
        </w:rPr>
      </w:pPr>
      <w:r>
        <w:rPr>
          <w:rFonts w:ascii="宋体" w:hAnsi="宋体" w:hint="eastAsia"/>
          <w:b/>
          <w:bCs/>
          <w:snapToGrid w:val="0"/>
          <w:color w:val="000000" w:themeColor="text1"/>
          <w:spacing w:val="0"/>
          <w:sz w:val="24"/>
        </w:rPr>
        <w:t>2. 按照合同执行地承诺提供</w:t>
      </w:r>
      <w:r>
        <w:rPr>
          <w:rFonts w:ascii="宋体" w:hAnsi="宋体"/>
          <w:b/>
          <w:bCs/>
          <w:snapToGrid w:val="0"/>
          <w:color w:val="000000" w:themeColor="text1"/>
          <w:spacing w:val="0"/>
          <w:sz w:val="24"/>
        </w:rPr>
        <w:t>3</w:t>
      </w:r>
      <w:r>
        <w:rPr>
          <w:rFonts w:ascii="宋体" w:hAnsi="宋体" w:hint="eastAsia"/>
          <w:b/>
          <w:bCs/>
          <w:snapToGrid w:val="0"/>
          <w:color w:val="000000" w:themeColor="text1"/>
          <w:spacing w:val="0"/>
          <w:sz w:val="24"/>
        </w:rPr>
        <w:t>00元以内和300元以上电梯常用备品备件存放于现场。</w:t>
      </w:r>
    </w:p>
    <w:p w:rsidR="00767AC0" w:rsidRDefault="00870591">
      <w:pPr>
        <w:spacing w:line="520" w:lineRule="exact"/>
        <w:ind w:firstLineChars="200" w:firstLine="480"/>
        <w:rPr>
          <w:rFonts w:ascii="宋体" w:hAnsi="宋体"/>
          <w:bCs/>
          <w:snapToGrid w:val="0"/>
          <w:color w:val="000000" w:themeColor="text1"/>
          <w:spacing w:val="0"/>
          <w:sz w:val="24"/>
        </w:rPr>
      </w:pPr>
      <w:r>
        <w:rPr>
          <w:rFonts w:ascii="宋体" w:hAnsi="宋体" w:hint="eastAsia"/>
          <w:bCs/>
          <w:snapToGrid w:val="0"/>
          <w:color w:val="000000" w:themeColor="text1"/>
          <w:spacing w:val="0"/>
          <w:sz w:val="24"/>
        </w:rPr>
        <w:t>其它如有补充，可根据项目特征，参选人自行填写，一一列出)</w:t>
      </w:r>
    </w:p>
    <w:p w:rsidR="00767AC0" w:rsidRDefault="00767AC0">
      <w:pPr>
        <w:spacing w:line="520" w:lineRule="exact"/>
        <w:ind w:firstLineChars="200" w:firstLine="480"/>
        <w:rPr>
          <w:rFonts w:ascii="宋体" w:hAnsi="宋体"/>
          <w:bCs/>
          <w:snapToGrid w:val="0"/>
          <w:color w:val="000000" w:themeColor="text1"/>
          <w:spacing w:val="0"/>
          <w:sz w:val="24"/>
        </w:rPr>
      </w:pPr>
    </w:p>
    <w:p w:rsidR="00767AC0" w:rsidRDefault="00870591">
      <w:pPr>
        <w:spacing w:line="560" w:lineRule="exact"/>
        <w:rPr>
          <w:rFonts w:ascii="宋体" w:hAnsi="宋体"/>
          <w:snapToGrid w:val="0"/>
          <w:color w:val="000000" w:themeColor="text1"/>
          <w:spacing w:val="0"/>
          <w:sz w:val="24"/>
        </w:rPr>
      </w:pPr>
      <w:r>
        <w:rPr>
          <w:rFonts w:ascii="宋体" w:hAnsi="宋体" w:hint="eastAsia"/>
          <w:snapToGrid w:val="0"/>
          <w:color w:val="000000" w:themeColor="text1"/>
          <w:spacing w:val="0"/>
          <w:sz w:val="24"/>
        </w:rPr>
        <w:t>参选人名称（公章）：</w:t>
      </w:r>
    </w:p>
    <w:p w:rsidR="00767AC0" w:rsidRDefault="00870591">
      <w:pPr>
        <w:spacing w:line="560" w:lineRule="exact"/>
        <w:rPr>
          <w:rFonts w:ascii="宋体" w:hAnsi="宋体"/>
          <w:snapToGrid w:val="0"/>
          <w:color w:val="000000" w:themeColor="text1"/>
          <w:spacing w:val="0"/>
          <w:sz w:val="24"/>
        </w:rPr>
      </w:pPr>
      <w:r>
        <w:rPr>
          <w:rFonts w:ascii="宋体" w:hAnsi="宋体" w:hint="eastAsia"/>
          <w:snapToGrid w:val="0"/>
          <w:color w:val="000000" w:themeColor="text1"/>
          <w:spacing w:val="0"/>
          <w:sz w:val="24"/>
        </w:rPr>
        <w:t xml:space="preserve">法定代表人（或授权代表）签字：             </w:t>
      </w:r>
    </w:p>
    <w:p w:rsidR="00767AC0" w:rsidRDefault="00870591">
      <w:pPr>
        <w:spacing w:line="560" w:lineRule="exact"/>
        <w:rPr>
          <w:rFonts w:ascii="宋体" w:hAnsi="宋体"/>
          <w:snapToGrid w:val="0"/>
          <w:color w:val="000000" w:themeColor="text1"/>
          <w:spacing w:val="0"/>
          <w:sz w:val="24"/>
        </w:rPr>
      </w:pPr>
      <w:r>
        <w:rPr>
          <w:rFonts w:ascii="宋体" w:hAnsi="宋体" w:hint="eastAsia"/>
          <w:snapToGrid w:val="0"/>
          <w:color w:val="000000" w:themeColor="text1"/>
          <w:spacing w:val="0"/>
          <w:sz w:val="24"/>
        </w:rPr>
        <w:t>日期：</w:t>
      </w:r>
    </w:p>
    <w:p w:rsidR="00767AC0" w:rsidRDefault="00870591">
      <w:pPr>
        <w:spacing w:line="360" w:lineRule="auto"/>
        <w:ind w:firstLine="0"/>
        <w:outlineLvl w:val="0"/>
        <w:rPr>
          <w:rFonts w:ascii="宋体" w:hAnsi="宋体"/>
          <w:b/>
          <w:bCs/>
          <w:snapToGrid w:val="0"/>
          <w:color w:val="000000" w:themeColor="text1"/>
          <w:spacing w:val="0"/>
          <w:sz w:val="21"/>
          <w:szCs w:val="21"/>
        </w:rPr>
      </w:pPr>
      <w:r>
        <w:rPr>
          <w:rFonts w:ascii="宋体" w:hAnsi="宋体"/>
          <w:snapToGrid w:val="0"/>
          <w:color w:val="000000" w:themeColor="text1"/>
          <w:spacing w:val="0"/>
          <w:sz w:val="24"/>
        </w:rPr>
        <w:br w:type="page"/>
      </w:r>
      <w:bookmarkStart w:id="482" w:name="_Toc381345901"/>
      <w:bookmarkStart w:id="483" w:name="_Toc419285637"/>
      <w:bookmarkStart w:id="484" w:name="_Toc8290275"/>
      <w:bookmarkStart w:id="485" w:name="_Toc8290315"/>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2</w:t>
      </w:r>
      <w:bookmarkStart w:id="486" w:name="_Toc419285638"/>
      <w:bookmarkStart w:id="487" w:name="_Toc380660273"/>
      <w:bookmarkStart w:id="488" w:name="_Toc381345902"/>
      <w:bookmarkEnd w:id="482"/>
      <w:bookmarkEnd w:id="483"/>
      <w:r>
        <w:rPr>
          <w:rFonts w:ascii="宋体" w:hAnsi="宋体" w:hint="eastAsia"/>
          <w:b/>
          <w:bCs/>
          <w:snapToGrid w:val="0"/>
          <w:color w:val="000000" w:themeColor="text1"/>
          <w:spacing w:val="0"/>
          <w:sz w:val="21"/>
          <w:szCs w:val="21"/>
        </w:rPr>
        <w:t xml:space="preserve"> 深圳市外注册的单位在深圳市设有分（子）公司或办事机构，须提供办公场所租赁合同（复印件加盖公章）</w:t>
      </w:r>
      <w:bookmarkEnd w:id="484"/>
      <w:bookmarkEnd w:id="485"/>
    </w:p>
    <w:p w:rsidR="00767AC0" w:rsidRDefault="00870591">
      <w:pPr>
        <w:spacing w:line="360" w:lineRule="auto"/>
        <w:ind w:firstLine="0"/>
        <w:outlineLvl w:val="0"/>
        <w:rPr>
          <w:rFonts w:ascii="宋体" w:hAnsi="宋体"/>
          <w:b/>
          <w:bCs/>
          <w:snapToGrid w:val="0"/>
          <w:color w:val="000000" w:themeColor="text1"/>
          <w:spacing w:val="0"/>
          <w:sz w:val="21"/>
          <w:szCs w:val="21"/>
        </w:rPr>
      </w:pPr>
      <w:bookmarkStart w:id="489" w:name="_Toc8290276"/>
      <w:bookmarkStart w:id="490" w:name="_Toc8290316"/>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3 服务方案：包括参选人简介、获奖状况、竞争优势等；本项目组织架构及相关管理制度；服务标准、难点，承诺服务标准；服务响应及目标；应急措施预案及其他配合措施；（必须提供）</w:t>
      </w:r>
      <w:bookmarkEnd w:id="489"/>
      <w:bookmarkEnd w:id="490"/>
    </w:p>
    <w:p w:rsidR="00767AC0" w:rsidRDefault="00870591">
      <w:pPr>
        <w:spacing w:line="360" w:lineRule="auto"/>
        <w:ind w:firstLine="0"/>
        <w:outlineLvl w:val="0"/>
        <w:rPr>
          <w:rFonts w:ascii="宋体" w:hAnsi="宋体"/>
          <w:b/>
          <w:bCs/>
          <w:snapToGrid w:val="0"/>
          <w:color w:val="000000" w:themeColor="text1"/>
          <w:spacing w:val="0"/>
          <w:sz w:val="21"/>
          <w:szCs w:val="21"/>
        </w:rPr>
      </w:pPr>
      <w:bookmarkStart w:id="491" w:name="_Toc8290277"/>
      <w:bookmarkStart w:id="492" w:name="_Toc8290317"/>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4 本项目维保人员配备情况：包括组织机构、岗位设置、人员配置、人员素质要求（须提供相应资格证书），</w:t>
      </w:r>
      <w:r>
        <w:rPr>
          <w:rFonts w:ascii="宋体" w:hAnsi="宋体" w:hint="eastAsia"/>
          <w:b/>
          <w:color w:val="000000" w:themeColor="text1"/>
          <w:sz w:val="21"/>
          <w:szCs w:val="21"/>
        </w:rPr>
        <w:t>拟进岗人员花名册等</w:t>
      </w:r>
      <w:r>
        <w:rPr>
          <w:rFonts w:ascii="宋体" w:hAnsi="宋体" w:hint="eastAsia"/>
          <w:b/>
          <w:bCs/>
          <w:snapToGrid w:val="0"/>
          <w:color w:val="000000" w:themeColor="text1"/>
          <w:spacing w:val="0"/>
          <w:sz w:val="21"/>
          <w:szCs w:val="21"/>
        </w:rPr>
        <w:t>，并提供上述人员至少半年以上的社保证明和劳动合同（复印件加盖公章，必须提供）；</w:t>
      </w:r>
      <w:bookmarkEnd w:id="491"/>
      <w:bookmarkEnd w:id="492"/>
    </w:p>
    <w:p w:rsidR="00767AC0" w:rsidRDefault="00870591">
      <w:pPr>
        <w:spacing w:line="360" w:lineRule="auto"/>
        <w:ind w:firstLine="0"/>
        <w:outlineLvl w:val="0"/>
        <w:rPr>
          <w:rFonts w:ascii="宋体" w:hAnsi="宋体"/>
          <w:b/>
          <w:bCs/>
          <w:snapToGrid w:val="0"/>
          <w:color w:val="000000" w:themeColor="text1"/>
          <w:spacing w:val="0"/>
          <w:sz w:val="21"/>
          <w:szCs w:val="21"/>
        </w:rPr>
      </w:pPr>
      <w:bookmarkStart w:id="493" w:name="_Toc8290278"/>
      <w:bookmarkStart w:id="494" w:name="_Toc8290318"/>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5 维保工具装备等配置情况：参选人现有维保工具装备经过检定并出具报告、</w:t>
      </w:r>
      <w:r>
        <w:rPr>
          <w:rFonts w:ascii="宋体" w:hAnsi="宋体" w:hint="eastAsia"/>
          <w:b/>
          <w:color w:val="000000" w:themeColor="text1"/>
          <w:sz w:val="21"/>
          <w:szCs w:val="21"/>
        </w:rPr>
        <w:t>购置发票</w:t>
      </w:r>
      <w:r>
        <w:rPr>
          <w:rFonts w:ascii="宋体" w:hAnsi="宋体" w:hint="eastAsia"/>
          <w:b/>
          <w:bCs/>
          <w:snapToGrid w:val="0"/>
          <w:color w:val="000000" w:themeColor="text1"/>
          <w:spacing w:val="0"/>
          <w:sz w:val="21"/>
          <w:szCs w:val="21"/>
        </w:rPr>
        <w:t>或证明资料的复印件、扫描件，</w:t>
      </w:r>
      <w:r>
        <w:rPr>
          <w:rFonts w:ascii="宋体" w:hAnsi="宋体" w:hint="eastAsia"/>
          <w:b/>
          <w:color w:val="000000" w:themeColor="text1"/>
          <w:sz w:val="21"/>
          <w:szCs w:val="21"/>
        </w:rPr>
        <w:t>含</w:t>
      </w:r>
      <w:r>
        <w:rPr>
          <w:rFonts w:ascii="宋体" w:hAnsi="宋体"/>
          <w:b/>
          <w:color w:val="000000" w:themeColor="text1"/>
          <w:sz w:val="21"/>
          <w:szCs w:val="21"/>
        </w:rPr>
        <w:t>3</w:t>
      </w:r>
      <w:r>
        <w:rPr>
          <w:rFonts w:ascii="宋体" w:hAnsi="宋体" w:hint="eastAsia"/>
          <w:b/>
          <w:color w:val="000000" w:themeColor="text1"/>
          <w:sz w:val="21"/>
          <w:szCs w:val="21"/>
        </w:rPr>
        <w:t>00元以上和</w:t>
      </w:r>
      <w:r>
        <w:rPr>
          <w:rFonts w:ascii="宋体" w:hAnsi="宋体"/>
          <w:b/>
          <w:color w:val="000000" w:themeColor="text1"/>
          <w:sz w:val="21"/>
          <w:szCs w:val="21"/>
        </w:rPr>
        <w:t>3</w:t>
      </w:r>
      <w:r>
        <w:rPr>
          <w:rFonts w:ascii="宋体" w:hAnsi="宋体" w:hint="eastAsia"/>
          <w:b/>
          <w:color w:val="000000" w:themeColor="text1"/>
          <w:sz w:val="21"/>
          <w:szCs w:val="21"/>
        </w:rPr>
        <w:t>00元以下常用备件清单</w:t>
      </w:r>
      <w:r>
        <w:rPr>
          <w:rFonts w:ascii="宋体" w:hAnsi="宋体" w:hint="eastAsia"/>
          <w:b/>
          <w:bCs/>
          <w:snapToGrid w:val="0"/>
          <w:color w:val="000000" w:themeColor="text1"/>
          <w:spacing w:val="0"/>
          <w:sz w:val="21"/>
          <w:szCs w:val="21"/>
        </w:rPr>
        <w:t>；（必须提供）</w:t>
      </w:r>
      <w:bookmarkEnd w:id="493"/>
      <w:bookmarkEnd w:id="494"/>
    </w:p>
    <w:p w:rsidR="00767AC0" w:rsidRDefault="00870591">
      <w:pPr>
        <w:spacing w:line="360" w:lineRule="auto"/>
        <w:ind w:firstLine="0"/>
        <w:outlineLvl w:val="0"/>
        <w:rPr>
          <w:rFonts w:ascii="宋体" w:hAnsi="宋体"/>
          <w:b/>
          <w:bCs/>
          <w:snapToGrid w:val="0"/>
          <w:color w:val="000000" w:themeColor="text1"/>
          <w:spacing w:val="0"/>
          <w:sz w:val="21"/>
          <w:szCs w:val="21"/>
        </w:rPr>
      </w:pPr>
      <w:bookmarkStart w:id="495" w:name="_Toc8290279"/>
      <w:bookmarkStart w:id="496" w:name="_Toc8290319"/>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6</w:t>
      </w:r>
      <w:r>
        <w:rPr>
          <w:rFonts w:ascii="宋体" w:hAnsi="宋体" w:hint="eastAsia"/>
          <w:b/>
          <w:color w:val="000000" w:themeColor="text1"/>
          <w:sz w:val="21"/>
          <w:szCs w:val="21"/>
        </w:rPr>
        <w:t>维保员工福利待遇、生活设施配备情况。参选人对其</w:t>
      </w:r>
      <w:r>
        <w:rPr>
          <w:rFonts w:ascii="宋体" w:hAnsi="宋体"/>
          <w:b/>
          <w:color w:val="000000" w:themeColor="text1"/>
          <w:sz w:val="21"/>
          <w:szCs w:val="21"/>
        </w:rPr>
        <w:t>基本工资</w:t>
      </w:r>
      <w:r>
        <w:rPr>
          <w:rFonts w:ascii="宋体" w:hAnsi="宋体" w:hint="eastAsia"/>
          <w:b/>
          <w:color w:val="000000" w:themeColor="text1"/>
          <w:sz w:val="21"/>
          <w:szCs w:val="21"/>
        </w:rPr>
        <w:t>和</w:t>
      </w:r>
      <w:r>
        <w:rPr>
          <w:rFonts w:ascii="宋体" w:hAnsi="宋体"/>
          <w:b/>
          <w:color w:val="000000" w:themeColor="text1"/>
          <w:sz w:val="21"/>
          <w:szCs w:val="21"/>
        </w:rPr>
        <w:t>保险标准的承诺</w:t>
      </w:r>
      <w:r>
        <w:rPr>
          <w:rFonts w:ascii="宋体" w:hAnsi="宋体" w:hint="eastAsia"/>
          <w:b/>
          <w:color w:val="000000" w:themeColor="text1"/>
          <w:sz w:val="21"/>
          <w:szCs w:val="21"/>
        </w:rPr>
        <w:t>以及</w:t>
      </w:r>
      <w:r>
        <w:rPr>
          <w:rFonts w:ascii="宋体" w:hAnsi="宋体"/>
          <w:b/>
          <w:color w:val="000000" w:themeColor="text1"/>
          <w:sz w:val="21"/>
          <w:szCs w:val="21"/>
        </w:rPr>
        <w:t>法定节假日加班费和高温费等的承诺</w:t>
      </w:r>
      <w:r>
        <w:rPr>
          <w:rFonts w:ascii="宋体" w:hAnsi="宋体" w:hint="eastAsia"/>
          <w:b/>
          <w:color w:val="000000" w:themeColor="text1"/>
          <w:sz w:val="21"/>
          <w:szCs w:val="21"/>
        </w:rPr>
        <w:t>；（必须提供）</w:t>
      </w:r>
    </w:p>
    <w:p w:rsidR="00767AC0" w:rsidRDefault="00870591">
      <w:pPr>
        <w:spacing w:line="360" w:lineRule="auto"/>
        <w:ind w:firstLine="0"/>
        <w:outlineLvl w:val="0"/>
        <w:rPr>
          <w:rFonts w:ascii="宋体" w:hAnsi="宋体"/>
          <w:b/>
          <w:bCs/>
          <w:snapToGrid w:val="0"/>
          <w:color w:val="000000" w:themeColor="text1"/>
          <w:spacing w:val="0"/>
          <w:sz w:val="21"/>
          <w:szCs w:val="21"/>
        </w:rPr>
      </w:pPr>
      <w:r>
        <w:rPr>
          <w:rFonts w:ascii="宋体" w:hAnsi="宋体"/>
          <w:b/>
          <w:bCs/>
          <w:snapToGrid w:val="0"/>
          <w:color w:val="000000" w:themeColor="text1"/>
          <w:spacing w:val="0"/>
          <w:sz w:val="21"/>
          <w:szCs w:val="21"/>
        </w:rPr>
        <w:t>A</w:t>
      </w:r>
      <w:r>
        <w:rPr>
          <w:rFonts w:ascii="宋体" w:hAnsi="宋体" w:hint="eastAsia"/>
          <w:b/>
          <w:bCs/>
          <w:snapToGrid w:val="0"/>
          <w:color w:val="000000" w:themeColor="text1"/>
          <w:spacing w:val="0"/>
          <w:sz w:val="21"/>
          <w:szCs w:val="21"/>
        </w:rPr>
        <w:t>7 其他(参选人认为应补充提供的文件资料)</w:t>
      </w:r>
      <w:bookmarkEnd w:id="495"/>
      <w:bookmarkEnd w:id="496"/>
    </w:p>
    <w:bookmarkEnd w:id="486"/>
    <w:bookmarkEnd w:id="487"/>
    <w:bookmarkEnd w:id="488"/>
    <w:p w:rsidR="00767AC0" w:rsidRDefault="00767AC0">
      <w:pPr>
        <w:jc w:val="center"/>
        <w:rPr>
          <w:rFonts w:ascii="宋体" w:hAnsi="宋体"/>
          <w:b/>
          <w:snapToGrid w:val="0"/>
          <w:color w:val="000000" w:themeColor="text1"/>
          <w:spacing w:val="0"/>
          <w:sz w:val="36"/>
          <w:szCs w:val="36"/>
        </w:rPr>
      </w:pPr>
    </w:p>
    <w:p w:rsidR="00767AC0" w:rsidRDefault="00767AC0">
      <w:pPr>
        <w:jc w:val="center"/>
        <w:rPr>
          <w:rFonts w:ascii="宋体" w:hAnsi="宋体"/>
          <w:b/>
          <w:snapToGrid w:val="0"/>
          <w:color w:val="000000" w:themeColor="text1"/>
          <w:spacing w:val="0"/>
          <w:sz w:val="36"/>
          <w:szCs w:val="36"/>
        </w:rPr>
      </w:pPr>
    </w:p>
    <w:p w:rsidR="00767AC0" w:rsidRDefault="00767AC0">
      <w:pPr>
        <w:jc w:val="center"/>
        <w:rPr>
          <w:rFonts w:ascii="宋体" w:hAnsi="宋体"/>
          <w:b/>
          <w:snapToGrid w:val="0"/>
          <w:color w:val="000000" w:themeColor="text1"/>
          <w:spacing w:val="0"/>
          <w:sz w:val="36"/>
          <w:szCs w:val="36"/>
        </w:rPr>
      </w:pPr>
    </w:p>
    <w:p w:rsidR="00767AC0" w:rsidRDefault="00767AC0">
      <w:pPr>
        <w:jc w:val="center"/>
        <w:rPr>
          <w:rFonts w:ascii="宋体" w:hAnsi="宋体"/>
          <w:b/>
          <w:snapToGrid w:val="0"/>
          <w:color w:val="000000" w:themeColor="text1"/>
          <w:spacing w:val="0"/>
          <w:sz w:val="36"/>
          <w:szCs w:val="36"/>
        </w:rPr>
      </w:pPr>
    </w:p>
    <w:p w:rsidR="00767AC0" w:rsidRDefault="00767AC0">
      <w:pPr>
        <w:jc w:val="center"/>
        <w:rPr>
          <w:rFonts w:ascii="宋体" w:hAnsi="宋体"/>
          <w:b/>
          <w:snapToGrid w:val="0"/>
          <w:color w:val="000000" w:themeColor="text1"/>
          <w:spacing w:val="0"/>
          <w:sz w:val="36"/>
          <w:szCs w:val="36"/>
        </w:rPr>
      </w:pPr>
    </w:p>
    <w:p w:rsidR="00767AC0" w:rsidRDefault="00870591">
      <w:pPr>
        <w:jc w:val="center"/>
        <w:rPr>
          <w:rFonts w:ascii="宋体" w:hAnsi="宋体"/>
          <w:b/>
          <w:snapToGrid w:val="0"/>
          <w:color w:val="000000" w:themeColor="text1"/>
          <w:spacing w:val="0"/>
          <w:sz w:val="32"/>
          <w:szCs w:val="32"/>
        </w:rPr>
      </w:pPr>
      <w:r>
        <w:rPr>
          <w:rFonts w:ascii="宋体" w:hAnsi="宋体" w:hint="eastAsia"/>
          <w:b/>
          <w:snapToGrid w:val="0"/>
          <w:color w:val="000000" w:themeColor="text1"/>
          <w:spacing w:val="0"/>
          <w:sz w:val="32"/>
          <w:szCs w:val="32"/>
        </w:rPr>
        <w:t>其他</w:t>
      </w:r>
    </w:p>
    <w:p w:rsidR="00767AC0" w:rsidRDefault="00767AC0">
      <w:pPr>
        <w:ind w:firstLineChars="200" w:firstLine="723"/>
        <w:jc w:val="center"/>
        <w:rPr>
          <w:rFonts w:ascii="宋体" w:hAnsi="宋体"/>
          <w:b/>
          <w:snapToGrid w:val="0"/>
          <w:color w:val="000000" w:themeColor="text1"/>
          <w:spacing w:val="0"/>
          <w:sz w:val="36"/>
          <w:szCs w:val="36"/>
        </w:rPr>
      </w:pPr>
    </w:p>
    <w:p w:rsidR="00767AC0" w:rsidRDefault="00870591">
      <w:pPr>
        <w:snapToGrid w:val="0"/>
        <w:spacing w:line="360" w:lineRule="auto"/>
        <w:ind w:firstLineChars="200" w:firstLine="480"/>
        <w:rPr>
          <w:rFonts w:ascii="宋体" w:hAnsi="宋体"/>
          <w:snapToGrid w:val="0"/>
          <w:color w:val="000000" w:themeColor="text1"/>
          <w:spacing w:val="0"/>
        </w:rPr>
      </w:pPr>
      <w:r>
        <w:rPr>
          <w:rFonts w:ascii="宋体" w:hAnsi="宋体" w:hint="eastAsia"/>
          <w:snapToGrid w:val="0"/>
          <w:color w:val="000000" w:themeColor="text1"/>
          <w:spacing w:val="0"/>
          <w:sz w:val="24"/>
          <w:szCs w:val="24"/>
        </w:rPr>
        <w:t>参选人认为应补充提供的有关技术文件资料（如参选人认为有未提及的，或者有必要增加的技术要求，或者参选人依据自身经验为比选人提供的优惠，可以在本附件内提交，格式不限）</w:t>
      </w: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767AC0">
      <w:pPr>
        <w:rPr>
          <w:rFonts w:ascii="宋体" w:hAnsi="宋体"/>
          <w:snapToGrid w:val="0"/>
          <w:color w:val="000000" w:themeColor="text1"/>
          <w:spacing w:val="0"/>
        </w:rPr>
      </w:pPr>
    </w:p>
    <w:p w:rsidR="00767AC0" w:rsidRDefault="00870591">
      <w:pPr>
        <w:ind w:firstLine="0"/>
        <w:jc w:val="left"/>
        <w:outlineLvl w:val="0"/>
        <w:rPr>
          <w:rFonts w:ascii="宋体" w:hAnsi="宋体"/>
          <w:b/>
          <w:snapToGrid w:val="0"/>
          <w:color w:val="000000" w:themeColor="text1"/>
          <w:spacing w:val="0"/>
          <w:sz w:val="21"/>
          <w:szCs w:val="21"/>
        </w:rPr>
      </w:pPr>
      <w:bookmarkStart w:id="497" w:name="_Toc8290320"/>
      <w:bookmarkStart w:id="498" w:name="_Toc8290280"/>
      <w:bookmarkStart w:id="499" w:name="_Toc419285640"/>
      <w:bookmarkStart w:id="500" w:name="_Toc380660278"/>
      <w:bookmarkStart w:id="501" w:name="_Toc381345907"/>
      <w:r>
        <w:rPr>
          <w:rFonts w:ascii="宋体" w:hAnsi="宋体"/>
          <w:b/>
          <w:snapToGrid w:val="0"/>
          <w:color w:val="000000" w:themeColor="text1"/>
          <w:spacing w:val="0"/>
          <w:sz w:val="21"/>
          <w:szCs w:val="21"/>
        </w:rPr>
        <w:t>B</w:t>
      </w:r>
      <w:r>
        <w:rPr>
          <w:rFonts w:ascii="宋体" w:hAnsi="宋体" w:hint="eastAsia"/>
          <w:b/>
          <w:snapToGrid w:val="0"/>
          <w:color w:val="000000" w:themeColor="text1"/>
          <w:spacing w:val="0"/>
          <w:sz w:val="21"/>
          <w:szCs w:val="21"/>
        </w:rPr>
        <w:t>．商务标封面</w:t>
      </w:r>
      <w:bookmarkEnd w:id="497"/>
      <w:bookmarkEnd w:id="498"/>
      <w:bookmarkEnd w:id="499"/>
    </w:p>
    <w:p w:rsidR="00767AC0" w:rsidRDefault="00767AC0">
      <w:pPr>
        <w:snapToGrid w:val="0"/>
        <w:spacing w:line="480" w:lineRule="exact"/>
        <w:ind w:firstLine="0"/>
        <w:rPr>
          <w:rFonts w:ascii="宋体" w:hAnsi="宋体"/>
          <w:snapToGrid w:val="0"/>
          <w:color w:val="000000" w:themeColor="text1"/>
          <w:spacing w:val="0"/>
          <w:sz w:val="24"/>
        </w:rPr>
      </w:pPr>
    </w:p>
    <w:p w:rsidR="00767AC0" w:rsidRDefault="00767AC0">
      <w:pPr>
        <w:snapToGrid w:val="0"/>
        <w:spacing w:line="480" w:lineRule="exact"/>
        <w:ind w:firstLine="0"/>
        <w:rPr>
          <w:rFonts w:ascii="宋体" w:hAnsi="宋体"/>
          <w:b/>
          <w:snapToGrid w:val="0"/>
          <w:color w:val="000000" w:themeColor="text1"/>
          <w:spacing w:val="0"/>
          <w:sz w:val="52"/>
          <w:szCs w:val="52"/>
        </w:rPr>
      </w:pPr>
    </w:p>
    <w:p w:rsidR="00767AC0" w:rsidRDefault="00870591">
      <w:pPr>
        <w:spacing w:line="312" w:lineRule="auto"/>
        <w:ind w:firstLine="0"/>
        <w:jc w:val="center"/>
        <w:rPr>
          <w:rFonts w:ascii="宋体" w:hAnsi="宋体"/>
          <w:b/>
          <w:shadow/>
          <w:snapToGrid w:val="0"/>
          <w:color w:val="000000" w:themeColor="text1"/>
          <w:spacing w:val="0"/>
          <w:sz w:val="52"/>
          <w:szCs w:val="52"/>
        </w:rPr>
      </w:pPr>
      <w:bookmarkStart w:id="502" w:name="_Toc419285192"/>
      <w:bookmarkStart w:id="503" w:name="_Toc419285641"/>
      <w:bookmarkStart w:id="504" w:name="_Toc8290281"/>
      <w:bookmarkStart w:id="505" w:name="_Toc8290321"/>
      <w:r>
        <w:rPr>
          <w:rFonts w:asciiTheme="minorEastAsia" w:eastAsiaTheme="minorEastAsia" w:hAnsiTheme="minorEastAsia"/>
          <w:b/>
          <w:bCs/>
          <w:color w:val="000000" w:themeColor="text1"/>
          <w:sz w:val="52"/>
          <w:szCs w:val="52"/>
        </w:rPr>
        <w:t>地铁金融科技大厦电扶梯工程维保</w:t>
      </w:r>
    </w:p>
    <w:p w:rsidR="00767AC0" w:rsidRDefault="00870591">
      <w:pPr>
        <w:spacing w:line="312" w:lineRule="auto"/>
        <w:ind w:firstLine="0"/>
        <w:jc w:val="center"/>
        <w:rPr>
          <w:rFonts w:ascii="宋体" w:hAnsi="宋体"/>
          <w:b/>
          <w:shadow/>
          <w:snapToGrid w:val="0"/>
          <w:color w:val="000000" w:themeColor="text1"/>
          <w:spacing w:val="0"/>
          <w:sz w:val="72"/>
          <w:szCs w:val="72"/>
        </w:rPr>
      </w:pPr>
      <w:r>
        <w:rPr>
          <w:rFonts w:ascii="宋体" w:hAnsi="宋体" w:hint="eastAsia"/>
          <w:b/>
          <w:shadow/>
          <w:snapToGrid w:val="0"/>
          <w:color w:val="000000" w:themeColor="text1"/>
          <w:spacing w:val="0"/>
          <w:sz w:val="72"/>
          <w:szCs w:val="72"/>
        </w:rPr>
        <w:t>参选文件</w:t>
      </w:r>
    </w:p>
    <w:p w:rsidR="00767AC0" w:rsidRDefault="00870591">
      <w:pPr>
        <w:spacing w:line="312" w:lineRule="auto"/>
        <w:ind w:firstLine="0"/>
        <w:jc w:val="center"/>
        <w:outlineLvl w:val="0"/>
        <w:rPr>
          <w:rFonts w:ascii="宋体" w:hAnsi="宋体"/>
          <w:b/>
          <w:shadow/>
          <w:snapToGrid w:val="0"/>
          <w:color w:val="000000" w:themeColor="text1"/>
          <w:spacing w:val="0"/>
          <w:sz w:val="44"/>
          <w:szCs w:val="44"/>
        </w:rPr>
      </w:pPr>
      <w:r>
        <w:rPr>
          <w:rFonts w:ascii="宋体" w:hAnsi="宋体"/>
          <w:b/>
          <w:shadow/>
          <w:snapToGrid w:val="0"/>
          <w:color w:val="000000" w:themeColor="text1"/>
          <w:spacing w:val="0"/>
          <w:sz w:val="44"/>
          <w:szCs w:val="44"/>
        </w:rPr>
        <w:t>B</w:t>
      </w:r>
      <w:r>
        <w:rPr>
          <w:rFonts w:ascii="宋体" w:hAnsi="宋体" w:hint="eastAsia"/>
          <w:b/>
          <w:shadow/>
          <w:snapToGrid w:val="0"/>
          <w:color w:val="000000" w:themeColor="text1"/>
          <w:spacing w:val="0"/>
          <w:sz w:val="44"/>
          <w:szCs w:val="44"/>
        </w:rPr>
        <w:t>.商务标</w:t>
      </w:r>
      <w:bookmarkEnd w:id="502"/>
      <w:bookmarkEnd w:id="503"/>
      <w:bookmarkEnd w:id="504"/>
      <w:bookmarkEnd w:id="505"/>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767AC0">
      <w:pPr>
        <w:spacing w:line="440" w:lineRule="exact"/>
        <w:rPr>
          <w:rFonts w:ascii="宋体" w:hAnsi="宋体"/>
          <w:shadow/>
          <w:snapToGrid w:val="0"/>
          <w:color w:val="000000" w:themeColor="text1"/>
          <w:spacing w:val="0"/>
          <w:sz w:val="22"/>
          <w:u w:val="single"/>
        </w:rPr>
      </w:pPr>
    </w:p>
    <w:p w:rsidR="00767AC0" w:rsidRDefault="00870591">
      <w:pPr>
        <w:spacing w:before="120" w:line="312" w:lineRule="auto"/>
        <w:rPr>
          <w:rFonts w:ascii="宋体" w:hAnsi="宋体"/>
          <w:bCs/>
          <w:shadow/>
          <w:snapToGrid w:val="0"/>
          <w:color w:val="000000" w:themeColor="text1"/>
          <w:spacing w:val="0"/>
          <w:u w:val="single"/>
        </w:rPr>
      </w:pPr>
      <w:r>
        <w:rPr>
          <w:rFonts w:ascii="宋体" w:hAnsi="宋体" w:hint="eastAsia"/>
          <w:bCs/>
          <w:shadow/>
          <w:snapToGrid w:val="0"/>
          <w:color w:val="000000" w:themeColor="text1"/>
          <w:spacing w:val="0"/>
        </w:rPr>
        <w:t xml:space="preserve">参选人：（公章） </w:t>
      </w:r>
      <w:r>
        <w:rPr>
          <w:rFonts w:ascii="宋体" w:hAnsi="宋体" w:hint="eastAsia"/>
          <w:bCs/>
          <w:shadow/>
          <w:snapToGrid w:val="0"/>
          <w:color w:val="000000" w:themeColor="text1"/>
          <w:spacing w:val="0"/>
          <w:u w:val="single"/>
        </w:rPr>
        <w:t xml:space="preserve">                              </w:t>
      </w:r>
    </w:p>
    <w:p w:rsidR="00767AC0" w:rsidRDefault="00870591">
      <w:pPr>
        <w:spacing w:before="120" w:line="312" w:lineRule="auto"/>
        <w:rPr>
          <w:rFonts w:ascii="宋体" w:hAnsi="宋体"/>
          <w:bCs/>
          <w:shadow/>
          <w:snapToGrid w:val="0"/>
          <w:color w:val="000000" w:themeColor="text1"/>
          <w:spacing w:val="0"/>
        </w:rPr>
      </w:pPr>
      <w:r>
        <w:rPr>
          <w:rFonts w:ascii="宋体" w:hAnsi="宋体" w:hint="eastAsia"/>
          <w:bCs/>
          <w:shadow/>
          <w:snapToGrid w:val="0"/>
          <w:color w:val="000000" w:themeColor="text1"/>
          <w:spacing w:val="0"/>
        </w:rPr>
        <w:t>法定代表人或其授权代表签字：</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w:t>
      </w:r>
    </w:p>
    <w:p w:rsidR="00767AC0" w:rsidRDefault="00870591">
      <w:pPr>
        <w:spacing w:before="120" w:line="312" w:lineRule="auto"/>
        <w:rPr>
          <w:rFonts w:ascii="宋体" w:hAnsi="宋体"/>
          <w:bCs/>
          <w:shadow/>
          <w:snapToGrid w:val="0"/>
          <w:color w:val="000000" w:themeColor="text1"/>
          <w:spacing w:val="0"/>
          <w:sz w:val="30"/>
          <w:u w:val="single"/>
        </w:rPr>
      </w:pPr>
      <w:r>
        <w:rPr>
          <w:rFonts w:ascii="宋体" w:hAnsi="宋体" w:hint="eastAsia"/>
          <w:bCs/>
          <w:shadow/>
          <w:snapToGrid w:val="0"/>
          <w:color w:val="000000" w:themeColor="text1"/>
          <w:spacing w:val="0"/>
        </w:rPr>
        <w:t>日   期：</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年  </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月  </w:t>
      </w:r>
      <w:r>
        <w:rPr>
          <w:rFonts w:ascii="宋体" w:hAnsi="宋体" w:hint="eastAsia"/>
          <w:bCs/>
          <w:shadow/>
          <w:snapToGrid w:val="0"/>
          <w:color w:val="000000" w:themeColor="text1"/>
          <w:spacing w:val="0"/>
          <w:u w:val="single"/>
        </w:rPr>
        <w:t xml:space="preserve">        </w:t>
      </w:r>
      <w:r>
        <w:rPr>
          <w:rFonts w:ascii="宋体" w:hAnsi="宋体" w:hint="eastAsia"/>
          <w:bCs/>
          <w:shadow/>
          <w:snapToGrid w:val="0"/>
          <w:color w:val="000000" w:themeColor="text1"/>
          <w:spacing w:val="0"/>
        </w:rPr>
        <w:t xml:space="preserve"> 日  </w:t>
      </w:r>
      <w:r>
        <w:rPr>
          <w:rFonts w:ascii="宋体" w:hAnsi="宋体" w:hint="eastAsia"/>
          <w:bCs/>
          <w:shadow/>
          <w:snapToGrid w:val="0"/>
          <w:color w:val="000000" w:themeColor="text1"/>
          <w:spacing w:val="0"/>
          <w:sz w:val="30"/>
        </w:rPr>
        <w:t xml:space="preserve"> </w:t>
      </w:r>
    </w:p>
    <w:p w:rsidR="00767AC0" w:rsidRDefault="00767AC0">
      <w:pPr>
        <w:spacing w:before="120" w:line="312" w:lineRule="auto"/>
        <w:rPr>
          <w:rFonts w:ascii="宋体" w:hAnsi="宋体"/>
          <w:shadow/>
          <w:snapToGrid w:val="0"/>
          <w:color w:val="000000" w:themeColor="text1"/>
          <w:spacing w:val="0"/>
          <w:sz w:val="22"/>
        </w:rPr>
      </w:pPr>
    </w:p>
    <w:p w:rsidR="00767AC0" w:rsidRDefault="00767AC0">
      <w:pPr>
        <w:spacing w:line="360" w:lineRule="auto"/>
        <w:ind w:firstLine="0"/>
        <w:rPr>
          <w:rFonts w:ascii="宋体" w:hAnsi="宋体"/>
          <w:bCs/>
          <w:shadow/>
          <w:snapToGrid w:val="0"/>
          <w:color w:val="000000" w:themeColor="text1"/>
          <w:spacing w:val="0"/>
          <w:sz w:val="21"/>
          <w:szCs w:val="21"/>
        </w:rPr>
      </w:pPr>
    </w:p>
    <w:p w:rsidR="00767AC0" w:rsidRDefault="00870591">
      <w:pPr>
        <w:spacing w:line="360" w:lineRule="auto"/>
        <w:ind w:firstLine="0"/>
        <w:rPr>
          <w:rFonts w:ascii="宋体" w:hAnsi="宋体"/>
          <w:bCs/>
          <w:shadow/>
          <w:snapToGrid w:val="0"/>
          <w:color w:val="000000" w:themeColor="text1"/>
          <w:spacing w:val="0"/>
          <w:sz w:val="21"/>
          <w:szCs w:val="21"/>
        </w:rPr>
      </w:pPr>
      <w:r>
        <w:rPr>
          <w:rFonts w:ascii="宋体" w:hAnsi="宋体" w:hint="eastAsia"/>
          <w:bCs/>
          <w:shadow/>
          <w:snapToGrid w:val="0"/>
          <w:color w:val="000000" w:themeColor="text1"/>
          <w:spacing w:val="0"/>
          <w:sz w:val="21"/>
          <w:szCs w:val="21"/>
        </w:rPr>
        <w:t>参选人郑重承诺：</w:t>
      </w:r>
    </w:p>
    <w:p w:rsidR="00767AC0" w:rsidRDefault="00870591">
      <w:pPr>
        <w:spacing w:line="360" w:lineRule="auto"/>
        <w:ind w:firstLineChars="200" w:firstLine="420"/>
        <w:rPr>
          <w:rFonts w:ascii="宋体" w:hAnsi="宋体"/>
          <w:bCs/>
          <w:snapToGrid w:val="0"/>
          <w:color w:val="000000" w:themeColor="text1"/>
          <w:spacing w:val="0"/>
          <w:sz w:val="21"/>
          <w:szCs w:val="21"/>
        </w:rPr>
      </w:pPr>
      <w:r>
        <w:rPr>
          <w:rFonts w:ascii="宋体" w:hAnsi="宋体" w:hint="eastAsia"/>
          <w:bCs/>
          <w:shadow/>
          <w:snapToGrid w:val="0"/>
          <w:color w:val="000000" w:themeColor="text1"/>
          <w:spacing w:val="0"/>
          <w:sz w:val="21"/>
          <w:szCs w:val="21"/>
        </w:rPr>
        <w:t>对本卷所提供资料的真实性、准确性、有效性负全部责任。</w:t>
      </w:r>
    </w:p>
    <w:p w:rsidR="00767AC0" w:rsidRDefault="00870591">
      <w:pPr>
        <w:ind w:firstLine="0"/>
        <w:jc w:val="center"/>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（本页为签字盖章页，须独立成页，附在各卷封面之后）</w:t>
      </w:r>
    </w:p>
    <w:p w:rsidR="00767AC0" w:rsidRDefault="00870591">
      <w:pPr>
        <w:keepNext/>
        <w:keepLines/>
        <w:spacing w:after="120" w:line="360" w:lineRule="auto"/>
        <w:ind w:firstLine="0"/>
        <w:jc w:val="left"/>
        <w:outlineLvl w:val="0"/>
        <w:rPr>
          <w:rFonts w:ascii="宋体" w:hAnsi="宋体"/>
          <w:b/>
          <w:snapToGrid w:val="0"/>
          <w:color w:val="000000" w:themeColor="text1"/>
          <w:spacing w:val="0"/>
        </w:rPr>
      </w:pPr>
      <w:r>
        <w:rPr>
          <w:rFonts w:ascii="宋体" w:hAnsi="宋体"/>
          <w:snapToGrid w:val="0"/>
          <w:color w:val="000000" w:themeColor="text1"/>
          <w:spacing w:val="0"/>
        </w:rPr>
        <w:br w:type="page"/>
      </w:r>
      <w:bookmarkStart w:id="506" w:name="_Toc8290282"/>
      <w:bookmarkStart w:id="507" w:name="_Toc8290322"/>
      <w:bookmarkStart w:id="508" w:name="_Toc419285642"/>
      <w:r>
        <w:rPr>
          <w:rFonts w:ascii="宋体" w:hAnsi="宋体"/>
          <w:b/>
          <w:bCs/>
          <w:snapToGrid w:val="0"/>
          <w:color w:val="000000" w:themeColor="text1"/>
          <w:spacing w:val="0"/>
          <w:sz w:val="21"/>
          <w:szCs w:val="21"/>
        </w:rPr>
        <w:t>B</w:t>
      </w:r>
      <w:r>
        <w:rPr>
          <w:rFonts w:ascii="宋体" w:hAnsi="宋体" w:hint="eastAsia"/>
          <w:b/>
          <w:bCs/>
          <w:snapToGrid w:val="0"/>
          <w:color w:val="000000" w:themeColor="text1"/>
          <w:spacing w:val="0"/>
          <w:sz w:val="21"/>
          <w:szCs w:val="21"/>
        </w:rPr>
        <w:t>1  参选报价一览表</w:t>
      </w:r>
      <w:bookmarkEnd w:id="506"/>
      <w:bookmarkEnd w:id="507"/>
      <w:bookmarkEnd w:id="508"/>
    </w:p>
    <w:p w:rsidR="00767AC0" w:rsidRDefault="00870591">
      <w:pPr>
        <w:keepNext/>
        <w:keepLines/>
        <w:spacing w:after="120" w:line="360" w:lineRule="auto"/>
        <w:ind w:firstLine="0"/>
        <w:jc w:val="center"/>
        <w:outlineLvl w:val="0"/>
        <w:rPr>
          <w:rFonts w:asciiTheme="minorEastAsia" w:eastAsiaTheme="minorEastAsia" w:hAnsiTheme="minorEastAsia"/>
          <w:b/>
          <w:bCs/>
          <w:color w:val="000000" w:themeColor="text1"/>
          <w:sz w:val="32"/>
          <w:szCs w:val="32"/>
          <w:u w:val="single"/>
        </w:rPr>
      </w:pPr>
      <w:bookmarkStart w:id="509" w:name="_Toc419285643"/>
      <w:bookmarkStart w:id="510" w:name="_Toc419285194"/>
      <w:r>
        <w:rPr>
          <w:rFonts w:asciiTheme="minorEastAsia" w:eastAsiaTheme="minorEastAsia" w:hAnsiTheme="minorEastAsia"/>
          <w:b/>
          <w:bCs/>
          <w:color w:val="000000" w:themeColor="text1"/>
          <w:sz w:val="32"/>
          <w:szCs w:val="32"/>
          <w:u w:val="single"/>
        </w:rPr>
        <w:t>地铁金融科技大厦电扶梯工程维保服务</w:t>
      </w:r>
    </w:p>
    <w:p w:rsidR="00767AC0" w:rsidRDefault="00870591">
      <w:pPr>
        <w:keepNext/>
        <w:keepLines/>
        <w:spacing w:after="120" w:line="360" w:lineRule="auto"/>
        <w:ind w:firstLine="0"/>
        <w:jc w:val="center"/>
        <w:outlineLvl w:val="0"/>
        <w:rPr>
          <w:rFonts w:ascii="宋体" w:hAnsi="宋体"/>
          <w:b/>
          <w:snapToGrid w:val="0"/>
          <w:color w:val="000000" w:themeColor="text1"/>
          <w:spacing w:val="0"/>
          <w:sz w:val="32"/>
          <w:szCs w:val="32"/>
        </w:rPr>
      </w:pPr>
      <w:r>
        <w:rPr>
          <w:rFonts w:ascii="宋体" w:hAnsi="宋体" w:hint="eastAsia"/>
          <w:b/>
          <w:snapToGrid w:val="0"/>
          <w:color w:val="000000" w:themeColor="text1"/>
          <w:spacing w:val="0"/>
          <w:sz w:val="32"/>
          <w:szCs w:val="32"/>
        </w:rPr>
        <w:t>报价汇总表</w:t>
      </w:r>
    </w:p>
    <w:bookmarkEnd w:id="509"/>
    <w:bookmarkEnd w:id="510"/>
    <w:p w:rsidR="00767AC0" w:rsidRDefault="00870591">
      <w:pPr>
        <w:pStyle w:val="a1"/>
        <w:jc w:val="right"/>
        <w:rPr>
          <w:color w:val="000000" w:themeColor="text1"/>
        </w:rPr>
      </w:pPr>
      <w:r>
        <w:rPr>
          <w:rFonts w:ascii="宋体" w:hAnsi="宋体" w:hint="eastAsia"/>
          <w:snapToGrid w:val="0"/>
          <w:color w:val="000000" w:themeColor="text1"/>
          <w:spacing w:val="0"/>
          <w:sz w:val="21"/>
          <w:szCs w:val="24"/>
        </w:rPr>
        <w:t>货币单位：人民币（元）</w:t>
      </w:r>
    </w:p>
    <w:tbl>
      <w:tblPr>
        <w:tblW w:w="8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763"/>
        <w:gridCol w:w="2410"/>
        <w:gridCol w:w="2745"/>
      </w:tblGrid>
      <w:tr w:rsidR="00767AC0">
        <w:trPr>
          <w:trHeight w:val="457"/>
          <w:jc w:val="center"/>
        </w:trPr>
        <w:tc>
          <w:tcPr>
            <w:tcW w:w="739" w:type="dxa"/>
            <w:tcBorders>
              <w:top w:val="single" w:sz="4" w:space="0" w:color="auto"/>
              <w:left w:val="single" w:sz="8" w:space="0" w:color="auto"/>
              <w:bottom w:val="single" w:sz="4"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b/>
                <w:color w:val="000000" w:themeColor="text1"/>
                <w:sz w:val="21"/>
                <w:szCs w:val="21"/>
              </w:rPr>
            </w:pPr>
            <w:bookmarkStart w:id="511" w:name="_Toc21073"/>
            <w:bookmarkStart w:id="512" w:name="_Toc374544504"/>
            <w:bookmarkStart w:id="513" w:name="_Toc30735"/>
            <w:bookmarkStart w:id="514" w:name="_Toc10088"/>
            <w:r>
              <w:rPr>
                <w:rFonts w:ascii="宋体" w:hAnsi="宋体" w:hint="eastAsia"/>
                <w:b/>
                <w:color w:val="000000" w:themeColor="text1"/>
                <w:sz w:val="21"/>
                <w:szCs w:val="21"/>
              </w:rPr>
              <w:t>序号</w:t>
            </w:r>
          </w:p>
        </w:tc>
        <w:tc>
          <w:tcPr>
            <w:tcW w:w="2763" w:type="dxa"/>
            <w:tcBorders>
              <w:top w:val="single" w:sz="4" w:space="0" w:color="auto"/>
              <w:left w:val="single" w:sz="4" w:space="0" w:color="auto"/>
              <w:bottom w:val="single" w:sz="4"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b/>
                <w:color w:val="000000" w:themeColor="text1"/>
                <w:sz w:val="21"/>
                <w:szCs w:val="21"/>
              </w:rPr>
            </w:pPr>
            <w:r>
              <w:rPr>
                <w:rFonts w:ascii="宋体" w:hAnsi="宋体" w:hint="eastAsia"/>
                <w:b/>
                <w:color w:val="000000" w:themeColor="text1"/>
                <w:sz w:val="21"/>
                <w:szCs w:val="21"/>
              </w:rPr>
              <w:t>项目名称</w:t>
            </w:r>
          </w:p>
        </w:tc>
        <w:tc>
          <w:tcPr>
            <w:tcW w:w="2410" w:type="dxa"/>
            <w:tcBorders>
              <w:top w:val="single" w:sz="4" w:space="0" w:color="auto"/>
              <w:left w:val="single" w:sz="4" w:space="0" w:color="auto"/>
              <w:bottom w:val="single" w:sz="4"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b/>
                <w:color w:val="000000" w:themeColor="text1"/>
                <w:sz w:val="21"/>
                <w:szCs w:val="21"/>
              </w:rPr>
            </w:pPr>
            <w:r>
              <w:rPr>
                <w:rFonts w:ascii="宋体" w:hAnsi="宋体" w:hint="eastAsia"/>
                <w:b/>
                <w:color w:val="000000" w:themeColor="text1"/>
                <w:sz w:val="21"/>
                <w:szCs w:val="21"/>
              </w:rPr>
              <w:t>小写（元）</w:t>
            </w:r>
          </w:p>
        </w:tc>
        <w:tc>
          <w:tcPr>
            <w:tcW w:w="2745" w:type="dxa"/>
            <w:tcBorders>
              <w:top w:val="single" w:sz="4" w:space="0" w:color="auto"/>
              <w:left w:val="single" w:sz="4" w:space="0" w:color="auto"/>
              <w:bottom w:val="single" w:sz="4"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b/>
                <w:color w:val="000000" w:themeColor="text1"/>
                <w:sz w:val="21"/>
                <w:szCs w:val="21"/>
              </w:rPr>
            </w:pPr>
            <w:r>
              <w:rPr>
                <w:rFonts w:ascii="宋体" w:hAnsi="宋体" w:hint="eastAsia"/>
                <w:b/>
                <w:color w:val="000000" w:themeColor="text1"/>
                <w:sz w:val="21"/>
                <w:szCs w:val="21"/>
              </w:rPr>
              <w:t>大写（元）</w:t>
            </w:r>
          </w:p>
        </w:tc>
      </w:tr>
      <w:tr w:rsidR="00767AC0">
        <w:trPr>
          <w:trHeight w:val="1353"/>
          <w:jc w:val="center"/>
        </w:trPr>
        <w:tc>
          <w:tcPr>
            <w:tcW w:w="739" w:type="dxa"/>
            <w:tcBorders>
              <w:top w:val="single" w:sz="4" w:space="0" w:color="auto"/>
              <w:left w:val="single" w:sz="8"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color w:val="000000" w:themeColor="text1"/>
                <w:sz w:val="21"/>
                <w:szCs w:val="21"/>
              </w:rPr>
            </w:pPr>
            <w:r>
              <w:rPr>
                <w:rFonts w:ascii="宋体" w:hAnsi="宋体" w:hint="eastAsia"/>
                <w:color w:val="000000" w:themeColor="text1"/>
                <w:sz w:val="21"/>
                <w:szCs w:val="21"/>
              </w:rPr>
              <w:t>1</w:t>
            </w:r>
          </w:p>
        </w:tc>
        <w:tc>
          <w:tcPr>
            <w:tcW w:w="2763" w:type="dxa"/>
            <w:tcBorders>
              <w:top w:val="single" w:sz="4" w:space="0" w:color="auto"/>
              <w:left w:val="single" w:sz="4" w:space="0" w:color="auto"/>
              <w:bottom w:val="single" w:sz="4" w:space="0" w:color="auto"/>
              <w:right w:val="single" w:sz="4" w:space="0" w:color="auto"/>
            </w:tcBorders>
            <w:vAlign w:val="center"/>
          </w:tcPr>
          <w:p w:rsidR="00767AC0" w:rsidRDefault="00870591">
            <w:pPr>
              <w:tabs>
                <w:tab w:val="left" w:pos="4648"/>
              </w:tabs>
              <w:snapToGrid w:val="0"/>
              <w:spacing w:line="240" w:lineRule="auto"/>
              <w:ind w:firstLine="0"/>
              <w:jc w:val="center"/>
              <w:rPr>
                <w:rFonts w:ascii="宋体" w:hAnsi="宋体"/>
                <w:color w:val="000000" w:themeColor="text1"/>
                <w:sz w:val="21"/>
                <w:szCs w:val="21"/>
              </w:rPr>
            </w:pPr>
            <w:r>
              <w:rPr>
                <w:rFonts w:asciiTheme="minorEastAsia" w:eastAsiaTheme="minorEastAsia" w:hAnsiTheme="minorEastAsia"/>
                <w:color w:val="000000" w:themeColor="text1"/>
                <w:sz w:val="21"/>
                <w:szCs w:val="21"/>
              </w:rPr>
              <w:t>地铁金融科技大厦电扶梯工程维保服务</w:t>
            </w:r>
          </w:p>
        </w:tc>
        <w:tc>
          <w:tcPr>
            <w:tcW w:w="2410" w:type="dxa"/>
            <w:tcBorders>
              <w:top w:val="single" w:sz="4" w:space="0" w:color="auto"/>
              <w:left w:val="single" w:sz="4" w:space="0" w:color="auto"/>
              <w:bottom w:val="single" w:sz="4" w:space="0" w:color="auto"/>
              <w:right w:val="single" w:sz="4" w:space="0" w:color="auto"/>
            </w:tcBorders>
            <w:vAlign w:val="center"/>
          </w:tcPr>
          <w:p w:rsidR="00767AC0" w:rsidRDefault="00767AC0">
            <w:pPr>
              <w:tabs>
                <w:tab w:val="left" w:pos="4648"/>
              </w:tabs>
              <w:snapToGrid w:val="0"/>
              <w:spacing w:line="240" w:lineRule="auto"/>
              <w:ind w:firstLine="0"/>
              <w:rPr>
                <w:rFonts w:ascii="宋体" w:hAnsi="宋体"/>
                <w:color w:val="000000" w:themeColor="text1"/>
                <w:sz w:val="21"/>
                <w:szCs w:val="21"/>
              </w:rPr>
            </w:pPr>
          </w:p>
        </w:tc>
        <w:tc>
          <w:tcPr>
            <w:tcW w:w="2745" w:type="dxa"/>
            <w:tcBorders>
              <w:top w:val="single" w:sz="4" w:space="0" w:color="auto"/>
              <w:left w:val="single" w:sz="4" w:space="0" w:color="auto"/>
              <w:bottom w:val="single" w:sz="4" w:space="0" w:color="auto"/>
              <w:right w:val="single" w:sz="4" w:space="0" w:color="auto"/>
            </w:tcBorders>
            <w:vAlign w:val="center"/>
          </w:tcPr>
          <w:p w:rsidR="00767AC0" w:rsidRDefault="00767AC0">
            <w:pPr>
              <w:tabs>
                <w:tab w:val="left" w:pos="4648"/>
              </w:tabs>
              <w:snapToGrid w:val="0"/>
              <w:spacing w:line="240" w:lineRule="auto"/>
              <w:ind w:firstLine="0"/>
              <w:jc w:val="center"/>
              <w:rPr>
                <w:rFonts w:ascii="宋体" w:hAnsi="宋体"/>
                <w:color w:val="000000" w:themeColor="text1"/>
                <w:sz w:val="21"/>
                <w:szCs w:val="21"/>
              </w:rPr>
            </w:pPr>
          </w:p>
        </w:tc>
      </w:tr>
    </w:tbl>
    <w:p w:rsidR="00767AC0" w:rsidRDefault="00870591">
      <w:pPr>
        <w:spacing w:line="360" w:lineRule="auto"/>
        <w:ind w:firstLine="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报价说明：</w:t>
      </w:r>
      <w:bookmarkEnd w:id="511"/>
      <w:bookmarkEnd w:id="512"/>
      <w:bookmarkEnd w:id="513"/>
      <w:bookmarkEnd w:id="514"/>
    </w:p>
    <w:p w:rsidR="00767AC0" w:rsidRDefault="00870591">
      <w:pPr>
        <w:widowControl w:val="0"/>
        <w:adjustRightInd/>
        <w:spacing w:line="360" w:lineRule="auto"/>
        <w:jc w:val="left"/>
        <w:rPr>
          <w:rFonts w:ascii="宋体" w:hAnsi="宋体"/>
          <w:color w:val="000000" w:themeColor="text1"/>
          <w:sz w:val="21"/>
          <w:szCs w:val="21"/>
        </w:rPr>
      </w:pPr>
      <w:r>
        <w:rPr>
          <w:rFonts w:ascii="宋体" w:hAnsi="宋体" w:hint="eastAsia"/>
          <w:bCs/>
          <w:color w:val="000000" w:themeColor="text1"/>
          <w:sz w:val="21"/>
          <w:szCs w:val="21"/>
        </w:rPr>
        <w:t>1.维修保养用</w:t>
      </w:r>
      <w:r>
        <w:rPr>
          <w:rFonts w:ascii="宋体" w:hAnsi="宋体" w:hint="eastAsia"/>
          <w:color w:val="000000" w:themeColor="text1"/>
          <w:sz w:val="21"/>
          <w:szCs w:val="21"/>
        </w:rPr>
        <w:t xml:space="preserve">水用电消耗费用由业主承担。 </w:t>
      </w:r>
    </w:p>
    <w:p w:rsidR="00767AC0" w:rsidRDefault="00870591">
      <w:pPr>
        <w:widowControl w:val="0"/>
        <w:adjustRightInd/>
        <w:spacing w:line="360" w:lineRule="auto"/>
        <w:rPr>
          <w:rFonts w:ascii="宋体" w:hAnsi="宋体"/>
          <w:color w:val="000000" w:themeColor="text1"/>
          <w:sz w:val="21"/>
          <w:szCs w:val="21"/>
        </w:rPr>
      </w:pPr>
      <w:r>
        <w:rPr>
          <w:rFonts w:ascii="宋体" w:hAnsi="宋体" w:hint="eastAsia"/>
          <w:bCs/>
          <w:color w:val="000000" w:themeColor="text1"/>
          <w:sz w:val="21"/>
          <w:szCs w:val="21"/>
        </w:rPr>
        <w:t>2.</w:t>
      </w:r>
      <w:r>
        <w:rPr>
          <w:rFonts w:ascii="宋体" w:hAnsi="宋体" w:hint="eastAsia"/>
          <w:color w:val="000000" w:themeColor="text1"/>
          <w:sz w:val="21"/>
          <w:szCs w:val="21"/>
        </w:rPr>
        <w:t>本项目电梯维保清单仅作参考，具体设备设施以现场实际为准。</w:t>
      </w:r>
    </w:p>
    <w:p w:rsidR="00767AC0" w:rsidRDefault="00870591">
      <w:pPr>
        <w:widowControl w:val="0"/>
        <w:adjustRightInd/>
        <w:spacing w:line="360" w:lineRule="auto"/>
        <w:rPr>
          <w:color w:val="000000" w:themeColor="text1"/>
          <w:sz w:val="21"/>
          <w:szCs w:val="21"/>
        </w:rPr>
      </w:pPr>
      <w:r>
        <w:rPr>
          <w:rFonts w:hint="eastAsia"/>
          <w:color w:val="000000" w:themeColor="text1"/>
          <w:sz w:val="21"/>
          <w:szCs w:val="21"/>
        </w:rPr>
        <w:t>3.</w:t>
      </w:r>
      <w:r>
        <w:rPr>
          <w:rFonts w:hint="eastAsia"/>
          <w:color w:val="000000" w:themeColor="text1"/>
          <w:sz w:val="21"/>
          <w:szCs w:val="21"/>
        </w:rPr>
        <w:t>其总报价为包含了税费在内的为完成本项目合同约定的全部内容以及风险、责任、义务等所有的费用，其总报价应要和以下“维保清单报价表”中总价相一致。。</w:t>
      </w:r>
    </w:p>
    <w:p w:rsidR="00767AC0" w:rsidRDefault="00767AC0">
      <w:pPr>
        <w:snapToGrid w:val="0"/>
        <w:spacing w:line="360" w:lineRule="auto"/>
        <w:rPr>
          <w:rFonts w:ascii="宋体" w:hAnsi="宋体"/>
          <w:snapToGrid w:val="0"/>
          <w:color w:val="000000" w:themeColor="text1"/>
          <w:spacing w:val="0"/>
          <w:sz w:val="24"/>
          <w:szCs w:val="24"/>
        </w:rPr>
      </w:pPr>
    </w:p>
    <w:p w:rsidR="00767AC0" w:rsidRDefault="00767AC0">
      <w:pPr>
        <w:spacing w:line="360" w:lineRule="auto"/>
        <w:ind w:firstLine="0"/>
        <w:rPr>
          <w:rFonts w:ascii="宋体" w:hAnsi="宋体"/>
          <w:snapToGrid w:val="0"/>
          <w:color w:val="000000" w:themeColor="text1"/>
          <w:spacing w:val="0"/>
          <w:sz w:val="24"/>
          <w:szCs w:val="24"/>
        </w:rPr>
      </w:pPr>
    </w:p>
    <w:p w:rsidR="00767AC0" w:rsidRDefault="00870591">
      <w:pPr>
        <w:spacing w:line="360" w:lineRule="auto"/>
        <w:ind w:firstLine="0"/>
        <w:rPr>
          <w:rFonts w:ascii="宋体" w:hAnsi="宋体"/>
          <w:snapToGrid w:val="0"/>
          <w:color w:val="000000" w:themeColor="text1"/>
          <w:spacing w:val="0"/>
          <w:sz w:val="21"/>
          <w:szCs w:val="21"/>
          <w:u w:val="single"/>
        </w:rPr>
      </w:pPr>
      <w:r>
        <w:rPr>
          <w:rFonts w:ascii="宋体" w:hAnsi="宋体" w:hint="eastAsia"/>
          <w:snapToGrid w:val="0"/>
          <w:color w:val="000000" w:themeColor="text1"/>
          <w:spacing w:val="0"/>
          <w:sz w:val="21"/>
          <w:szCs w:val="21"/>
        </w:rPr>
        <w:t>参选人名称（公章）：</w:t>
      </w:r>
      <w:r>
        <w:rPr>
          <w:rFonts w:ascii="宋体" w:hAnsi="宋体" w:hint="eastAsia"/>
          <w:snapToGrid w:val="0"/>
          <w:color w:val="000000" w:themeColor="text1"/>
          <w:spacing w:val="0"/>
          <w:sz w:val="21"/>
          <w:szCs w:val="21"/>
          <w:u w:val="single"/>
        </w:rPr>
        <w:t xml:space="preserve">           </w:t>
      </w:r>
    </w:p>
    <w:p w:rsidR="00767AC0" w:rsidRDefault="00767AC0">
      <w:pPr>
        <w:spacing w:line="360" w:lineRule="auto"/>
        <w:ind w:firstLine="0"/>
        <w:rPr>
          <w:rFonts w:ascii="宋体" w:hAnsi="宋体"/>
          <w:snapToGrid w:val="0"/>
          <w:color w:val="000000" w:themeColor="text1"/>
          <w:spacing w:val="0"/>
          <w:sz w:val="21"/>
          <w:szCs w:val="21"/>
        </w:rPr>
      </w:pPr>
    </w:p>
    <w:p w:rsidR="00767AC0" w:rsidRDefault="00870591">
      <w:pPr>
        <w:spacing w:line="360" w:lineRule="auto"/>
        <w:ind w:left="567" w:hanging="567"/>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法定代表人（或委托代理人）签字：</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 xml:space="preserve">           </w:t>
      </w:r>
    </w:p>
    <w:p w:rsidR="00767AC0" w:rsidRDefault="00767AC0">
      <w:pPr>
        <w:spacing w:line="360" w:lineRule="auto"/>
        <w:ind w:left="567" w:hanging="567"/>
        <w:rPr>
          <w:rFonts w:ascii="宋体" w:hAnsi="宋体"/>
          <w:snapToGrid w:val="0"/>
          <w:color w:val="000000" w:themeColor="text1"/>
          <w:spacing w:val="0"/>
          <w:sz w:val="21"/>
          <w:szCs w:val="21"/>
        </w:rPr>
      </w:pPr>
    </w:p>
    <w:p w:rsidR="00767AC0" w:rsidRDefault="00870591">
      <w:pPr>
        <w:spacing w:line="360" w:lineRule="auto"/>
        <w:ind w:left="567" w:hanging="567"/>
        <w:rPr>
          <w:rFonts w:ascii="宋体" w:hAnsi="宋体"/>
          <w:snapToGrid w:val="0"/>
          <w:color w:val="000000" w:themeColor="text1"/>
          <w:spacing w:val="0"/>
          <w:sz w:val="21"/>
          <w:szCs w:val="21"/>
          <w:u w:val="single"/>
        </w:rPr>
      </w:pPr>
      <w:r>
        <w:rPr>
          <w:rFonts w:ascii="宋体" w:hAnsi="宋体" w:hint="eastAsia"/>
          <w:snapToGrid w:val="0"/>
          <w:color w:val="000000" w:themeColor="text1"/>
          <w:spacing w:val="0"/>
          <w:sz w:val="21"/>
          <w:szCs w:val="21"/>
        </w:rPr>
        <w:t>日期：</w:t>
      </w:r>
      <w:r>
        <w:rPr>
          <w:rFonts w:ascii="宋体" w:hAnsi="宋体" w:hint="eastAsia"/>
          <w:snapToGrid w:val="0"/>
          <w:color w:val="000000" w:themeColor="text1"/>
          <w:spacing w:val="0"/>
          <w:sz w:val="21"/>
          <w:szCs w:val="21"/>
          <w:u w:val="single"/>
        </w:rPr>
        <w:t xml:space="preserve">           </w:t>
      </w:r>
    </w:p>
    <w:p w:rsidR="00767AC0" w:rsidRDefault="00767AC0">
      <w:pPr>
        <w:spacing w:line="360" w:lineRule="auto"/>
        <w:ind w:left="567" w:hanging="567"/>
        <w:rPr>
          <w:rFonts w:ascii="宋体" w:hAnsi="宋体"/>
          <w:snapToGrid w:val="0"/>
          <w:color w:val="000000" w:themeColor="text1"/>
          <w:spacing w:val="0"/>
          <w:sz w:val="24"/>
          <w:szCs w:val="24"/>
          <w:u w:val="single"/>
        </w:rPr>
      </w:pPr>
    </w:p>
    <w:p w:rsidR="00767AC0" w:rsidRDefault="00767AC0">
      <w:pPr>
        <w:tabs>
          <w:tab w:val="left" w:pos="1995"/>
          <w:tab w:val="left" w:pos="2205"/>
        </w:tabs>
        <w:ind w:firstLine="0"/>
        <w:jc w:val="left"/>
        <w:rPr>
          <w:b/>
          <w:bCs/>
          <w:snapToGrid w:val="0"/>
          <w:color w:val="000000" w:themeColor="text1"/>
          <w:spacing w:val="0"/>
          <w:sz w:val="44"/>
          <w:szCs w:val="44"/>
        </w:rPr>
      </w:pPr>
      <w:bookmarkStart w:id="515" w:name="_Toc8290324"/>
      <w:bookmarkStart w:id="516" w:name="_Toc419285644"/>
      <w:bookmarkStart w:id="517" w:name="_Toc419285195"/>
      <w:bookmarkEnd w:id="500"/>
      <w:bookmarkEnd w:id="501"/>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tabs>
          <w:tab w:val="left" w:pos="1995"/>
          <w:tab w:val="left" w:pos="2205"/>
        </w:tabs>
        <w:ind w:firstLine="0"/>
        <w:jc w:val="left"/>
        <w:rPr>
          <w:rFonts w:ascii="宋体" w:hAnsi="宋体" w:cs="宋体"/>
          <w:bCs/>
          <w:color w:val="000000" w:themeColor="text1"/>
          <w:sz w:val="21"/>
          <w:szCs w:val="21"/>
        </w:rPr>
        <w:sectPr w:rsidR="00767AC0">
          <w:pgSz w:w="11906" w:h="16838"/>
          <w:pgMar w:top="1797" w:right="1440" w:bottom="1797" w:left="1440" w:header="851" w:footer="737" w:gutter="0"/>
          <w:cols w:space="720"/>
          <w:docGrid w:linePitch="381" w:charSpace="-4301"/>
        </w:sectPr>
      </w:pPr>
    </w:p>
    <w:p w:rsidR="00767AC0" w:rsidRDefault="00870591">
      <w:pPr>
        <w:tabs>
          <w:tab w:val="left" w:pos="1995"/>
          <w:tab w:val="left" w:pos="2205"/>
        </w:tabs>
        <w:ind w:firstLine="0"/>
        <w:jc w:val="left"/>
        <w:rPr>
          <w:rFonts w:ascii="宋体" w:hAnsi="宋体" w:cs="宋体"/>
          <w:bCs/>
          <w:color w:val="000000" w:themeColor="text1"/>
          <w:sz w:val="21"/>
          <w:szCs w:val="21"/>
        </w:rPr>
      </w:pPr>
      <w:r>
        <w:rPr>
          <w:rFonts w:ascii="宋体" w:hAnsi="宋体" w:cs="宋体" w:hint="eastAsia"/>
          <w:bCs/>
          <w:color w:val="000000" w:themeColor="text1"/>
          <w:sz w:val="21"/>
          <w:szCs w:val="21"/>
        </w:rPr>
        <w:t>项目名称：</w:t>
      </w:r>
      <w:r>
        <w:rPr>
          <w:rFonts w:asciiTheme="minorEastAsia" w:eastAsiaTheme="minorEastAsia" w:hAnsiTheme="minorEastAsia"/>
          <w:color w:val="000000" w:themeColor="text1"/>
          <w:sz w:val="21"/>
          <w:szCs w:val="21"/>
        </w:rPr>
        <w:t>地铁金融科技大厦电扶梯工程维保服务</w:t>
      </w:r>
      <w:r>
        <w:rPr>
          <w:rFonts w:ascii="宋体" w:hAnsi="宋体" w:cs="宋体" w:hint="eastAsia"/>
          <w:bCs/>
          <w:color w:val="000000" w:themeColor="text1"/>
          <w:sz w:val="21"/>
          <w:szCs w:val="21"/>
        </w:rPr>
        <w:t>维保清单</w:t>
      </w:r>
    </w:p>
    <w:p w:rsidR="00767AC0" w:rsidRDefault="00870591">
      <w:pPr>
        <w:pStyle w:val="4e"/>
        <w:spacing w:line="360" w:lineRule="auto"/>
        <w:ind w:leftChars="-52" w:hangingChars="58" w:hanging="140"/>
        <w:jc w:val="center"/>
        <w:rPr>
          <w:rFonts w:ascii="Times New Roman" w:eastAsia="黑体"/>
          <w:bCs/>
          <w:color w:val="000000" w:themeColor="text1"/>
          <w:sz w:val="24"/>
          <w:szCs w:val="30"/>
        </w:rPr>
      </w:pPr>
      <w:r>
        <w:rPr>
          <w:rFonts w:hint="eastAsia"/>
          <w:b/>
          <w:color w:val="000000" w:themeColor="text1"/>
          <w:sz w:val="24"/>
          <w:szCs w:val="32"/>
        </w:rPr>
        <w:t>表一（</w:t>
      </w:r>
      <w:r>
        <w:rPr>
          <w:b/>
          <w:color w:val="000000" w:themeColor="text1"/>
          <w:sz w:val="24"/>
          <w:szCs w:val="32"/>
        </w:rPr>
        <w:t>直梯</w:t>
      </w:r>
      <w:r>
        <w:rPr>
          <w:rFonts w:hint="eastAsia"/>
          <w:b/>
          <w:color w:val="000000" w:themeColor="text1"/>
          <w:sz w:val="24"/>
          <w:szCs w:val="32"/>
        </w:rPr>
        <w:t>）</w:t>
      </w:r>
    </w:p>
    <w:tbl>
      <w:tblPr>
        <w:tblW w:w="14216" w:type="dxa"/>
        <w:tblInd w:w="-34" w:type="dxa"/>
        <w:tblLook w:val="04A0" w:firstRow="1" w:lastRow="0" w:firstColumn="1" w:lastColumn="0" w:noHBand="0" w:noVBand="1"/>
      </w:tblPr>
      <w:tblGrid>
        <w:gridCol w:w="520"/>
        <w:gridCol w:w="660"/>
        <w:gridCol w:w="2720"/>
        <w:gridCol w:w="1340"/>
        <w:gridCol w:w="1520"/>
        <w:gridCol w:w="1536"/>
        <w:gridCol w:w="1202"/>
        <w:gridCol w:w="1056"/>
        <w:gridCol w:w="860"/>
        <w:gridCol w:w="1202"/>
        <w:gridCol w:w="1600"/>
      </w:tblGrid>
      <w:tr w:rsidR="00767AC0">
        <w:trPr>
          <w:trHeight w:val="312"/>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序号</w:t>
            </w: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设备</w:t>
            </w:r>
          </w:p>
        </w:tc>
        <w:tc>
          <w:tcPr>
            <w:tcW w:w="27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设备代码</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型号</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出厂编号</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产品合同号</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载重</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速度</w:t>
            </w:r>
          </w:p>
        </w:tc>
        <w:tc>
          <w:tcPr>
            <w:tcW w:w="86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梯号</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单价</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（元/月）</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合计</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（12个月）</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31104403002017002685</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NexWay</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M-OY-49001</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16NWH16-AAW</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6.0M/S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31104403002017002689</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NexWay</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M-OY-49002</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16NWH16-AAW</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6.0M/S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31104403002017002690</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NexWay</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M-OY-49003</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16NWH16-AAW</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6.0M/S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31104403002017001430</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M-09-Q5104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16MAM16-CAN</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31104403002017001431</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M-09-Q5105</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16MAM16-CAN</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5#</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31104403002017001426</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M-09-Q5106</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16MAM16-CAN</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6#</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7</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31104403002017001427</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M-09-Q5107</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16MAM16-CAN</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7#</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8</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31104403002017001428</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M-09-Q5108</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16MAM16-CAN</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8#</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9</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31104403002016009860</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MAXIEZ-H</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M-09-Q8609</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16MAH16-AAH</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5.0M/S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9#</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10</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31104403002016009855</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MAXIEZ-H</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M-09-Q8710</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16MAH16-AAI</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11</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31104403002016009856</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MAXIEZ-H</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M-09-Q8811</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16MAH16-AAJ</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5.0M/S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11#</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12</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31104403002017006007</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LEHY-MRL</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160901270</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16N2L20-ADQ</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2000KG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12#</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13</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31104403002017006006</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LEHY-MRL</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160901271</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16N2L20-ADQ</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2000KG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13#</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14</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31104403002017002683</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M-09-Q5214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16MAM16-ACO</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14#</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15</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31104403002017002686</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M-09-Q5215</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16MAM16-ACO</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15#</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16</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31104403002017002687</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M-09-Q5216</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16MAM16-ACO</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17</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31104403002017002684</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M-09-Q5217</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16MAM16-ACO</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17#</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18</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31104403002017002688</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M-09-Q5218</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16MAM16-ACO</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18#</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19</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31104403002016009857</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M-09-Q5319</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19#</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20</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31104403002016009861</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M-09-Q5320</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20#</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21</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31104403002016009862</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M-09-Q5321</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21#</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22</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31104403002016009863</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M-09-Q5322</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22#</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23</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31104403002016009858</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M-09-Q5323</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23#</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24</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31104403002016009859</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M-09-Q5324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16MAM16-ACP</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4.0M/S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24#</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25</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31104403002017001429</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MAXIEZ-M</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M-09-Q5425</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16MAM16-ACQ</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25#</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26</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31104403002016008129</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LEHY-III</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160800429</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16N4V10-EGS</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1050KG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1.75M/S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26#</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27</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31104403002016008138</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LEHY-III</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160800430</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16N4V10-EGS</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1050KG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1.75M/S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27#</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28</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31104403002016008139</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LEHY-MRL</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160801054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16N2L10-AJV</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1050KG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28#</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29</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31104403002016008130</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LEHY-MRL</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160801055</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16N2L10-AJV</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1050KG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29#</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30</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31104403002016008140</w:t>
            </w:r>
          </w:p>
        </w:tc>
        <w:tc>
          <w:tcPr>
            <w:tcW w:w="134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LEHY-III</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160801378</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16N4V16-AIS</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1.6M/S</w:t>
            </w:r>
          </w:p>
        </w:tc>
        <w:tc>
          <w:tcPr>
            <w:tcW w:w="86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30#</w:t>
            </w:r>
          </w:p>
        </w:tc>
        <w:tc>
          <w:tcPr>
            <w:tcW w:w="120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60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31</w:t>
            </w: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31104403002016008131</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LEHY-III</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160801379</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16N4V16-AIT</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1600KG</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p>
        </w:tc>
      </w:tr>
      <w:tr w:rsidR="00767AC0">
        <w:trPr>
          <w:trHeight w:val="56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32</w:t>
            </w: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直梯</w:t>
            </w:r>
          </w:p>
        </w:tc>
        <w:tc>
          <w:tcPr>
            <w:tcW w:w="27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31104403002016008132</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LEHY-III</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160801363</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16N4V13-ASO</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1350KG</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1.0M/S</w:t>
            </w:r>
          </w:p>
        </w:tc>
        <w:tc>
          <w:tcPr>
            <w:tcW w:w="86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32#</w:t>
            </w:r>
          </w:p>
        </w:tc>
        <w:tc>
          <w:tcPr>
            <w:tcW w:w="1202"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p>
        </w:tc>
      </w:tr>
      <w:tr w:rsidR="00767AC0">
        <w:trPr>
          <w:trHeight w:val="567"/>
        </w:trPr>
        <w:tc>
          <w:tcPr>
            <w:tcW w:w="1261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小计</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p>
        </w:tc>
      </w:tr>
    </w:tbl>
    <w:p w:rsidR="00767AC0" w:rsidRDefault="00767AC0">
      <w:pPr>
        <w:tabs>
          <w:tab w:val="left" w:pos="1995"/>
          <w:tab w:val="left" w:pos="2205"/>
        </w:tabs>
        <w:ind w:firstLine="0"/>
        <w:jc w:val="left"/>
        <w:rPr>
          <w:rFonts w:ascii="宋体" w:hAnsi="宋体" w:cs="宋体"/>
          <w:bCs/>
          <w:color w:val="000000" w:themeColor="text1"/>
          <w:sz w:val="21"/>
          <w:szCs w:val="21"/>
        </w:rPr>
      </w:pPr>
    </w:p>
    <w:p w:rsidR="00767AC0" w:rsidRDefault="00767AC0">
      <w:pPr>
        <w:overflowPunct/>
        <w:autoSpaceDE/>
        <w:autoSpaceDN/>
        <w:adjustRightInd/>
        <w:spacing w:line="240" w:lineRule="auto"/>
        <w:ind w:firstLine="0"/>
        <w:jc w:val="left"/>
        <w:textAlignment w:val="auto"/>
        <w:rPr>
          <w:rFonts w:ascii="宋体" w:hAnsi="Times New Roman" w:cs="Times New Roman"/>
          <w:b/>
          <w:color w:val="000000" w:themeColor="text1"/>
          <w:spacing w:val="0"/>
          <w:sz w:val="24"/>
          <w:szCs w:val="32"/>
        </w:rPr>
      </w:pPr>
    </w:p>
    <w:p w:rsidR="00767AC0" w:rsidRDefault="00870591">
      <w:pPr>
        <w:pStyle w:val="4e"/>
        <w:spacing w:line="360" w:lineRule="auto"/>
        <w:ind w:leftChars="-52" w:hangingChars="58" w:hanging="140"/>
        <w:jc w:val="center"/>
        <w:rPr>
          <w:rFonts w:ascii="Times New Roman" w:eastAsia="黑体"/>
          <w:bCs/>
          <w:color w:val="000000" w:themeColor="text1"/>
          <w:sz w:val="24"/>
          <w:szCs w:val="30"/>
        </w:rPr>
      </w:pPr>
      <w:r>
        <w:rPr>
          <w:rFonts w:hint="eastAsia"/>
          <w:b/>
          <w:color w:val="000000" w:themeColor="text1"/>
          <w:sz w:val="24"/>
          <w:szCs w:val="32"/>
        </w:rPr>
        <w:t>表二（扶</w:t>
      </w:r>
      <w:r>
        <w:rPr>
          <w:b/>
          <w:color w:val="000000" w:themeColor="text1"/>
          <w:sz w:val="24"/>
          <w:szCs w:val="32"/>
        </w:rPr>
        <w:t>梯</w:t>
      </w:r>
      <w:r>
        <w:rPr>
          <w:rFonts w:hint="eastAsia"/>
          <w:b/>
          <w:color w:val="000000" w:themeColor="text1"/>
          <w:sz w:val="24"/>
          <w:szCs w:val="32"/>
        </w:rPr>
        <w:t>）</w:t>
      </w:r>
    </w:p>
    <w:tbl>
      <w:tblPr>
        <w:tblW w:w="14034" w:type="dxa"/>
        <w:tblInd w:w="-34" w:type="dxa"/>
        <w:tblLook w:val="04A0" w:firstRow="1" w:lastRow="0" w:firstColumn="1" w:lastColumn="0" w:noHBand="0" w:noVBand="1"/>
      </w:tblPr>
      <w:tblGrid>
        <w:gridCol w:w="520"/>
        <w:gridCol w:w="660"/>
        <w:gridCol w:w="2720"/>
        <w:gridCol w:w="1062"/>
        <w:gridCol w:w="1520"/>
        <w:gridCol w:w="1536"/>
        <w:gridCol w:w="1480"/>
        <w:gridCol w:w="892"/>
        <w:gridCol w:w="986"/>
        <w:gridCol w:w="1316"/>
        <w:gridCol w:w="1342"/>
      </w:tblGrid>
      <w:tr w:rsidR="00767AC0">
        <w:trPr>
          <w:trHeight w:val="312"/>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序号</w:t>
            </w:r>
          </w:p>
        </w:tc>
        <w:tc>
          <w:tcPr>
            <w:tcW w:w="66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设备</w:t>
            </w:r>
          </w:p>
        </w:tc>
        <w:tc>
          <w:tcPr>
            <w:tcW w:w="27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设备代码</w:t>
            </w:r>
          </w:p>
        </w:tc>
        <w:tc>
          <w:tcPr>
            <w:tcW w:w="106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型号</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出厂编号</w:t>
            </w:r>
          </w:p>
        </w:tc>
        <w:tc>
          <w:tcPr>
            <w:tcW w:w="153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产品合同号</w:t>
            </w:r>
          </w:p>
        </w:tc>
        <w:tc>
          <w:tcPr>
            <w:tcW w:w="1480"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扶梯类型</w:t>
            </w:r>
          </w:p>
        </w:tc>
        <w:tc>
          <w:tcPr>
            <w:tcW w:w="89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提升高度</w:t>
            </w:r>
          </w:p>
        </w:tc>
        <w:tc>
          <w:tcPr>
            <w:tcW w:w="98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编号</w:t>
            </w:r>
          </w:p>
        </w:tc>
        <w:tc>
          <w:tcPr>
            <w:tcW w:w="1316"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单价</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（元/月）</w:t>
            </w:r>
          </w:p>
        </w:tc>
        <w:tc>
          <w:tcPr>
            <w:tcW w:w="1342" w:type="dxa"/>
            <w:tcBorders>
              <w:top w:val="single" w:sz="4" w:space="0" w:color="auto"/>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合计</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（12个月）</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33</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33104403002017010385</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HEP-BF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160703573</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16TPF30-BBR</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公交型重载扶梯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9.85M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FT-1</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34</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33104403002016008133</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160801491</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16KSF30-BDT</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6.9M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FT-2</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(室外)</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35</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33104403002016008122</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160801492</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16KSF30-BDT</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6.9M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FT-2</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(室外)</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36</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33104403002016008123</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160801493</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16KSF30-BDU</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3.5M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FT-3</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(室外)</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37</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33104403002016008134</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160801494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16KSF30-BDU</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3.5M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FT-3</w:t>
            </w:r>
          </w:p>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(室外)</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38</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33104403002016008135</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160801502</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FT-4</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39</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33104403002016008124</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160801503</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FT-4</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40</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33104403002016008125</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160801504</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FT-5</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41</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33104403002016008136</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160801505</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FT-5</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42</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33104403002016008126</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160801506</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FT-6</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43</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33104403002016008127</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160801507</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16KSF30-BDV</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6.0M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FT-6</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44</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33104403002016008137</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160801508</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16KSF30-BDW</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5.1M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FT-7</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520" w:type="dxa"/>
            <w:tcBorders>
              <w:top w:val="nil"/>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45</w:t>
            </w:r>
          </w:p>
        </w:tc>
        <w:tc>
          <w:tcPr>
            <w:tcW w:w="660" w:type="dxa"/>
            <w:tcBorders>
              <w:top w:val="nil"/>
              <w:left w:val="nil"/>
              <w:bottom w:val="single" w:sz="4" w:space="0" w:color="auto"/>
              <w:right w:val="single" w:sz="4" w:space="0" w:color="auto"/>
            </w:tcBorders>
            <w:shd w:val="clear" w:color="auto" w:fill="auto"/>
            <w:noWrap/>
            <w:vAlign w:val="center"/>
          </w:tcPr>
          <w:p w:rsidR="00767AC0" w:rsidRDefault="00745D1A">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三菱</w:t>
            </w:r>
            <w:r w:rsidR="00870591">
              <w:rPr>
                <w:rFonts w:ascii="宋体" w:hAnsi="宋体" w:cs="宋体" w:hint="eastAsia"/>
                <w:color w:val="000000" w:themeColor="text1"/>
                <w:spacing w:val="0"/>
                <w:sz w:val="22"/>
                <w:szCs w:val="22"/>
              </w:rPr>
              <w:t>扶梯</w:t>
            </w:r>
          </w:p>
        </w:tc>
        <w:tc>
          <w:tcPr>
            <w:tcW w:w="27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33104403002016008128</w:t>
            </w:r>
          </w:p>
        </w:tc>
        <w:tc>
          <w:tcPr>
            <w:tcW w:w="106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KS-SBF</w:t>
            </w:r>
          </w:p>
        </w:tc>
        <w:tc>
          <w:tcPr>
            <w:tcW w:w="152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160801509</w:t>
            </w:r>
          </w:p>
        </w:tc>
        <w:tc>
          <w:tcPr>
            <w:tcW w:w="153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16KSF30-BDW</w:t>
            </w:r>
          </w:p>
        </w:tc>
        <w:tc>
          <w:tcPr>
            <w:tcW w:w="1480"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商用型扶梯</w:t>
            </w:r>
          </w:p>
        </w:tc>
        <w:tc>
          <w:tcPr>
            <w:tcW w:w="89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5.1M</w:t>
            </w:r>
          </w:p>
        </w:tc>
        <w:tc>
          <w:tcPr>
            <w:tcW w:w="98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FT-7</w:t>
            </w:r>
          </w:p>
        </w:tc>
        <w:tc>
          <w:tcPr>
            <w:tcW w:w="1316"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 xml:space="preserve">　</w:t>
            </w:r>
          </w:p>
        </w:tc>
        <w:tc>
          <w:tcPr>
            <w:tcW w:w="1342" w:type="dxa"/>
            <w:tcBorders>
              <w:top w:val="nil"/>
              <w:left w:val="nil"/>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r>
              <w:rPr>
                <w:rFonts w:ascii="宋体" w:hAnsi="宋体" w:cs="宋体" w:hint="eastAsia"/>
                <w:color w:val="000000" w:themeColor="text1"/>
                <w:spacing w:val="0"/>
                <w:sz w:val="22"/>
                <w:szCs w:val="22"/>
              </w:rPr>
              <w:t xml:space="preserve">　</w:t>
            </w:r>
          </w:p>
        </w:tc>
      </w:tr>
      <w:tr w:rsidR="00767AC0">
        <w:trPr>
          <w:trHeight w:val="567"/>
        </w:trPr>
        <w:tc>
          <w:tcPr>
            <w:tcW w:w="12692"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767AC0" w:rsidRDefault="00870591">
            <w:pPr>
              <w:overflowPunct/>
              <w:autoSpaceDE/>
              <w:autoSpaceDN/>
              <w:adjustRightInd/>
              <w:spacing w:line="240" w:lineRule="auto"/>
              <w:ind w:firstLine="0"/>
              <w:jc w:val="center"/>
              <w:textAlignment w:val="auto"/>
              <w:rPr>
                <w:rFonts w:ascii="宋体" w:hAnsi="宋体" w:cs="宋体"/>
                <w:color w:val="000000" w:themeColor="text1"/>
                <w:spacing w:val="0"/>
                <w:sz w:val="24"/>
                <w:szCs w:val="24"/>
              </w:rPr>
            </w:pPr>
            <w:r>
              <w:rPr>
                <w:rFonts w:ascii="宋体" w:hAnsi="宋体" w:cs="宋体" w:hint="eastAsia"/>
                <w:color w:val="000000" w:themeColor="text1"/>
                <w:spacing w:val="0"/>
                <w:sz w:val="24"/>
                <w:szCs w:val="24"/>
              </w:rPr>
              <w:t>小计</w:t>
            </w:r>
          </w:p>
        </w:tc>
        <w:tc>
          <w:tcPr>
            <w:tcW w:w="1342" w:type="dxa"/>
            <w:tcBorders>
              <w:top w:val="single" w:sz="4" w:space="0" w:color="auto"/>
              <w:left w:val="nil"/>
              <w:bottom w:val="single" w:sz="4" w:space="0" w:color="auto"/>
              <w:right w:val="single" w:sz="4" w:space="0" w:color="auto"/>
            </w:tcBorders>
            <w:shd w:val="clear" w:color="auto" w:fill="auto"/>
            <w:noWrap/>
            <w:vAlign w:val="center"/>
          </w:tcPr>
          <w:p w:rsidR="00767AC0" w:rsidRDefault="00767AC0">
            <w:pPr>
              <w:overflowPunct/>
              <w:autoSpaceDE/>
              <w:autoSpaceDN/>
              <w:adjustRightInd/>
              <w:spacing w:line="240" w:lineRule="auto"/>
              <w:ind w:firstLine="0"/>
              <w:jc w:val="center"/>
              <w:textAlignment w:val="auto"/>
              <w:rPr>
                <w:rFonts w:ascii="宋体" w:hAnsi="宋体" w:cs="宋体"/>
                <w:color w:val="000000" w:themeColor="text1"/>
                <w:spacing w:val="0"/>
                <w:sz w:val="22"/>
                <w:szCs w:val="22"/>
              </w:rPr>
            </w:pPr>
          </w:p>
        </w:tc>
      </w:tr>
    </w:tbl>
    <w:p w:rsidR="00767AC0" w:rsidRDefault="00767AC0">
      <w:pPr>
        <w:rPr>
          <w:color w:val="000000" w:themeColor="text1"/>
          <w:sz w:val="20"/>
          <w:szCs w:val="20"/>
        </w:rPr>
      </w:pPr>
    </w:p>
    <w:p w:rsidR="00767AC0" w:rsidRDefault="00870591">
      <w:pPr>
        <w:ind w:firstLine="0"/>
        <w:rPr>
          <w:color w:val="000000" w:themeColor="text1"/>
          <w:sz w:val="20"/>
          <w:szCs w:val="20"/>
        </w:rPr>
      </w:pPr>
      <w:r>
        <w:rPr>
          <w:rFonts w:hint="eastAsia"/>
          <w:color w:val="000000" w:themeColor="text1"/>
          <w:sz w:val="20"/>
          <w:szCs w:val="20"/>
        </w:rPr>
        <w:t>说明：本报价是根据现场查看，并参考维保清单计算工作量和填报价格，本报价包含了为完成本项目合同约定的全部内容以及风险、责任、义务、</w:t>
      </w:r>
      <w:r>
        <w:rPr>
          <w:color w:val="000000" w:themeColor="text1"/>
          <w:sz w:val="20"/>
          <w:szCs w:val="20"/>
        </w:rPr>
        <w:t>税费</w:t>
      </w:r>
      <w:r>
        <w:rPr>
          <w:rFonts w:hint="eastAsia"/>
          <w:color w:val="000000" w:themeColor="text1"/>
          <w:sz w:val="20"/>
          <w:szCs w:val="20"/>
        </w:rPr>
        <w:t>等所有的费用。</w:t>
      </w:r>
    </w:p>
    <w:p w:rsidR="00767AC0" w:rsidRDefault="00767AC0">
      <w:pPr>
        <w:spacing w:line="360" w:lineRule="auto"/>
        <w:ind w:left="567" w:hanging="567"/>
        <w:rPr>
          <w:rFonts w:ascii="宋体" w:hAnsi="宋体"/>
          <w:snapToGrid w:val="0"/>
          <w:color w:val="000000" w:themeColor="text1"/>
          <w:spacing w:val="0"/>
          <w:sz w:val="24"/>
          <w:szCs w:val="24"/>
          <w:u w:val="single"/>
        </w:rPr>
      </w:pPr>
    </w:p>
    <w:p w:rsidR="00767AC0" w:rsidRDefault="00767AC0">
      <w:pPr>
        <w:spacing w:line="360" w:lineRule="auto"/>
        <w:ind w:firstLine="0"/>
        <w:jc w:val="left"/>
        <w:rPr>
          <w:rFonts w:ascii="宋体" w:hAnsi="宋体"/>
          <w:snapToGrid w:val="0"/>
          <w:color w:val="000000" w:themeColor="text1"/>
          <w:spacing w:val="0"/>
          <w:sz w:val="21"/>
          <w:szCs w:val="21"/>
        </w:rPr>
      </w:pPr>
    </w:p>
    <w:p w:rsidR="00767AC0" w:rsidRDefault="00870591">
      <w:pPr>
        <w:spacing w:line="360" w:lineRule="auto"/>
        <w:ind w:firstLine="0"/>
        <w:jc w:val="left"/>
        <w:rPr>
          <w:rFonts w:ascii="宋体" w:hAnsi="宋体"/>
          <w:snapToGrid w:val="0"/>
          <w:color w:val="000000" w:themeColor="text1"/>
          <w:spacing w:val="0"/>
          <w:sz w:val="21"/>
          <w:szCs w:val="21"/>
          <w:u w:val="single"/>
        </w:rPr>
      </w:pPr>
      <w:r>
        <w:rPr>
          <w:rFonts w:ascii="宋体" w:hAnsi="宋体" w:hint="eastAsia"/>
          <w:snapToGrid w:val="0"/>
          <w:color w:val="000000" w:themeColor="text1"/>
          <w:spacing w:val="0"/>
          <w:sz w:val="21"/>
          <w:szCs w:val="21"/>
        </w:rPr>
        <w:t>参选人名称（公章）：</w:t>
      </w:r>
      <w:r>
        <w:rPr>
          <w:rFonts w:ascii="宋体" w:hAnsi="宋体" w:hint="eastAsia"/>
          <w:snapToGrid w:val="0"/>
          <w:color w:val="000000" w:themeColor="text1"/>
          <w:spacing w:val="0"/>
          <w:sz w:val="21"/>
          <w:szCs w:val="21"/>
          <w:u w:val="single"/>
        </w:rPr>
        <w:t xml:space="preserve">           </w:t>
      </w:r>
    </w:p>
    <w:p w:rsidR="00767AC0" w:rsidRDefault="00767AC0">
      <w:pPr>
        <w:spacing w:line="360" w:lineRule="auto"/>
        <w:ind w:firstLine="0"/>
        <w:jc w:val="left"/>
        <w:rPr>
          <w:rFonts w:ascii="宋体" w:hAnsi="宋体"/>
          <w:snapToGrid w:val="0"/>
          <w:color w:val="000000" w:themeColor="text1"/>
          <w:spacing w:val="0"/>
          <w:sz w:val="21"/>
          <w:szCs w:val="21"/>
        </w:rPr>
      </w:pPr>
    </w:p>
    <w:p w:rsidR="00767AC0" w:rsidRDefault="00870591">
      <w:pPr>
        <w:spacing w:line="360" w:lineRule="auto"/>
        <w:ind w:left="567" w:hanging="567"/>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法定代表人（或委托代理人）签字：</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 xml:space="preserve"> </w:t>
      </w:r>
    </w:p>
    <w:p w:rsidR="00767AC0" w:rsidRDefault="00767AC0">
      <w:pPr>
        <w:spacing w:line="360" w:lineRule="auto"/>
        <w:ind w:left="567" w:hanging="567"/>
        <w:jc w:val="left"/>
        <w:rPr>
          <w:rFonts w:ascii="宋体" w:hAnsi="宋体"/>
          <w:snapToGrid w:val="0"/>
          <w:color w:val="000000" w:themeColor="text1"/>
          <w:spacing w:val="0"/>
          <w:sz w:val="21"/>
          <w:szCs w:val="21"/>
        </w:rPr>
      </w:pPr>
    </w:p>
    <w:p w:rsidR="00767AC0" w:rsidRDefault="00870591">
      <w:pPr>
        <w:widowControl w:val="0"/>
        <w:adjustRightInd/>
        <w:spacing w:line="360" w:lineRule="auto"/>
        <w:ind w:firstLine="0"/>
        <w:jc w:val="lef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          日期：</w:t>
      </w:r>
      <w:r>
        <w:rPr>
          <w:rFonts w:ascii="宋体" w:hAnsi="宋体" w:hint="eastAsia"/>
          <w:snapToGrid w:val="0"/>
          <w:color w:val="000000" w:themeColor="text1"/>
          <w:spacing w:val="0"/>
          <w:sz w:val="21"/>
          <w:szCs w:val="21"/>
          <w:u w:val="single"/>
        </w:rPr>
        <w:t xml:space="preserve">           </w:t>
      </w:r>
    </w:p>
    <w:p w:rsidR="00767AC0" w:rsidRDefault="00767AC0">
      <w:pPr>
        <w:rPr>
          <w:color w:val="000000" w:themeColor="text1"/>
          <w:sz w:val="20"/>
          <w:szCs w:val="20"/>
        </w:rPr>
      </w:pPr>
    </w:p>
    <w:p w:rsidR="00767AC0" w:rsidRDefault="00767AC0">
      <w:pPr>
        <w:rPr>
          <w:color w:val="000000" w:themeColor="text1"/>
          <w:sz w:val="20"/>
          <w:szCs w:val="20"/>
        </w:rPr>
      </w:pPr>
    </w:p>
    <w:p w:rsidR="00767AC0" w:rsidRDefault="00767AC0">
      <w:pPr>
        <w:rPr>
          <w:color w:val="000000" w:themeColor="text1"/>
          <w:sz w:val="20"/>
          <w:szCs w:val="20"/>
        </w:rPr>
      </w:pPr>
    </w:p>
    <w:p w:rsidR="00767AC0" w:rsidRDefault="00767AC0">
      <w:pPr>
        <w:rPr>
          <w:color w:val="000000" w:themeColor="text1"/>
          <w:sz w:val="20"/>
          <w:szCs w:val="20"/>
        </w:rPr>
      </w:pPr>
    </w:p>
    <w:p w:rsidR="00767AC0" w:rsidRDefault="00870591">
      <w:pPr>
        <w:tabs>
          <w:tab w:val="left" w:pos="5495"/>
        </w:tabs>
        <w:rPr>
          <w:color w:val="000000" w:themeColor="text1"/>
          <w:sz w:val="20"/>
          <w:szCs w:val="20"/>
        </w:rPr>
        <w:sectPr w:rsidR="00767AC0">
          <w:pgSz w:w="16838" w:h="11906" w:orient="landscape"/>
          <w:pgMar w:top="1440" w:right="1797" w:bottom="1440" w:left="1797" w:header="851" w:footer="737" w:gutter="0"/>
          <w:cols w:space="720"/>
          <w:docGrid w:linePitch="381" w:charSpace="-4301"/>
        </w:sectPr>
      </w:pPr>
      <w:r>
        <w:rPr>
          <w:color w:val="000000" w:themeColor="text1"/>
          <w:sz w:val="20"/>
          <w:szCs w:val="20"/>
        </w:rPr>
        <w:tab/>
      </w:r>
      <w:r>
        <w:rPr>
          <w:color w:val="000000" w:themeColor="text1"/>
          <w:sz w:val="20"/>
          <w:szCs w:val="20"/>
        </w:rPr>
        <w:tab/>
      </w:r>
    </w:p>
    <w:p w:rsidR="00767AC0" w:rsidRDefault="00870591">
      <w:pPr>
        <w:pStyle w:val="1"/>
        <w:spacing w:line="520" w:lineRule="exact"/>
        <w:jc w:val="center"/>
        <w:rPr>
          <w:rFonts w:ascii="宋体" w:eastAsia="宋体" w:hAnsi="宋体"/>
          <w:snapToGrid w:val="0"/>
          <w:color w:val="000000" w:themeColor="text1"/>
          <w:spacing w:val="0"/>
          <w:kern w:val="0"/>
        </w:rPr>
      </w:pPr>
      <w:r>
        <w:rPr>
          <w:rFonts w:ascii="Arial" w:eastAsia="宋体" w:hint="eastAsia"/>
          <w:b/>
          <w:bCs/>
          <w:snapToGrid w:val="0"/>
          <w:color w:val="000000" w:themeColor="text1"/>
          <w:spacing w:val="0"/>
          <w:kern w:val="0"/>
          <w:sz w:val="44"/>
          <w:szCs w:val="44"/>
        </w:rPr>
        <w:t>第四章</w:t>
      </w:r>
      <w:r>
        <w:rPr>
          <w:rFonts w:ascii="Arial" w:eastAsia="宋体" w:hint="eastAsia"/>
          <w:b/>
          <w:bCs/>
          <w:snapToGrid w:val="0"/>
          <w:color w:val="000000" w:themeColor="text1"/>
          <w:spacing w:val="0"/>
          <w:kern w:val="0"/>
          <w:sz w:val="44"/>
          <w:szCs w:val="44"/>
        </w:rPr>
        <w:t xml:space="preserve"> </w:t>
      </w:r>
      <w:r>
        <w:rPr>
          <w:rFonts w:ascii="Arial" w:eastAsia="宋体" w:hint="eastAsia"/>
          <w:b/>
          <w:bCs/>
          <w:snapToGrid w:val="0"/>
          <w:color w:val="000000" w:themeColor="text1"/>
          <w:spacing w:val="0"/>
          <w:kern w:val="0"/>
          <w:sz w:val="44"/>
          <w:szCs w:val="44"/>
        </w:rPr>
        <w:t>附件</w:t>
      </w:r>
    </w:p>
    <w:p w:rsidR="00767AC0" w:rsidRDefault="00870591">
      <w:pPr>
        <w:pStyle w:val="af4"/>
        <w:spacing w:line="520" w:lineRule="exact"/>
        <w:jc w:val="center"/>
        <w:rPr>
          <w:rFonts w:hAnsi="宋体"/>
          <w:b/>
          <w:snapToGrid w:val="0"/>
          <w:color w:val="000000" w:themeColor="text1"/>
          <w:kern w:val="0"/>
          <w:sz w:val="36"/>
          <w:szCs w:val="36"/>
        </w:rPr>
      </w:pPr>
      <w:r>
        <w:rPr>
          <w:rFonts w:hAnsi="宋体" w:hint="eastAsia"/>
          <w:b/>
          <w:snapToGrid w:val="0"/>
          <w:color w:val="000000" w:themeColor="text1"/>
          <w:kern w:val="0"/>
          <w:sz w:val="36"/>
          <w:szCs w:val="36"/>
        </w:rPr>
        <w:t>履约保函[格式]</w:t>
      </w:r>
    </w:p>
    <w:p w:rsidR="00767AC0" w:rsidRDefault="00870591">
      <w:pPr>
        <w:pStyle w:val="af4"/>
        <w:snapToGrid w:val="0"/>
        <w:spacing w:line="520" w:lineRule="exact"/>
        <w:ind w:firstLineChars="3085" w:firstLine="6478"/>
        <w:rPr>
          <w:rFonts w:hAnsi="宋体"/>
          <w:snapToGrid w:val="0"/>
          <w:color w:val="000000" w:themeColor="text1"/>
          <w:kern w:val="0"/>
        </w:rPr>
      </w:pPr>
      <w:r>
        <w:rPr>
          <w:rFonts w:hAnsi="宋体" w:hint="eastAsia"/>
          <w:snapToGrid w:val="0"/>
          <w:color w:val="000000" w:themeColor="text1"/>
          <w:kern w:val="0"/>
        </w:rPr>
        <w:t>保函编号：</w:t>
      </w:r>
      <w:r>
        <w:rPr>
          <w:rFonts w:hAnsi="宋体" w:hint="eastAsia"/>
          <w:snapToGrid w:val="0"/>
          <w:color w:val="000000" w:themeColor="text1"/>
          <w:kern w:val="0"/>
          <w:u w:val="single"/>
        </w:rPr>
        <w:t xml:space="preserve">        </w:t>
      </w:r>
    </w:p>
    <w:p w:rsidR="00767AC0" w:rsidRDefault="00870591">
      <w:pPr>
        <w:snapToGrid w:val="0"/>
        <w:spacing w:line="520" w:lineRule="exact"/>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合同名称：</w:t>
      </w:r>
    </w:p>
    <w:p w:rsidR="00767AC0" w:rsidRDefault="00870591">
      <w:pPr>
        <w:pStyle w:val="af4"/>
        <w:snapToGrid w:val="0"/>
        <w:spacing w:line="520" w:lineRule="exact"/>
        <w:ind w:right="460"/>
        <w:rPr>
          <w:rFonts w:hAnsi="宋体"/>
          <w:snapToGrid w:val="0"/>
          <w:color w:val="000000" w:themeColor="text1"/>
          <w:kern w:val="0"/>
          <w:szCs w:val="21"/>
        </w:rPr>
      </w:pPr>
      <w:r>
        <w:rPr>
          <w:rFonts w:hAnsi="宋体" w:hint="eastAsia"/>
          <w:snapToGrid w:val="0"/>
          <w:color w:val="000000" w:themeColor="text1"/>
          <w:kern w:val="0"/>
          <w:szCs w:val="21"/>
        </w:rPr>
        <w:t xml:space="preserve"> 致：            （下称买方）</w:t>
      </w:r>
    </w:p>
    <w:p w:rsidR="00767AC0" w:rsidRDefault="00870591">
      <w:pPr>
        <w:snapToGrid w:val="0"/>
        <w:spacing w:line="520" w:lineRule="exact"/>
        <w:ind w:left="2" w:firstLineChars="225" w:firstLine="47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鉴于</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[卖方名称]（以下称卖方）已按</w:t>
      </w:r>
      <w:r>
        <w:rPr>
          <w:rFonts w:ascii="宋体" w:hAnsi="宋体" w:hint="eastAsia"/>
          <w:snapToGrid w:val="0"/>
          <w:color w:val="000000" w:themeColor="text1"/>
          <w:spacing w:val="0"/>
          <w:sz w:val="21"/>
          <w:szCs w:val="21"/>
          <w:u w:val="single"/>
        </w:rPr>
        <w:t xml:space="preserve">   [合同名称] </w:t>
      </w:r>
      <w:r>
        <w:rPr>
          <w:rFonts w:ascii="宋体" w:hAnsi="宋体" w:hint="eastAsia"/>
          <w:snapToGrid w:val="0"/>
          <w:color w:val="000000" w:themeColor="text1"/>
          <w:spacing w:val="0"/>
          <w:sz w:val="21"/>
          <w:szCs w:val="21"/>
        </w:rPr>
        <w:t>（编号：</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[合同编号]）（以下称“合同”）实施</w:t>
      </w:r>
      <w:r>
        <w:rPr>
          <w:rFonts w:ascii="宋体" w:hAnsi="宋体" w:hint="eastAsia"/>
          <w:snapToGrid w:val="0"/>
          <w:color w:val="000000" w:themeColor="text1"/>
          <w:spacing w:val="0"/>
          <w:sz w:val="21"/>
          <w:szCs w:val="21"/>
          <w:u w:val="single"/>
        </w:rPr>
        <w:t xml:space="preserve">     [项目名称]</w:t>
      </w:r>
      <w:r>
        <w:rPr>
          <w:rFonts w:ascii="宋体" w:hAnsi="宋体" w:hint="eastAsia"/>
          <w:snapToGrid w:val="0"/>
          <w:color w:val="000000" w:themeColor="text1"/>
          <w:spacing w:val="0"/>
          <w:sz w:val="21"/>
          <w:szCs w:val="21"/>
        </w:rPr>
        <w:t>；</w:t>
      </w:r>
    </w:p>
    <w:p w:rsidR="00767AC0" w:rsidRDefault="00870591">
      <w:pPr>
        <w:snapToGrid w:val="0"/>
        <w:spacing w:line="520" w:lineRule="exact"/>
        <w:ind w:left="2" w:firstLineChars="225" w:firstLine="47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 xml:space="preserve">且鉴于你方要求卖方通过经认可的银行向你方提交合同规定金额的银行保函，而且本行同意为卖方出具本不可撤销银行保函； </w:t>
      </w:r>
    </w:p>
    <w:p w:rsidR="00767AC0" w:rsidRDefault="00870591">
      <w:pPr>
        <w:snapToGrid w:val="0"/>
        <w:spacing w:line="520" w:lineRule="exact"/>
        <w:ind w:left="2" w:firstLineChars="225" w:firstLine="473"/>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本保函的最高担保金额为人民币</w:t>
      </w:r>
      <w:r>
        <w:rPr>
          <w:rFonts w:ascii="宋体" w:hAnsi="宋体" w:hint="eastAsia"/>
          <w:snapToGrid w:val="0"/>
          <w:color w:val="000000" w:themeColor="text1"/>
          <w:spacing w:val="0"/>
          <w:sz w:val="21"/>
          <w:szCs w:val="21"/>
          <w:u w:val="single"/>
        </w:rPr>
        <w:t xml:space="preserve">(小写)         </w:t>
      </w:r>
      <w:r>
        <w:rPr>
          <w:rFonts w:ascii="宋体" w:hAnsi="宋体" w:hint="eastAsia"/>
          <w:snapToGrid w:val="0"/>
          <w:color w:val="000000" w:themeColor="text1"/>
          <w:spacing w:val="0"/>
          <w:sz w:val="21"/>
          <w:szCs w:val="21"/>
        </w:rPr>
        <w:t>元</w:t>
      </w:r>
      <w:r>
        <w:rPr>
          <w:rFonts w:ascii="宋体" w:hAnsi="宋体" w:hint="eastAsia"/>
          <w:snapToGrid w:val="0"/>
          <w:color w:val="000000" w:themeColor="text1"/>
          <w:spacing w:val="0"/>
          <w:sz w:val="21"/>
          <w:szCs w:val="21"/>
          <w:u w:val="single"/>
        </w:rPr>
        <w:t>(大写：             元整)</w:t>
      </w:r>
      <w:r>
        <w:rPr>
          <w:rFonts w:ascii="宋体" w:hAnsi="宋体" w:hint="eastAsia"/>
          <w:snapToGrid w:val="0"/>
          <w:color w:val="000000" w:themeColor="text1"/>
          <w:spacing w:val="0"/>
          <w:sz w:val="21"/>
          <w:szCs w:val="21"/>
        </w:rPr>
        <w:t>。</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在本保函的担保期间内，我方将在收到买方经法定代表人或其授权委托代理人签字并加盖公章的书面索赔通知后</w:t>
      </w:r>
      <w:r>
        <w:rPr>
          <w:rFonts w:ascii="宋体" w:hAnsi="宋体" w:hint="eastAsia"/>
          <w:snapToGrid w:val="0"/>
          <w:color w:val="000000" w:themeColor="text1"/>
          <w:spacing w:val="0"/>
          <w:sz w:val="21"/>
          <w:szCs w:val="21"/>
          <w:u w:val="single"/>
        </w:rPr>
        <w:t>5</w:t>
      </w:r>
      <w:r>
        <w:rPr>
          <w:rFonts w:ascii="宋体" w:hAnsi="宋体" w:hint="eastAsia"/>
          <w:snapToGrid w:val="0"/>
          <w:color w:val="000000" w:themeColor="text1"/>
          <w:spacing w:val="0"/>
          <w:sz w:val="21"/>
          <w:szCs w:val="21"/>
        </w:rPr>
        <w:t>个工作日内，不争辩、不挑剔、不可撤销地向买方支付索赔款，直至本支付担保的最高担保金额。</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我行放弃你方应先向卖方要求赔偿上述金额，然后再向本行提出要求的权力。</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我行还同意：在你方和卖方之间的合同条件、合同项下的服务或合同文件发生变化、补充或修改后，我行承担本保函的责任也不改变；上述变化、补充或修改也无须通知我行。</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本保函项下的权利不得转让。</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本保函担保期间从</w:t>
      </w:r>
      <w:r>
        <w:rPr>
          <w:rFonts w:ascii="宋体" w:hAnsi="宋体" w:hint="eastAsia"/>
          <w:snapToGrid w:val="0"/>
          <w:color w:val="000000" w:themeColor="text1"/>
          <w:spacing w:val="0"/>
          <w:sz w:val="21"/>
          <w:szCs w:val="21"/>
          <w:u w:val="single"/>
        </w:rPr>
        <w:t xml:space="preserve">     </w:t>
      </w:r>
      <w:r>
        <w:rPr>
          <w:rFonts w:ascii="宋体" w:hAnsi="宋体" w:hint="eastAsia"/>
          <w:snapToGrid w:val="0"/>
          <w:color w:val="000000" w:themeColor="text1"/>
          <w:spacing w:val="0"/>
          <w:sz w:val="21"/>
          <w:szCs w:val="21"/>
        </w:rPr>
        <w:t>年   月   日起至全部服务验收合格之日止。</w:t>
      </w:r>
    </w:p>
    <w:p w:rsidR="00767AC0" w:rsidRDefault="00870591">
      <w:pPr>
        <w:snapToGrid w:val="0"/>
        <w:spacing w:line="520" w:lineRule="exact"/>
        <w:ind w:firstLine="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本保函适用中华人民共和国法律。</w:t>
      </w:r>
    </w:p>
    <w:p w:rsidR="00767AC0" w:rsidRDefault="00870591">
      <w:pPr>
        <w:snapToGrid w:val="0"/>
        <w:spacing w:line="520" w:lineRule="exact"/>
        <w:ind w:left="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担保人签字盖章：</w:t>
      </w:r>
    </w:p>
    <w:p w:rsidR="00767AC0" w:rsidRDefault="00870591">
      <w:pPr>
        <w:snapToGrid w:val="0"/>
        <w:spacing w:line="520" w:lineRule="exact"/>
        <w:ind w:left="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地          址：</w:t>
      </w:r>
    </w:p>
    <w:p w:rsidR="00767AC0" w:rsidRDefault="00870591">
      <w:pPr>
        <w:snapToGrid w:val="0"/>
        <w:spacing w:line="520" w:lineRule="exact"/>
        <w:ind w:left="480"/>
        <w:rPr>
          <w:rFonts w:ascii="宋体" w:hAnsi="宋体"/>
          <w:snapToGrid w:val="0"/>
          <w:color w:val="000000" w:themeColor="text1"/>
          <w:spacing w:val="0"/>
          <w:sz w:val="21"/>
          <w:szCs w:val="21"/>
        </w:rPr>
      </w:pPr>
      <w:r>
        <w:rPr>
          <w:rFonts w:ascii="宋体" w:hAnsi="宋体" w:hint="eastAsia"/>
          <w:snapToGrid w:val="0"/>
          <w:color w:val="000000" w:themeColor="text1"/>
          <w:spacing w:val="0"/>
          <w:sz w:val="21"/>
          <w:szCs w:val="21"/>
        </w:rPr>
        <w:t>银  行  名  称：</w:t>
      </w:r>
    </w:p>
    <w:p w:rsidR="00767AC0" w:rsidRDefault="00870591">
      <w:pPr>
        <w:snapToGrid w:val="0"/>
        <w:spacing w:line="520" w:lineRule="exact"/>
        <w:ind w:left="480"/>
        <w:rPr>
          <w:rFonts w:ascii="宋体" w:hAnsi="宋体" w:cs="宋体"/>
          <w:b/>
          <w:color w:val="000000" w:themeColor="text1"/>
          <w:szCs w:val="21"/>
        </w:rPr>
      </w:pPr>
      <w:r>
        <w:rPr>
          <w:rFonts w:ascii="宋体" w:hAnsi="宋体" w:hint="eastAsia"/>
          <w:snapToGrid w:val="0"/>
          <w:color w:val="000000" w:themeColor="text1"/>
          <w:spacing w:val="0"/>
          <w:sz w:val="21"/>
          <w:szCs w:val="21"/>
        </w:rPr>
        <w:t xml:space="preserve">日          期：     年   月   </w:t>
      </w:r>
      <w:bookmarkEnd w:id="439"/>
      <w:bookmarkEnd w:id="440"/>
      <w:bookmarkEnd w:id="441"/>
      <w:bookmarkEnd w:id="442"/>
      <w:bookmarkEnd w:id="515"/>
      <w:bookmarkEnd w:id="516"/>
      <w:bookmarkEnd w:id="517"/>
    </w:p>
    <w:sectPr w:rsidR="00767AC0">
      <w:headerReference w:type="default" r:id="rId15"/>
      <w:pgSz w:w="11906" w:h="16838"/>
      <w:pgMar w:top="1797" w:right="1440" w:bottom="1797" w:left="1440" w:header="851" w:footer="737" w:gutter="0"/>
      <w:cols w:space="720"/>
      <w:docGrid w:linePitch="381" w:charSpace="-430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302" w:rsidRDefault="00185302">
      <w:pPr>
        <w:spacing w:line="240" w:lineRule="auto"/>
      </w:pPr>
      <w:r>
        <w:separator/>
      </w:r>
    </w:p>
  </w:endnote>
  <w:endnote w:type="continuationSeparator" w:id="0">
    <w:p w:rsidR="00185302" w:rsidRDefault="001853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MS Sans Serif">
    <w:altName w:val="Arial"/>
    <w:panose1 w:val="020B0500000000000000"/>
    <w:charset w:val="00"/>
    <w:family w:val="swiss"/>
    <w:pitch w:val="default"/>
    <w:sig w:usb0="00000000" w:usb1="00000000" w:usb2="00000000" w:usb3="00000000" w:csb0="00000001" w:csb1="00000000"/>
  </w:font>
  <w:font w:name="ˎ̥">
    <w:altName w:val="Times New Roman"/>
    <w:charset w:val="00"/>
    <w:family w:val="roman"/>
    <w:pitch w:val="default"/>
  </w:font>
  <w:font w:name="楷体_GB2312">
    <w:altName w:val="楷体"/>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Palatino">
    <w:altName w:val="Book Antiqua"/>
    <w:charset w:val="00"/>
    <w:family w:val="roman"/>
    <w:pitch w:val="default"/>
    <w:sig w:usb0="00000000"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Univers (W1)">
    <w:altName w:val="Arial"/>
    <w:charset w:val="00"/>
    <w:family w:val="swiss"/>
    <w:pitch w:val="default"/>
    <w:sig w:usb0="00000000" w:usb1="00000000" w:usb2="00000000" w:usb3="00000000" w:csb0="00000001" w:csb1="00000000"/>
  </w:font>
  <w:font w:name="GulimChe">
    <w:altName w:val="Malgun Gothic"/>
    <w:charset w:val="81"/>
    <w:family w:val="modern"/>
    <w:pitch w:val="default"/>
    <w:sig w:usb0="00000000" w:usb1="00000000"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870591">
    <w:pPr>
      <w:pStyle w:val="af7"/>
      <w:framePr w:wrap="around" w:vAnchor="text" w:hAnchor="margin" w:xAlign="center" w:y="1"/>
      <w:rPr>
        <w:rStyle w:val="affa"/>
      </w:rPr>
    </w:pPr>
    <w:r>
      <w:fldChar w:fldCharType="begin"/>
    </w:r>
    <w:r>
      <w:rPr>
        <w:rStyle w:val="affa"/>
      </w:rPr>
      <w:instrText xml:space="preserve">PAGE  </w:instrText>
    </w:r>
    <w:r>
      <w:fldChar w:fldCharType="separate"/>
    </w:r>
    <w:r>
      <w:rPr>
        <w:rStyle w:val="affa"/>
      </w:rPr>
      <w:t>84</w:t>
    </w:r>
    <w:r>
      <w:fldChar w:fldCharType="end"/>
    </w:r>
  </w:p>
  <w:p w:rsidR="00767AC0" w:rsidRDefault="00767AC0">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870591">
    <w:pPr>
      <w:pStyle w:val="af7"/>
      <w:framePr w:wrap="around" w:vAnchor="text" w:hAnchor="margin" w:xAlign="center" w:y="1"/>
      <w:rPr>
        <w:rStyle w:val="affa"/>
        <w:rFonts w:ascii="宋体" w:eastAsia="宋体" w:hAnsi="宋体"/>
        <w:sz w:val="18"/>
      </w:rPr>
    </w:pPr>
    <w:r>
      <w:rPr>
        <w:rFonts w:ascii="宋体" w:hAnsi="宋体"/>
      </w:rPr>
      <w:fldChar w:fldCharType="begin"/>
    </w:r>
    <w:r>
      <w:rPr>
        <w:rStyle w:val="affa"/>
        <w:rFonts w:ascii="宋体" w:eastAsia="宋体" w:hAnsi="宋体"/>
        <w:sz w:val="18"/>
      </w:rPr>
      <w:instrText xml:space="preserve">PAGE  </w:instrText>
    </w:r>
    <w:r>
      <w:rPr>
        <w:rFonts w:ascii="宋体" w:hAnsi="宋体"/>
      </w:rPr>
      <w:fldChar w:fldCharType="separate"/>
    </w:r>
    <w:r w:rsidR="00745D1A">
      <w:rPr>
        <w:rStyle w:val="affa"/>
        <w:rFonts w:ascii="宋体" w:eastAsia="宋体" w:hAnsi="宋体"/>
        <w:noProof/>
        <w:sz w:val="18"/>
      </w:rPr>
      <w:t>43</w:t>
    </w:r>
    <w:r>
      <w:rPr>
        <w:rFonts w:ascii="宋体" w:hAnsi="宋体"/>
      </w:rPr>
      <w:fldChar w:fldCharType="end"/>
    </w:r>
  </w:p>
  <w:p w:rsidR="00767AC0" w:rsidRDefault="00767AC0">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302" w:rsidRDefault="00185302">
      <w:pPr>
        <w:spacing w:line="240" w:lineRule="auto"/>
      </w:pPr>
      <w:r>
        <w:separator/>
      </w:r>
    </w:p>
  </w:footnote>
  <w:footnote w:type="continuationSeparator" w:id="0">
    <w:p w:rsidR="00185302" w:rsidRDefault="001853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767AC0">
    <w:pPr>
      <w:pStyle w:val="af9"/>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767AC0">
    <w:pPr>
      <w:pStyle w:val="af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767AC0">
    <w:pPr>
      <w:ind w:left="454"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870591">
    <w:pPr>
      <w:pStyle w:val="af9"/>
      <w:jc w:val="right"/>
    </w:pPr>
    <w:r>
      <w:rPr>
        <w:rFonts w:asciiTheme="minorEastAsia" w:eastAsiaTheme="minorEastAsia" w:hAnsiTheme="minorEastAsia"/>
        <w:kern w:val="0"/>
        <w:sz w:val="21"/>
        <w:szCs w:val="21"/>
      </w:rPr>
      <w:t>地铁金融科技大厦电扶梯工程维保服务</w:t>
    </w:r>
    <w:r>
      <w:rPr>
        <w:rFonts w:asciiTheme="minorEastAsia" w:eastAsiaTheme="minorEastAsia" w:hAnsiTheme="minorEastAsia" w:hint="eastAsia"/>
        <w:kern w:val="0"/>
        <w:sz w:val="21"/>
        <w:szCs w:val="21"/>
      </w:rPr>
      <w:t>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AC0" w:rsidRDefault="00870591">
    <w:pPr>
      <w:pStyle w:val="af9"/>
      <w:jc w:val="right"/>
    </w:pPr>
    <w:r>
      <w:rPr>
        <w:rFonts w:asciiTheme="minorEastAsia" w:eastAsiaTheme="minorEastAsia" w:hAnsiTheme="minorEastAsia"/>
        <w:kern w:val="0"/>
        <w:sz w:val="21"/>
        <w:szCs w:val="21"/>
      </w:rPr>
      <w:t>地铁金融科技大厦电扶梯工程维保服务</w:t>
    </w:r>
    <w:r>
      <w:rPr>
        <w:rFonts w:asciiTheme="minorEastAsia" w:eastAsiaTheme="minorEastAsia" w:hAnsiTheme="minorEastAsia" w:hint="eastAsia"/>
        <w:kern w:val="0"/>
        <w:sz w:val="21"/>
        <w:szCs w:val="21"/>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81892"/>
    <w:multiLevelType w:val="multilevel"/>
    <w:tmpl w:val="11981892"/>
    <w:lvl w:ilvl="0">
      <w:start w:val="1"/>
      <w:numFmt w:val="bullet"/>
      <w:pStyle w:val="a"/>
      <w:lvlText w:val=""/>
      <w:lvlJc w:val="left"/>
      <w:pPr>
        <w:tabs>
          <w:tab w:val="left" w:pos="775"/>
        </w:tabs>
        <w:ind w:left="775" w:hanging="420"/>
      </w:pPr>
      <w:rPr>
        <w:rFonts w:ascii="Wingdings" w:hAnsi="Wingdings" w:hint="default"/>
      </w:rPr>
    </w:lvl>
    <w:lvl w:ilvl="1">
      <w:start w:val="1"/>
      <w:numFmt w:val="bullet"/>
      <w:lvlText w:val=""/>
      <w:lvlJc w:val="left"/>
      <w:pPr>
        <w:tabs>
          <w:tab w:val="left" w:pos="1195"/>
        </w:tabs>
        <w:ind w:left="1195" w:hanging="420"/>
      </w:pPr>
      <w:rPr>
        <w:rFonts w:ascii="Wingdings" w:hAnsi="Wingdings" w:hint="default"/>
      </w:rPr>
    </w:lvl>
    <w:lvl w:ilvl="2">
      <w:start w:val="1"/>
      <w:numFmt w:val="bullet"/>
      <w:lvlText w:val=""/>
      <w:lvlJc w:val="left"/>
      <w:pPr>
        <w:tabs>
          <w:tab w:val="left" w:pos="1615"/>
        </w:tabs>
        <w:ind w:left="1615" w:hanging="420"/>
      </w:pPr>
      <w:rPr>
        <w:rFonts w:ascii="Wingdings" w:hAnsi="Wingdings" w:hint="default"/>
      </w:rPr>
    </w:lvl>
    <w:lvl w:ilvl="3">
      <w:start w:val="1"/>
      <w:numFmt w:val="bullet"/>
      <w:lvlText w:val=""/>
      <w:lvlJc w:val="left"/>
      <w:pPr>
        <w:tabs>
          <w:tab w:val="left" w:pos="2035"/>
        </w:tabs>
        <w:ind w:left="2035" w:hanging="420"/>
      </w:pPr>
      <w:rPr>
        <w:rFonts w:ascii="Wingdings" w:hAnsi="Wingdings" w:hint="default"/>
      </w:rPr>
    </w:lvl>
    <w:lvl w:ilvl="4">
      <w:start w:val="1"/>
      <w:numFmt w:val="bullet"/>
      <w:lvlText w:val=""/>
      <w:lvlJc w:val="left"/>
      <w:pPr>
        <w:tabs>
          <w:tab w:val="left" w:pos="2455"/>
        </w:tabs>
        <w:ind w:left="2455" w:hanging="420"/>
      </w:pPr>
      <w:rPr>
        <w:rFonts w:ascii="Wingdings" w:hAnsi="Wingdings" w:hint="default"/>
      </w:rPr>
    </w:lvl>
    <w:lvl w:ilvl="5">
      <w:start w:val="1"/>
      <w:numFmt w:val="bullet"/>
      <w:lvlText w:val=""/>
      <w:lvlJc w:val="left"/>
      <w:pPr>
        <w:tabs>
          <w:tab w:val="left" w:pos="2875"/>
        </w:tabs>
        <w:ind w:left="2875" w:hanging="420"/>
      </w:pPr>
      <w:rPr>
        <w:rFonts w:ascii="Wingdings" w:hAnsi="Wingdings" w:hint="default"/>
      </w:rPr>
    </w:lvl>
    <w:lvl w:ilvl="6">
      <w:start w:val="1"/>
      <w:numFmt w:val="bullet"/>
      <w:lvlText w:val=""/>
      <w:lvlJc w:val="left"/>
      <w:pPr>
        <w:tabs>
          <w:tab w:val="left" w:pos="3295"/>
        </w:tabs>
        <w:ind w:left="3295" w:hanging="420"/>
      </w:pPr>
      <w:rPr>
        <w:rFonts w:ascii="Wingdings" w:hAnsi="Wingdings" w:hint="default"/>
      </w:rPr>
    </w:lvl>
    <w:lvl w:ilvl="7">
      <w:start w:val="1"/>
      <w:numFmt w:val="bullet"/>
      <w:lvlText w:val=""/>
      <w:lvlJc w:val="left"/>
      <w:pPr>
        <w:tabs>
          <w:tab w:val="left" w:pos="3715"/>
        </w:tabs>
        <w:ind w:left="3715" w:hanging="420"/>
      </w:pPr>
      <w:rPr>
        <w:rFonts w:ascii="Wingdings" w:hAnsi="Wingdings" w:hint="default"/>
      </w:rPr>
    </w:lvl>
    <w:lvl w:ilvl="8">
      <w:start w:val="1"/>
      <w:numFmt w:val="bullet"/>
      <w:lvlText w:val=""/>
      <w:lvlJc w:val="left"/>
      <w:pPr>
        <w:tabs>
          <w:tab w:val="left" w:pos="4135"/>
        </w:tabs>
        <w:ind w:left="4135" w:hanging="420"/>
      </w:pPr>
      <w:rPr>
        <w:rFonts w:ascii="Wingdings" w:hAnsi="Wingdings" w:hint="default"/>
      </w:rPr>
    </w:lvl>
  </w:abstractNum>
  <w:abstractNum w:abstractNumId="1" w15:restartNumberingAfterBreak="0">
    <w:nsid w:val="36C26C15"/>
    <w:multiLevelType w:val="multilevel"/>
    <w:tmpl w:val="36C26C15"/>
    <w:lvl w:ilvl="0">
      <w:start w:val="2"/>
      <w:numFmt w:val="chineseCountingThousand"/>
      <w:lvlText w:val="第%1章"/>
      <w:lvlJc w:val="left"/>
      <w:pPr>
        <w:ind w:left="3902" w:hanging="1350"/>
      </w:pPr>
      <w:rPr>
        <w:rFonts w:hint="default"/>
      </w:rPr>
    </w:lvl>
    <w:lvl w:ilvl="1">
      <w:start w:val="1"/>
      <w:numFmt w:val="lowerLetter"/>
      <w:lvlText w:val="%2)"/>
      <w:lvlJc w:val="left"/>
      <w:pPr>
        <w:ind w:left="3392" w:hanging="420"/>
      </w:pPr>
    </w:lvl>
    <w:lvl w:ilvl="2">
      <w:start w:val="1"/>
      <w:numFmt w:val="lowerRoman"/>
      <w:lvlText w:val="%3."/>
      <w:lvlJc w:val="right"/>
      <w:pPr>
        <w:ind w:left="3812" w:hanging="420"/>
      </w:pPr>
    </w:lvl>
    <w:lvl w:ilvl="3">
      <w:start w:val="1"/>
      <w:numFmt w:val="decimal"/>
      <w:lvlText w:val="%4."/>
      <w:lvlJc w:val="left"/>
      <w:pPr>
        <w:ind w:left="4232" w:hanging="420"/>
      </w:pPr>
    </w:lvl>
    <w:lvl w:ilvl="4">
      <w:start w:val="1"/>
      <w:numFmt w:val="lowerLetter"/>
      <w:lvlText w:val="%5)"/>
      <w:lvlJc w:val="left"/>
      <w:pPr>
        <w:ind w:left="4652" w:hanging="420"/>
      </w:pPr>
    </w:lvl>
    <w:lvl w:ilvl="5">
      <w:start w:val="1"/>
      <w:numFmt w:val="lowerRoman"/>
      <w:lvlText w:val="%6."/>
      <w:lvlJc w:val="right"/>
      <w:pPr>
        <w:ind w:left="5072" w:hanging="420"/>
      </w:pPr>
    </w:lvl>
    <w:lvl w:ilvl="6">
      <w:start w:val="1"/>
      <w:numFmt w:val="decimal"/>
      <w:lvlText w:val="%7."/>
      <w:lvlJc w:val="left"/>
      <w:pPr>
        <w:ind w:left="5492" w:hanging="420"/>
      </w:pPr>
    </w:lvl>
    <w:lvl w:ilvl="7">
      <w:start w:val="1"/>
      <w:numFmt w:val="lowerLetter"/>
      <w:lvlText w:val="%8)"/>
      <w:lvlJc w:val="left"/>
      <w:pPr>
        <w:ind w:left="5912" w:hanging="420"/>
      </w:pPr>
    </w:lvl>
    <w:lvl w:ilvl="8">
      <w:start w:val="1"/>
      <w:numFmt w:val="lowerRoman"/>
      <w:lvlText w:val="%9."/>
      <w:lvlJc w:val="right"/>
      <w:pPr>
        <w:ind w:left="6332" w:hanging="420"/>
      </w:pPr>
    </w:lvl>
  </w:abstractNum>
  <w:abstractNum w:abstractNumId="2" w15:restartNumberingAfterBreak="0">
    <w:nsid w:val="51FE35DD"/>
    <w:multiLevelType w:val="multilevel"/>
    <w:tmpl w:val="51FE35DD"/>
    <w:lvl w:ilvl="0">
      <w:start w:val="1"/>
      <w:numFmt w:val="ideographTraditional"/>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hideSpellingErrors/>
  <w:hideGrammaticalErrors/>
  <w:defaultTabStop w:val="0"/>
  <w:drawingGridHorizontalSpacing w:val="126"/>
  <w:drawingGridVerticalSpacing w:val="381"/>
  <w:displayHorizont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172A27"/>
    <w:rsid w:val="0000472A"/>
    <w:rsid w:val="00004C6D"/>
    <w:rsid w:val="00005300"/>
    <w:rsid w:val="0001052D"/>
    <w:rsid w:val="00011EC2"/>
    <w:rsid w:val="00012135"/>
    <w:rsid w:val="0001509E"/>
    <w:rsid w:val="00016B05"/>
    <w:rsid w:val="000235E5"/>
    <w:rsid w:val="00023AB1"/>
    <w:rsid w:val="00024279"/>
    <w:rsid w:val="00024FFA"/>
    <w:rsid w:val="00025BFF"/>
    <w:rsid w:val="00030C91"/>
    <w:rsid w:val="00031197"/>
    <w:rsid w:val="0003226B"/>
    <w:rsid w:val="00032BFA"/>
    <w:rsid w:val="00034102"/>
    <w:rsid w:val="00034157"/>
    <w:rsid w:val="0003591F"/>
    <w:rsid w:val="00035A40"/>
    <w:rsid w:val="0003711C"/>
    <w:rsid w:val="000376A6"/>
    <w:rsid w:val="000414C7"/>
    <w:rsid w:val="00047512"/>
    <w:rsid w:val="000535DE"/>
    <w:rsid w:val="0005404B"/>
    <w:rsid w:val="00055747"/>
    <w:rsid w:val="00056D12"/>
    <w:rsid w:val="000609BC"/>
    <w:rsid w:val="00060BF1"/>
    <w:rsid w:val="0006231C"/>
    <w:rsid w:val="00062859"/>
    <w:rsid w:val="00070B99"/>
    <w:rsid w:val="000725AD"/>
    <w:rsid w:val="000737D4"/>
    <w:rsid w:val="0007388B"/>
    <w:rsid w:val="00075000"/>
    <w:rsid w:val="000808D3"/>
    <w:rsid w:val="00080FB0"/>
    <w:rsid w:val="00081D31"/>
    <w:rsid w:val="000836DB"/>
    <w:rsid w:val="00083886"/>
    <w:rsid w:val="00085192"/>
    <w:rsid w:val="00085557"/>
    <w:rsid w:val="0008619A"/>
    <w:rsid w:val="000905C9"/>
    <w:rsid w:val="000931EA"/>
    <w:rsid w:val="00094FFA"/>
    <w:rsid w:val="00095EAA"/>
    <w:rsid w:val="00097340"/>
    <w:rsid w:val="000A0DEE"/>
    <w:rsid w:val="000A28CF"/>
    <w:rsid w:val="000A3B4E"/>
    <w:rsid w:val="000B0B0F"/>
    <w:rsid w:val="000B0E4A"/>
    <w:rsid w:val="000B39F4"/>
    <w:rsid w:val="000B56E3"/>
    <w:rsid w:val="000B5CE8"/>
    <w:rsid w:val="000B6FD7"/>
    <w:rsid w:val="000C078C"/>
    <w:rsid w:val="000C080A"/>
    <w:rsid w:val="000C2200"/>
    <w:rsid w:val="000C3292"/>
    <w:rsid w:val="000C3AD4"/>
    <w:rsid w:val="000C4815"/>
    <w:rsid w:val="000C7A1D"/>
    <w:rsid w:val="000D04E0"/>
    <w:rsid w:val="000D083C"/>
    <w:rsid w:val="000D2F48"/>
    <w:rsid w:val="000D3996"/>
    <w:rsid w:val="000D5543"/>
    <w:rsid w:val="000D6B8A"/>
    <w:rsid w:val="000E00B5"/>
    <w:rsid w:val="000E0E5F"/>
    <w:rsid w:val="000E2351"/>
    <w:rsid w:val="000E4137"/>
    <w:rsid w:val="000E501C"/>
    <w:rsid w:val="000E559B"/>
    <w:rsid w:val="000E5986"/>
    <w:rsid w:val="000E62E4"/>
    <w:rsid w:val="000F12C1"/>
    <w:rsid w:val="000F2D7D"/>
    <w:rsid w:val="000F63E1"/>
    <w:rsid w:val="000F6DFD"/>
    <w:rsid w:val="001001F4"/>
    <w:rsid w:val="00100AA7"/>
    <w:rsid w:val="00101756"/>
    <w:rsid w:val="00102F40"/>
    <w:rsid w:val="00103621"/>
    <w:rsid w:val="00103A74"/>
    <w:rsid w:val="00103C90"/>
    <w:rsid w:val="00105943"/>
    <w:rsid w:val="00105982"/>
    <w:rsid w:val="001072B8"/>
    <w:rsid w:val="00111A97"/>
    <w:rsid w:val="00115B40"/>
    <w:rsid w:val="00121B73"/>
    <w:rsid w:val="00123168"/>
    <w:rsid w:val="0012386A"/>
    <w:rsid w:val="001305D4"/>
    <w:rsid w:val="001307BE"/>
    <w:rsid w:val="001309C7"/>
    <w:rsid w:val="00134958"/>
    <w:rsid w:val="00135690"/>
    <w:rsid w:val="001366FF"/>
    <w:rsid w:val="00140AB4"/>
    <w:rsid w:val="00141B2F"/>
    <w:rsid w:val="001439A6"/>
    <w:rsid w:val="00144132"/>
    <w:rsid w:val="0014514C"/>
    <w:rsid w:val="00147989"/>
    <w:rsid w:val="00147FF4"/>
    <w:rsid w:val="00150AC0"/>
    <w:rsid w:val="00151640"/>
    <w:rsid w:val="00151691"/>
    <w:rsid w:val="001538F1"/>
    <w:rsid w:val="00164415"/>
    <w:rsid w:val="00165686"/>
    <w:rsid w:val="00165CB4"/>
    <w:rsid w:val="00172A27"/>
    <w:rsid w:val="00173480"/>
    <w:rsid w:val="0017716C"/>
    <w:rsid w:val="00177619"/>
    <w:rsid w:val="00177DBB"/>
    <w:rsid w:val="00180294"/>
    <w:rsid w:val="001825BA"/>
    <w:rsid w:val="0018286B"/>
    <w:rsid w:val="00182ED2"/>
    <w:rsid w:val="00185302"/>
    <w:rsid w:val="00186D32"/>
    <w:rsid w:val="0018744D"/>
    <w:rsid w:val="00191EA9"/>
    <w:rsid w:val="001922D4"/>
    <w:rsid w:val="00192445"/>
    <w:rsid w:val="001950A5"/>
    <w:rsid w:val="001A2063"/>
    <w:rsid w:val="001A411A"/>
    <w:rsid w:val="001B1F56"/>
    <w:rsid w:val="001B3D3A"/>
    <w:rsid w:val="001B4C39"/>
    <w:rsid w:val="001B6694"/>
    <w:rsid w:val="001B723A"/>
    <w:rsid w:val="001C11F4"/>
    <w:rsid w:val="001C12AC"/>
    <w:rsid w:val="001D3352"/>
    <w:rsid w:val="001D516A"/>
    <w:rsid w:val="001D525F"/>
    <w:rsid w:val="001D61CA"/>
    <w:rsid w:val="001D76A1"/>
    <w:rsid w:val="001E3335"/>
    <w:rsid w:val="001E54B7"/>
    <w:rsid w:val="001E66C6"/>
    <w:rsid w:val="001E6870"/>
    <w:rsid w:val="001E6E8E"/>
    <w:rsid w:val="001E75B2"/>
    <w:rsid w:val="001E7A05"/>
    <w:rsid w:val="001F289F"/>
    <w:rsid w:val="00200204"/>
    <w:rsid w:val="002049F1"/>
    <w:rsid w:val="0020571F"/>
    <w:rsid w:val="00207FFB"/>
    <w:rsid w:val="002101E1"/>
    <w:rsid w:val="00210264"/>
    <w:rsid w:val="00210E9C"/>
    <w:rsid w:val="00215911"/>
    <w:rsid w:val="00215B5E"/>
    <w:rsid w:val="00215FBA"/>
    <w:rsid w:val="00216E98"/>
    <w:rsid w:val="0021773D"/>
    <w:rsid w:val="00217C0F"/>
    <w:rsid w:val="00217CBE"/>
    <w:rsid w:val="002211C5"/>
    <w:rsid w:val="00223BA5"/>
    <w:rsid w:val="002248BF"/>
    <w:rsid w:val="00225B0E"/>
    <w:rsid w:val="00226083"/>
    <w:rsid w:val="00227FCA"/>
    <w:rsid w:val="002312D6"/>
    <w:rsid w:val="00233EB4"/>
    <w:rsid w:val="002370DC"/>
    <w:rsid w:val="00237228"/>
    <w:rsid w:val="00237B08"/>
    <w:rsid w:val="00240103"/>
    <w:rsid w:val="002402EA"/>
    <w:rsid w:val="0024322E"/>
    <w:rsid w:val="002434C0"/>
    <w:rsid w:val="002439D7"/>
    <w:rsid w:val="00244662"/>
    <w:rsid w:val="00245888"/>
    <w:rsid w:val="002468E5"/>
    <w:rsid w:val="00247C88"/>
    <w:rsid w:val="00257C44"/>
    <w:rsid w:val="00257DCC"/>
    <w:rsid w:val="00260372"/>
    <w:rsid w:val="00260482"/>
    <w:rsid w:val="00261298"/>
    <w:rsid w:val="002621FD"/>
    <w:rsid w:val="00262325"/>
    <w:rsid w:val="0026562E"/>
    <w:rsid w:val="002670E6"/>
    <w:rsid w:val="00273209"/>
    <w:rsid w:val="00273336"/>
    <w:rsid w:val="00275AD0"/>
    <w:rsid w:val="002801E4"/>
    <w:rsid w:val="00281DEB"/>
    <w:rsid w:val="002820C1"/>
    <w:rsid w:val="0028274C"/>
    <w:rsid w:val="00283294"/>
    <w:rsid w:val="002859A5"/>
    <w:rsid w:val="002902B1"/>
    <w:rsid w:val="00290782"/>
    <w:rsid w:val="002937FD"/>
    <w:rsid w:val="00294404"/>
    <w:rsid w:val="00295AD6"/>
    <w:rsid w:val="00295D93"/>
    <w:rsid w:val="00296E57"/>
    <w:rsid w:val="0029758B"/>
    <w:rsid w:val="002975B6"/>
    <w:rsid w:val="002A01C3"/>
    <w:rsid w:val="002A168B"/>
    <w:rsid w:val="002A1F94"/>
    <w:rsid w:val="002A6E7E"/>
    <w:rsid w:val="002B0CF3"/>
    <w:rsid w:val="002B26BB"/>
    <w:rsid w:val="002B3201"/>
    <w:rsid w:val="002B631E"/>
    <w:rsid w:val="002B668E"/>
    <w:rsid w:val="002B7920"/>
    <w:rsid w:val="002C0108"/>
    <w:rsid w:val="002C0949"/>
    <w:rsid w:val="002C1C71"/>
    <w:rsid w:val="002C2BF5"/>
    <w:rsid w:val="002C3839"/>
    <w:rsid w:val="002C4BF5"/>
    <w:rsid w:val="002C5B6F"/>
    <w:rsid w:val="002C77C3"/>
    <w:rsid w:val="002C7B88"/>
    <w:rsid w:val="002C7D38"/>
    <w:rsid w:val="002D2330"/>
    <w:rsid w:val="002D34B3"/>
    <w:rsid w:val="002E1DAF"/>
    <w:rsid w:val="002E1EC5"/>
    <w:rsid w:val="002E4C87"/>
    <w:rsid w:val="002E6E4F"/>
    <w:rsid w:val="002E7111"/>
    <w:rsid w:val="002F040D"/>
    <w:rsid w:val="002F17A9"/>
    <w:rsid w:val="002F1EFF"/>
    <w:rsid w:val="002F2DBE"/>
    <w:rsid w:val="002F795F"/>
    <w:rsid w:val="00302BC6"/>
    <w:rsid w:val="00304024"/>
    <w:rsid w:val="003051FE"/>
    <w:rsid w:val="0030583D"/>
    <w:rsid w:val="0030660F"/>
    <w:rsid w:val="00307182"/>
    <w:rsid w:val="00310D05"/>
    <w:rsid w:val="003113F8"/>
    <w:rsid w:val="003179E4"/>
    <w:rsid w:val="003216F8"/>
    <w:rsid w:val="00321B59"/>
    <w:rsid w:val="003224D7"/>
    <w:rsid w:val="0032299D"/>
    <w:rsid w:val="003304D4"/>
    <w:rsid w:val="00331D4D"/>
    <w:rsid w:val="00335632"/>
    <w:rsid w:val="00337D74"/>
    <w:rsid w:val="00340CBE"/>
    <w:rsid w:val="00342BD3"/>
    <w:rsid w:val="00342D33"/>
    <w:rsid w:val="00343051"/>
    <w:rsid w:val="0034389F"/>
    <w:rsid w:val="00344155"/>
    <w:rsid w:val="00344E9E"/>
    <w:rsid w:val="00347FDB"/>
    <w:rsid w:val="00350C8B"/>
    <w:rsid w:val="00350DA4"/>
    <w:rsid w:val="0035160F"/>
    <w:rsid w:val="003516F2"/>
    <w:rsid w:val="00355CDE"/>
    <w:rsid w:val="00360FA3"/>
    <w:rsid w:val="003623AD"/>
    <w:rsid w:val="00362634"/>
    <w:rsid w:val="00364201"/>
    <w:rsid w:val="00365A82"/>
    <w:rsid w:val="00370ECB"/>
    <w:rsid w:val="003744CA"/>
    <w:rsid w:val="003816BF"/>
    <w:rsid w:val="00381B38"/>
    <w:rsid w:val="00381B81"/>
    <w:rsid w:val="00382E47"/>
    <w:rsid w:val="003900BE"/>
    <w:rsid w:val="0039081B"/>
    <w:rsid w:val="003910CF"/>
    <w:rsid w:val="003935F9"/>
    <w:rsid w:val="00394F95"/>
    <w:rsid w:val="003957F8"/>
    <w:rsid w:val="00395D77"/>
    <w:rsid w:val="00397DCC"/>
    <w:rsid w:val="003A03D2"/>
    <w:rsid w:val="003A077E"/>
    <w:rsid w:val="003A0EBA"/>
    <w:rsid w:val="003A1842"/>
    <w:rsid w:val="003A32B2"/>
    <w:rsid w:val="003A5685"/>
    <w:rsid w:val="003A5EA1"/>
    <w:rsid w:val="003B21A6"/>
    <w:rsid w:val="003B2631"/>
    <w:rsid w:val="003B2AFA"/>
    <w:rsid w:val="003B2FC2"/>
    <w:rsid w:val="003B430F"/>
    <w:rsid w:val="003B50ED"/>
    <w:rsid w:val="003B7FAB"/>
    <w:rsid w:val="003C249E"/>
    <w:rsid w:val="003C4AE0"/>
    <w:rsid w:val="003C5FC7"/>
    <w:rsid w:val="003C6048"/>
    <w:rsid w:val="003D0344"/>
    <w:rsid w:val="003D14E9"/>
    <w:rsid w:val="003D277A"/>
    <w:rsid w:val="003D7D62"/>
    <w:rsid w:val="003E3F06"/>
    <w:rsid w:val="003E4639"/>
    <w:rsid w:val="003E5A0E"/>
    <w:rsid w:val="003E5A9C"/>
    <w:rsid w:val="003E602E"/>
    <w:rsid w:val="003E6059"/>
    <w:rsid w:val="003E6BD6"/>
    <w:rsid w:val="003F0662"/>
    <w:rsid w:val="003F5141"/>
    <w:rsid w:val="003F58A1"/>
    <w:rsid w:val="004002D2"/>
    <w:rsid w:val="00402172"/>
    <w:rsid w:val="004064E3"/>
    <w:rsid w:val="0040788D"/>
    <w:rsid w:val="004131FC"/>
    <w:rsid w:val="00413371"/>
    <w:rsid w:val="004147DD"/>
    <w:rsid w:val="00416234"/>
    <w:rsid w:val="0041681A"/>
    <w:rsid w:val="00417065"/>
    <w:rsid w:val="00421F7C"/>
    <w:rsid w:val="00424D3B"/>
    <w:rsid w:val="0042556C"/>
    <w:rsid w:val="00426B06"/>
    <w:rsid w:val="004303CA"/>
    <w:rsid w:val="00430D2C"/>
    <w:rsid w:val="00431075"/>
    <w:rsid w:val="00433416"/>
    <w:rsid w:val="00435379"/>
    <w:rsid w:val="00435E3D"/>
    <w:rsid w:val="00436330"/>
    <w:rsid w:val="004373F2"/>
    <w:rsid w:val="00437486"/>
    <w:rsid w:val="004422DD"/>
    <w:rsid w:val="0044327D"/>
    <w:rsid w:val="00443AEC"/>
    <w:rsid w:val="004442AF"/>
    <w:rsid w:val="00446A0D"/>
    <w:rsid w:val="00452EF3"/>
    <w:rsid w:val="004534F6"/>
    <w:rsid w:val="00454244"/>
    <w:rsid w:val="00462437"/>
    <w:rsid w:val="00462ED8"/>
    <w:rsid w:val="0046362F"/>
    <w:rsid w:val="00465264"/>
    <w:rsid w:val="0046674E"/>
    <w:rsid w:val="00470376"/>
    <w:rsid w:val="0047156B"/>
    <w:rsid w:val="00472879"/>
    <w:rsid w:val="0047483D"/>
    <w:rsid w:val="004748CE"/>
    <w:rsid w:val="00475057"/>
    <w:rsid w:val="00475EEF"/>
    <w:rsid w:val="004774E1"/>
    <w:rsid w:val="004779DE"/>
    <w:rsid w:val="00480968"/>
    <w:rsid w:val="00481F79"/>
    <w:rsid w:val="004853D0"/>
    <w:rsid w:val="0048582B"/>
    <w:rsid w:val="00493AF3"/>
    <w:rsid w:val="00494D8D"/>
    <w:rsid w:val="00496D9F"/>
    <w:rsid w:val="004A13CA"/>
    <w:rsid w:val="004A2E6C"/>
    <w:rsid w:val="004A44E2"/>
    <w:rsid w:val="004A7098"/>
    <w:rsid w:val="004B32F1"/>
    <w:rsid w:val="004B54BB"/>
    <w:rsid w:val="004B5BD2"/>
    <w:rsid w:val="004B5FFC"/>
    <w:rsid w:val="004B6502"/>
    <w:rsid w:val="004B798A"/>
    <w:rsid w:val="004C5D1B"/>
    <w:rsid w:val="004C5D68"/>
    <w:rsid w:val="004C6A99"/>
    <w:rsid w:val="004D120B"/>
    <w:rsid w:val="004D1BA1"/>
    <w:rsid w:val="004D7063"/>
    <w:rsid w:val="004D7BE1"/>
    <w:rsid w:val="004E103B"/>
    <w:rsid w:val="004E12FA"/>
    <w:rsid w:val="004E185C"/>
    <w:rsid w:val="004E34F2"/>
    <w:rsid w:val="004E360D"/>
    <w:rsid w:val="004E59C8"/>
    <w:rsid w:val="004E7A8D"/>
    <w:rsid w:val="004E7DB1"/>
    <w:rsid w:val="004E7FC9"/>
    <w:rsid w:val="004F0D2D"/>
    <w:rsid w:val="004F4ADC"/>
    <w:rsid w:val="004F5337"/>
    <w:rsid w:val="004F5DD9"/>
    <w:rsid w:val="004F6274"/>
    <w:rsid w:val="004F6ED2"/>
    <w:rsid w:val="00501001"/>
    <w:rsid w:val="005022E8"/>
    <w:rsid w:val="00503D82"/>
    <w:rsid w:val="00504B81"/>
    <w:rsid w:val="00504D35"/>
    <w:rsid w:val="00505CED"/>
    <w:rsid w:val="005129F5"/>
    <w:rsid w:val="00517FF3"/>
    <w:rsid w:val="00520108"/>
    <w:rsid w:val="00520B2E"/>
    <w:rsid w:val="00524273"/>
    <w:rsid w:val="00527916"/>
    <w:rsid w:val="00531E9D"/>
    <w:rsid w:val="00532339"/>
    <w:rsid w:val="00532DA5"/>
    <w:rsid w:val="00541921"/>
    <w:rsid w:val="00542441"/>
    <w:rsid w:val="00545A21"/>
    <w:rsid w:val="00545B88"/>
    <w:rsid w:val="00550A81"/>
    <w:rsid w:val="00550D80"/>
    <w:rsid w:val="00552CE2"/>
    <w:rsid w:val="00553AD0"/>
    <w:rsid w:val="00553DB0"/>
    <w:rsid w:val="00556AED"/>
    <w:rsid w:val="00562BD4"/>
    <w:rsid w:val="00563829"/>
    <w:rsid w:val="00566894"/>
    <w:rsid w:val="00567DA8"/>
    <w:rsid w:val="005720E0"/>
    <w:rsid w:val="005740EF"/>
    <w:rsid w:val="005744A4"/>
    <w:rsid w:val="00574CCF"/>
    <w:rsid w:val="005753EA"/>
    <w:rsid w:val="005755CB"/>
    <w:rsid w:val="00580056"/>
    <w:rsid w:val="00581BD1"/>
    <w:rsid w:val="005829F9"/>
    <w:rsid w:val="00583679"/>
    <w:rsid w:val="00584762"/>
    <w:rsid w:val="00590FD1"/>
    <w:rsid w:val="00593477"/>
    <w:rsid w:val="0059364F"/>
    <w:rsid w:val="00596FF4"/>
    <w:rsid w:val="005979C9"/>
    <w:rsid w:val="005A1257"/>
    <w:rsid w:val="005A2752"/>
    <w:rsid w:val="005A3050"/>
    <w:rsid w:val="005A7906"/>
    <w:rsid w:val="005A7E88"/>
    <w:rsid w:val="005B25F6"/>
    <w:rsid w:val="005B5835"/>
    <w:rsid w:val="005B6721"/>
    <w:rsid w:val="005C2AF5"/>
    <w:rsid w:val="005D2807"/>
    <w:rsid w:val="005D3B60"/>
    <w:rsid w:val="005D4998"/>
    <w:rsid w:val="005D7D64"/>
    <w:rsid w:val="005D7EAC"/>
    <w:rsid w:val="005E10DD"/>
    <w:rsid w:val="005E69C4"/>
    <w:rsid w:val="005E6E63"/>
    <w:rsid w:val="005E6F4E"/>
    <w:rsid w:val="005E7E0C"/>
    <w:rsid w:val="005F15B3"/>
    <w:rsid w:val="005F1813"/>
    <w:rsid w:val="005F2EE5"/>
    <w:rsid w:val="005F4DBF"/>
    <w:rsid w:val="005F4FDA"/>
    <w:rsid w:val="005F5EB9"/>
    <w:rsid w:val="005F68C4"/>
    <w:rsid w:val="005F69D1"/>
    <w:rsid w:val="005F73AF"/>
    <w:rsid w:val="00603F3B"/>
    <w:rsid w:val="00605C24"/>
    <w:rsid w:val="00610299"/>
    <w:rsid w:val="00611C2A"/>
    <w:rsid w:val="006148D3"/>
    <w:rsid w:val="00622D80"/>
    <w:rsid w:val="00623D48"/>
    <w:rsid w:val="00625EC8"/>
    <w:rsid w:val="00632272"/>
    <w:rsid w:val="00633D74"/>
    <w:rsid w:val="00636225"/>
    <w:rsid w:val="006377D7"/>
    <w:rsid w:val="006400F3"/>
    <w:rsid w:val="00641C95"/>
    <w:rsid w:val="00641DB6"/>
    <w:rsid w:val="00642409"/>
    <w:rsid w:val="00644676"/>
    <w:rsid w:val="006458CE"/>
    <w:rsid w:val="00645B19"/>
    <w:rsid w:val="00646378"/>
    <w:rsid w:val="00647111"/>
    <w:rsid w:val="00647C35"/>
    <w:rsid w:val="00650AA9"/>
    <w:rsid w:val="0065117C"/>
    <w:rsid w:val="0065263C"/>
    <w:rsid w:val="00654301"/>
    <w:rsid w:val="006548B6"/>
    <w:rsid w:val="00655084"/>
    <w:rsid w:val="00655D7C"/>
    <w:rsid w:val="00656386"/>
    <w:rsid w:val="006564E4"/>
    <w:rsid w:val="00656A7F"/>
    <w:rsid w:val="00657062"/>
    <w:rsid w:val="00660FB4"/>
    <w:rsid w:val="006613B3"/>
    <w:rsid w:val="006647B1"/>
    <w:rsid w:val="00670030"/>
    <w:rsid w:val="00670784"/>
    <w:rsid w:val="006719BE"/>
    <w:rsid w:val="006723C2"/>
    <w:rsid w:val="00672A27"/>
    <w:rsid w:val="0067327B"/>
    <w:rsid w:val="00674FB6"/>
    <w:rsid w:val="006768BC"/>
    <w:rsid w:val="00677045"/>
    <w:rsid w:val="006803C9"/>
    <w:rsid w:val="006834DD"/>
    <w:rsid w:val="00683668"/>
    <w:rsid w:val="006850D1"/>
    <w:rsid w:val="0068630E"/>
    <w:rsid w:val="00687526"/>
    <w:rsid w:val="00692055"/>
    <w:rsid w:val="0069221F"/>
    <w:rsid w:val="006A014B"/>
    <w:rsid w:val="006A16E1"/>
    <w:rsid w:val="006A231B"/>
    <w:rsid w:val="006A691A"/>
    <w:rsid w:val="006B1384"/>
    <w:rsid w:val="006B3E10"/>
    <w:rsid w:val="006B40E3"/>
    <w:rsid w:val="006B6EE0"/>
    <w:rsid w:val="006B7980"/>
    <w:rsid w:val="006C0BBA"/>
    <w:rsid w:val="006C0FB1"/>
    <w:rsid w:val="006C2F21"/>
    <w:rsid w:val="006C4A72"/>
    <w:rsid w:val="006C64A3"/>
    <w:rsid w:val="006D63BC"/>
    <w:rsid w:val="006D6A93"/>
    <w:rsid w:val="006E092E"/>
    <w:rsid w:val="006F283B"/>
    <w:rsid w:val="006F6279"/>
    <w:rsid w:val="006F728D"/>
    <w:rsid w:val="006F740C"/>
    <w:rsid w:val="00704991"/>
    <w:rsid w:val="0070601E"/>
    <w:rsid w:val="0070679B"/>
    <w:rsid w:val="00706B52"/>
    <w:rsid w:val="00711D93"/>
    <w:rsid w:val="00712F1E"/>
    <w:rsid w:val="0071745E"/>
    <w:rsid w:val="0072129C"/>
    <w:rsid w:val="007212B6"/>
    <w:rsid w:val="007237E4"/>
    <w:rsid w:val="007243F3"/>
    <w:rsid w:val="0072706A"/>
    <w:rsid w:val="007360AC"/>
    <w:rsid w:val="0073699C"/>
    <w:rsid w:val="007370E2"/>
    <w:rsid w:val="00741493"/>
    <w:rsid w:val="007435DD"/>
    <w:rsid w:val="00744E34"/>
    <w:rsid w:val="00744F78"/>
    <w:rsid w:val="00745D1A"/>
    <w:rsid w:val="007516E6"/>
    <w:rsid w:val="00752563"/>
    <w:rsid w:val="0075285B"/>
    <w:rsid w:val="007557D2"/>
    <w:rsid w:val="007569D6"/>
    <w:rsid w:val="00756BF6"/>
    <w:rsid w:val="0075712A"/>
    <w:rsid w:val="00760448"/>
    <w:rsid w:val="0076195F"/>
    <w:rsid w:val="00761AA8"/>
    <w:rsid w:val="007628B6"/>
    <w:rsid w:val="007633F0"/>
    <w:rsid w:val="007654B4"/>
    <w:rsid w:val="00765602"/>
    <w:rsid w:val="0076734E"/>
    <w:rsid w:val="00767AC0"/>
    <w:rsid w:val="00772215"/>
    <w:rsid w:val="007731A0"/>
    <w:rsid w:val="00776356"/>
    <w:rsid w:val="00776BB3"/>
    <w:rsid w:val="007849CF"/>
    <w:rsid w:val="00784FE2"/>
    <w:rsid w:val="00786E1C"/>
    <w:rsid w:val="007A23C3"/>
    <w:rsid w:val="007A3B69"/>
    <w:rsid w:val="007B019A"/>
    <w:rsid w:val="007B0468"/>
    <w:rsid w:val="007B0E00"/>
    <w:rsid w:val="007B18A7"/>
    <w:rsid w:val="007B20A2"/>
    <w:rsid w:val="007B3988"/>
    <w:rsid w:val="007B3D70"/>
    <w:rsid w:val="007B4E8B"/>
    <w:rsid w:val="007B623D"/>
    <w:rsid w:val="007C32F2"/>
    <w:rsid w:val="007C47F0"/>
    <w:rsid w:val="007C5409"/>
    <w:rsid w:val="007C5EBC"/>
    <w:rsid w:val="007C6BA5"/>
    <w:rsid w:val="007D2FB0"/>
    <w:rsid w:val="007D420F"/>
    <w:rsid w:val="007D62E5"/>
    <w:rsid w:val="007E19CA"/>
    <w:rsid w:val="007E3B26"/>
    <w:rsid w:val="007E7858"/>
    <w:rsid w:val="007E7C02"/>
    <w:rsid w:val="007F1A20"/>
    <w:rsid w:val="007F1A22"/>
    <w:rsid w:val="007F2B98"/>
    <w:rsid w:val="007F4F8C"/>
    <w:rsid w:val="007F56F8"/>
    <w:rsid w:val="007F61A9"/>
    <w:rsid w:val="007F6FD7"/>
    <w:rsid w:val="00801427"/>
    <w:rsid w:val="008028B4"/>
    <w:rsid w:val="00802E49"/>
    <w:rsid w:val="0080311C"/>
    <w:rsid w:val="0080495D"/>
    <w:rsid w:val="00806071"/>
    <w:rsid w:val="00806F07"/>
    <w:rsid w:val="00810ED6"/>
    <w:rsid w:val="00811FB4"/>
    <w:rsid w:val="008127C0"/>
    <w:rsid w:val="00812D13"/>
    <w:rsid w:val="00812EA9"/>
    <w:rsid w:val="008132A4"/>
    <w:rsid w:val="00822098"/>
    <w:rsid w:val="00825A72"/>
    <w:rsid w:val="008263BB"/>
    <w:rsid w:val="0083031D"/>
    <w:rsid w:val="0083109B"/>
    <w:rsid w:val="0083191A"/>
    <w:rsid w:val="00833F70"/>
    <w:rsid w:val="0083722A"/>
    <w:rsid w:val="00840628"/>
    <w:rsid w:val="00843508"/>
    <w:rsid w:val="00843FAE"/>
    <w:rsid w:val="00845927"/>
    <w:rsid w:val="00846485"/>
    <w:rsid w:val="008475ED"/>
    <w:rsid w:val="00854BD8"/>
    <w:rsid w:val="00855776"/>
    <w:rsid w:val="00856C24"/>
    <w:rsid w:val="0085719D"/>
    <w:rsid w:val="00860B36"/>
    <w:rsid w:val="00861827"/>
    <w:rsid w:val="008621BD"/>
    <w:rsid w:val="0086342A"/>
    <w:rsid w:val="00870591"/>
    <w:rsid w:val="00870C32"/>
    <w:rsid w:val="00871B94"/>
    <w:rsid w:val="00877C72"/>
    <w:rsid w:val="0088221D"/>
    <w:rsid w:val="008848E9"/>
    <w:rsid w:val="00885F09"/>
    <w:rsid w:val="00890835"/>
    <w:rsid w:val="00891C75"/>
    <w:rsid w:val="00895B35"/>
    <w:rsid w:val="00895FDB"/>
    <w:rsid w:val="008A5690"/>
    <w:rsid w:val="008A5C67"/>
    <w:rsid w:val="008A6963"/>
    <w:rsid w:val="008A6B60"/>
    <w:rsid w:val="008A73F0"/>
    <w:rsid w:val="008A7690"/>
    <w:rsid w:val="008B0621"/>
    <w:rsid w:val="008B06B6"/>
    <w:rsid w:val="008B111D"/>
    <w:rsid w:val="008B1E7C"/>
    <w:rsid w:val="008B39ED"/>
    <w:rsid w:val="008B3D00"/>
    <w:rsid w:val="008C13EC"/>
    <w:rsid w:val="008C3162"/>
    <w:rsid w:val="008C47F2"/>
    <w:rsid w:val="008C4AAF"/>
    <w:rsid w:val="008C53F7"/>
    <w:rsid w:val="008C5B3D"/>
    <w:rsid w:val="008C689F"/>
    <w:rsid w:val="008D2F1F"/>
    <w:rsid w:val="008D3509"/>
    <w:rsid w:val="008D35CB"/>
    <w:rsid w:val="008D3F75"/>
    <w:rsid w:val="008D65B5"/>
    <w:rsid w:val="008E1AE5"/>
    <w:rsid w:val="008E1E1D"/>
    <w:rsid w:val="008E4B5F"/>
    <w:rsid w:val="008E65D4"/>
    <w:rsid w:val="008E78E5"/>
    <w:rsid w:val="008F4A4B"/>
    <w:rsid w:val="008F5303"/>
    <w:rsid w:val="008F78C0"/>
    <w:rsid w:val="009033CD"/>
    <w:rsid w:val="0090749F"/>
    <w:rsid w:val="009103FB"/>
    <w:rsid w:val="00910EE1"/>
    <w:rsid w:val="00911A37"/>
    <w:rsid w:val="009159CC"/>
    <w:rsid w:val="0091723B"/>
    <w:rsid w:val="00920E12"/>
    <w:rsid w:val="00922D48"/>
    <w:rsid w:val="009252EE"/>
    <w:rsid w:val="00925974"/>
    <w:rsid w:val="009266BD"/>
    <w:rsid w:val="009305EA"/>
    <w:rsid w:val="009329A6"/>
    <w:rsid w:val="009346D2"/>
    <w:rsid w:val="00934C43"/>
    <w:rsid w:val="0094138C"/>
    <w:rsid w:val="00941449"/>
    <w:rsid w:val="009417B0"/>
    <w:rsid w:val="00945EEC"/>
    <w:rsid w:val="00955598"/>
    <w:rsid w:val="00961DD1"/>
    <w:rsid w:val="00970A29"/>
    <w:rsid w:val="00972464"/>
    <w:rsid w:val="00975171"/>
    <w:rsid w:val="009756C1"/>
    <w:rsid w:val="00981482"/>
    <w:rsid w:val="00983E2F"/>
    <w:rsid w:val="00986365"/>
    <w:rsid w:val="00993462"/>
    <w:rsid w:val="00994A90"/>
    <w:rsid w:val="0099653D"/>
    <w:rsid w:val="00996622"/>
    <w:rsid w:val="00996835"/>
    <w:rsid w:val="00997B4B"/>
    <w:rsid w:val="009A02CC"/>
    <w:rsid w:val="009A0AC7"/>
    <w:rsid w:val="009A1D76"/>
    <w:rsid w:val="009A2A2A"/>
    <w:rsid w:val="009A2E38"/>
    <w:rsid w:val="009A421B"/>
    <w:rsid w:val="009A5154"/>
    <w:rsid w:val="009A5B74"/>
    <w:rsid w:val="009A5C19"/>
    <w:rsid w:val="009A76FD"/>
    <w:rsid w:val="009B0C44"/>
    <w:rsid w:val="009B102A"/>
    <w:rsid w:val="009B2D80"/>
    <w:rsid w:val="009B6F73"/>
    <w:rsid w:val="009C0BBB"/>
    <w:rsid w:val="009C0F21"/>
    <w:rsid w:val="009C118F"/>
    <w:rsid w:val="009C5EDF"/>
    <w:rsid w:val="009D16B9"/>
    <w:rsid w:val="009D38FA"/>
    <w:rsid w:val="009D4883"/>
    <w:rsid w:val="009D61F8"/>
    <w:rsid w:val="009D6740"/>
    <w:rsid w:val="009E182F"/>
    <w:rsid w:val="009E29FD"/>
    <w:rsid w:val="009E314D"/>
    <w:rsid w:val="009E417E"/>
    <w:rsid w:val="009E55C8"/>
    <w:rsid w:val="009E654F"/>
    <w:rsid w:val="009E74CC"/>
    <w:rsid w:val="009E7740"/>
    <w:rsid w:val="009F0567"/>
    <w:rsid w:val="009F1E06"/>
    <w:rsid w:val="009F32C2"/>
    <w:rsid w:val="009F4970"/>
    <w:rsid w:val="009F576B"/>
    <w:rsid w:val="009F659B"/>
    <w:rsid w:val="009F6E53"/>
    <w:rsid w:val="009F786C"/>
    <w:rsid w:val="00A03F7B"/>
    <w:rsid w:val="00A05B43"/>
    <w:rsid w:val="00A065FC"/>
    <w:rsid w:val="00A06A6D"/>
    <w:rsid w:val="00A13F12"/>
    <w:rsid w:val="00A144B3"/>
    <w:rsid w:val="00A14BDA"/>
    <w:rsid w:val="00A15314"/>
    <w:rsid w:val="00A1572E"/>
    <w:rsid w:val="00A1755A"/>
    <w:rsid w:val="00A25DCF"/>
    <w:rsid w:val="00A2655D"/>
    <w:rsid w:val="00A27554"/>
    <w:rsid w:val="00A30E9B"/>
    <w:rsid w:val="00A374F1"/>
    <w:rsid w:val="00A37556"/>
    <w:rsid w:val="00A404F1"/>
    <w:rsid w:val="00A452D4"/>
    <w:rsid w:val="00A45A77"/>
    <w:rsid w:val="00A47086"/>
    <w:rsid w:val="00A502CE"/>
    <w:rsid w:val="00A50758"/>
    <w:rsid w:val="00A51E68"/>
    <w:rsid w:val="00A52694"/>
    <w:rsid w:val="00A53BD2"/>
    <w:rsid w:val="00A53D82"/>
    <w:rsid w:val="00A54A5B"/>
    <w:rsid w:val="00A56398"/>
    <w:rsid w:val="00A56434"/>
    <w:rsid w:val="00A577B2"/>
    <w:rsid w:val="00A60627"/>
    <w:rsid w:val="00A60644"/>
    <w:rsid w:val="00A60A50"/>
    <w:rsid w:val="00A67179"/>
    <w:rsid w:val="00A719A4"/>
    <w:rsid w:val="00A7435C"/>
    <w:rsid w:val="00A76C38"/>
    <w:rsid w:val="00A76E4D"/>
    <w:rsid w:val="00A824FC"/>
    <w:rsid w:val="00A83CCD"/>
    <w:rsid w:val="00A84445"/>
    <w:rsid w:val="00A85BA0"/>
    <w:rsid w:val="00A87F38"/>
    <w:rsid w:val="00A905A6"/>
    <w:rsid w:val="00A92C7F"/>
    <w:rsid w:val="00A92CC6"/>
    <w:rsid w:val="00A93968"/>
    <w:rsid w:val="00AA0D38"/>
    <w:rsid w:val="00AA1961"/>
    <w:rsid w:val="00AA3C71"/>
    <w:rsid w:val="00AA3FE5"/>
    <w:rsid w:val="00AA7EDF"/>
    <w:rsid w:val="00AB155D"/>
    <w:rsid w:val="00AB45B6"/>
    <w:rsid w:val="00AB555D"/>
    <w:rsid w:val="00AB69A3"/>
    <w:rsid w:val="00AB79FF"/>
    <w:rsid w:val="00AC4569"/>
    <w:rsid w:val="00AC5A93"/>
    <w:rsid w:val="00AC79BD"/>
    <w:rsid w:val="00AD2ADA"/>
    <w:rsid w:val="00AD328D"/>
    <w:rsid w:val="00AE1209"/>
    <w:rsid w:val="00AE2C47"/>
    <w:rsid w:val="00AE3616"/>
    <w:rsid w:val="00AE5177"/>
    <w:rsid w:val="00AE67AF"/>
    <w:rsid w:val="00AE7551"/>
    <w:rsid w:val="00AF2634"/>
    <w:rsid w:val="00AF324B"/>
    <w:rsid w:val="00AF34FF"/>
    <w:rsid w:val="00B0003F"/>
    <w:rsid w:val="00B00AB0"/>
    <w:rsid w:val="00B04496"/>
    <w:rsid w:val="00B045F5"/>
    <w:rsid w:val="00B06D99"/>
    <w:rsid w:val="00B1162E"/>
    <w:rsid w:val="00B11EA8"/>
    <w:rsid w:val="00B15395"/>
    <w:rsid w:val="00B15848"/>
    <w:rsid w:val="00B20E2F"/>
    <w:rsid w:val="00B24C85"/>
    <w:rsid w:val="00B25776"/>
    <w:rsid w:val="00B2670D"/>
    <w:rsid w:val="00B27A02"/>
    <w:rsid w:val="00B31E3B"/>
    <w:rsid w:val="00B3202D"/>
    <w:rsid w:val="00B32439"/>
    <w:rsid w:val="00B334F8"/>
    <w:rsid w:val="00B35161"/>
    <w:rsid w:val="00B353E4"/>
    <w:rsid w:val="00B40980"/>
    <w:rsid w:val="00B4336D"/>
    <w:rsid w:val="00B45948"/>
    <w:rsid w:val="00B541DC"/>
    <w:rsid w:val="00B54550"/>
    <w:rsid w:val="00B54917"/>
    <w:rsid w:val="00B54FA3"/>
    <w:rsid w:val="00B67C51"/>
    <w:rsid w:val="00B7111D"/>
    <w:rsid w:val="00B71143"/>
    <w:rsid w:val="00B74687"/>
    <w:rsid w:val="00B74C2D"/>
    <w:rsid w:val="00B7560E"/>
    <w:rsid w:val="00B7631F"/>
    <w:rsid w:val="00B76490"/>
    <w:rsid w:val="00B80E62"/>
    <w:rsid w:val="00B827CB"/>
    <w:rsid w:val="00B82A97"/>
    <w:rsid w:val="00B83C4E"/>
    <w:rsid w:val="00B861E1"/>
    <w:rsid w:val="00B862F8"/>
    <w:rsid w:val="00B918E4"/>
    <w:rsid w:val="00B92203"/>
    <w:rsid w:val="00B944CE"/>
    <w:rsid w:val="00B95277"/>
    <w:rsid w:val="00B977ED"/>
    <w:rsid w:val="00BA11B4"/>
    <w:rsid w:val="00BA401F"/>
    <w:rsid w:val="00BA4826"/>
    <w:rsid w:val="00BA6967"/>
    <w:rsid w:val="00BB0C5A"/>
    <w:rsid w:val="00BB3EAB"/>
    <w:rsid w:val="00BB404C"/>
    <w:rsid w:val="00BC100D"/>
    <w:rsid w:val="00BC3239"/>
    <w:rsid w:val="00BC4F4F"/>
    <w:rsid w:val="00BC5CD1"/>
    <w:rsid w:val="00BC5E1D"/>
    <w:rsid w:val="00BC6B2A"/>
    <w:rsid w:val="00BD0E8B"/>
    <w:rsid w:val="00BD2F51"/>
    <w:rsid w:val="00BD3684"/>
    <w:rsid w:val="00BD4A59"/>
    <w:rsid w:val="00BD51BD"/>
    <w:rsid w:val="00BD693D"/>
    <w:rsid w:val="00BD7360"/>
    <w:rsid w:val="00BE0255"/>
    <w:rsid w:val="00BE08AB"/>
    <w:rsid w:val="00BE0A24"/>
    <w:rsid w:val="00BE338E"/>
    <w:rsid w:val="00BE79C8"/>
    <w:rsid w:val="00BE7B9E"/>
    <w:rsid w:val="00BE7BCB"/>
    <w:rsid w:val="00BF3175"/>
    <w:rsid w:val="00BF7B2B"/>
    <w:rsid w:val="00BF7EAA"/>
    <w:rsid w:val="00C02A87"/>
    <w:rsid w:val="00C055C2"/>
    <w:rsid w:val="00C14471"/>
    <w:rsid w:val="00C16CEF"/>
    <w:rsid w:val="00C17F3E"/>
    <w:rsid w:val="00C219C8"/>
    <w:rsid w:val="00C22FC5"/>
    <w:rsid w:val="00C2630B"/>
    <w:rsid w:val="00C31A71"/>
    <w:rsid w:val="00C31AF4"/>
    <w:rsid w:val="00C33FA4"/>
    <w:rsid w:val="00C341EA"/>
    <w:rsid w:val="00C36B19"/>
    <w:rsid w:val="00C36C4A"/>
    <w:rsid w:val="00C3724B"/>
    <w:rsid w:val="00C44EDB"/>
    <w:rsid w:val="00C46B5D"/>
    <w:rsid w:val="00C52259"/>
    <w:rsid w:val="00C536E1"/>
    <w:rsid w:val="00C54645"/>
    <w:rsid w:val="00C55BC6"/>
    <w:rsid w:val="00C5616C"/>
    <w:rsid w:val="00C624D3"/>
    <w:rsid w:val="00C637FD"/>
    <w:rsid w:val="00C66114"/>
    <w:rsid w:val="00C6691A"/>
    <w:rsid w:val="00C70D22"/>
    <w:rsid w:val="00C73BE8"/>
    <w:rsid w:val="00C75EFA"/>
    <w:rsid w:val="00C81D13"/>
    <w:rsid w:val="00C84F03"/>
    <w:rsid w:val="00C91EDA"/>
    <w:rsid w:val="00C92C34"/>
    <w:rsid w:val="00C93B2A"/>
    <w:rsid w:val="00C96A21"/>
    <w:rsid w:val="00CA0CD9"/>
    <w:rsid w:val="00CA1CC5"/>
    <w:rsid w:val="00CA61A2"/>
    <w:rsid w:val="00CA6F6E"/>
    <w:rsid w:val="00CA6FEF"/>
    <w:rsid w:val="00CB1477"/>
    <w:rsid w:val="00CB1624"/>
    <w:rsid w:val="00CB189B"/>
    <w:rsid w:val="00CB4AD3"/>
    <w:rsid w:val="00CB68DE"/>
    <w:rsid w:val="00CC2DEA"/>
    <w:rsid w:val="00CC2EF2"/>
    <w:rsid w:val="00CC319A"/>
    <w:rsid w:val="00CC346D"/>
    <w:rsid w:val="00CC5C4D"/>
    <w:rsid w:val="00CD5085"/>
    <w:rsid w:val="00CD78DE"/>
    <w:rsid w:val="00CE05A4"/>
    <w:rsid w:val="00CE1489"/>
    <w:rsid w:val="00CE48AD"/>
    <w:rsid w:val="00CE50E2"/>
    <w:rsid w:val="00CF4E18"/>
    <w:rsid w:val="00CF5D0D"/>
    <w:rsid w:val="00D01F2E"/>
    <w:rsid w:val="00D02D0E"/>
    <w:rsid w:val="00D03229"/>
    <w:rsid w:val="00D036CA"/>
    <w:rsid w:val="00D03ADB"/>
    <w:rsid w:val="00D04013"/>
    <w:rsid w:val="00D05EB8"/>
    <w:rsid w:val="00D06D13"/>
    <w:rsid w:val="00D07B2A"/>
    <w:rsid w:val="00D103BD"/>
    <w:rsid w:val="00D13079"/>
    <w:rsid w:val="00D15674"/>
    <w:rsid w:val="00D20E43"/>
    <w:rsid w:val="00D238F2"/>
    <w:rsid w:val="00D2521D"/>
    <w:rsid w:val="00D25805"/>
    <w:rsid w:val="00D27922"/>
    <w:rsid w:val="00D3148C"/>
    <w:rsid w:val="00D31BF8"/>
    <w:rsid w:val="00D34140"/>
    <w:rsid w:val="00D34FE2"/>
    <w:rsid w:val="00D378D4"/>
    <w:rsid w:val="00D41FA4"/>
    <w:rsid w:val="00D425AF"/>
    <w:rsid w:val="00D446C2"/>
    <w:rsid w:val="00D44B3D"/>
    <w:rsid w:val="00D453EB"/>
    <w:rsid w:val="00D45E1F"/>
    <w:rsid w:val="00D474EB"/>
    <w:rsid w:val="00D52FB0"/>
    <w:rsid w:val="00D54AD6"/>
    <w:rsid w:val="00D56BE2"/>
    <w:rsid w:val="00D56F19"/>
    <w:rsid w:val="00D62FFD"/>
    <w:rsid w:val="00D63763"/>
    <w:rsid w:val="00D676B8"/>
    <w:rsid w:val="00D7114C"/>
    <w:rsid w:val="00D7168C"/>
    <w:rsid w:val="00D733B6"/>
    <w:rsid w:val="00D739F4"/>
    <w:rsid w:val="00D73CF3"/>
    <w:rsid w:val="00D758CA"/>
    <w:rsid w:val="00D77C78"/>
    <w:rsid w:val="00D84C02"/>
    <w:rsid w:val="00D84DF7"/>
    <w:rsid w:val="00D8657C"/>
    <w:rsid w:val="00D86F8B"/>
    <w:rsid w:val="00D90B7C"/>
    <w:rsid w:val="00D91A1A"/>
    <w:rsid w:val="00D91DB5"/>
    <w:rsid w:val="00DA129E"/>
    <w:rsid w:val="00DA3E6F"/>
    <w:rsid w:val="00DA53AC"/>
    <w:rsid w:val="00DA6ED5"/>
    <w:rsid w:val="00DB56F9"/>
    <w:rsid w:val="00DB65CC"/>
    <w:rsid w:val="00DB7565"/>
    <w:rsid w:val="00DC28F1"/>
    <w:rsid w:val="00DC2FCD"/>
    <w:rsid w:val="00DC391F"/>
    <w:rsid w:val="00DC5EF8"/>
    <w:rsid w:val="00DC65F5"/>
    <w:rsid w:val="00DC66C0"/>
    <w:rsid w:val="00DC67C1"/>
    <w:rsid w:val="00DC6899"/>
    <w:rsid w:val="00DD08BB"/>
    <w:rsid w:val="00DD3749"/>
    <w:rsid w:val="00DD4264"/>
    <w:rsid w:val="00DD4C74"/>
    <w:rsid w:val="00DD635D"/>
    <w:rsid w:val="00DE1448"/>
    <w:rsid w:val="00DE1686"/>
    <w:rsid w:val="00DE1FD5"/>
    <w:rsid w:val="00DE4391"/>
    <w:rsid w:val="00DE70BD"/>
    <w:rsid w:val="00DF20B4"/>
    <w:rsid w:val="00E05B45"/>
    <w:rsid w:val="00E06470"/>
    <w:rsid w:val="00E06F8F"/>
    <w:rsid w:val="00E11C96"/>
    <w:rsid w:val="00E12A51"/>
    <w:rsid w:val="00E12E4E"/>
    <w:rsid w:val="00E16B6C"/>
    <w:rsid w:val="00E22431"/>
    <w:rsid w:val="00E22B4D"/>
    <w:rsid w:val="00E25A34"/>
    <w:rsid w:val="00E277D6"/>
    <w:rsid w:val="00E31BF5"/>
    <w:rsid w:val="00E33AB8"/>
    <w:rsid w:val="00E33D53"/>
    <w:rsid w:val="00E340FB"/>
    <w:rsid w:val="00E34B45"/>
    <w:rsid w:val="00E35E55"/>
    <w:rsid w:val="00E40EFD"/>
    <w:rsid w:val="00E42577"/>
    <w:rsid w:val="00E4340C"/>
    <w:rsid w:val="00E45851"/>
    <w:rsid w:val="00E45F8F"/>
    <w:rsid w:val="00E4793E"/>
    <w:rsid w:val="00E50623"/>
    <w:rsid w:val="00E50D38"/>
    <w:rsid w:val="00E5159A"/>
    <w:rsid w:val="00E5323B"/>
    <w:rsid w:val="00E53834"/>
    <w:rsid w:val="00E541E2"/>
    <w:rsid w:val="00E557FD"/>
    <w:rsid w:val="00E560FB"/>
    <w:rsid w:val="00E61429"/>
    <w:rsid w:val="00E61937"/>
    <w:rsid w:val="00E64A90"/>
    <w:rsid w:val="00E65299"/>
    <w:rsid w:val="00E655BA"/>
    <w:rsid w:val="00E6625D"/>
    <w:rsid w:val="00E66762"/>
    <w:rsid w:val="00E66EA4"/>
    <w:rsid w:val="00E66F25"/>
    <w:rsid w:val="00E70724"/>
    <w:rsid w:val="00E727DB"/>
    <w:rsid w:val="00E74559"/>
    <w:rsid w:val="00E75631"/>
    <w:rsid w:val="00E806AE"/>
    <w:rsid w:val="00E80748"/>
    <w:rsid w:val="00E81C89"/>
    <w:rsid w:val="00E866C2"/>
    <w:rsid w:val="00E87598"/>
    <w:rsid w:val="00E9302B"/>
    <w:rsid w:val="00E96C28"/>
    <w:rsid w:val="00E972F5"/>
    <w:rsid w:val="00E976C6"/>
    <w:rsid w:val="00E97879"/>
    <w:rsid w:val="00E97E11"/>
    <w:rsid w:val="00EA215C"/>
    <w:rsid w:val="00EA3C59"/>
    <w:rsid w:val="00EB09C4"/>
    <w:rsid w:val="00EB1734"/>
    <w:rsid w:val="00EB36A4"/>
    <w:rsid w:val="00EB47B2"/>
    <w:rsid w:val="00EB55A5"/>
    <w:rsid w:val="00EB5A36"/>
    <w:rsid w:val="00EC07C8"/>
    <w:rsid w:val="00ED28A7"/>
    <w:rsid w:val="00ED4B00"/>
    <w:rsid w:val="00ED4E30"/>
    <w:rsid w:val="00EE0EB3"/>
    <w:rsid w:val="00EE0F80"/>
    <w:rsid w:val="00EE0FFA"/>
    <w:rsid w:val="00EE35AD"/>
    <w:rsid w:val="00EE3B76"/>
    <w:rsid w:val="00EF0226"/>
    <w:rsid w:val="00EF12C0"/>
    <w:rsid w:val="00EF1A49"/>
    <w:rsid w:val="00EF219D"/>
    <w:rsid w:val="00EF7C74"/>
    <w:rsid w:val="00F01071"/>
    <w:rsid w:val="00F038C6"/>
    <w:rsid w:val="00F046AD"/>
    <w:rsid w:val="00F1285C"/>
    <w:rsid w:val="00F13B0E"/>
    <w:rsid w:val="00F15BC9"/>
    <w:rsid w:val="00F17D74"/>
    <w:rsid w:val="00F21227"/>
    <w:rsid w:val="00F21BDE"/>
    <w:rsid w:val="00F21CB7"/>
    <w:rsid w:val="00F23135"/>
    <w:rsid w:val="00F268F6"/>
    <w:rsid w:val="00F35F2C"/>
    <w:rsid w:val="00F3774F"/>
    <w:rsid w:val="00F450AA"/>
    <w:rsid w:val="00F45221"/>
    <w:rsid w:val="00F46748"/>
    <w:rsid w:val="00F51A63"/>
    <w:rsid w:val="00F5253B"/>
    <w:rsid w:val="00F55D45"/>
    <w:rsid w:val="00F60607"/>
    <w:rsid w:val="00F60CE0"/>
    <w:rsid w:val="00F619B3"/>
    <w:rsid w:val="00F62460"/>
    <w:rsid w:val="00F717C1"/>
    <w:rsid w:val="00F71976"/>
    <w:rsid w:val="00F71D3A"/>
    <w:rsid w:val="00F7228A"/>
    <w:rsid w:val="00F724A3"/>
    <w:rsid w:val="00F759DD"/>
    <w:rsid w:val="00F855D6"/>
    <w:rsid w:val="00F86B1F"/>
    <w:rsid w:val="00F86C50"/>
    <w:rsid w:val="00F9014D"/>
    <w:rsid w:val="00F91865"/>
    <w:rsid w:val="00F957DD"/>
    <w:rsid w:val="00F95879"/>
    <w:rsid w:val="00FA0405"/>
    <w:rsid w:val="00FA2027"/>
    <w:rsid w:val="00FB2E11"/>
    <w:rsid w:val="00FB4B4B"/>
    <w:rsid w:val="00FB5605"/>
    <w:rsid w:val="00FC2061"/>
    <w:rsid w:val="00FC2A84"/>
    <w:rsid w:val="00FC552F"/>
    <w:rsid w:val="00FC57A8"/>
    <w:rsid w:val="00FD01F2"/>
    <w:rsid w:val="00FD290E"/>
    <w:rsid w:val="00FD37CD"/>
    <w:rsid w:val="00FD4000"/>
    <w:rsid w:val="00FD6BCD"/>
    <w:rsid w:val="00FD7397"/>
    <w:rsid w:val="00FD79F5"/>
    <w:rsid w:val="00FE0470"/>
    <w:rsid w:val="00FE28ED"/>
    <w:rsid w:val="00FE3088"/>
    <w:rsid w:val="00FE5CE1"/>
    <w:rsid w:val="00FF040A"/>
    <w:rsid w:val="00FF093E"/>
    <w:rsid w:val="00FF128F"/>
    <w:rsid w:val="00FF152B"/>
    <w:rsid w:val="00FF2687"/>
    <w:rsid w:val="00FF371E"/>
    <w:rsid w:val="00FF3A2A"/>
    <w:rsid w:val="00FF57F5"/>
    <w:rsid w:val="00FF7531"/>
    <w:rsid w:val="0E5B2F7A"/>
    <w:rsid w:val="2E3636E0"/>
    <w:rsid w:val="2F200641"/>
    <w:rsid w:val="4FDD565E"/>
    <w:rsid w:val="51514840"/>
    <w:rsid w:val="55033626"/>
    <w:rsid w:val="688C5571"/>
    <w:rsid w:val="7D3F5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strokecolor="#739cc3">
      <v:fill angle="90" type="gradient">
        <o:fill v:ext="view" type="gradientUnscaled"/>
      </v:fill>
      <v:stroke color="#739cc3" weight="1.25pt"/>
    </o:shapedefaults>
    <o:shapelayout v:ext="edit">
      <o:idmap v:ext="edit" data="1"/>
    </o:shapelayout>
  </w:shapeDefaults>
  <w:decimalSymbol w:val="."/>
  <w:listSeparator w:val=","/>
  <w15:docId w15:val="{DF5BC65D-3A6B-4A63-8148-70D4AE69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lsdException w:name="index 4" w:semiHidden="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qFormat="1"/>
    <w:lsdException w:name="index heading" w:semiHidden="1" w:qFormat="1"/>
    <w:lsdException w:name="caption" w:qFormat="1"/>
    <w:lsdException w:name="table of figures" w:qFormat="1"/>
    <w:lsdException w:name="envelope address" w:semiHidden="1" w:qFormat="1"/>
    <w:lsdException w:name="envelope return" w:semiHidden="1" w:qFormat="1"/>
    <w:lsdException w:name="annotation reference" w:qFormat="1"/>
    <w:lsdException w:name="line number" w:semiHidden="1"/>
    <w:lsdException w:name="page number" w:qFormat="1"/>
    <w:lsdException w:name="toa heading" w:semiHidden="1" w:qFormat="1"/>
    <w:lsdException w:name="List" w:semiHidden="1" w:qFormat="1"/>
    <w:lsdException w:name="List Bullet" w:semiHidden="1" w:qFormat="1"/>
    <w:lsdException w:name="List Number" w:qFormat="1"/>
    <w:lsdException w:name="List 2" w:semiHidden="1" w:qFormat="1"/>
    <w:lsdException w:name="List 3" w:semiHidden="1" w:qFormat="1"/>
    <w:lsdException w:name="List 4" w:semiHidden="1" w:qFormat="1"/>
    <w:lsdException w:name="List 5" w:semiHidden="1" w:qFormat="1"/>
    <w:lsdException w:name="List Bullet 2" w:qFormat="1"/>
    <w:lsdException w:name="List Bullet 3" w:qFormat="1"/>
    <w:lsdException w:name="List Bullet 4" w:semiHidden="1" w:qFormat="1"/>
    <w:lsdException w:name="List Bullet 5" w:semiHidden="1" w:qFormat="1"/>
    <w:lsdException w:name="List Number 2" w:qFormat="1"/>
    <w:lsdException w:name="List Number 3" w:qFormat="1"/>
    <w:lsdException w:name="List Number 4" w:qFormat="1"/>
    <w:lsdException w:name="List Number 5" w:qFormat="1"/>
    <w:lsdException w:name="Title" w:qFormat="1"/>
    <w:lsdException w:name="Closing" w:semiHidden="1" w:qFormat="1"/>
    <w:lsdException w:name="Signature" w:semiHidden="1" w:qFormat="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lsdException w:name="Subtitle" w:qFormat="1"/>
    <w:lsdException w:name="Salutation" w:semiHidden="1" w:qFormat="1"/>
    <w:lsdException w:name="Date" w:qFormat="1"/>
    <w:lsdException w:name="Body Text First Indent"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lsdException w:name="HTML Address" w:semiHidden="1" w:qFormat="1"/>
    <w:lsdException w:name="HTML Cite" w:qFormat="1"/>
    <w:lsdException w:name="HTML Definition" w:qFormat="1"/>
    <w:lsdException w:name="HTML Keyboard" w:qFormat="1"/>
    <w:lsdException w:name="HTML Preformatted" w:semiHidden="1" w:uiPriority="99" w:qFormat="1"/>
    <w:lsdException w:name="HTML Sample" w:qFormat="1"/>
    <w:lsdException w:name="HTML Typewriter" w:semiHidden="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adjustRightInd w:val="0"/>
      <w:spacing w:line="0" w:lineRule="atLeast"/>
      <w:ind w:firstLine="454"/>
      <w:jc w:val="both"/>
      <w:textAlignment w:val="baseline"/>
    </w:pPr>
    <w:rPr>
      <w:rFonts w:ascii="Arial" w:hAnsi="Arial" w:cs="Arial"/>
      <w:spacing w:val="-5"/>
      <w:sz w:val="28"/>
      <w:szCs w:val="28"/>
    </w:rPr>
  </w:style>
  <w:style w:type="paragraph" w:styleId="1">
    <w:name w:val="heading 1"/>
    <w:basedOn w:val="a0"/>
    <w:next w:val="a0"/>
    <w:link w:val="1Char2"/>
    <w:qFormat/>
    <w:pPr>
      <w:keepNext/>
      <w:keepLines/>
      <w:spacing w:before="120" w:after="120" w:line="240" w:lineRule="atLeast"/>
      <w:ind w:firstLine="0"/>
      <w:jc w:val="left"/>
      <w:outlineLvl w:val="0"/>
    </w:pPr>
    <w:rPr>
      <w:rFonts w:ascii="黑体" w:eastAsia="黑体"/>
      <w:kern w:val="28"/>
      <w:sz w:val="36"/>
      <w:szCs w:val="36"/>
    </w:rPr>
  </w:style>
  <w:style w:type="paragraph" w:styleId="2">
    <w:name w:val="heading 2"/>
    <w:basedOn w:val="a0"/>
    <w:next w:val="a0"/>
    <w:link w:val="2Char"/>
    <w:qFormat/>
    <w:pPr>
      <w:keepNext/>
      <w:keepLines/>
      <w:spacing w:line="360" w:lineRule="exact"/>
      <w:ind w:firstLine="0"/>
      <w:outlineLvl w:val="1"/>
    </w:pPr>
    <w:rPr>
      <w:rFonts w:ascii="宋体" w:hAnsi="宋体"/>
      <w:b/>
      <w:bCs/>
      <w:spacing w:val="-10"/>
      <w:kern w:val="24"/>
      <w:sz w:val="24"/>
      <w:szCs w:val="24"/>
    </w:rPr>
  </w:style>
  <w:style w:type="paragraph" w:styleId="3">
    <w:name w:val="heading 3"/>
    <w:basedOn w:val="a0"/>
    <w:next w:val="a1"/>
    <w:link w:val="3Char"/>
    <w:qFormat/>
    <w:pPr>
      <w:keepNext/>
      <w:keepLines/>
      <w:spacing w:line="180" w:lineRule="atLeast"/>
      <w:ind w:firstLine="0"/>
      <w:jc w:val="left"/>
      <w:outlineLvl w:val="2"/>
    </w:pPr>
    <w:rPr>
      <w:b/>
      <w:bCs/>
      <w:kern w:val="24"/>
      <w:sz w:val="30"/>
      <w:szCs w:val="30"/>
    </w:rPr>
  </w:style>
  <w:style w:type="paragraph" w:styleId="4">
    <w:name w:val="heading 4"/>
    <w:basedOn w:val="a0"/>
    <w:next w:val="a1"/>
    <w:link w:val="4Char"/>
    <w:qFormat/>
    <w:pPr>
      <w:keepNext/>
      <w:keepLines/>
      <w:spacing w:line="180" w:lineRule="atLeast"/>
      <w:ind w:firstLine="0"/>
      <w:jc w:val="left"/>
      <w:outlineLvl w:val="3"/>
    </w:pPr>
    <w:rPr>
      <w:b/>
      <w:bCs/>
      <w:spacing w:val="-2"/>
      <w:kern w:val="21"/>
    </w:rPr>
  </w:style>
  <w:style w:type="paragraph" w:styleId="5">
    <w:name w:val="heading 5"/>
    <w:basedOn w:val="a0"/>
    <w:next w:val="a0"/>
    <w:link w:val="5Char"/>
    <w:qFormat/>
    <w:pPr>
      <w:keepNext/>
      <w:keepLines/>
      <w:spacing w:before="280" w:after="290" w:line="376" w:lineRule="atLeast"/>
      <w:outlineLvl w:val="4"/>
    </w:pPr>
    <w:rPr>
      <w:b/>
      <w:bCs/>
    </w:rPr>
  </w:style>
  <w:style w:type="paragraph" w:styleId="6">
    <w:name w:val="heading 6"/>
    <w:basedOn w:val="a0"/>
    <w:next w:val="a0"/>
    <w:link w:val="6Char"/>
    <w:qFormat/>
    <w:pPr>
      <w:widowControl w:val="0"/>
      <w:overflowPunct/>
      <w:autoSpaceDE/>
      <w:autoSpaceDN/>
      <w:adjustRightInd/>
      <w:spacing w:line="240" w:lineRule="auto"/>
      <w:ind w:firstLine="0"/>
      <w:textAlignment w:val="auto"/>
      <w:outlineLvl w:val="5"/>
    </w:pPr>
    <w:rPr>
      <w:rFonts w:ascii="Times New Roman" w:hAnsi="Times New Roman" w:cs="Times New Roman"/>
      <w:spacing w:val="0"/>
      <w:kern w:val="2"/>
      <w:sz w:val="21"/>
      <w:szCs w:val="20"/>
    </w:rPr>
  </w:style>
  <w:style w:type="paragraph" w:styleId="7">
    <w:name w:val="heading 7"/>
    <w:basedOn w:val="a0"/>
    <w:next w:val="a0"/>
    <w:link w:val="7Char"/>
    <w:qFormat/>
    <w:pPr>
      <w:widowControl w:val="0"/>
      <w:overflowPunct/>
      <w:autoSpaceDE/>
      <w:autoSpaceDN/>
      <w:adjustRightInd/>
      <w:spacing w:line="240" w:lineRule="auto"/>
      <w:ind w:firstLine="0"/>
      <w:textAlignment w:val="auto"/>
      <w:outlineLvl w:val="6"/>
    </w:pPr>
    <w:rPr>
      <w:rFonts w:ascii="Times New Roman" w:hAnsi="Times New Roman" w:cs="Times New Roman"/>
      <w:spacing w:val="0"/>
      <w:kern w:val="2"/>
      <w:sz w:val="21"/>
      <w:szCs w:val="20"/>
    </w:rPr>
  </w:style>
  <w:style w:type="paragraph" w:styleId="8">
    <w:name w:val="heading 8"/>
    <w:basedOn w:val="a0"/>
    <w:next w:val="a0"/>
    <w:link w:val="8Char"/>
    <w:qFormat/>
    <w:pPr>
      <w:widowControl w:val="0"/>
      <w:overflowPunct/>
      <w:autoSpaceDE/>
      <w:autoSpaceDN/>
      <w:adjustRightInd/>
      <w:spacing w:line="240" w:lineRule="auto"/>
      <w:ind w:firstLine="0"/>
      <w:textAlignment w:val="auto"/>
      <w:outlineLvl w:val="7"/>
    </w:pPr>
    <w:rPr>
      <w:rFonts w:ascii="Times New Roman" w:hAnsi="Times New Roman" w:cs="Times New Roman"/>
      <w:spacing w:val="0"/>
      <w:kern w:val="2"/>
      <w:sz w:val="21"/>
      <w:szCs w:val="20"/>
    </w:rPr>
  </w:style>
  <w:style w:type="paragraph" w:styleId="9">
    <w:name w:val="heading 9"/>
    <w:basedOn w:val="a0"/>
    <w:next w:val="a0"/>
    <w:link w:val="9Char"/>
    <w:qFormat/>
    <w:pPr>
      <w:widowControl w:val="0"/>
      <w:overflowPunct/>
      <w:autoSpaceDE/>
      <w:autoSpaceDN/>
      <w:adjustRightInd/>
      <w:spacing w:line="240" w:lineRule="auto"/>
      <w:ind w:firstLine="0"/>
      <w:textAlignment w:val="auto"/>
      <w:outlineLvl w:val="8"/>
    </w:pPr>
    <w:rPr>
      <w:rFonts w:ascii="Times New Roman" w:hAnsi="Times New Roman" w:cs="Times New Roman"/>
      <w:spacing w:val="0"/>
      <w:kern w:val="2"/>
      <w:sz w:val="21"/>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Char"/>
    <w:qFormat/>
    <w:pPr>
      <w:spacing w:line="180" w:lineRule="atLeast"/>
    </w:pPr>
  </w:style>
  <w:style w:type="paragraph" w:styleId="30">
    <w:name w:val="List 3"/>
    <w:basedOn w:val="a0"/>
    <w:semiHidden/>
    <w:qFormat/>
    <w:pPr>
      <w:widowControl w:val="0"/>
      <w:overflowPunct/>
      <w:autoSpaceDE/>
      <w:autoSpaceDN/>
      <w:adjustRightInd/>
      <w:spacing w:line="240" w:lineRule="auto"/>
      <w:ind w:leftChars="400" w:left="100" w:hangingChars="200" w:hanging="200"/>
      <w:textAlignment w:val="auto"/>
    </w:pPr>
    <w:rPr>
      <w:rFonts w:ascii="Times New Roman" w:hAnsi="Times New Roman" w:cs="Times New Roman"/>
      <w:spacing w:val="0"/>
      <w:kern w:val="2"/>
      <w:sz w:val="21"/>
      <w:szCs w:val="24"/>
    </w:rPr>
  </w:style>
  <w:style w:type="paragraph" w:styleId="70">
    <w:name w:val="toc 7"/>
    <w:basedOn w:val="a0"/>
    <w:next w:val="a0"/>
    <w:uiPriority w:val="39"/>
    <w:qFormat/>
    <w:pPr>
      <w:ind w:left="2520"/>
    </w:pPr>
  </w:style>
  <w:style w:type="paragraph" w:styleId="20">
    <w:name w:val="List Number 2"/>
    <w:basedOn w:val="a0"/>
    <w:qFormat/>
    <w:pPr>
      <w:widowControl w:val="0"/>
      <w:tabs>
        <w:tab w:val="left" w:pos="78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a5">
    <w:name w:val="Note Heading"/>
    <w:basedOn w:val="a0"/>
    <w:next w:val="a0"/>
    <w:qFormat/>
    <w:pPr>
      <w:widowControl w:val="0"/>
      <w:overflowPunct/>
      <w:autoSpaceDE/>
      <w:autoSpaceDN/>
      <w:adjustRightInd/>
      <w:spacing w:line="240" w:lineRule="auto"/>
      <w:ind w:firstLine="0"/>
      <w:jc w:val="center"/>
      <w:textAlignment w:val="auto"/>
    </w:pPr>
    <w:rPr>
      <w:rFonts w:ascii="Times New Roman" w:hAnsi="Times New Roman" w:cs="Times New Roman"/>
      <w:spacing w:val="0"/>
      <w:kern w:val="2"/>
      <w:sz w:val="21"/>
      <w:szCs w:val="24"/>
    </w:rPr>
  </w:style>
  <w:style w:type="paragraph" w:styleId="40">
    <w:name w:val="List Bullet 4"/>
    <w:basedOn w:val="a0"/>
    <w:semiHidden/>
    <w:qFormat/>
    <w:pPr>
      <w:widowControl w:val="0"/>
      <w:tabs>
        <w:tab w:val="left" w:pos="162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80">
    <w:name w:val="index 8"/>
    <w:basedOn w:val="a0"/>
    <w:next w:val="a0"/>
    <w:semiHidden/>
    <w:qFormat/>
    <w:pPr>
      <w:widowControl w:val="0"/>
      <w:overflowPunct/>
      <w:autoSpaceDE/>
      <w:autoSpaceDN/>
      <w:adjustRightInd/>
      <w:spacing w:line="240" w:lineRule="auto"/>
      <w:ind w:left="1680" w:hanging="210"/>
      <w:jc w:val="left"/>
      <w:textAlignment w:val="auto"/>
    </w:pPr>
    <w:rPr>
      <w:rFonts w:ascii="Times New Roman" w:hAnsi="Times New Roman" w:cs="Times New Roman"/>
      <w:spacing w:val="0"/>
      <w:kern w:val="2"/>
      <w:sz w:val="20"/>
      <w:szCs w:val="20"/>
    </w:rPr>
  </w:style>
  <w:style w:type="paragraph" w:styleId="a6">
    <w:name w:val="E-mail Signature"/>
    <w:basedOn w:val="a0"/>
    <w:semiHidden/>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4"/>
    </w:rPr>
  </w:style>
  <w:style w:type="paragraph" w:styleId="a7">
    <w:name w:val="List Number"/>
    <w:basedOn w:val="a0"/>
    <w:qFormat/>
    <w:pPr>
      <w:widowControl w:val="0"/>
      <w:tabs>
        <w:tab w:val="left" w:pos="36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a8">
    <w:name w:val="Normal Indent"/>
    <w:basedOn w:val="a0"/>
    <w:link w:val="Char0"/>
    <w:qFormat/>
    <w:pPr>
      <w:widowControl w:val="0"/>
      <w:overflowPunct/>
      <w:autoSpaceDE/>
      <w:autoSpaceDN/>
      <w:adjustRightInd/>
      <w:spacing w:line="240" w:lineRule="auto"/>
      <w:ind w:firstLine="420"/>
      <w:textAlignment w:val="auto"/>
    </w:pPr>
    <w:rPr>
      <w:rFonts w:ascii="Times New Roman" w:hAnsi="Times New Roman" w:cs="Times New Roman"/>
      <w:spacing w:val="0"/>
      <w:kern w:val="2"/>
      <w:sz w:val="21"/>
      <w:szCs w:val="20"/>
    </w:rPr>
  </w:style>
  <w:style w:type="paragraph" w:styleId="a9">
    <w:name w:val="caption"/>
    <w:basedOn w:val="a0"/>
    <w:next w:val="a0"/>
    <w:qFormat/>
    <w:pPr>
      <w:widowControl w:val="0"/>
      <w:overflowPunct/>
      <w:autoSpaceDE/>
      <w:autoSpaceDN/>
      <w:adjustRightInd/>
      <w:spacing w:afterLines="50" w:line="360" w:lineRule="auto"/>
      <w:ind w:firstLine="0"/>
      <w:jc w:val="center"/>
      <w:textAlignment w:val="auto"/>
    </w:pPr>
    <w:rPr>
      <w:rFonts w:ascii="Cambria" w:eastAsia="黑体" w:hAnsi="Cambria" w:cs="Times New Roman"/>
      <w:b/>
      <w:spacing w:val="0"/>
      <w:kern w:val="2"/>
      <w:sz w:val="21"/>
      <w:szCs w:val="20"/>
    </w:rPr>
  </w:style>
  <w:style w:type="paragraph" w:styleId="50">
    <w:name w:val="index 5"/>
    <w:basedOn w:val="a0"/>
    <w:next w:val="a0"/>
    <w:semiHidden/>
    <w:qFormat/>
    <w:pPr>
      <w:widowControl w:val="0"/>
      <w:overflowPunct/>
      <w:autoSpaceDE/>
      <w:autoSpaceDN/>
      <w:adjustRightInd/>
      <w:spacing w:line="240" w:lineRule="auto"/>
      <w:ind w:left="1050" w:hanging="210"/>
      <w:jc w:val="left"/>
      <w:textAlignment w:val="auto"/>
    </w:pPr>
    <w:rPr>
      <w:rFonts w:ascii="Times New Roman" w:hAnsi="Times New Roman" w:cs="Times New Roman"/>
      <w:spacing w:val="0"/>
      <w:kern w:val="2"/>
      <w:sz w:val="20"/>
      <w:szCs w:val="20"/>
    </w:rPr>
  </w:style>
  <w:style w:type="paragraph" w:styleId="aa">
    <w:name w:val="List Bullet"/>
    <w:basedOn w:val="a0"/>
    <w:semiHidden/>
    <w:qFormat/>
    <w:pPr>
      <w:widowControl w:val="0"/>
      <w:tabs>
        <w:tab w:val="left" w:pos="36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ab">
    <w:name w:val="envelope address"/>
    <w:basedOn w:val="a0"/>
    <w:semiHidden/>
    <w:qFormat/>
    <w:pPr>
      <w:widowControl w:val="0"/>
      <w:overflowPunct/>
      <w:autoSpaceDE/>
      <w:autoSpaceDN/>
      <w:adjustRightInd/>
      <w:snapToGrid w:val="0"/>
      <w:spacing w:line="240" w:lineRule="auto"/>
      <w:ind w:leftChars="1400" w:left="100" w:firstLine="0"/>
      <w:textAlignment w:val="auto"/>
    </w:pPr>
    <w:rPr>
      <w:spacing w:val="0"/>
      <w:kern w:val="2"/>
      <w:sz w:val="24"/>
      <w:szCs w:val="24"/>
    </w:rPr>
  </w:style>
  <w:style w:type="paragraph" w:styleId="ac">
    <w:name w:val="Document Map"/>
    <w:basedOn w:val="a0"/>
    <w:link w:val="Char1"/>
    <w:semiHidden/>
    <w:qFormat/>
    <w:pPr>
      <w:shd w:val="clear" w:color="auto" w:fill="000080"/>
    </w:pPr>
  </w:style>
  <w:style w:type="paragraph" w:styleId="ad">
    <w:name w:val="toa heading"/>
    <w:basedOn w:val="a0"/>
    <w:next w:val="a0"/>
    <w:semiHidden/>
    <w:qFormat/>
    <w:pPr>
      <w:widowControl w:val="0"/>
      <w:overflowPunct/>
      <w:spacing w:before="120" w:after="60" w:line="360" w:lineRule="auto"/>
      <w:ind w:right="-425" w:firstLine="0"/>
      <w:textAlignment w:val="auto"/>
    </w:pPr>
    <w:rPr>
      <w:rFonts w:cs="Times New Roman"/>
      <w:color w:val="000000"/>
      <w:spacing w:val="0"/>
      <w:kern w:val="2"/>
      <w:sz w:val="24"/>
      <w:szCs w:val="20"/>
    </w:rPr>
  </w:style>
  <w:style w:type="paragraph" w:styleId="ae">
    <w:name w:val="annotation text"/>
    <w:basedOn w:val="a0"/>
    <w:link w:val="Char2"/>
    <w:qFormat/>
    <w:pPr>
      <w:widowControl w:val="0"/>
      <w:overflowPunct/>
      <w:autoSpaceDE/>
      <w:autoSpaceDN/>
      <w:adjustRightInd/>
      <w:spacing w:line="240" w:lineRule="auto"/>
      <w:ind w:firstLine="0"/>
      <w:jc w:val="left"/>
      <w:textAlignment w:val="auto"/>
    </w:pPr>
    <w:rPr>
      <w:rFonts w:ascii="Times New Roman" w:hAnsi="Times New Roman" w:cs="Times New Roman"/>
      <w:spacing w:val="0"/>
      <w:kern w:val="2"/>
      <w:sz w:val="21"/>
      <w:szCs w:val="21"/>
    </w:rPr>
  </w:style>
  <w:style w:type="paragraph" w:styleId="60">
    <w:name w:val="index 6"/>
    <w:basedOn w:val="a0"/>
    <w:next w:val="a0"/>
    <w:semiHidden/>
    <w:qFormat/>
    <w:pPr>
      <w:widowControl w:val="0"/>
      <w:overflowPunct/>
      <w:autoSpaceDE/>
      <w:autoSpaceDN/>
      <w:adjustRightInd/>
      <w:spacing w:line="240" w:lineRule="auto"/>
      <w:ind w:left="1260" w:hanging="210"/>
      <w:jc w:val="left"/>
      <w:textAlignment w:val="auto"/>
    </w:pPr>
    <w:rPr>
      <w:rFonts w:ascii="Times New Roman" w:hAnsi="Times New Roman" w:cs="Times New Roman"/>
      <w:spacing w:val="0"/>
      <w:kern w:val="2"/>
      <w:sz w:val="20"/>
      <w:szCs w:val="20"/>
    </w:rPr>
  </w:style>
  <w:style w:type="paragraph" w:styleId="af">
    <w:name w:val="Salutation"/>
    <w:basedOn w:val="a0"/>
    <w:next w:val="a0"/>
    <w:semiHidden/>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4"/>
    </w:rPr>
  </w:style>
  <w:style w:type="paragraph" w:styleId="31">
    <w:name w:val="Body Text 3"/>
    <w:basedOn w:val="a0"/>
    <w:link w:val="3Char0"/>
    <w:qFormat/>
    <w:pPr>
      <w:widowControl w:val="0"/>
      <w:overflowPunct/>
      <w:autoSpaceDE/>
      <w:autoSpaceDN/>
      <w:adjustRightInd/>
      <w:spacing w:after="120" w:line="240" w:lineRule="auto"/>
      <w:ind w:firstLine="0"/>
      <w:textAlignment w:val="auto"/>
    </w:pPr>
    <w:rPr>
      <w:rFonts w:ascii="Times New Roman" w:hAnsi="Times New Roman" w:cs="Times New Roman"/>
      <w:spacing w:val="0"/>
      <w:kern w:val="2"/>
      <w:sz w:val="16"/>
      <w:szCs w:val="16"/>
    </w:rPr>
  </w:style>
  <w:style w:type="paragraph" w:styleId="af0">
    <w:name w:val="Closing"/>
    <w:basedOn w:val="a0"/>
    <w:semiHidden/>
    <w:qFormat/>
    <w:pPr>
      <w:widowControl w:val="0"/>
      <w:overflowPunct/>
      <w:autoSpaceDE/>
      <w:autoSpaceDN/>
      <w:adjustRightInd/>
      <w:spacing w:line="240" w:lineRule="auto"/>
      <w:ind w:leftChars="2100" w:left="100" w:firstLine="0"/>
      <w:textAlignment w:val="auto"/>
    </w:pPr>
    <w:rPr>
      <w:rFonts w:ascii="Times New Roman" w:hAnsi="Times New Roman" w:cs="Times New Roman"/>
      <w:spacing w:val="0"/>
      <w:kern w:val="2"/>
      <w:sz w:val="21"/>
      <w:szCs w:val="24"/>
    </w:rPr>
  </w:style>
  <w:style w:type="paragraph" w:styleId="32">
    <w:name w:val="List Bullet 3"/>
    <w:basedOn w:val="a0"/>
    <w:qFormat/>
    <w:pPr>
      <w:widowControl w:val="0"/>
      <w:tabs>
        <w:tab w:val="left" w:pos="120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af1">
    <w:name w:val="Body Text Indent"/>
    <w:basedOn w:val="a0"/>
    <w:link w:val="Char3"/>
    <w:qFormat/>
    <w:rPr>
      <w:rFonts w:ascii="宋体"/>
      <w:color w:val="000000"/>
    </w:rPr>
  </w:style>
  <w:style w:type="paragraph" w:styleId="33">
    <w:name w:val="List Number 3"/>
    <w:basedOn w:val="a0"/>
    <w:qFormat/>
    <w:pPr>
      <w:widowControl w:val="0"/>
      <w:tabs>
        <w:tab w:val="left" w:pos="120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21">
    <w:name w:val="List 2"/>
    <w:basedOn w:val="a0"/>
    <w:semiHidden/>
    <w:qFormat/>
    <w:pPr>
      <w:widowControl w:val="0"/>
      <w:overflowPunct/>
      <w:autoSpaceDE/>
      <w:autoSpaceDN/>
      <w:adjustRightInd/>
      <w:spacing w:line="240" w:lineRule="auto"/>
      <w:ind w:leftChars="200" w:left="100" w:hangingChars="200" w:hanging="200"/>
      <w:textAlignment w:val="auto"/>
    </w:pPr>
    <w:rPr>
      <w:rFonts w:ascii="Times New Roman" w:hAnsi="Times New Roman" w:cs="Times New Roman"/>
      <w:spacing w:val="0"/>
      <w:kern w:val="2"/>
      <w:sz w:val="21"/>
      <w:szCs w:val="24"/>
    </w:rPr>
  </w:style>
  <w:style w:type="paragraph" w:styleId="af2">
    <w:name w:val="List Continue"/>
    <w:basedOn w:val="a0"/>
    <w:semiHidden/>
    <w:qFormat/>
    <w:pPr>
      <w:widowControl w:val="0"/>
      <w:overflowPunct/>
      <w:autoSpaceDE/>
      <w:autoSpaceDN/>
      <w:adjustRightInd/>
      <w:spacing w:after="120" w:line="240" w:lineRule="auto"/>
      <w:ind w:leftChars="200" w:left="420" w:firstLine="0"/>
      <w:textAlignment w:val="auto"/>
    </w:pPr>
    <w:rPr>
      <w:rFonts w:ascii="Times New Roman" w:hAnsi="Times New Roman" w:cs="Times New Roman"/>
      <w:spacing w:val="0"/>
      <w:kern w:val="2"/>
      <w:sz w:val="21"/>
      <w:szCs w:val="24"/>
    </w:rPr>
  </w:style>
  <w:style w:type="paragraph" w:styleId="af3">
    <w:name w:val="Block Text"/>
    <w:basedOn w:val="a0"/>
    <w:qFormat/>
    <w:pPr>
      <w:overflowPunct/>
      <w:autoSpaceDE/>
      <w:autoSpaceDN/>
      <w:adjustRightInd/>
      <w:spacing w:line="440" w:lineRule="exact"/>
      <w:ind w:left="454" w:rightChars="100" w:right="210" w:firstLineChars="200" w:firstLine="480"/>
      <w:jc w:val="left"/>
      <w:textAlignment w:val="auto"/>
    </w:pPr>
    <w:rPr>
      <w:rFonts w:ascii="宋体" w:hAnsi="宋体" w:cs="宋体"/>
      <w:spacing w:val="0"/>
      <w:sz w:val="24"/>
      <w:szCs w:val="20"/>
    </w:rPr>
  </w:style>
  <w:style w:type="paragraph" w:styleId="22">
    <w:name w:val="List Bullet 2"/>
    <w:basedOn w:val="a0"/>
    <w:qFormat/>
    <w:pPr>
      <w:widowControl w:val="0"/>
      <w:tabs>
        <w:tab w:val="left" w:pos="78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HTML">
    <w:name w:val="HTML Address"/>
    <w:basedOn w:val="a0"/>
    <w:semiHidden/>
    <w:qFormat/>
    <w:pPr>
      <w:widowControl w:val="0"/>
      <w:overflowPunct/>
      <w:autoSpaceDE/>
      <w:autoSpaceDN/>
      <w:adjustRightInd/>
      <w:spacing w:line="240" w:lineRule="auto"/>
      <w:ind w:firstLine="0"/>
      <w:textAlignment w:val="auto"/>
    </w:pPr>
    <w:rPr>
      <w:rFonts w:ascii="Times New Roman" w:hAnsi="Times New Roman" w:cs="Times New Roman"/>
      <w:i/>
      <w:iCs/>
      <w:spacing w:val="0"/>
      <w:kern w:val="2"/>
      <w:sz w:val="21"/>
      <w:szCs w:val="24"/>
    </w:rPr>
  </w:style>
  <w:style w:type="paragraph" w:styleId="41">
    <w:name w:val="index 4"/>
    <w:basedOn w:val="a0"/>
    <w:next w:val="a0"/>
    <w:semiHidden/>
    <w:pPr>
      <w:widowControl w:val="0"/>
      <w:overflowPunct/>
      <w:autoSpaceDE/>
      <w:autoSpaceDN/>
      <w:adjustRightInd/>
      <w:spacing w:line="240" w:lineRule="auto"/>
      <w:ind w:left="840" w:hanging="210"/>
      <w:jc w:val="left"/>
      <w:textAlignment w:val="auto"/>
    </w:pPr>
    <w:rPr>
      <w:rFonts w:ascii="Times New Roman" w:hAnsi="Times New Roman" w:cs="Times New Roman"/>
      <w:spacing w:val="0"/>
      <w:kern w:val="2"/>
      <w:sz w:val="20"/>
      <w:szCs w:val="20"/>
    </w:rPr>
  </w:style>
  <w:style w:type="paragraph" w:styleId="51">
    <w:name w:val="toc 5"/>
    <w:basedOn w:val="a0"/>
    <w:next w:val="a0"/>
    <w:uiPriority w:val="39"/>
    <w:qFormat/>
    <w:pPr>
      <w:ind w:left="1680"/>
    </w:pPr>
  </w:style>
  <w:style w:type="paragraph" w:styleId="34">
    <w:name w:val="toc 3"/>
    <w:basedOn w:val="a0"/>
    <w:next w:val="a0"/>
    <w:uiPriority w:val="39"/>
    <w:qFormat/>
    <w:pPr>
      <w:tabs>
        <w:tab w:val="right" w:leader="dot" w:pos="8989"/>
      </w:tabs>
      <w:ind w:left="378" w:hanging="126"/>
      <w:jc w:val="left"/>
    </w:pPr>
  </w:style>
  <w:style w:type="paragraph" w:styleId="af4">
    <w:name w:val="Plain Text"/>
    <w:basedOn w:val="a0"/>
    <w:link w:val="Char10"/>
    <w:qFormat/>
    <w:pPr>
      <w:widowControl w:val="0"/>
      <w:overflowPunct/>
      <w:autoSpaceDE/>
      <w:autoSpaceDN/>
      <w:adjustRightInd/>
      <w:spacing w:line="240" w:lineRule="auto"/>
      <w:ind w:firstLine="0"/>
      <w:textAlignment w:val="auto"/>
    </w:pPr>
    <w:rPr>
      <w:rFonts w:ascii="宋体" w:hAnsi="Courier New" w:cs="Times New Roman"/>
      <w:spacing w:val="0"/>
      <w:kern w:val="2"/>
      <w:sz w:val="21"/>
      <w:szCs w:val="20"/>
    </w:rPr>
  </w:style>
  <w:style w:type="paragraph" w:styleId="52">
    <w:name w:val="List Bullet 5"/>
    <w:basedOn w:val="a0"/>
    <w:semiHidden/>
    <w:qFormat/>
    <w:pPr>
      <w:widowControl w:val="0"/>
      <w:tabs>
        <w:tab w:val="left" w:pos="204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42">
    <w:name w:val="List Number 4"/>
    <w:basedOn w:val="a0"/>
    <w:qFormat/>
    <w:pPr>
      <w:widowControl w:val="0"/>
      <w:tabs>
        <w:tab w:val="left" w:pos="162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81">
    <w:name w:val="toc 8"/>
    <w:basedOn w:val="a0"/>
    <w:next w:val="a0"/>
    <w:uiPriority w:val="39"/>
    <w:qFormat/>
    <w:pPr>
      <w:ind w:left="2940"/>
    </w:pPr>
  </w:style>
  <w:style w:type="paragraph" w:styleId="35">
    <w:name w:val="index 3"/>
    <w:basedOn w:val="a0"/>
    <w:next w:val="a0"/>
    <w:semiHidden/>
    <w:pPr>
      <w:widowControl w:val="0"/>
      <w:overflowPunct/>
      <w:autoSpaceDE/>
      <w:autoSpaceDN/>
      <w:adjustRightInd/>
      <w:spacing w:line="240" w:lineRule="auto"/>
      <w:ind w:left="630" w:hanging="210"/>
      <w:jc w:val="left"/>
      <w:textAlignment w:val="auto"/>
    </w:pPr>
    <w:rPr>
      <w:rFonts w:ascii="Times New Roman" w:hAnsi="Times New Roman" w:cs="Times New Roman"/>
      <w:spacing w:val="0"/>
      <w:kern w:val="2"/>
      <w:sz w:val="20"/>
      <w:szCs w:val="20"/>
    </w:rPr>
  </w:style>
  <w:style w:type="paragraph" w:styleId="af5">
    <w:name w:val="Date"/>
    <w:basedOn w:val="a0"/>
    <w:next w:val="a0"/>
    <w:link w:val="Char4"/>
    <w:qFormat/>
    <w:pPr>
      <w:widowControl w:val="0"/>
      <w:overflowPunct/>
      <w:autoSpaceDE/>
      <w:autoSpaceDN/>
      <w:adjustRightInd/>
      <w:spacing w:line="240" w:lineRule="auto"/>
      <w:ind w:firstLine="0"/>
      <w:textAlignment w:val="auto"/>
    </w:pPr>
    <w:rPr>
      <w:rFonts w:ascii="宋体" w:hAnsi="Times New Roman"/>
      <w:spacing w:val="0"/>
      <w:kern w:val="2"/>
    </w:rPr>
  </w:style>
  <w:style w:type="paragraph" w:styleId="23">
    <w:name w:val="Body Text Indent 2"/>
    <w:basedOn w:val="a0"/>
    <w:link w:val="2Char0"/>
    <w:qFormat/>
    <w:rPr>
      <w:color w:val="000000"/>
      <w:sz w:val="24"/>
      <w:szCs w:val="24"/>
    </w:rPr>
  </w:style>
  <w:style w:type="paragraph" w:styleId="53">
    <w:name w:val="List Continue 5"/>
    <w:basedOn w:val="a0"/>
    <w:semiHidden/>
    <w:qFormat/>
    <w:pPr>
      <w:widowControl w:val="0"/>
      <w:overflowPunct/>
      <w:autoSpaceDE/>
      <w:autoSpaceDN/>
      <w:adjustRightInd/>
      <w:spacing w:after="120" w:line="240" w:lineRule="auto"/>
      <w:ind w:leftChars="1000" w:left="2100" w:firstLine="0"/>
      <w:textAlignment w:val="auto"/>
    </w:pPr>
    <w:rPr>
      <w:rFonts w:ascii="Times New Roman" w:hAnsi="Times New Roman" w:cs="Times New Roman"/>
      <w:spacing w:val="0"/>
      <w:kern w:val="2"/>
      <w:sz w:val="21"/>
      <w:szCs w:val="24"/>
    </w:rPr>
  </w:style>
  <w:style w:type="paragraph" w:styleId="af6">
    <w:name w:val="Balloon Text"/>
    <w:basedOn w:val="a0"/>
    <w:link w:val="Char5"/>
    <w:qFormat/>
    <w:rPr>
      <w:sz w:val="18"/>
      <w:szCs w:val="18"/>
    </w:rPr>
  </w:style>
  <w:style w:type="paragraph" w:styleId="af7">
    <w:name w:val="footer"/>
    <w:basedOn w:val="a0"/>
    <w:link w:val="Char6"/>
    <w:qFormat/>
    <w:pPr>
      <w:widowControl w:val="0"/>
      <w:tabs>
        <w:tab w:val="center" w:pos="4153"/>
        <w:tab w:val="right" w:pos="8306"/>
      </w:tabs>
      <w:overflowPunct/>
      <w:autoSpaceDE/>
      <w:autoSpaceDN/>
      <w:adjustRightInd/>
      <w:snapToGrid w:val="0"/>
      <w:spacing w:line="240" w:lineRule="auto"/>
      <w:ind w:firstLine="0"/>
      <w:jc w:val="left"/>
      <w:textAlignment w:val="auto"/>
    </w:pPr>
    <w:rPr>
      <w:rFonts w:ascii="Times New Roman" w:hAnsi="Times New Roman" w:cs="Times New Roman"/>
      <w:spacing w:val="0"/>
      <w:kern w:val="2"/>
      <w:sz w:val="18"/>
      <w:szCs w:val="18"/>
    </w:rPr>
  </w:style>
  <w:style w:type="paragraph" w:styleId="af8">
    <w:name w:val="envelope return"/>
    <w:basedOn w:val="a0"/>
    <w:semiHidden/>
    <w:qFormat/>
    <w:pPr>
      <w:widowControl w:val="0"/>
      <w:overflowPunct/>
      <w:autoSpaceDE/>
      <w:autoSpaceDN/>
      <w:adjustRightInd/>
      <w:snapToGrid w:val="0"/>
      <w:spacing w:line="240" w:lineRule="auto"/>
      <w:ind w:firstLine="0"/>
      <w:textAlignment w:val="auto"/>
    </w:pPr>
    <w:rPr>
      <w:spacing w:val="0"/>
      <w:kern w:val="2"/>
      <w:sz w:val="21"/>
      <w:szCs w:val="24"/>
    </w:rPr>
  </w:style>
  <w:style w:type="paragraph" w:styleId="af9">
    <w:name w:val="header"/>
    <w:basedOn w:val="a0"/>
    <w:link w:val="Char7"/>
    <w:qFormat/>
    <w:pPr>
      <w:widowControl w:val="0"/>
      <w:pBdr>
        <w:bottom w:val="single" w:sz="6" w:space="1" w:color="auto"/>
      </w:pBdr>
      <w:tabs>
        <w:tab w:val="center" w:pos="4153"/>
        <w:tab w:val="right" w:pos="8306"/>
      </w:tabs>
      <w:overflowPunct/>
      <w:autoSpaceDE/>
      <w:autoSpaceDN/>
      <w:adjustRightInd/>
      <w:snapToGrid w:val="0"/>
      <w:spacing w:line="240" w:lineRule="auto"/>
      <w:ind w:firstLine="0"/>
      <w:jc w:val="center"/>
      <w:textAlignment w:val="auto"/>
    </w:pPr>
    <w:rPr>
      <w:rFonts w:ascii="Times New Roman" w:hAnsi="Times New Roman" w:cs="Times New Roman"/>
      <w:spacing w:val="0"/>
      <w:kern w:val="2"/>
      <w:sz w:val="18"/>
      <w:szCs w:val="18"/>
    </w:rPr>
  </w:style>
  <w:style w:type="paragraph" w:styleId="afa">
    <w:name w:val="Signature"/>
    <w:basedOn w:val="a0"/>
    <w:semiHidden/>
    <w:qFormat/>
    <w:pPr>
      <w:widowControl w:val="0"/>
      <w:overflowPunct/>
      <w:autoSpaceDE/>
      <w:autoSpaceDN/>
      <w:adjustRightInd/>
      <w:spacing w:line="240" w:lineRule="auto"/>
      <w:ind w:leftChars="2100" w:left="100" w:firstLine="0"/>
      <w:textAlignment w:val="auto"/>
    </w:pPr>
    <w:rPr>
      <w:rFonts w:ascii="Times New Roman" w:hAnsi="Times New Roman" w:cs="Times New Roman"/>
      <w:spacing w:val="0"/>
      <w:kern w:val="2"/>
      <w:sz w:val="21"/>
      <w:szCs w:val="24"/>
    </w:rPr>
  </w:style>
  <w:style w:type="paragraph" w:styleId="10">
    <w:name w:val="toc 1"/>
    <w:basedOn w:val="a0"/>
    <w:next w:val="a0"/>
    <w:uiPriority w:val="39"/>
    <w:qFormat/>
    <w:rPr>
      <w:caps/>
      <w:sz w:val="24"/>
      <w:szCs w:val="24"/>
    </w:rPr>
  </w:style>
  <w:style w:type="paragraph" w:styleId="43">
    <w:name w:val="List Continue 4"/>
    <w:basedOn w:val="a0"/>
    <w:semiHidden/>
    <w:qFormat/>
    <w:pPr>
      <w:widowControl w:val="0"/>
      <w:overflowPunct/>
      <w:autoSpaceDE/>
      <w:autoSpaceDN/>
      <w:adjustRightInd/>
      <w:spacing w:after="120" w:line="240" w:lineRule="auto"/>
      <w:ind w:leftChars="800" w:left="1680" w:firstLine="0"/>
      <w:textAlignment w:val="auto"/>
    </w:pPr>
    <w:rPr>
      <w:rFonts w:ascii="Times New Roman" w:hAnsi="Times New Roman" w:cs="Times New Roman"/>
      <w:spacing w:val="0"/>
      <w:kern w:val="2"/>
      <w:sz w:val="21"/>
      <w:szCs w:val="24"/>
    </w:rPr>
  </w:style>
  <w:style w:type="paragraph" w:styleId="44">
    <w:name w:val="toc 4"/>
    <w:basedOn w:val="a0"/>
    <w:next w:val="a0"/>
    <w:uiPriority w:val="39"/>
    <w:qFormat/>
    <w:pPr>
      <w:ind w:left="1260"/>
    </w:pPr>
  </w:style>
  <w:style w:type="paragraph" w:styleId="afb">
    <w:name w:val="index heading"/>
    <w:basedOn w:val="a0"/>
    <w:next w:val="11"/>
    <w:semiHidden/>
    <w:qFormat/>
    <w:pPr>
      <w:widowControl w:val="0"/>
      <w:overflowPunct/>
      <w:autoSpaceDE/>
      <w:autoSpaceDN/>
      <w:adjustRightInd/>
      <w:spacing w:before="120" w:after="120" w:line="240" w:lineRule="auto"/>
      <w:ind w:firstLine="0"/>
      <w:jc w:val="left"/>
      <w:textAlignment w:val="auto"/>
    </w:pPr>
    <w:rPr>
      <w:rFonts w:ascii="Times New Roman" w:hAnsi="Times New Roman" w:cs="Times New Roman"/>
      <w:b/>
      <w:bCs/>
      <w:i/>
      <w:iCs/>
      <w:spacing w:val="0"/>
      <w:kern w:val="2"/>
      <w:sz w:val="20"/>
      <w:szCs w:val="20"/>
    </w:rPr>
  </w:style>
  <w:style w:type="paragraph" w:styleId="11">
    <w:name w:val="index 1"/>
    <w:basedOn w:val="a0"/>
    <w:next w:val="a0"/>
    <w:semiHidden/>
    <w:qFormat/>
    <w:pPr>
      <w:widowControl w:val="0"/>
      <w:overflowPunct/>
      <w:autoSpaceDE/>
      <w:autoSpaceDN/>
      <w:adjustRightInd/>
      <w:spacing w:line="240" w:lineRule="auto"/>
      <w:ind w:left="210" w:hanging="210"/>
      <w:jc w:val="left"/>
      <w:textAlignment w:val="auto"/>
    </w:pPr>
    <w:rPr>
      <w:rFonts w:ascii="Times New Roman" w:hAnsi="Times New Roman" w:cs="Times New Roman"/>
      <w:spacing w:val="0"/>
      <w:kern w:val="2"/>
      <w:sz w:val="20"/>
      <w:szCs w:val="20"/>
    </w:rPr>
  </w:style>
  <w:style w:type="paragraph" w:styleId="afc">
    <w:name w:val="Subtitle"/>
    <w:basedOn w:val="a0"/>
    <w:qFormat/>
    <w:pPr>
      <w:widowControl w:val="0"/>
      <w:overflowPunct/>
      <w:autoSpaceDE/>
      <w:autoSpaceDN/>
      <w:adjustRightInd/>
      <w:spacing w:before="240" w:after="60" w:line="312" w:lineRule="auto"/>
      <w:ind w:firstLine="0"/>
      <w:jc w:val="center"/>
      <w:textAlignment w:val="auto"/>
      <w:outlineLvl w:val="1"/>
    </w:pPr>
    <w:rPr>
      <w:b/>
      <w:bCs/>
      <w:spacing w:val="0"/>
      <w:kern w:val="28"/>
      <w:sz w:val="32"/>
      <w:szCs w:val="32"/>
    </w:rPr>
  </w:style>
  <w:style w:type="paragraph" w:styleId="54">
    <w:name w:val="List Number 5"/>
    <w:basedOn w:val="a0"/>
    <w:qFormat/>
    <w:pPr>
      <w:widowControl w:val="0"/>
      <w:tabs>
        <w:tab w:val="left" w:pos="2040"/>
      </w:tabs>
      <w:overflowPunct/>
      <w:autoSpaceDE/>
      <w:autoSpaceDN/>
      <w:adjustRightInd/>
      <w:spacing w:line="240" w:lineRule="auto"/>
      <w:textAlignment w:val="auto"/>
    </w:pPr>
    <w:rPr>
      <w:rFonts w:ascii="Times New Roman" w:hAnsi="Times New Roman" w:cs="Times New Roman"/>
      <w:spacing w:val="0"/>
      <w:kern w:val="2"/>
      <w:sz w:val="21"/>
      <w:szCs w:val="24"/>
    </w:rPr>
  </w:style>
  <w:style w:type="paragraph" w:styleId="afd">
    <w:name w:val="List"/>
    <w:basedOn w:val="a0"/>
    <w:semiHidden/>
    <w:qFormat/>
    <w:pPr>
      <w:widowControl w:val="0"/>
      <w:overflowPunct/>
      <w:autoSpaceDE/>
      <w:autoSpaceDN/>
      <w:adjustRightInd/>
      <w:spacing w:line="240" w:lineRule="auto"/>
      <w:ind w:left="200" w:hangingChars="200" w:hanging="200"/>
      <w:textAlignment w:val="auto"/>
    </w:pPr>
    <w:rPr>
      <w:rFonts w:ascii="Times New Roman" w:hAnsi="Times New Roman" w:cs="Times New Roman"/>
      <w:spacing w:val="0"/>
      <w:kern w:val="2"/>
      <w:sz w:val="21"/>
      <w:szCs w:val="24"/>
    </w:rPr>
  </w:style>
  <w:style w:type="paragraph" w:styleId="61">
    <w:name w:val="toc 6"/>
    <w:basedOn w:val="a0"/>
    <w:next w:val="a0"/>
    <w:uiPriority w:val="39"/>
    <w:qFormat/>
    <w:pPr>
      <w:ind w:left="2100"/>
    </w:pPr>
  </w:style>
  <w:style w:type="paragraph" w:styleId="55">
    <w:name w:val="List 5"/>
    <w:basedOn w:val="a0"/>
    <w:semiHidden/>
    <w:qFormat/>
    <w:pPr>
      <w:widowControl w:val="0"/>
      <w:overflowPunct/>
      <w:autoSpaceDE/>
      <w:autoSpaceDN/>
      <w:adjustRightInd/>
      <w:spacing w:line="240" w:lineRule="auto"/>
      <w:ind w:leftChars="800" w:left="100" w:hangingChars="200" w:hanging="200"/>
      <w:textAlignment w:val="auto"/>
    </w:pPr>
    <w:rPr>
      <w:rFonts w:ascii="Times New Roman" w:hAnsi="Times New Roman" w:cs="Times New Roman"/>
      <w:spacing w:val="0"/>
      <w:kern w:val="2"/>
      <w:sz w:val="21"/>
      <w:szCs w:val="24"/>
    </w:rPr>
  </w:style>
  <w:style w:type="paragraph" w:styleId="36">
    <w:name w:val="Body Text Indent 3"/>
    <w:basedOn w:val="a0"/>
    <w:link w:val="3Char1"/>
    <w:qFormat/>
    <w:pPr>
      <w:snapToGrid w:val="0"/>
      <w:spacing w:before="120" w:line="240" w:lineRule="auto"/>
      <w:ind w:firstLine="675"/>
      <w:textAlignment w:val="bottom"/>
    </w:pPr>
    <w:rPr>
      <w:color w:val="000000"/>
      <w:sz w:val="24"/>
      <w:szCs w:val="24"/>
    </w:rPr>
  </w:style>
  <w:style w:type="paragraph" w:styleId="71">
    <w:name w:val="index 7"/>
    <w:basedOn w:val="a0"/>
    <w:next w:val="a0"/>
    <w:semiHidden/>
    <w:qFormat/>
    <w:pPr>
      <w:widowControl w:val="0"/>
      <w:overflowPunct/>
      <w:autoSpaceDE/>
      <w:autoSpaceDN/>
      <w:adjustRightInd/>
      <w:spacing w:line="240" w:lineRule="auto"/>
      <w:ind w:left="1470" w:hanging="210"/>
      <w:jc w:val="left"/>
      <w:textAlignment w:val="auto"/>
    </w:pPr>
    <w:rPr>
      <w:rFonts w:ascii="Times New Roman" w:hAnsi="Times New Roman" w:cs="Times New Roman"/>
      <w:spacing w:val="0"/>
      <w:kern w:val="2"/>
      <w:sz w:val="20"/>
      <w:szCs w:val="20"/>
    </w:rPr>
  </w:style>
  <w:style w:type="paragraph" w:styleId="90">
    <w:name w:val="index 9"/>
    <w:basedOn w:val="a0"/>
    <w:next w:val="a0"/>
    <w:semiHidden/>
    <w:qFormat/>
    <w:pPr>
      <w:widowControl w:val="0"/>
      <w:overflowPunct/>
      <w:autoSpaceDE/>
      <w:autoSpaceDN/>
      <w:adjustRightInd/>
      <w:spacing w:line="240" w:lineRule="auto"/>
      <w:ind w:left="1890" w:hanging="210"/>
      <w:jc w:val="left"/>
      <w:textAlignment w:val="auto"/>
    </w:pPr>
    <w:rPr>
      <w:rFonts w:ascii="Times New Roman" w:hAnsi="Times New Roman" w:cs="Times New Roman"/>
      <w:spacing w:val="0"/>
      <w:kern w:val="2"/>
      <w:sz w:val="20"/>
      <w:szCs w:val="20"/>
    </w:rPr>
  </w:style>
  <w:style w:type="paragraph" w:styleId="afe">
    <w:name w:val="table of figures"/>
    <w:basedOn w:val="a0"/>
    <w:next w:val="a0"/>
    <w:qFormat/>
    <w:pPr>
      <w:widowControl w:val="0"/>
      <w:overflowPunct/>
      <w:autoSpaceDE/>
      <w:autoSpaceDN/>
      <w:adjustRightInd/>
      <w:spacing w:line="240" w:lineRule="auto"/>
      <w:ind w:left="840" w:hanging="420"/>
      <w:textAlignment w:val="auto"/>
    </w:pPr>
    <w:rPr>
      <w:rFonts w:ascii="Times New Roman" w:hAnsi="Times New Roman" w:cs="Times New Roman"/>
      <w:spacing w:val="0"/>
      <w:kern w:val="2"/>
      <w:sz w:val="24"/>
      <w:szCs w:val="20"/>
    </w:rPr>
  </w:style>
  <w:style w:type="paragraph" w:styleId="24">
    <w:name w:val="toc 2"/>
    <w:basedOn w:val="a0"/>
    <w:next w:val="a0"/>
    <w:uiPriority w:val="39"/>
    <w:qFormat/>
    <w:pPr>
      <w:tabs>
        <w:tab w:val="right" w:leader="dot" w:pos="8989"/>
      </w:tabs>
      <w:ind w:left="420" w:hanging="420"/>
      <w:jc w:val="left"/>
    </w:pPr>
    <w:rPr>
      <w:rFonts w:ascii="宋体" w:hAnsi="宋体"/>
      <w:sz w:val="24"/>
    </w:rPr>
  </w:style>
  <w:style w:type="paragraph" w:styleId="91">
    <w:name w:val="toc 9"/>
    <w:basedOn w:val="a0"/>
    <w:next w:val="a0"/>
    <w:uiPriority w:val="39"/>
    <w:qFormat/>
    <w:pPr>
      <w:ind w:left="3360"/>
    </w:pPr>
  </w:style>
  <w:style w:type="paragraph" w:styleId="25">
    <w:name w:val="Body Text 2"/>
    <w:basedOn w:val="a0"/>
    <w:link w:val="2Char1"/>
    <w:qFormat/>
    <w:pPr>
      <w:widowControl w:val="0"/>
      <w:overflowPunct/>
      <w:autoSpaceDE/>
      <w:autoSpaceDN/>
      <w:adjustRightInd/>
      <w:spacing w:beforeLines="50" w:line="240" w:lineRule="auto"/>
      <w:ind w:firstLine="0"/>
      <w:textAlignment w:val="auto"/>
    </w:pPr>
    <w:rPr>
      <w:rFonts w:ascii="宋体" w:hAnsi="宋体" w:cs="Times New Roman"/>
      <w:spacing w:val="0"/>
      <w:kern w:val="2"/>
      <w:sz w:val="22"/>
      <w:szCs w:val="22"/>
    </w:rPr>
  </w:style>
  <w:style w:type="paragraph" w:styleId="45">
    <w:name w:val="List 4"/>
    <w:basedOn w:val="a0"/>
    <w:semiHidden/>
    <w:qFormat/>
    <w:pPr>
      <w:widowControl w:val="0"/>
      <w:overflowPunct/>
      <w:autoSpaceDE/>
      <w:autoSpaceDN/>
      <w:adjustRightInd/>
      <w:spacing w:line="240" w:lineRule="auto"/>
      <w:ind w:leftChars="600" w:left="100" w:hangingChars="200" w:hanging="200"/>
      <w:textAlignment w:val="auto"/>
    </w:pPr>
    <w:rPr>
      <w:rFonts w:ascii="Times New Roman" w:hAnsi="Times New Roman" w:cs="Times New Roman"/>
      <w:spacing w:val="0"/>
      <w:kern w:val="2"/>
      <w:sz w:val="21"/>
      <w:szCs w:val="24"/>
    </w:rPr>
  </w:style>
  <w:style w:type="paragraph" w:styleId="26">
    <w:name w:val="List Continue 2"/>
    <w:basedOn w:val="a0"/>
    <w:semiHidden/>
    <w:qFormat/>
    <w:pPr>
      <w:widowControl w:val="0"/>
      <w:overflowPunct/>
      <w:autoSpaceDE/>
      <w:autoSpaceDN/>
      <w:adjustRightInd/>
      <w:spacing w:after="120" w:line="240" w:lineRule="auto"/>
      <w:ind w:leftChars="400" w:left="840" w:firstLine="0"/>
      <w:textAlignment w:val="auto"/>
    </w:pPr>
    <w:rPr>
      <w:rFonts w:ascii="Times New Roman" w:hAnsi="Times New Roman" w:cs="Times New Roman"/>
      <w:spacing w:val="0"/>
      <w:kern w:val="2"/>
      <w:sz w:val="21"/>
      <w:szCs w:val="24"/>
    </w:rPr>
  </w:style>
  <w:style w:type="paragraph" w:styleId="aff">
    <w:name w:val="Message Header"/>
    <w:basedOn w:val="a0"/>
    <w:semiHidden/>
    <w:pPr>
      <w:widowControl w:val="0"/>
      <w:pBdr>
        <w:top w:val="single" w:sz="6" w:space="1" w:color="auto"/>
        <w:left w:val="single" w:sz="6" w:space="1" w:color="auto"/>
        <w:bottom w:val="single" w:sz="6" w:space="1" w:color="auto"/>
        <w:right w:val="single" w:sz="6" w:space="1" w:color="auto"/>
      </w:pBdr>
      <w:shd w:val="pct20" w:color="auto" w:fill="auto"/>
      <w:overflowPunct/>
      <w:autoSpaceDE/>
      <w:autoSpaceDN/>
      <w:adjustRightInd/>
      <w:spacing w:line="240" w:lineRule="auto"/>
      <w:ind w:leftChars="500" w:left="1080" w:hangingChars="500" w:hanging="1080"/>
      <w:textAlignment w:val="auto"/>
    </w:pPr>
    <w:rPr>
      <w:spacing w:val="0"/>
      <w:kern w:val="2"/>
      <w:sz w:val="24"/>
      <w:szCs w:val="24"/>
    </w:rPr>
  </w:style>
  <w:style w:type="paragraph" w:styleId="HTML0">
    <w:name w:val="HTML Preformatted"/>
    <w:basedOn w:val="a0"/>
    <w:link w:val="HTMLChar"/>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ind w:firstLine="0"/>
      <w:jc w:val="left"/>
      <w:textAlignment w:val="auto"/>
    </w:pPr>
    <w:rPr>
      <w:rFonts w:ascii="宋体" w:hAnsi="宋体" w:cs="Times New Roman"/>
      <w:color w:val="000000"/>
      <w:spacing w:val="0"/>
      <w:sz w:val="24"/>
      <w:szCs w:val="24"/>
    </w:rPr>
  </w:style>
  <w:style w:type="paragraph" w:styleId="aff0">
    <w:name w:val="Normal (Web)"/>
    <w:basedOn w:val="a0"/>
    <w:qFormat/>
    <w:pPr>
      <w:overflowPunct/>
      <w:autoSpaceDE/>
      <w:autoSpaceDN/>
      <w:adjustRightInd/>
      <w:spacing w:before="100" w:beforeAutospacing="1" w:after="100" w:afterAutospacing="1" w:line="283" w:lineRule="atLeast"/>
      <w:ind w:firstLine="0"/>
      <w:jc w:val="left"/>
      <w:textAlignment w:val="auto"/>
    </w:pPr>
    <w:rPr>
      <w:rFonts w:ascii="宋体" w:hAnsi="宋体" w:cs="Times New Roman" w:hint="eastAsia"/>
      <w:color w:val="000000"/>
      <w:spacing w:val="0"/>
      <w:sz w:val="19"/>
      <w:szCs w:val="19"/>
    </w:rPr>
  </w:style>
  <w:style w:type="paragraph" w:styleId="37">
    <w:name w:val="List Continue 3"/>
    <w:basedOn w:val="a0"/>
    <w:semiHidden/>
    <w:qFormat/>
    <w:pPr>
      <w:widowControl w:val="0"/>
      <w:overflowPunct/>
      <w:autoSpaceDE/>
      <w:autoSpaceDN/>
      <w:adjustRightInd/>
      <w:spacing w:after="120" w:line="240" w:lineRule="auto"/>
      <w:ind w:leftChars="600" w:left="1260" w:firstLine="0"/>
      <w:textAlignment w:val="auto"/>
    </w:pPr>
    <w:rPr>
      <w:rFonts w:ascii="Times New Roman" w:hAnsi="Times New Roman" w:cs="Times New Roman"/>
      <w:spacing w:val="0"/>
      <w:kern w:val="2"/>
      <w:sz w:val="21"/>
      <w:szCs w:val="24"/>
    </w:rPr>
  </w:style>
  <w:style w:type="paragraph" w:styleId="27">
    <w:name w:val="index 2"/>
    <w:basedOn w:val="a0"/>
    <w:next w:val="a0"/>
    <w:semiHidden/>
    <w:qFormat/>
    <w:pPr>
      <w:widowControl w:val="0"/>
      <w:overflowPunct/>
      <w:autoSpaceDE/>
      <w:autoSpaceDN/>
      <w:adjustRightInd/>
      <w:spacing w:line="240" w:lineRule="auto"/>
      <w:ind w:left="420" w:hanging="210"/>
      <w:jc w:val="left"/>
      <w:textAlignment w:val="auto"/>
    </w:pPr>
    <w:rPr>
      <w:rFonts w:ascii="Times New Roman" w:hAnsi="Times New Roman" w:cs="Times New Roman"/>
      <w:spacing w:val="0"/>
      <w:kern w:val="2"/>
      <w:sz w:val="20"/>
      <w:szCs w:val="20"/>
    </w:rPr>
  </w:style>
  <w:style w:type="paragraph" w:styleId="aff1">
    <w:name w:val="Title"/>
    <w:basedOn w:val="a0"/>
    <w:link w:val="Char8"/>
    <w:qFormat/>
    <w:pPr>
      <w:widowControl w:val="0"/>
      <w:overflowPunct/>
      <w:autoSpaceDE/>
      <w:autoSpaceDN/>
      <w:adjustRightInd/>
      <w:spacing w:before="240" w:after="60" w:line="240" w:lineRule="auto"/>
      <w:ind w:firstLine="0"/>
      <w:jc w:val="center"/>
      <w:textAlignment w:val="auto"/>
      <w:outlineLvl w:val="0"/>
    </w:pPr>
    <w:rPr>
      <w:b/>
      <w:bCs/>
      <w:spacing w:val="0"/>
      <w:kern w:val="2"/>
      <w:sz w:val="32"/>
      <w:szCs w:val="32"/>
    </w:rPr>
  </w:style>
  <w:style w:type="paragraph" w:styleId="aff2">
    <w:name w:val="annotation subject"/>
    <w:basedOn w:val="ae"/>
    <w:next w:val="ae"/>
    <w:link w:val="Char9"/>
    <w:qFormat/>
    <w:rPr>
      <w:b/>
      <w:bCs/>
      <w:szCs w:val="24"/>
    </w:rPr>
  </w:style>
  <w:style w:type="paragraph" w:styleId="aff3">
    <w:name w:val="Body Text First Indent"/>
    <w:basedOn w:val="a1"/>
    <w:link w:val="Chara"/>
    <w:qFormat/>
    <w:pPr>
      <w:widowControl w:val="0"/>
      <w:overflowPunct/>
      <w:autoSpaceDE/>
      <w:autoSpaceDN/>
      <w:adjustRightInd/>
      <w:spacing w:after="120" w:line="240" w:lineRule="auto"/>
      <w:ind w:firstLineChars="100" w:firstLine="420"/>
      <w:textAlignment w:val="auto"/>
    </w:pPr>
    <w:rPr>
      <w:kern w:val="2"/>
      <w:sz w:val="21"/>
      <w:szCs w:val="24"/>
    </w:rPr>
  </w:style>
  <w:style w:type="paragraph" w:styleId="28">
    <w:name w:val="Body Text First Indent 2"/>
    <w:basedOn w:val="af1"/>
    <w:link w:val="2Char2"/>
    <w:pPr>
      <w:widowControl w:val="0"/>
      <w:overflowPunct/>
      <w:autoSpaceDE/>
      <w:autoSpaceDN/>
      <w:adjustRightInd/>
      <w:spacing w:after="120" w:line="240" w:lineRule="auto"/>
      <w:ind w:leftChars="200" w:left="420" w:firstLineChars="200" w:firstLine="420"/>
      <w:textAlignment w:val="auto"/>
    </w:pPr>
    <w:rPr>
      <w:sz w:val="21"/>
      <w:szCs w:val="24"/>
    </w:rPr>
  </w:style>
  <w:style w:type="table" w:styleId="aff4">
    <w:name w:val="Table Grid"/>
    <w:basedOn w:val="a3"/>
    <w:qFormat/>
    <w:pPr>
      <w:overflowPunct w:val="0"/>
      <w:autoSpaceDE w:val="0"/>
      <w:autoSpaceDN w:val="0"/>
      <w:adjustRightInd w:val="0"/>
      <w:spacing w:line="0" w:lineRule="atLeast"/>
      <w:ind w:firstLine="454"/>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Table Theme"/>
    <w:basedOn w:val="a3"/>
    <w:semiHidden/>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9">
    <w:name w:val="Table Colorful 2"/>
    <w:basedOn w:val="a3"/>
    <w:semiHidden/>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8">
    <w:name w:val="Table Colorful 3"/>
    <w:basedOn w:val="a3"/>
    <w:semiHidden/>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6">
    <w:name w:val="Table Elegant"/>
    <w:basedOn w:val="a3"/>
    <w:semiHidden/>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semiHidden/>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a">
    <w:name w:val="Table Classic 2"/>
    <w:basedOn w:val="a3"/>
    <w:semiHidden/>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9">
    <w:name w:val="Table Classic 3"/>
    <w:basedOn w:val="a3"/>
    <w:semiHidden/>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semiHidden/>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semiHidden/>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b">
    <w:name w:val="Table Simple 2"/>
    <w:basedOn w:val="a3"/>
    <w:semiHidden/>
    <w:qFormat/>
    <w:pPr>
      <w:widowControl w:val="0"/>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a">
    <w:name w:val="Table Simple 3"/>
    <w:basedOn w:val="a3"/>
    <w:semiHidden/>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semiHidden/>
    <w:qFormat/>
    <w:pPr>
      <w:widowControl w:val="0"/>
      <w:jc w:val="both"/>
    </w:p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c">
    <w:name w:val="Table Subtle 2"/>
    <w:basedOn w:val="a3"/>
    <w:semiHidden/>
    <w:qFormat/>
    <w:pPr>
      <w:widowControl w:val="0"/>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semiHidden/>
    <w:qFormat/>
    <w:pPr>
      <w:widowControl w:val="0"/>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d">
    <w:name w:val="Table 3D effects 2"/>
    <w:basedOn w:val="a3"/>
    <w:semiHidden/>
    <w:qFormat/>
    <w:pPr>
      <w:widowControl w:val="0"/>
      <w:jc w:val="both"/>
    </w:p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b">
    <w:name w:val="Table 3D effects 3"/>
    <w:basedOn w:val="a3"/>
    <w:semiHidden/>
    <w:qFormat/>
    <w:pPr>
      <w:widowControl w:val="0"/>
      <w:jc w:val="both"/>
    </w:p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semiHidden/>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e">
    <w:name w:val="Table List 2"/>
    <w:basedOn w:val="a3"/>
    <w:semiHidden/>
    <w:qFormat/>
    <w:pPr>
      <w:widowControl w:val="0"/>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c">
    <w:name w:val="Table List 3"/>
    <w:basedOn w:val="a3"/>
    <w:semiHidden/>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semiHidden/>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semiHidden/>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semiHidden/>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7">
    <w:name w:val="Table Contemporary"/>
    <w:basedOn w:val="a3"/>
    <w:semiHidden/>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semiHidden/>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Columns 2"/>
    <w:basedOn w:val="a3"/>
    <w:semiHidden/>
    <w:qFormat/>
    <w:pPr>
      <w:widowControl w:val="0"/>
      <w:jc w:val="both"/>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d">
    <w:name w:val="Table Columns 3"/>
    <w:basedOn w:val="a3"/>
    <w:semiHidden/>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semiHidden/>
    <w:qFormat/>
    <w:pPr>
      <w:widowControl w:val="0"/>
      <w:jc w:val="both"/>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0">
    <w:name w:val="Table Grid 2"/>
    <w:basedOn w:val="a3"/>
    <w:semiHidden/>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e">
    <w:name w:val="Table Grid 3"/>
    <w:basedOn w:val="a3"/>
    <w:semiHidden/>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semiHidden/>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3"/>
    <w:semiHidden/>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semiHidden/>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semiHidden/>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semiHidden/>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semiHidden/>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1">
    <w:name w:val="Table Web 2"/>
    <w:basedOn w:val="a3"/>
    <w:semiHidden/>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
    <w:name w:val="Table Web 3"/>
    <w:basedOn w:val="a3"/>
    <w:semiHidden/>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8">
    <w:name w:val="Table Professional"/>
    <w:basedOn w:val="a3"/>
    <w:semiHidden/>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9">
    <w:name w:val="Strong"/>
    <w:qFormat/>
    <w:rPr>
      <w:b/>
      <w:bCs/>
    </w:rPr>
  </w:style>
  <w:style w:type="character" w:styleId="affa">
    <w:name w:val="page number"/>
    <w:qFormat/>
    <w:rPr>
      <w:rFonts w:ascii="华文中宋" w:eastAsia="华文中宋" w:hAnsi="华文中宋"/>
      <w:sz w:val="24"/>
    </w:rPr>
  </w:style>
  <w:style w:type="character" w:styleId="affb">
    <w:name w:val="FollowedHyperlink"/>
    <w:uiPriority w:val="99"/>
    <w:qFormat/>
    <w:rPr>
      <w:color w:val="800080"/>
      <w:u w:val="single"/>
    </w:rPr>
  </w:style>
  <w:style w:type="character" w:styleId="affc">
    <w:name w:val="Emphasis"/>
    <w:qFormat/>
    <w:rPr>
      <w:i/>
      <w:iCs/>
    </w:rPr>
  </w:style>
  <w:style w:type="character" w:styleId="affd">
    <w:name w:val="line number"/>
    <w:basedOn w:val="a2"/>
    <w:semiHidden/>
  </w:style>
  <w:style w:type="character" w:styleId="HTML1">
    <w:name w:val="HTML Definition"/>
    <w:qFormat/>
    <w:rPr>
      <w:i/>
      <w:iCs/>
    </w:rPr>
  </w:style>
  <w:style w:type="character" w:styleId="HTML2">
    <w:name w:val="HTML Typewriter"/>
    <w:semiHidden/>
    <w:rPr>
      <w:rFonts w:ascii="Courier New" w:hAnsi="Courier New" w:cs="Courier New"/>
      <w:sz w:val="20"/>
      <w:szCs w:val="20"/>
    </w:rPr>
  </w:style>
  <w:style w:type="character" w:styleId="HTML3">
    <w:name w:val="HTML Acronym"/>
    <w:basedOn w:val="a2"/>
    <w:semiHidden/>
  </w:style>
  <w:style w:type="character" w:styleId="HTML4">
    <w:name w:val="HTML Variable"/>
    <w:rPr>
      <w:i/>
      <w:iCs/>
    </w:rPr>
  </w:style>
  <w:style w:type="character" w:styleId="affe">
    <w:name w:val="Hyperlink"/>
    <w:uiPriority w:val="99"/>
    <w:rPr>
      <w:color w:val="0000FF"/>
      <w:u w:val="single"/>
    </w:rPr>
  </w:style>
  <w:style w:type="character" w:styleId="HTML5">
    <w:name w:val="HTML Code"/>
    <w:rPr>
      <w:rFonts w:ascii="Courier New" w:hAnsi="Courier New" w:cs="Courier New"/>
      <w:sz w:val="20"/>
      <w:szCs w:val="20"/>
    </w:rPr>
  </w:style>
  <w:style w:type="character" w:styleId="afff">
    <w:name w:val="annotation reference"/>
    <w:qFormat/>
    <w:rPr>
      <w:sz w:val="21"/>
      <w:szCs w:val="21"/>
    </w:rPr>
  </w:style>
  <w:style w:type="character" w:styleId="HTML6">
    <w:name w:val="HTML Cite"/>
    <w:qFormat/>
    <w:rPr>
      <w:i/>
      <w:iCs/>
    </w:rPr>
  </w:style>
  <w:style w:type="character" w:styleId="HTML7">
    <w:name w:val="HTML Keyboard"/>
    <w:qFormat/>
    <w:rPr>
      <w:rFonts w:ascii="Courier New" w:hAnsi="Courier New" w:cs="Courier New"/>
      <w:sz w:val="20"/>
      <w:szCs w:val="20"/>
    </w:rPr>
  </w:style>
  <w:style w:type="character" w:styleId="HTML8">
    <w:name w:val="HTML Sample"/>
    <w:qFormat/>
    <w:rPr>
      <w:rFonts w:ascii="Courier New" w:hAnsi="Courier New" w:cs="Courier New"/>
    </w:rPr>
  </w:style>
  <w:style w:type="character" w:customStyle="1" w:styleId="Char11">
    <w:name w:val="正文文本缩进 Char1"/>
    <w:uiPriority w:val="99"/>
    <w:qFormat/>
    <w:rPr>
      <w:rFonts w:ascii="宋体"/>
      <w:color w:val="000000"/>
      <w:kern w:val="2"/>
      <w:sz w:val="21"/>
      <w:szCs w:val="24"/>
    </w:rPr>
  </w:style>
  <w:style w:type="character" w:customStyle="1" w:styleId="3Char0">
    <w:name w:val="正文文本 3 Char"/>
    <w:link w:val="31"/>
    <w:rPr>
      <w:rFonts w:eastAsia="宋体"/>
      <w:kern w:val="2"/>
      <w:sz w:val="16"/>
      <w:szCs w:val="16"/>
      <w:lang w:val="en-US" w:eastAsia="zh-CN" w:bidi="ar-SA"/>
    </w:rPr>
  </w:style>
  <w:style w:type="character" w:customStyle="1" w:styleId="55Char1">
    <w:name w:val="55 Char1"/>
    <w:rPr>
      <w:rFonts w:eastAsia="宋体"/>
      <w:kern w:val="2"/>
      <w:sz w:val="24"/>
      <w:lang w:val="en-US" w:eastAsia="zh-CN" w:bidi="ar-SA"/>
    </w:rPr>
  </w:style>
  <w:style w:type="character" w:customStyle="1" w:styleId="textitem">
    <w:name w:val="textitem"/>
    <w:basedOn w:val="a2"/>
  </w:style>
  <w:style w:type="character" w:customStyle="1" w:styleId="18511151115CharChar">
    <w:name w:val="样式 宋体 小四 左侧:  1.85 厘米 段前: 11.15 磅 段后: 11.15 磅 Char Char"/>
    <w:rPr>
      <w:rFonts w:ascii="宋体" w:eastAsia="宋体" w:hAnsi="宋体" w:cs="宋体"/>
      <w:bCs/>
      <w:color w:val="0000FF"/>
      <w:kern w:val="2"/>
      <w:sz w:val="24"/>
      <w:szCs w:val="24"/>
      <w:lang w:val="en-US" w:eastAsia="zh-CN" w:bidi="ar-SA"/>
    </w:rPr>
  </w:style>
  <w:style w:type="character" w:customStyle="1" w:styleId="usefortablesChar">
    <w:name w:val="(use for tables) Char"/>
    <w:rPr>
      <w:rFonts w:ascii="Arial" w:eastAsia="黑体" w:hAnsi="Arial"/>
      <w:kern w:val="2"/>
      <w:sz w:val="24"/>
      <w:lang w:val="en-US" w:eastAsia="zh-CN" w:bidi="ar-SA"/>
    </w:rPr>
  </w:style>
  <w:style w:type="character" w:customStyle="1" w:styleId="Char5">
    <w:name w:val="批注框文本 Char"/>
    <w:link w:val="af6"/>
    <w:qFormat/>
    <w:rPr>
      <w:rFonts w:ascii="Arial" w:eastAsia="宋体" w:hAnsi="Arial" w:cs="Arial"/>
      <w:spacing w:val="-5"/>
      <w:sz w:val="18"/>
      <w:szCs w:val="18"/>
      <w:lang w:val="en-US" w:eastAsia="zh-CN" w:bidi="ar-SA"/>
    </w:rPr>
  </w:style>
  <w:style w:type="character" w:customStyle="1" w:styleId="useforappendixChar">
    <w:name w:val="(use for appendix) Char"/>
    <w:rPr>
      <w:rFonts w:eastAsia="宋体"/>
      <w:b/>
      <w:kern w:val="2"/>
      <w:sz w:val="24"/>
      <w:lang w:val="en-US" w:eastAsia="zh-CN" w:bidi="ar-SA"/>
    </w:rPr>
  </w:style>
  <w:style w:type="character" w:customStyle="1" w:styleId="aa0">
    <w:name w:val="aa"/>
    <w:basedOn w:val="a2"/>
    <w:qFormat/>
  </w:style>
  <w:style w:type="character" w:customStyle="1" w:styleId="3Char">
    <w:name w:val="标题 3 Char"/>
    <w:link w:val="3"/>
    <w:qFormat/>
    <w:rPr>
      <w:rFonts w:ascii="Arial" w:eastAsia="宋体" w:hAnsi="Arial" w:cs="Arial"/>
      <w:b/>
      <w:bCs/>
      <w:spacing w:val="-5"/>
      <w:kern w:val="24"/>
      <w:sz w:val="30"/>
      <w:szCs w:val="30"/>
      <w:lang w:val="en-US" w:eastAsia="zh-CN" w:bidi="ar-SA"/>
    </w:rPr>
  </w:style>
  <w:style w:type="character" w:customStyle="1" w:styleId="2CharChar">
    <w:name w:val="招标标题2 Char Char"/>
    <w:link w:val="2f2"/>
    <w:rPr>
      <w:rFonts w:ascii="宋体" w:eastAsia="宋体"/>
      <w:b/>
      <w:bCs/>
      <w:kern w:val="2"/>
      <w:sz w:val="21"/>
      <w:szCs w:val="21"/>
      <w:lang w:val="en-US" w:eastAsia="zh-CN" w:bidi="ar-SA"/>
    </w:rPr>
  </w:style>
  <w:style w:type="paragraph" w:customStyle="1" w:styleId="2f2">
    <w:name w:val="招标标题2"/>
    <w:basedOn w:val="1b"/>
    <w:next w:val="afff0"/>
    <w:link w:val="2CharChar"/>
    <w:qFormat/>
    <w:pPr>
      <w:keepNext w:val="0"/>
      <w:keepLines w:val="0"/>
      <w:tabs>
        <w:tab w:val="left" w:pos="0"/>
      </w:tabs>
      <w:adjustRightInd w:val="0"/>
      <w:spacing w:before="120" w:after="120" w:line="360" w:lineRule="auto"/>
      <w:ind w:left="0" w:rightChars="100" w:right="210" w:firstLine="170"/>
      <w:outlineLvl w:val="1"/>
    </w:pPr>
    <w:rPr>
      <w:rFonts w:eastAsia="宋体"/>
      <w:kern w:val="2"/>
      <w:sz w:val="21"/>
    </w:rPr>
  </w:style>
  <w:style w:type="paragraph" w:customStyle="1" w:styleId="1b">
    <w:name w:val="招标标题1"/>
    <w:basedOn w:val="1"/>
    <w:next w:val="afff0"/>
    <w:link w:val="1CharChar"/>
    <w:qFormat/>
    <w:pPr>
      <w:widowControl w:val="0"/>
      <w:tabs>
        <w:tab w:val="left" w:pos="425"/>
      </w:tabs>
      <w:overflowPunct/>
      <w:autoSpaceDE/>
      <w:autoSpaceDN/>
      <w:adjustRightInd/>
      <w:spacing w:before="240" w:after="180" w:line="240" w:lineRule="auto"/>
      <w:ind w:left="425" w:hanging="425"/>
      <w:jc w:val="both"/>
      <w:textAlignment w:val="auto"/>
    </w:pPr>
    <w:rPr>
      <w:rFonts w:ascii="宋体" w:hAnsi="Times New Roman" w:cs="Times New Roman"/>
      <w:b/>
      <w:bCs/>
      <w:spacing w:val="0"/>
      <w:kern w:val="44"/>
      <w:sz w:val="32"/>
      <w:szCs w:val="21"/>
    </w:rPr>
  </w:style>
  <w:style w:type="paragraph" w:customStyle="1" w:styleId="afff0">
    <w:name w:val="招标正文"/>
    <w:basedOn w:val="a0"/>
    <w:link w:val="CharChar"/>
    <w:qFormat/>
    <w:pPr>
      <w:widowControl w:val="0"/>
      <w:overflowPunct/>
      <w:autoSpaceDE/>
      <w:autoSpaceDN/>
      <w:adjustRightInd/>
      <w:spacing w:line="360" w:lineRule="auto"/>
      <w:ind w:firstLineChars="200" w:firstLine="200"/>
      <w:jc w:val="left"/>
      <w:textAlignment w:val="auto"/>
    </w:pPr>
    <w:rPr>
      <w:rFonts w:ascii="宋体" w:hAnsi="宋体" w:cs="Times New Roman"/>
      <w:spacing w:val="0"/>
      <w:sz w:val="21"/>
      <w:szCs w:val="20"/>
    </w:rPr>
  </w:style>
  <w:style w:type="character" w:customStyle="1" w:styleId="Head6CharChar">
    <w:name w:val="Head 6 Char Char"/>
    <w:rPr>
      <w:rFonts w:ascii="Arial" w:eastAsia="黑体" w:hAnsi="Arial"/>
      <w:b/>
      <w:kern w:val="2"/>
      <w:sz w:val="24"/>
    </w:rPr>
  </w:style>
  <w:style w:type="character" w:customStyle="1" w:styleId="1CharChar0">
    <w:name w:val="列表框1 Char Char"/>
    <w:link w:val="1c"/>
    <w:rPr>
      <w:rFonts w:ascii="宋体" w:eastAsia="宋体" w:hAnsi="宋体" w:cs="Arial"/>
      <w:sz w:val="21"/>
      <w:szCs w:val="21"/>
      <w:lang w:val="en-US" w:eastAsia="zh-CN" w:bidi="ar-SA"/>
    </w:rPr>
  </w:style>
  <w:style w:type="paragraph" w:customStyle="1" w:styleId="1c">
    <w:name w:val="列表框1"/>
    <w:basedOn w:val="a0"/>
    <w:link w:val="1CharChar0"/>
    <w:qFormat/>
    <w:pPr>
      <w:widowControl w:val="0"/>
      <w:tabs>
        <w:tab w:val="left" w:pos="1682"/>
      </w:tabs>
      <w:overflowPunct/>
      <w:autoSpaceDE/>
      <w:autoSpaceDN/>
      <w:snapToGrid w:val="0"/>
      <w:spacing w:line="360" w:lineRule="auto"/>
      <w:ind w:left="1748" w:hanging="434"/>
      <w:textAlignment w:val="auto"/>
    </w:pPr>
    <w:rPr>
      <w:rFonts w:ascii="宋体" w:hAnsi="宋体"/>
      <w:spacing w:val="0"/>
      <w:sz w:val="21"/>
      <w:szCs w:val="21"/>
    </w:rPr>
  </w:style>
  <w:style w:type="character" w:customStyle="1" w:styleId="CharChar0">
    <w:name w:val="正文文字缩进 Char Char"/>
    <w:rPr>
      <w:rFonts w:ascii="宋体" w:eastAsia="宋体"/>
      <w:color w:val="000000"/>
      <w:kern w:val="2"/>
      <w:sz w:val="21"/>
      <w:szCs w:val="24"/>
      <w:lang w:val="en-US" w:eastAsia="zh-CN" w:bidi="ar-SA"/>
    </w:rPr>
  </w:style>
  <w:style w:type="character" w:customStyle="1" w:styleId="Char2">
    <w:name w:val="批注文字 Char"/>
    <w:link w:val="ae"/>
    <w:qFormat/>
    <w:rPr>
      <w:rFonts w:eastAsia="宋体"/>
      <w:kern w:val="2"/>
      <w:sz w:val="21"/>
      <w:szCs w:val="21"/>
      <w:lang w:val="en-US" w:eastAsia="zh-CN" w:bidi="ar-SA"/>
    </w:rPr>
  </w:style>
  <w:style w:type="character" w:customStyle="1" w:styleId="text">
    <w:name w:val="text"/>
    <w:basedOn w:val="a2"/>
    <w:qFormat/>
  </w:style>
  <w:style w:type="character" w:customStyle="1" w:styleId="afff1">
    <w:name w:val="序号前置"/>
    <w:qFormat/>
    <w:rPr>
      <w:rFonts w:hAnsi="宋体"/>
    </w:rPr>
  </w:style>
  <w:style w:type="character" w:customStyle="1" w:styleId="1Char2">
    <w:name w:val="标题 1 Char2"/>
    <w:link w:val="1"/>
    <w:qFormat/>
    <w:rPr>
      <w:rFonts w:ascii="黑体" w:eastAsia="黑体" w:hAnsi="Arial" w:cs="Arial"/>
      <w:spacing w:val="-5"/>
      <w:kern w:val="28"/>
      <w:sz w:val="36"/>
      <w:szCs w:val="36"/>
      <w:lang w:val="en-US" w:eastAsia="zh-CN" w:bidi="ar-SA"/>
    </w:rPr>
  </w:style>
  <w:style w:type="character" w:customStyle="1" w:styleId="CharCharCharCharCharChar1CharCharChar">
    <w:name w:val="Char Char Char Char Char Char1 Char Char Char"/>
    <w:link w:val="CharCharCharCharCharChar1Char"/>
    <w:qFormat/>
    <w:rPr>
      <w:rFonts w:ascii="Verdana" w:eastAsia="宋体" w:hAnsi="Verdana"/>
      <w:sz w:val="21"/>
      <w:lang w:val="en-US" w:eastAsia="en-US" w:bidi="ar-SA"/>
    </w:rPr>
  </w:style>
  <w:style w:type="paragraph" w:customStyle="1" w:styleId="CharCharCharCharCharChar1Char">
    <w:name w:val="Char Char Char Char Char Char1 Char"/>
    <w:basedOn w:val="a0"/>
    <w:link w:val="CharCharCharCharCharChar1CharCharChar"/>
    <w:qFormat/>
    <w:pPr>
      <w:overflowPunct/>
      <w:autoSpaceDE/>
      <w:autoSpaceDN/>
      <w:adjustRightInd/>
      <w:spacing w:after="160" w:line="240" w:lineRule="exact"/>
      <w:ind w:firstLine="0"/>
      <w:jc w:val="left"/>
      <w:textAlignment w:val="auto"/>
    </w:pPr>
    <w:rPr>
      <w:rFonts w:ascii="Verdana" w:hAnsi="Verdana" w:cs="Times New Roman"/>
      <w:spacing w:val="0"/>
      <w:sz w:val="21"/>
      <w:szCs w:val="20"/>
      <w:lang w:eastAsia="en-US"/>
    </w:rPr>
  </w:style>
  <w:style w:type="character" w:customStyle="1" w:styleId="1CharChar1">
    <w:name w:val="正文首行缩进 1 Char Char1"/>
    <w:rPr>
      <w:rFonts w:ascii="宋体" w:eastAsia="宋体" w:hAnsi="宋体"/>
      <w:kern w:val="2"/>
      <w:sz w:val="21"/>
      <w:szCs w:val="24"/>
      <w:lang w:val="en-US" w:eastAsia="zh-CN" w:bidi="ar-SA"/>
    </w:rPr>
  </w:style>
  <w:style w:type="character" w:customStyle="1" w:styleId="foChar">
    <w:name w:val="fo Char"/>
    <w:qFormat/>
    <w:rPr>
      <w:kern w:val="2"/>
      <w:sz w:val="18"/>
      <w:szCs w:val="18"/>
    </w:rPr>
  </w:style>
  <w:style w:type="character" w:customStyle="1" w:styleId="2Char">
    <w:name w:val="标题 2 Char"/>
    <w:link w:val="2"/>
    <w:qFormat/>
    <w:rPr>
      <w:rFonts w:ascii="宋体" w:eastAsia="宋体" w:hAnsi="宋体" w:cs="Arial"/>
      <w:b/>
      <w:bCs/>
      <w:spacing w:val="-10"/>
      <w:kern w:val="24"/>
      <w:sz w:val="24"/>
      <w:szCs w:val="24"/>
      <w:lang w:val="en-US" w:eastAsia="zh-CN" w:bidi="ar-SA"/>
    </w:rPr>
  </w:style>
  <w:style w:type="character" w:customStyle="1" w:styleId="apple-style-span">
    <w:name w:val="apple-style-span"/>
    <w:basedOn w:val="a2"/>
    <w:qFormat/>
  </w:style>
  <w:style w:type="character" w:customStyle="1" w:styleId="Charb">
    <w:name w:val="正文（首行缩进两字） Char"/>
    <w:qFormat/>
    <w:rPr>
      <w:rFonts w:ascii="宋体" w:eastAsia="宋体" w:hAnsi="宋体"/>
      <w:bCs/>
      <w:color w:val="0000FF"/>
      <w:kern w:val="2"/>
      <w:sz w:val="21"/>
      <w:szCs w:val="24"/>
      <w:lang w:val="en-US" w:eastAsia="zh-CN" w:bidi="ar-SA"/>
    </w:rPr>
  </w:style>
  <w:style w:type="character" w:customStyle="1" w:styleId="CharChar1">
    <w:name w:val="正 Char Char"/>
    <w:link w:val="afff2"/>
    <w:qFormat/>
    <w:rPr>
      <w:rFonts w:ascii="宋体" w:eastAsia="宋体" w:hAnsi="宋体"/>
      <w:snapToGrid w:val="0"/>
      <w:sz w:val="28"/>
      <w:szCs w:val="28"/>
      <w:lang w:val="en-US" w:eastAsia="zh-CN" w:bidi="ar-SA"/>
    </w:rPr>
  </w:style>
  <w:style w:type="paragraph" w:customStyle="1" w:styleId="afff2">
    <w:name w:val="正"/>
    <w:basedOn w:val="a0"/>
    <w:next w:val="a0"/>
    <w:link w:val="CharChar1"/>
    <w:qFormat/>
    <w:pPr>
      <w:overflowPunct/>
      <w:autoSpaceDE/>
      <w:autoSpaceDN/>
      <w:spacing w:line="480" w:lineRule="exact"/>
      <w:ind w:firstLineChars="200" w:firstLine="603"/>
      <w:jc w:val="left"/>
      <w:textAlignment w:val="auto"/>
    </w:pPr>
    <w:rPr>
      <w:rFonts w:ascii="宋体" w:hAnsi="宋体" w:cs="Times New Roman"/>
      <w:snapToGrid w:val="0"/>
      <w:spacing w:val="0"/>
    </w:rPr>
  </w:style>
  <w:style w:type="character" w:customStyle="1" w:styleId="tpccontent1">
    <w:name w:val="tpc_content1"/>
    <w:qFormat/>
    <w:rPr>
      <w:sz w:val="20"/>
      <w:szCs w:val="20"/>
    </w:rPr>
  </w:style>
  <w:style w:type="character" w:customStyle="1" w:styleId="55Char">
    <w:name w:val="55 Char"/>
    <w:qFormat/>
    <w:rPr>
      <w:kern w:val="2"/>
      <w:sz w:val="24"/>
    </w:rPr>
  </w:style>
  <w:style w:type="character" w:customStyle="1" w:styleId="3CharChar">
    <w:name w:val="标题3 Char Char"/>
    <w:link w:val="3f0"/>
    <w:qFormat/>
    <w:rPr>
      <w:rFonts w:ascii="宋体" w:eastAsia="宋体" w:hAnsi="宋体"/>
      <w:b/>
      <w:color w:val="000000"/>
      <w:kern w:val="44"/>
      <w:sz w:val="24"/>
      <w:lang w:val="en-US" w:eastAsia="zh-CN" w:bidi="ar-SA"/>
    </w:rPr>
  </w:style>
  <w:style w:type="paragraph" w:customStyle="1" w:styleId="3f0">
    <w:name w:val="标题3"/>
    <w:basedOn w:val="1"/>
    <w:link w:val="3CharChar"/>
    <w:qFormat/>
    <w:pPr>
      <w:keepLines w:val="0"/>
      <w:widowControl w:val="0"/>
      <w:tabs>
        <w:tab w:val="left" w:pos="432"/>
      </w:tabs>
      <w:overflowPunct/>
      <w:autoSpaceDE/>
      <w:autoSpaceDN/>
      <w:adjustRightInd/>
      <w:spacing w:beforeLines="50" w:after="0" w:line="360" w:lineRule="auto"/>
      <w:jc w:val="center"/>
      <w:textAlignment w:val="auto"/>
    </w:pPr>
    <w:rPr>
      <w:rFonts w:ascii="宋体" w:eastAsia="宋体" w:hAnsi="宋体" w:cs="Times New Roman"/>
      <w:b/>
      <w:color w:val="000000"/>
      <w:spacing w:val="0"/>
      <w:kern w:val="44"/>
      <w:sz w:val="24"/>
      <w:szCs w:val="20"/>
    </w:rPr>
  </w:style>
  <w:style w:type="character" w:customStyle="1" w:styleId="CharChar17">
    <w:name w:val="Char Char17"/>
    <w:qFormat/>
    <w:rPr>
      <w:rFonts w:ascii="宋体" w:eastAsia="宋体" w:hAnsi="Times New Roman" w:cs="Times New Roman"/>
      <w:b/>
      <w:bCs/>
      <w:color w:val="0000FF"/>
      <w:kern w:val="44"/>
      <w:sz w:val="36"/>
      <w:szCs w:val="20"/>
      <w:lang w:val="en-US" w:eastAsia="zh-CN" w:bidi="ar-SA"/>
    </w:rPr>
  </w:style>
  <w:style w:type="character" w:customStyle="1" w:styleId="4dashChar">
    <w:name w:val="4 dash Char"/>
    <w:qFormat/>
    <w:rPr>
      <w:rFonts w:ascii="宋体" w:hAnsi="MS Sans Serif"/>
      <w:b/>
      <w:sz w:val="24"/>
    </w:rPr>
  </w:style>
  <w:style w:type="character" w:customStyle="1" w:styleId="1CharChar2">
    <w:name w:val="正文首行缩进 1 Char Char"/>
    <w:qFormat/>
    <w:rPr>
      <w:rFonts w:ascii="宋体" w:eastAsia="宋体" w:hAnsi="宋体"/>
      <w:color w:val="000000"/>
      <w:kern w:val="2"/>
      <w:sz w:val="21"/>
      <w:szCs w:val="24"/>
      <w:lang w:val="en-US" w:eastAsia="zh-CN" w:bidi="ar-SA"/>
    </w:rPr>
  </w:style>
  <w:style w:type="character" w:customStyle="1" w:styleId="CharCharCharCharCharChar1CharCharChar1">
    <w:name w:val="Char Char Char Char Char Char1 Char Char Char1"/>
    <w:link w:val="CharCharCharCharCharChar1Char11"/>
    <w:qFormat/>
    <w:locked/>
    <w:rPr>
      <w:rFonts w:ascii="Verdana" w:eastAsia="宋体" w:hAnsi="Verdana"/>
      <w:sz w:val="21"/>
      <w:lang w:val="en-US" w:eastAsia="en-US" w:bidi="ar-SA"/>
    </w:rPr>
  </w:style>
  <w:style w:type="paragraph" w:customStyle="1" w:styleId="CharCharCharCharCharChar1Char11">
    <w:name w:val="Char Char Char Char Char Char1 Char11"/>
    <w:basedOn w:val="a0"/>
    <w:link w:val="CharCharCharCharCharChar1CharCharChar1"/>
    <w:qFormat/>
    <w:pPr>
      <w:overflowPunct/>
      <w:autoSpaceDE/>
      <w:autoSpaceDN/>
      <w:adjustRightInd/>
      <w:spacing w:after="160" w:line="240" w:lineRule="exact"/>
      <w:ind w:firstLine="0"/>
      <w:jc w:val="left"/>
      <w:textAlignment w:val="auto"/>
    </w:pPr>
    <w:rPr>
      <w:rFonts w:ascii="Verdana" w:hAnsi="Verdana" w:cs="Times New Roman"/>
      <w:spacing w:val="0"/>
      <w:sz w:val="21"/>
      <w:szCs w:val="20"/>
      <w:lang w:eastAsia="en-US"/>
    </w:rPr>
  </w:style>
  <w:style w:type="character" w:customStyle="1" w:styleId="0111511151CharChar">
    <w:name w:val="样式 样式 正文（首行缩进两字） + 宋体 小四 首行缩进:  0 厘米 段前: 11.15 磅 段后: 11.15 磅 + 左...1 Char Char"/>
    <w:basedOn w:val="011151115CharChar"/>
    <w:qFormat/>
    <w:rPr>
      <w:rFonts w:ascii="宋体" w:eastAsia="宋体" w:hAnsi="宋体" w:cs="宋体"/>
      <w:bCs/>
      <w:color w:val="0000FF"/>
      <w:kern w:val="2"/>
      <w:sz w:val="24"/>
      <w:szCs w:val="24"/>
      <w:lang w:val="en-US" w:eastAsia="zh-CN" w:bidi="ar-SA"/>
    </w:rPr>
  </w:style>
  <w:style w:type="character" w:customStyle="1" w:styleId="011151115CharChar">
    <w:name w:val="样式 正文（首行缩进两字） + 宋体 小四 首行缩进:  0 厘米 段前: 11.15 磅 段后: 11.15 磅 Char Char"/>
    <w:qFormat/>
    <w:rPr>
      <w:rFonts w:ascii="宋体" w:eastAsia="宋体" w:hAnsi="宋体" w:cs="宋体"/>
      <w:bCs/>
      <w:color w:val="0000FF"/>
      <w:kern w:val="2"/>
      <w:sz w:val="24"/>
      <w:szCs w:val="24"/>
      <w:lang w:val="en-US" w:eastAsia="zh-CN" w:bidi="ar-SA"/>
    </w:rPr>
  </w:style>
  <w:style w:type="character" w:customStyle="1" w:styleId="CharChar2">
    <w:name w:val="正文缩进   技术 Char Char"/>
    <w:link w:val="afff3"/>
    <w:qFormat/>
    <w:rPr>
      <w:rFonts w:ascii="Arial" w:eastAsia="宋体" w:hAnsi="Arial" w:cs="Arial"/>
      <w:kern w:val="2"/>
      <w:sz w:val="21"/>
      <w:szCs w:val="21"/>
      <w:lang w:val="en-US" w:eastAsia="zh-CN" w:bidi="ar-SA"/>
    </w:rPr>
  </w:style>
  <w:style w:type="paragraph" w:customStyle="1" w:styleId="afff3">
    <w:name w:val="正文缩进   技术"/>
    <w:basedOn w:val="a8"/>
    <w:link w:val="CharChar2"/>
    <w:pPr>
      <w:spacing w:line="400" w:lineRule="exact"/>
      <w:ind w:firstLineChars="200" w:firstLine="200"/>
    </w:pPr>
    <w:rPr>
      <w:rFonts w:ascii="Arial" w:hAnsi="Arial" w:cs="Arial"/>
      <w:szCs w:val="21"/>
    </w:rPr>
  </w:style>
  <w:style w:type="character" w:customStyle="1" w:styleId="9Char">
    <w:name w:val="标题 9 Char"/>
    <w:link w:val="9"/>
    <w:qFormat/>
    <w:rPr>
      <w:rFonts w:eastAsia="宋体"/>
      <w:kern w:val="2"/>
      <w:sz w:val="21"/>
      <w:lang w:val="en-US" w:eastAsia="zh-CN" w:bidi="ar-SA"/>
    </w:rPr>
  </w:style>
  <w:style w:type="character" w:customStyle="1" w:styleId="8Char">
    <w:name w:val="标题 8 Char"/>
    <w:link w:val="8"/>
    <w:qFormat/>
    <w:rPr>
      <w:rFonts w:eastAsia="宋体"/>
      <w:kern w:val="2"/>
      <w:sz w:val="21"/>
      <w:lang w:val="en-US" w:eastAsia="zh-CN" w:bidi="ar-SA"/>
    </w:rPr>
  </w:style>
  <w:style w:type="character" w:customStyle="1" w:styleId="t31">
    <w:name w:val="t31"/>
    <w:qFormat/>
    <w:rPr>
      <w:b/>
      <w:bCs/>
      <w:color w:val="321C94"/>
      <w:sz w:val="21"/>
      <w:szCs w:val="21"/>
    </w:rPr>
  </w:style>
  <w:style w:type="character" w:customStyle="1" w:styleId="Char10">
    <w:name w:val="纯文本 Char1"/>
    <w:link w:val="af4"/>
    <w:uiPriority w:val="99"/>
    <w:qFormat/>
    <w:rPr>
      <w:rFonts w:ascii="宋体" w:eastAsia="宋体" w:hAnsi="Courier New"/>
      <w:kern w:val="2"/>
      <w:sz w:val="21"/>
      <w:lang w:val="en-US" w:eastAsia="zh-CN" w:bidi="ar-SA"/>
    </w:rPr>
  </w:style>
  <w:style w:type="character" w:customStyle="1" w:styleId="useforfiguresChar">
    <w:name w:val="(use for figures) Char"/>
    <w:qFormat/>
    <w:rPr>
      <w:rFonts w:ascii="Arial" w:eastAsia="黑体" w:hAnsi="Arial"/>
      <w:kern w:val="2"/>
      <w:sz w:val="24"/>
      <w:lang w:val="en-US" w:eastAsia="zh-CN" w:bidi="ar-SA"/>
    </w:rPr>
  </w:style>
  <w:style w:type="character" w:customStyle="1" w:styleId="font10pt">
    <w:name w:val="font10pt"/>
    <w:basedOn w:val="a2"/>
    <w:qFormat/>
  </w:style>
  <w:style w:type="character" w:customStyle="1" w:styleId="ss1">
    <w:name w:val="ss1"/>
    <w:semiHidden/>
    <w:qFormat/>
    <w:rPr>
      <w:rFonts w:ascii="ˎ̥" w:hAnsi="ˎ̥" w:hint="default"/>
      <w:color w:val="000000"/>
      <w:sz w:val="18"/>
      <w:szCs w:val="18"/>
      <w:u w:val="none"/>
    </w:rPr>
  </w:style>
  <w:style w:type="character" w:customStyle="1" w:styleId="2CharChar0">
    <w:name w:val="招标项目符号2 Char Char"/>
    <w:basedOn w:val="1CharChar3"/>
    <w:link w:val="2f3"/>
    <w:qFormat/>
    <w:rPr>
      <w:rFonts w:ascii="宋体" w:eastAsia="宋体" w:hAnsi="宋体"/>
      <w:kern w:val="2"/>
      <w:sz w:val="21"/>
      <w:lang w:val="en-US" w:eastAsia="zh-CN" w:bidi="ar-SA"/>
    </w:rPr>
  </w:style>
  <w:style w:type="character" w:customStyle="1" w:styleId="1CharChar3">
    <w:name w:val="招标项目符号1 Char Char"/>
    <w:link w:val="1d"/>
    <w:qFormat/>
    <w:rPr>
      <w:rFonts w:ascii="宋体" w:eastAsia="宋体" w:hAnsi="宋体"/>
      <w:kern w:val="2"/>
      <w:sz w:val="21"/>
      <w:lang w:val="en-US" w:eastAsia="zh-CN" w:bidi="ar-SA"/>
    </w:rPr>
  </w:style>
  <w:style w:type="paragraph" w:customStyle="1" w:styleId="1d">
    <w:name w:val="招标项目符号1"/>
    <w:basedOn w:val="a0"/>
    <w:link w:val="1CharChar3"/>
    <w:qFormat/>
    <w:pPr>
      <w:widowControl w:val="0"/>
      <w:tabs>
        <w:tab w:val="left" w:pos="540"/>
        <w:tab w:val="left" w:pos="840"/>
      </w:tabs>
      <w:overflowPunct/>
      <w:autoSpaceDE/>
      <w:autoSpaceDN/>
      <w:adjustRightInd/>
      <w:spacing w:line="240" w:lineRule="auto"/>
      <w:ind w:left="840" w:rightChars="100" w:right="210" w:hanging="420"/>
      <w:textAlignment w:val="auto"/>
    </w:pPr>
    <w:rPr>
      <w:rFonts w:ascii="宋体" w:hAnsi="宋体" w:cs="Times New Roman"/>
      <w:spacing w:val="0"/>
      <w:kern w:val="2"/>
      <w:sz w:val="21"/>
      <w:szCs w:val="20"/>
    </w:rPr>
  </w:style>
  <w:style w:type="paragraph" w:customStyle="1" w:styleId="2f3">
    <w:name w:val="招标项目符号2"/>
    <w:basedOn w:val="1d"/>
    <w:link w:val="2CharChar0"/>
    <w:qFormat/>
    <w:pPr>
      <w:tabs>
        <w:tab w:val="clear" w:pos="540"/>
        <w:tab w:val="clear" w:pos="840"/>
        <w:tab w:val="left" w:pos="2896"/>
      </w:tabs>
      <w:ind w:left="2896" w:hanging="174"/>
    </w:pPr>
  </w:style>
  <w:style w:type="character" w:customStyle="1" w:styleId="javascript">
    <w:name w:val="javascript"/>
    <w:basedOn w:val="a2"/>
    <w:qFormat/>
  </w:style>
  <w:style w:type="character" w:customStyle="1" w:styleId="unnamed211">
    <w:name w:val="unnamed211"/>
    <w:semiHidden/>
    <w:qFormat/>
    <w:rPr>
      <w:sz w:val="23"/>
      <w:szCs w:val="23"/>
    </w:rPr>
  </w:style>
  <w:style w:type="character" w:customStyle="1" w:styleId="style3">
    <w:name w:val="style3"/>
    <w:basedOn w:val="a2"/>
    <w:qFormat/>
  </w:style>
  <w:style w:type="character" w:customStyle="1" w:styleId="CharChar3">
    <w:name w:val="标书原文 Char Char"/>
    <w:link w:val="afff4"/>
    <w:qFormat/>
    <w:rPr>
      <w:rFonts w:ascii="Arial" w:eastAsia="楷体_GB2312" w:hAnsi="Arial" w:cs="Arial"/>
      <w:i/>
      <w:snapToGrid w:val="0"/>
      <w:sz w:val="21"/>
      <w:szCs w:val="18"/>
      <w:u w:val="words"/>
      <w:lang w:val="en-US" w:eastAsia="zh-CN" w:bidi="ar-SA"/>
    </w:rPr>
  </w:style>
  <w:style w:type="paragraph" w:customStyle="1" w:styleId="afff4">
    <w:name w:val="标书原文"/>
    <w:basedOn w:val="a0"/>
    <w:link w:val="CharChar3"/>
    <w:qFormat/>
    <w:pPr>
      <w:widowControl w:val="0"/>
      <w:overflowPunct/>
      <w:autoSpaceDE/>
      <w:autoSpaceDN/>
      <w:adjustRightInd/>
      <w:spacing w:line="240" w:lineRule="auto"/>
      <w:ind w:leftChars="210" w:left="441" w:firstLine="380"/>
      <w:jc w:val="left"/>
      <w:textAlignment w:val="auto"/>
    </w:pPr>
    <w:rPr>
      <w:rFonts w:eastAsia="楷体_GB2312"/>
      <w:i/>
      <w:snapToGrid w:val="0"/>
      <w:spacing w:val="0"/>
      <w:sz w:val="21"/>
      <w:szCs w:val="18"/>
      <w:u w:val="words"/>
    </w:rPr>
  </w:style>
  <w:style w:type="character" w:customStyle="1" w:styleId="CharChar16">
    <w:name w:val="Char Char16"/>
    <w:qFormat/>
    <w:rPr>
      <w:rFonts w:ascii="Times New Roman" w:eastAsia="宋体" w:hAnsi="Times New Roman" w:cs="Times New Roman"/>
      <w:b/>
      <w:bCs/>
      <w:color w:val="0000FF"/>
      <w:kern w:val="2"/>
      <w:sz w:val="32"/>
      <w:szCs w:val="32"/>
      <w:lang w:val="en-US" w:eastAsia="zh-CN" w:bidi="ar-SA"/>
    </w:rPr>
  </w:style>
  <w:style w:type="character" w:customStyle="1" w:styleId="6Char">
    <w:name w:val="标题 6 Char"/>
    <w:link w:val="6"/>
    <w:qFormat/>
    <w:rPr>
      <w:rFonts w:eastAsia="宋体"/>
      <w:kern w:val="2"/>
      <w:sz w:val="21"/>
      <w:lang w:val="en-US" w:eastAsia="zh-CN" w:bidi="ar-SA"/>
    </w:rPr>
  </w:style>
  <w:style w:type="character" w:customStyle="1" w:styleId="Char1">
    <w:name w:val="文档结构图 Char"/>
    <w:link w:val="ac"/>
    <w:qFormat/>
    <w:rPr>
      <w:rFonts w:ascii="Arial" w:eastAsia="宋体" w:hAnsi="Arial" w:cs="Arial"/>
      <w:spacing w:val="-5"/>
      <w:sz w:val="28"/>
      <w:szCs w:val="28"/>
      <w:lang w:val="en-US" w:eastAsia="zh-CN" w:bidi="ar-SA"/>
    </w:rPr>
  </w:style>
  <w:style w:type="character" w:customStyle="1" w:styleId="11Char2">
    <w:name w:val="标题 1.1 Char2"/>
    <w:qFormat/>
    <w:rPr>
      <w:rFonts w:ascii="宋体" w:eastAsia="宋体" w:hAnsi="宋体"/>
      <w:b/>
      <w:sz w:val="28"/>
      <w:lang w:val="en-US" w:eastAsia="zh-CN" w:bidi="ar-SA"/>
    </w:rPr>
  </w:style>
  <w:style w:type="character" w:customStyle="1" w:styleId="18511151115CharChar0">
    <w:name w:val="样式 样式 宋体 小四 左侧:  1.85 厘米 段前: 11.15 磅 段后: 11.15 磅 + 图案: 清除 (白色) Char Char"/>
    <w:qFormat/>
    <w:rPr>
      <w:rFonts w:ascii="宋体" w:eastAsia="宋体" w:hAnsi="宋体" w:cs="宋体"/>
      <w:bCs/>
      <w:color w:val="0000FF"/>
      <w:kern w:val="2"/>
      <w:sz w:val="24"/>
      <w:szCs w:val="24"/>
      <w:shd w:val="clear" w:color="auto" w:fill="FFFFFF"/>
      <w:lang w:val="en-US" w:eastAsia="zh-CN" w:bidi="ar-SA"/>
    </w:rPr>
  </w:style>
  <w:style w:type="character" w:customStyle="1" w:styleId="afff5">
    <w:name w:val="个人撰写风格"/>
    <w:qFormat/>
    <w:rPr>
      <w:rFonts w:ascii="Arial" w:eastAsia="宋体" w:hAnsi="Arial" w:cs="Arial"/>
      <w:color w:val="auto"/>
      <w:sz w:val="20"/>
    </w:rPr>
  </w:style>
  <w:style w:type="character" w:customStyle="1" w:styleId="555CharChar">
    <w:name w:val="555 Char Char"/>
    <w:link w:val="555"/>
    <w:qFormat/>
    <w:rPr>
      <w:kern w:val="2"/>
      <w:sz w:val="28"/>
      <w:szCs w:val="28"/>
      <w:lang w:val="en-US" w:eastAsia="zh-CN" w:bidi="ar-SA"/>
    </w:rPr>
  </w:style>
  <w:style w:type="paragraph" w:customStyle="1" w:styleId="555">
    <w:name w:val="555"/>
    <w:link w:val="555CharChar"/>
    <w:qFormat/>
    <w:pPr>
      <w:tabs>
        <w:tab w:val="left" w:pos="297"/>
      </w:tabs>
      <w:spacing w:line="360" w:lineRule="auto"/>
      <w:ind w:firstLineChars="200" w:firstLine="200"/>
    </w:pPr>
    <w:rPr>
      <w:kern w:val="2"/>
      <w:sz w:val="28"/>
      <w:szCs w:val="28"/>
    </w:rPr>
  </w:style>
  <w:style w:type="character" w:customStyle="1" w:styleId="Char6">
    <w:name w:val="页脚 Char"/>
    <w:link w:val="af7"/>
    <w:uiPriority w:val="99"/>
    <w:qFormat/>
    <w:rPr>
      <w:rFonts w:eastAsia="宋体"/>
      <w:kern w:val="2"/>
      <w:sz w:val="18"/>
      <w:szCs w:val="18"/>
      <w:lang w:val="en-US" w:eastAsia="zh-CN" w:bidi="ar-SA"/>
    </w:rPr>
  </w:style>
  <w:style w:type="character" w:customStyle="1" w:styleId="24CharChar">
    <w:name w:val="样式 宋体 行距: 固定值 24 磅 Char Char"/>
    <w:link w:val="240"/>
    <w:qFormat/>
    <w:rPr>
      <w:rFonts w:ascii="宋体" w:eastAsia="宋体" w:cs="宋体"/>
      <w:kern w:val="2"/>
      <w:sz w:val="24"/>
      <w:szCs w:val="24"/>
      <w:lang w:val="en-US" w:eastAsia="zh-CN" w:bidi="ar-SA"/>
    </w:rPr>
  </w:style>
  <w:style w:type="paragraph" w:customStyle="1" w:styleId="240">
    <w:name w:val="样式 宋体 行距: 固定值 24 磅"/>
    <w:basedOn w:val="a0"/>
    <w:link w:val="24CharChar"/>
    <w:qFormat/>
    <w:pPr>
      <w:widowControl w:val="0"/>
      <w:overflowPunct/>
      <w:autoSpaceDE/>
      <w:autoSpaceDN/>
      <w:adjustRightInd/>
      <w:spacing w:line="480" w:lineRule="exact"/>
      <w:ind w:firstLineChars="200" w:firstLine="480"/>
      <w:textAlignment w:val="auto"/>
    </w:pPr>
    <w:rPr>
      <w:rFonts w:ascii="宋体" w:hAnsi="Times New Roman" w:cs="宋体"/>
      <w:spacing w:val="0"/>
      <w:kern w:val="2"/>
      <w:sz w:val="24"/>
      <w:szCs w:val="24"/>
    </w:rPr>
  </w:style>
  <w:style w:type="character" w:customStyle="1" w:styleId="CharChar19">
    <w:name w:val="Char Char19"/>
    <w:qFormat/>
    <w:rPr>
      <w:b/>
      <w:kern w:val="2"/>
      <w:sz w:val="24"/>
    </w:rPr>
  </w:style>
  <w:style w:type="character" w:customStyle="1" w:styleId="f142">
    <w:name w:val="f142"/>
    <w:semiHidden/>
    <w:qFormat/>
    <w:rPr>
      <w:sz w:val="21"/>
      <w:szCs w:val="21"/>
    </w:rPr>
  </w:style>
  <w:style w:type="character" w:customStyle="1" w:styleId="f14b1">
    <w:name w:val="f14b1"/>
    <w:semiHidden/>
    <w:qFormat/>
    <w:rPr>
      <w:b/>
      <w:bCs/>
      <w:sz w:val="21"/>
      <w:szCs w:val="21"/>
    </w:rPr>
  </w:style>
  <w:style w:type="character" w:customStyle="1" w:styleId="1CharCharChar">
    <w:name w:val="列表框1 Char Char Char"/>
    <w:qFormat/>
    <w:rPr>
      <w:rFonts w:ascii="宋体" w:eastAsia="楷体_GB2312" w:hAnsi="Arial" w:cs="Arial"/>
      <w:snapToGrid w:val="0"/>
      <w:spacing w:val="10"/>
      <w:sz w:val="21"/>
      <w:szCs w:val="21"/>
    </w:rPr>
  </w:style>
  <w:style w:type="character" w:customStyle="1" w:styleId="11Char1">
    <w:name w:val="标题 1.1 Char1"/>
    <w:qFormat/>
    <w:rPr>
      <w:rFonts w:ascii="宋体" w:eastAsia="宋体" w:hAnsi="宋体" w:cs="Times New Roman"/>
      <w:b/>
      <w:bCs/>
      <w:color w:val="0000FF"/>
      <w:kern w:val="0"/>
      <w:sz w:val="28"/>
      <w:szCs w:val="20"/>
      <w:lang w:val="en-US" w:eastAsia="zh-CN" w:bidi="ar-SA"/>
    </w:rPr>
  </w:style>
  <w:style w:type="character" w:customStyle="1" w:styleId="CharChar4">
    <w:name w:val="应答文本 Char Char"/>
    <w:link w:val="afff6"/>
    <w:qFormat/>
    <w:rPr>
      <w:rFonts w:ascii="宋体" w:eastAsia="楷体_GB2312" w:hAnsi="Arial"/>
      <w:snapToGrid w:val="0"/>
      <w:spacing w:val="10"/>
      <w:sz w:val="21"/>
      <w:szCs w:val="21"/>
      <w:lang w:val="en-US" w:eastAsia="zh-CN" w:bidi="ar-SA"/>
    </w:rPr>
  </w:style>
  <w:style w:type="paragraph" w:customStyle="1" w:styleId="afff6">
    <w:name w:val="应答文本"/>
    <w:basedOn w:val="a0"/>
    <w:link w:val="CharChar4"/>
    <w:qFormat/>
    <w:pPr>
      <w:widowControl w:val="0"/>
      <w:overflowPunct/>
      <w:autoSpaceDE/>
      <w:autoSpaceDN/>
      <w:spacing w:afterLines="50" w:line="320" w:lineRule="exact"/>
      <w:ind w:leftChars="200" w:left="420" w:rightChars="100" w:right="210" w:firstLineChars="182" w:firstLine="419"/>
      <w:textAlignment w:val="auto"/>
    </w:pPr>
    <w:rPr>
      <w:rFonts w:ascii="宋体" w:eastAsia="楷体_GB2312" w:cs="Times New Roman"/>
      <w:snapToGrid w:val="0"/>
      <w:spacing w:val="10"/>
      <w:sz w:val="21"/>
      <w:szCs w:val="21"/>
    </w:rPr>
  </w:style>
  <w:style w:type="character" w:customStyle="1" w:styleId="2f4">
    <w:name w:val="正文2"/>
    <w:qFormat/>
    <w:rPr>
      <w:rFonts w:ascii="宋体" w:eastAsia="宋体" w:hAnsi="宋体" w:cs="Arial"/>
      <w:spacing w:val="0"/>
      <w:kern w:val="0"/>
      <w:sz w:val="24"/>
      <w:szCs w:val="21"/>
      <w:lang w:val="en-US" w:eastAsia="zh-CN" w:bidi="ar-SA"/>
    </w:rPr>
  </w:style>
  <w:style w:type="character" w:customStyle="1" w:styleId="ggwenhao">
    <w:name w:val="ggwenhao"/>
    <w:basedOn w:val="a2"/>
    <w:semiHidden/>
    <w:qFormat/>
  </w:style>
  <w:style w:type="character" w:customStyle="1" w:styleId="HTMLChar">
    <w:name w:val="HTML 预设格式 Char"/>
    <w:link w:val="HTML0"/>
    <w:uiPriority w:val="99"/>
    <w:semiHidden/>
    <w:qFormat/>
    <w:rPr>
      <w:rFonts w:ascii="宋体" w:hAnsi="宋体" w:cs="宋体"/>
      <w:color w:val="000000"/>
      <w:sz w:val="24"/>
      <w:szCs w:val="24"/>
    </w:rPr>
  </w:style>
  <w:style w:type="character" w:customStyle="1" w:styleId="CharChar">
    <w:name w:val="招标正文 Char Char"/>
    <w:link w:val="afff0"/>
    <w:qFormat/>
    <w:rPr>
      <w:rFonts w:ascii="宋体" w:hAnsi="宋体"/>
      <w:sz w:val="21"/>
      <w:lang w:bidi="ar-SA"/>
    </w:rPr>
  </w:style>
  <w:style w:type="character" w:customStyle="1" w:styleId="CharChar20">
    <w:name w:val="Char Char2"/>
    <w:qFormat/>
    <w:rPr>
      <w:rFonts w:ascii="Arial" w:eastAsia="宋体" w:hAnsi="Arial"/>
      <w:kern w:val="2"/>
      <w:sz w:val="18"/>
      <w:szCs w:val="18"/>
      <w:lang w:val="en-US" w:eastAsia="zh-CN" w:bidi="ar-SA"/>
    </w:rPr>
  </w:style>
  <w:style w:type="character" w:customStyle="1" w:styleId="evenCharChar">
    <w:name w:val="even Char Char"/>
    <w:qFormat/>
    <w:rPr>
      <w:rFonts w:eastAsia="宋体"/>
      <w:kern w:val="2"/>
      <w:sz w:val="18"/>
      <w:lang w:val="en-US" w:eastAsia="zh-CN" w:bidi="ar-SA"/>
    </w:rPr>
  </w:style>
  <w:style w:type="character" w:customStyle="1" w:styleId="Char7">
    <w:name w:val="页眉 Char"/>
    <w:link w:val="af9"/>
    <w:uiPriority w:val="99"/>
    <w:qFormat/>
    <w:rPr>
      <w:rFonts w:eastAsia="宋体"/>
      <w:kern w:val="2"/>
      <w:sz w:val="18"/>
      <w:szCs w:val="18"/>
      <w:lang w:val="en-US" w:eastAsia="zh-CN" w:bidi="ar-SA"/>
    </w:rPr>
  </w:style>
  <w:style w:type="character" w:customStyle="1" w:styleId="Char3">
    <w:name w:val="正文文本缩进 Char"/>
    <w:link w:val="af1"/>
    <w:qFormat/>
    <w:rPr>
      <w:rFonts w:ascii="宋体" w:eastAsia="宋体" w:hAnsi="Arial" w:cs="Arial"/>
      <w:color w:val="000000"/>
      <w:spacing w:val="-5"/>
      <w:sz w:val="28"/>
      <w:szCs w:val="28"/>
      <w:lang w:val="en-US" w:eastAsia="zh-CN" w:bidi="ar-SA"/>
    </w:rPr>
  </w:style>
  <w:style w:type="character" w:customStyle="1" w:styleId="2Char2">
    <w:name w:val="正文首行缩进 2 Char"/>
    <w:link w:val="28"/>
    <w:qFormat/>
    <w:rPr>
      <w:rFonts w:ascii="宋体" w:eastAsia="宋体" w:hAnsi="Arial" w:cs="Arial"/>
      <w:color w:val="000000"/>
      <w:spacing w:val="-5"/>
      <w:sz w:val="21"/>
      <w:szCs w:val="24"/>
      <w:lang w:val="en-US" w:eastAsia="zh-CN" w:bidi="ar-SA"/>
    </w:rPr>
  </w:style>
  <w:style w:type="character" w:customStyle="1" w:styleId="5Char">
    <w:name w:val="标题 5 Char"/>
    <w:link w:val="5"/>
    <w:qFormat/>
    <w:rPr>
      <w:rFonts w:ascii="Arial" w:eastAsia="宋体" w:hAnsi="Arial" w:cs="Arial"/>
      <w:b/>
      <w:bCs/>
      <w:spacing w:val="-5"/>
      <w:sz w:val="28"/>
      <w:szCs w:val="28"/>
      <w:lang w:val="en-US" w:eastAsia="zh-CN" w:bidi="ar-SA"/>
    </w:rPr>
  </w:style>
  <w:style w:type="character" w:customStyle="1" w:styleId="CharChar5">
    <w:name w:val="纯文本 Char Char"/>
    <w:qFormat/>
    <w:rPr>
      <w:rFonts w:ascii="宋体" w:eastAsia="宋体" w:hAnsi="Courier New"/>
      <w:kern w:val="2"/>
      <w:sz w:val="28"/>
      <w:lang w:val="en-US" w:eastAsia="zh-CN" w:bidi="ar-SA"/>
    </w:rPr>
  </w:style>
  <w:style w:type="character" w:customStyle="1" w:styleId="1Char">
    <w:name w:val="标题 1 Char"/>
    <w:qFormat/>
    <w:rPr>
      <w:rFonts w:ascii="宋体" w:eastAsia="宋体"/>
      <w:b/>
      <w:kern w:val="44"/>
      <w:sz w:val="21"/>
      <w:lang w:val="en-US" w:eastAsia="zh-CN" w:bidi="ar-SA"/>
    </w:rPr>
  </w:style>
  <w:style w:type="character" w:customStyle="1" w:styleId="hangju">
    <w:name w:val="hangju"/>
    <w:basedOn w:val="a2"/>
    <w:qFormat/>
  </w:style>
  <w:style w:type="character" w:customStyle="1" w:styleId="61Char">
    <w:name w:val="61 Char"/>
    <w:qFormat/>
    <w:rPr>
      <w:rFonts w:ascii="Arial" w:eastAsia="黑体" w:hAnsi="Arial"/>
      <w:b/>
      <w:kern w:val="2"/>
      <w:sz w:val="24"/>
      <w:lang w:val="en-US" w:eastAsia="zh-CN" w:bidi="ar-SA"/>
    </w:rPr>
  </w:style>
  <w:style w:type="character" w:customStyle="1" w:styleId="CharChar6">
    <w:name w:val="正文首行缩进 Char Char"/>
    <w:qFormat/>
    <w:rPr>
      <w:rFonts w:eastAsia="宋体"/>
      <w:kern w:val="2"/>
      <w:sz w:val="21"/>
      <w:szCs w:val="24"/>
      <w:lang w:val="en-US" w:eastAsia="zh-CN" w:bidi="ar-SA"/>
    </w:rPr>
  </w:style>
  <w:style w:type="character" w:customStyle="1" w:styleId="7Char">
    <w:name w:val="标题 7 Char"/>
    <w:link w:val="7"/>
    <w:qFormat/>
    <w:rPr>
      <w:rFonts w:eastAsia="宋体"/>
      <w:kern w:val="2"/>
      <w:sz w:val="21"/>
      <w:lang w:val="en-US" w:eastAsia="zh-CN" w:bidi="ar-SA"/>
    </w:rPr>
  </w:style>
  <w:style w:type="character" w:customStyle="1" w:styleId="font01">
    <w:name w:val="font01"/>
    <w:qFormat/>
    <w:rPr>
      <w:rFonts w:ascii="宋体" w:eastAsia="宋体" w:hAnsi="宋体" w:hint="eastAsia"/>
      <w:color w:val="000000"/>
      <w:sz w:val="18"/>
      <w:szCs w:val="18"/>
      <w:u w:val="none"/>
    </w:rPr>
  </w:style>
  <w:style w:type="character" w:customStyle="1" w:styleId="2Char0">
    <w:name w:val="正文文本缩进 2 Char"/>
    <w:link w:val="23"/>
    <w:qFormat/>
    <w:rPr>
      <w:rFonts w:ascii="Arial" w:eastAsia="宋体" w:hAnsi="Arial" w:cs="Arial"/>
      <w:color w:val="000000"/>
      <w:spacing w:val="-5"/>
      <w:sz w:val="24"/>
      <w:szCs w:val="24"/>
      <w:lang w:val="en-US" w:eastAsia="zh-CN" w:bidi="ar-SA"/>
    </w:rPr>
  </w:style>
  <w:style w:type="character" w:customStyle="1" w:styleId="p1">
    <w:name w:val="p1"/>
    <w:basedOn w:val="a2"/>
    <w:qFormat/>
  </w:style>
  <w:style w:type="character" w:customStyle="1" w:styleId="Char4">
    <w:name w:val="日期 Char"/>
    <w:link w:val="af5"/>
    <w:qFormat/>
    <w:rPr>
      <w:rFonts w:ascii="宋体" w:eastAsia="宋体" w:cs="Arial"/>
      <w:kern w:val="2"/>
      <w:sz w:val="28"/>
      <w:szCs w:val="28"/>
      <w:lang w:val="en-US" w:eastAsia="zh-CN" w:bidi="ar-SA"/>
    </w:rPr>
  </w:style>
  <w:style w:type="character" w:customStyle="1" w:styleId="4Char">
    <w:name w:val="标题 4 Char"/>
    <w:link w:val="4"/>
    <w:qFormat/>
    <w:rPr>
      <w:rFonts w:ascii="Arial" w:eastAsia="宋体" w:hAnsi="Arial" w:cs="Arial"/>
      <w:b/>
      <w:bCs/>
      <w:spacing w:val="-2"/>
      <w:kern w:val="21"/>
      <w:sz w:val="28"/>
      <w:szCs w:val="28"/>
      <w:lang w:val="en-US" w:eastAsia="zh-CN" w:bidi="ar-SA"/>
    </w:rPr>
  </w:style>
  <w:style w:type="character" w:customStyle="1" w:styleId="word21">
    <w:name w:val="word21"/>
    <w:qFormat/>
    <w:rPr>
      <w:b/>
      <w:bCs/>
      <w:color w:val="194D7C"/>
      <w:sz w:val="18"/>
      <w:szCs w:val="18"/>
    </w:rPr>
  </w:style>
  <w:style w:type="character" w:customStyle="1" w:styleId="3Char1">
    <w:name w:val="正文文本缩进 3 Char"/>
    <w:link w:val="36"/>
    <w:qFormat/>
    <w:rPr>
      <w:rFonts w:ascii="Arial" w:eastAsia="宋体" w:hAnsi="Arial" w:cs="Arial"/>
      <w:color w:val="000000"/>
      <w:spacing w:val="-5"/>
      <w:sz w:val="24"/>
      <w:szCs w:val="24"/>
      <w:lang w:val="en-US" w:eastAsia="zh-CN" w:bidi="ar-SA"/>
    </w:rPr>
  </w:style>
  <w:style w:type="character" w:customStyle="1" w:styleId="1CharChar">
    <w:name w:val="招标标题1 Char Char"/>
    <w:link w:val="1b"/>
    <w:qFormat/>
    <w:rPr>
      <w:rFonts w:ascii="宋体" w:eastAsia="黑体"/>
      <w:b/>
      <w:bCs/>
      <w:kern w:val="44"/>
      <w:sz w:val="32"/>
      <w:szCs w:val="21"/>
      <w:lang w:val="en-US" w:eastAsia="zh-CN" w:bidi="ar-SA"/>
    </w:rPr>
  </w:style>
  <w:style w:type="character" w:customStyle="1" w:styleId="CharChar18">
    <w:name w:val="Char Char18"/>
    <w:qFormat/>
    <w:rPr>
      <w:rFonts w:ascii="Arial" w:eastAsia="黑体" w:hAnsi="Arial"/>
      <w:kern w:val="2"/>
      <w:sz w:val="24"/>
    </w:rPr>
  </w:style>
  <w:style w:type="character" w:customStyle="1" w:styleId="CharChar7">
    <w:name w:val="普通文字 Char Char"/>
    <w:qFormat/>
    <w:rPr>
      <w:rFonts w:ascii="宋体" w:eastAsia="宋体" w:hAnsi="Courier New"/>
      <w:kern w:val="10"/>
      <w:sz w:val="21"/>
      <w:lang w:val="en-US" w:eastAsia="zh-CN" w:bidi="ar-SA"/>
    </w:rPr>
  </w:style>
  <w:style w:type="character" w:customStyle="1" w:styleId="afff7">
    <w:name w:val="个人答复风格"/>
    <w:qFormat/>
    <w:rPr>
      <w:rFonts w:ascii="Arial" w:eastAsia="宋体" w:hAnsi="Arial" w:cs="Arial"/>
      <w:color w:val="auto"/>
      <w:sz w:val="20"/>
    </w:rPr>
  </w:style>
  <w:style w:type="character" w:customStyle="1" w:styleId="Char8">
    <w:name w:val="标题 Char"/>
    <w:link w:val="aff1"/>
    <w:qFormat/>
    <w:rPr>
      <w:rFonts w:ascii="Arial" w:eastAsia="宋体" w:hAnsi="Arial" w:cs="Arial"/>
      <w:b/>
      <w:bCs/>
      <w:kern w:val="2"/>
      <w:sz w:val="32"/>
      <w:szCs w:val="32"/>
      <w:lang w:val="en-US" w:eastAsia="zh-CN" w:bidi="ar-SA"/>
    </w:rPr>
  </w:style>
  <w:style w:type="character" w:customStyle="1" w:styleId="4CharCharCharCharCharCharCharCharCharCharCharCharCharCharCharCharCharCharCharCharCharCharCharCharCharCharCharCharCharCharCharCharCharCharCharCharCharCharCharCharCharCharCharCharCharCharCharCharCharCha">
    <w:name w:val="标题 4 Char Char Char Char Char Char Char Char Char Char Char Char Char Char Char Char Char Char Char Char Char Char Char Char Char Char Char Char Char Char Char Char Char Char Char Char Char Char Char Char Char Char Char Char Char Char Char Char Char Cha"/>
    <w:rPr>
      <w:rFonts w:ascii="Arial" w:eastAsia="黑体" w:hAnsi="Arial"/>
      <w:bCs/>
      <w:szCs w:val="28"/>
    </w:rPr>
  </w:style>
  <w:style w:type="character" w:customStyle="1" w:styleId="2Char1">
    <w:name w:val="正文文本 2 Char"/>
    <w:link w:val="25"/>
    <w:qFormat/>
    <w:rPr>
      <w:rFonts w:ascii="宋体" w:eastAsia="宋体" w:hAnsi="宋体"/>
      <w:kern w:val="2"/>
      <w:sz w:val="22"/>
      <w:szCs w:val="22"/>
      <w:lang w:val="en-US" w:eastAsia="zh-CN" w:bidi="ar-SA"/>
    </w:rPr>
  </w:style>
  <w:style w:type="character" w:customStyle="1" w:styleId="CharChar15">
    <w:name w:val="Char Char15"/>
    <w:qFormat/>
    <w:rPr>
      <w:rFonts w:ascii="宋体" w:eastAsia="宋体" w:hAnsi="MS Sans Serif" w:cs="Times New Roman"/>
      <w:b/>
      <w:bCs/>
      <w:color w:val="0000FF"/>
      <w:kern w:val="0"/>
      <w:sz w:val="24"/>
      <w:szCs w:val="20"/>
      <w:lang w:val="en-US" w:eastAsia="zh-CN" w:bidi="ar-SA"/>
    </w:rPr>
  </w:style>
  <w:style w:type="character" w:customStyle="1" w:styleId="Char">
    <w:name w:val="正文文本 Char"/>
    <w:link w:val="a1"/>
    <w:qFormat/>
    <w:rPr>
      <w:rFonts w:ascii="Arial" w:eastAsia="宋体" w:hAnsi="Arial" w:cs="Arial"/>
      <w:spacing w:val="-5"/>
      <w:sz w:val="28"/>
      <w:szCs w:val="28"/>
      <w:lang w:val="en-US" w:eastAsia="zh-CN" w:bidi="ar-SA"/>
    </w:rPr>
  </w:style>
  <w:style w:type="character" w:customStyle="1" w:styleId="Chara">
    <w:name w:val="正文首行缩进 Char"/>
    <w:link w:val="aff3"/>
    <w:qFormat/>
    <w:rPr>
      <w:rFonts w:ascii="Arial" w:eastAsia="宋体" w:hAnsi="Arial" w:cs="Arial"/>
      <w:spacing w:val="-5"/>
      <w:kern w:val="2"/>
      <w:sz w:val="21"/>
      <w:szCs w:val="24"/>
      <w:lang w:val="en-US" w:eastAsia="zh-CN" w:bidi="ar-SA"/>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ft-hanggao1">
    <w:name w:val="ft-hanggao1"/>
    <w:qFormat/>
    <w:rPr>
      <w:color w:val="000000"/>
      <w:sz w:val="18"/>
      <w:szCs w:val="18"/>
    </w:rPr>
  </w:style>
  <w:style w:type="character" w:customStyle="1" w:styleId="2CharCharCharCharCharCharCharCharCharCharCh">
    <w:name w:val="编号标题2 Char Char Char Char Char Char Char Char Char Char Ch"/>
    <w:rPr>
      <w:rFonts w:ascii="Arial" w:eastAsia="黑体" w:hAnsi="Arial"/>
      <w:bCs/>
      <w:kern w:val="2"/>
      <w:sz w:val="21"/>
      <w:szCs w:val="32"/>
      <w:lang w:val="en-US" w:eastAsia="zh-CN" w:bidi="ar-SA"/>
    </w:rPr>
  </w:style>
  <w:style w:type="character" w:customStyle="1" w:styleId="CharChar10">
    <w:name w:val="普通文字 Char Char1"/>
    <w:rPr>
      <w:rFonts w:ascii="宋体" w:eastAsia="宋体" w:hAnsi="Courier New"/>
      <w:kern w:val="10"/>
      <w:sz w:val="21"/>
      <w:lang w:val="en-US" w:eastAsia="zh-CN" w:bidi="ar-SA"/>
    </w:rPr>
  </w:style>
  <w:style w:type="character" w:customStyle="1" w:styleId="text1">
    <w:name w:val="text1"/>
    <w:basedOn w:val="a2"/>
    <w:qFormat/>
  </w:style>
  <w:style w:type="character" w:customStyle="1" w:styleId="Char9">
    <w:name w:val="批注主题 Char"/>
    <w:link w:val="aff2"/>
    <w:qFormat/>
    <w:rPr>
      <w:rFonts w:eastAsia="宋体"/>
      <w:b/>
      <w:bCs/>
      <w:kern w:val="2"/>
      <w:sz w:val="21"/>
      <w:szCs w:val="24"/>
      <w:lang w:val="en-US" w:eastAsia="zh-CN" w:bidi="ar-SA"/>
    </w:rPr>
  </w:style>
  <w:style w:type="character" w:customStyle="1" w:styleId="CharChar8">
    <w:name w:val="表格文本 Char Char"/>
    <w:link w:val="afff8"/>
    <w:qFormat/>
    <w:rPr>
      <w:rFonts w:ascii="Arial" w:eastAsia="楷体_GB2312" w:hAnsi="宋体" w:cs="Arial"/>
      <w:kern w:val="2"/>
      <w:sz w:val="21"/>
      <w:szCs w:val="24"/>
      <w:lang w:val="en-US" w:eastAsia="zh-CN" w:bidi="ar-SA"/>
    </w:rPr>
  </w:style>
  <w:style w:type="paragraph" w:customStyle="1" w:styleId="afff8">
    <w:name w:val="表格文本"/>
    <w:link w:val="CharChar8"/>
    <w:qFormat/>
    <w:pPr>
      <w:widowControl w:val="0"/>
      <w:adjustRightInd w:val="0"/>
      <w:snapToGrid w:val="0"/>
      <w:spacing w:line="300" w:lineRule="exact"/>
      <w:jc w:val="both"/>
    </w:pPr>
    <w:rPr>
      <w:rFonts w:ascii="Arial" w:eastAsia="楷体_GB2312" w:hAnsi="宋体" w:cs="Arial"/>
      <w:kern w:val="2"/>
      <w:sz w:val="21"/>
      <w:szCs w:val="24"/>
    </w:rPr>
  </w:style>
  <w:style w:type="character" w:customStyle="1" w:styleId="3Char10">
    <w:name w:val="标题 3 Char1"/>
    <w:qFormat/>
    <w:rPr>
      <w:rFonts w:eastAsia="宋体"/>
      <w:b/>
      <w:bCs/>
      <w:kern w:val="2"/>
      <w:sz w:val="22"/>
      <w:szCs w:val="32"/>
      <w:lang w:val="en-US" w:eastAsia="zh-CN" w:bidi="ar-SA"/>
    </w:rPr>
  </w:style>
  <w:style w:type="paragraph" w:customStyle="1" w:styleId="3f1">
    <w:name w:val="规格书3"/>
    <w:basedOn w:val="1e"/>
    <w:next w:val="4a"/>
    <w:qFormat/>
    <w:pPr>
      <w:tabs>
        <w:tab w:val="left" w:pos="709"/>
      </w:tabs>
      <w:ind w:left="709" w:hanging="709"/>
    </w:pPr>
    <w:rPr>
      <w:color w:val="auto"/>
    </w:rPr>
  </w:style>
  <w:style w:type="paragraph" w:customStyle="1" w:styleId="1e">
    <w:name w:val="规格书1"/>
    <w:basedOn w:val="2"/>
    <w:qFormat/>
    <w:pPr>
      <w:widowControl w:val="0"/>
      <w:tabs>
        <w:tab w:val="left" w:pos="425"/>
      </w:tabs>
      <w:overflowPunct/>
      <w:autoSpaceDE/>
      <w:autoSpaceDN/>
      <w:spacing w:before="120" w:after="120" w:line="360" w:lineRule="auto"/>
      <w:ind w:left="425" w:hanging="425"/>
    </w:pPr>
    <w:rPr>
      <w:rFonts w:eastAsia="黑体" w:cs="Times New Roman"/>
      <w:b w:val="0"/>
      <w:bCs w:val="0"/>
      <w:color w:val="003366"/>
      <w:spacing w:val="0"/>
      <w:kern w:val="44"/>
    </w:rPr>
  </w:style>
  <w:style w:type="paragraph" w:customStyle="1" w:styleId="4a">
    <w:name w:val="规格书4"/>
    <w:basedOn w:val="1e"/>
    <w:next w:val="a0"/>
    <w:qFormat/>
    <w:pPr>
      <w:tabs>
        <w:tab w:val="clear" w:pos="425"/>
        <w:tab w:val="left" w:pos="851"/>
      </w:tabs>
      <w:ind w:left="851" w:hanging="851"/>
    </w:pPr>
    <w:rPr>
      <w:rFonts w:ascii="黑体"/>
      <w:b/>
      <w:sz w:val="21"/>
      <w:szCs w:val="21"/>
    </w:rPr>
  </w:style>
  <w:style w:type="paragraph" w:customStyle="1" w:styleId="Char12">
    <w:name w:val="Char12"/>
    <w:basedOn w:val="a0"/>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xl56">
    <w:name w:val="xl56"/>
    <w:basedOn w:val="a0"/>
    <w:qFormat/>
    <w:pPr>
      <w:pBdr>
        <w:top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afff9">
    <w:name w:val="正文缩进   技术 表格"/>
    <w:basedOn w:val="afff3"/>
    <w:pPr>
      <w:spacing w:line="240" w:lineRule="auto"/>
      <w:ind w:firstLineChars="0" w:firstLine="0"/>
    </w:pPr>
    <w:rPr>
      <w:rFonts w:cs="宋体"/>
      <w:szCs w:val="20"/>
    </w:rPr>
  </w:style>
  <w:style w:type="paragraph" w:customStyle="1" w:styleId="18511151115">
    <w:name w:val="样式 样式 宋体 小四 左侧:  1.85 厘米 段前: 11.15 磅 段后: 11.15 磅 + 图案: 清除 (白色)"/>
    <w:basedOn w:val="185111511150"/>
    <w:qFormat/>
    <w:pPr>
      <w:snapToGrid w:val="0"/>
      <w:spacing w:before="0" w:after="0"/>
    </w:pPr>
    <w:rPr>
      <w:shd w:val="clear" w:color="auto" w:fill="FFFFFF"/>
    </w:rPr>
  </w:style>
  <w:style w:type="paragraph" w:customStyle="1" w:styleId="185111511150">
    <w:name w:val="样式 宋体 小四 左侧:  1.85 厘米 段前: 11.15 磅 段后: 11.15 磅"/>
    <w:basedOn w:val="a0"/>
    <w:qFormat/>
    <w:pPr>
      <w:widowControl w:val="0"/>
      <w:overflowPunct/>
      <w:autoSpaceDE/>
      <w:autoSpaceDN/>
      <w:adjustRightInd/>
      <w:spacing w:before="223" w:after="223" w:line="240" w:lineRule="auto"/>
      <w:ind w:left="1049" w:firstLine="0"/>
      <w:textAlignment w:val="auto"/>
    </w:pPr>
    <w:rPr>
      <w:rFonts w:ascii="Times New Roman" w:hAnsi="Times New Roman" w:cs="宋体"/>
      <w:spacing w:val="0"/>
      <w:kern w:val="2"/>
      <w:sz w:val="24"/>
      <w:szCs w:val="24"/>
    </w:rPr>
  </w:style>
  <w:style w:type="paragraph" w:customStyle="1" w:styleId="74">
    <w:name w:val="样式7"/>
    <w:basedOn w:val="a0"/>
    <w:next w:val="a0"/>
    <w:pPr>
      <w:tabs>
        <w:tab w:val="left" w:pos="2213"/>
      </w:tabs>
      <w:overflowPunct/>
      <w:autoSpaceDE/>
      <w:autoSpaceDN/>
      <w:adjustRightInd/>
      <w:spacing w:line="400" w:lineRule="exact"/>
      <w:ind w:firstLine="0"/>
      <w:textAlignment w:val="auto"/>
    </w:pPr>
    <w:rPr>
      <w:rFonts w:ascii="宋体" w:hAnsi="宋体" w:cs="宋体"/>
      <w:spacing w:val="0"/>
      <w:sz w:val="24"/>
      <w:szCs w:val="24"/>
    </w:rPr>
  </w:style>
  <w:style w:type="paragraph" w:customStyle="1" w:styleId="CharCharCharCharChar">
    <w:name w:val="列表框 Char Char Char Char Char"/>
    <w:basedOn w:val="CharCharCharCharCharCharCharCharCharCharCharCharCharChar"/>
    <w:next w:val="CharCharCharCharCharCharCharCharCharCharCharCharCharChar"/>
    <w:qFormat/>
    <w:pPr>
      <w:tabs>
        <w:tab w:val="left" w:pos="874"/>
        <w:tab w:val="left" w:pos="1620"/>
      </w:tabs>
      <w:adjustRightInd w:val="0"/>
      <w:snapToGrid w:val="0"/>
      <w:ind w:leftChars="0" w:left="874" w:rightChars="-5" w:right="-5" w:firstLineChars="0" w:hanging="360"/>
    </w:pPr>
    <w:rPr>
      <w:rFonts w:ascii="Times New Roman" w:hAnsi="Times New Roman"/>
      <w:szCs w:val="21"/>
    </w:rPr>
  </w:style>
  <w:style w:type="paragraph" w:customStyle="1" w:styleId="CharCharCharCharCharCharCharCharCharCharCharCharCharChar">
    <w:name w:val="正常文本 Char Char Char Char Char Char Char Char Char Char Char Char Char Char"/>
    <w:basedOn w:val="a0"/>
    <w:pPr>
      <w:widowControl w:val="0"/>
      <w:overflowPunct/>
      <w:autoSpaceDE/>
      <w:autoSpaceDN/>
      <w:adjustRightInd/>
      <w:spacing w:afterLines="50" w:line="320" w:lineRule="exact"/>
      <w:ind w:leftChars="600" w:left="600" w:firstLineChars="208" w:firstLine="208"/>
      <w:textAlignment w:val="auto"/>
    </w:pPr>
    <w:rPr>
      <w:rFonts w:ascii="宋体" w:eastAsia="楷体_GB2312" w:hAnsi="宋体" w:cs="Times New Roman"/>
      <w:spacing w:val="0"/>
      <w:kern w:val="2"/>
      <w:sz w:val="21"/>
      <w:szCs w:val="18"/>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auto"/>
    </w:pPr>
    <w:rPr>
      <w:rFonts w:ascii="宋体" w:hAnsi="宋体" w:cs="宋体"/>
      <w:color w:val="FF6600"/>
      <w:spacing w:val="0"/>
      <w:sz w:val="21"/>
      <w:szCs w:val="21"/>
    </w:rPr>
  </w:style>
  <w:style w:type="paragraph" w:customStyle="1" w:styleId="xl87">
    <w:name w:val="xl87"/>
    <w:basedOn w:val="a0"/>
    <w:qFormat/>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Normal1">
    <w:name w:val="Normal1"/>
    <w:qFormat/>
    <w:pPr>
      <w:widowControl w:val="0"/>
      <w:adjustRightInd w:val="0"/>
      <w:spacing w:line="315" w:lineRule="atLeast"/>
      <w:jc w:val="both"/>
      <w:textAlignment w:val="baseline"/>
    </w:pPr>
    <w:rPr>
      <w:rFonts w:ascii="宋体"/>
      <w:sz w:val="21"/>
    </w:rPr>
  </w:style>
  <w:style w:type="paragraph" w:customStyle="1" w:styleId="afffa">
    <w:name w:val="图形布置"/>
    <w:basedOn w:val="a0"/>
    <w:pPr>
      <w:widowControl w:val="0"/>
      <w:overflowPunct/>
      <w:autoSpaceDE/>
      <w:autoSpaceDN/>
      <w:adjustRightInd/>
      <w:spacing w:line="240" w:lineRule="auto"/>
      <w:ind w:firstLine="0"/>
      <w:jc w:val="center"/>
      <w:textAlignment w:val="auto"/>
    </w:pPr>
    <w:rPr>
      <w:rFonts w:ascii="Times New Roman" w:hAnsi="Times New Roman" w:cs="Times New Roman"/>
      <w:spacing w:val="0"/>
      <w:sz w:val="21"/>
      <w:szCs w:val="20"/>
    </w:rPr>
  </w:style>
  <w:style w:type="paragraph" w:customStyle="1" w:styleId="ParaCharCharCharCharCharCharChar">
    <w:name w:val="默认段落字体 Para Char Char Char Char Char Char Char"/>
    <w:basedOn w:val="a0"/>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4"/>
    </w:rPr>
  </w:style>
  <w:style w:type="paragraph" w:customStyle="1" w:styleId="afffb">
    <w:name w:val="正文 &gt;"/>
    <w:basedOn w:val="afffc"/>
    <w:qFormat/>
    <w:pPr>
      <w:spacing w:line="360" w:lineRule="exact"/>
    </w:pPr>
    <w:rPr>
      <w:rFonts w:cs="宋体"/>
      <w:szCs w:val="20"/>
    </w:rPr>
  </w:style>
  <w:style w:type="paragraph" w:customStyle="1" w:styleId="afffc">
    <w:name w:val="正文  a)"/>
    <w:basedOn w:val="a0"/>
    <w:qFormat/>
    <w:pPr>
      <w:widowControl w:val="0"/>
      <w:overflowPunct/>
      <w:autoSpaceDE/>
      <w:autoSpaceDN/>
      <w:adjustRightInd/>
      <w:spacing w:line="360" w:lineRule="auto"/>
      <w:ind w:leftChars="300" w:left="840" w:hangingChars="100" w:hanging="210"/>
      <w:textAlignment w:val="auto"/>
    </w:pPr>
    <w:rPr>
      <w:spacing w:val="0"/>
      <w:kern w:val="2"/>
      <w:sz w:val="21"/>
      <w:szCs w:val="21"/>
    </w:rPr>
  </w:style>
  <w:style w:type="paragraph" w:customStyle="1" w:styleId="270">
    <w:name w:val="标题 27"/>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4b">
    <w:name w:val="首行缩进: 4字符"/>
    <w:basedOn w:val="a0"/>
    <w:qFormat/>
    <w:pPr>
      <w:widowControl w:val="0"/>
      <w:overflowPunct/>
      <w:autoSpaceDE/>
      <w:autoSpaceDN/>
      <w:adjustRightInd/>
      <w:spacing w:line="360" w:lineRule="auto"/>
      <w:ind w:leftChars="400" w:left="400" w:firstLineChars="200" w:firstLine="200"/>
      <w:textAlignment w:val="auto"/>
    </w:pPr>
    <w:rPr>
      <w:rFonts w:ascii="Times New Roman" w:hAnsi="Times New Roman" w:cs="宋体"/>
      <w:spacing w:val="0"/>
      <w:kern w:val="2"/>
      <w:sz w:val="24"/>
      <w:szCs w:val="20"/>
    </w:rPr>
  </w:style>
  <w:style w:type="paragraph" w:customStyle="1" w:styleId="Retrait1">
    <w:name w:val="Retrait 1"/>
    <w:basedOn w:val="a8"/>
    <w:qFormat/>
    <w:pPr>
      <w:widowControl/>
      <w:spacing w:after="240"/>
      <w:ind w:left="1134" w:firstLine="0"/>
      <w:jc w:val="left"/>
    </w:pPr>
    <w:rPr>
      <w:rFonts w:ascii="Palatino" w:hAnsi="Palatino"/>
      <w:kern w:val="0"/>
      <w:sz w:val="24"/>
      <w:lang w:val="en-GB"/>
    </w:rPr>
  </w:style>
  <w:style w:type="paragraph" w:customStyle="1" w:styleId="3f2">
    <w:name w:val="招标标题3"/>
    <w:basedOn w:val="2f2"/>
    <w:next w:val="afff0"/>
    <w:qFormat/>
    <w:pPr>
      <w:tabs>
        <w:tab w:val="clear" w:pos="0"/>
        <w:tab w:val="left" w:pos="360"/>
        <w:tab w:val="left" w:pos="1680"/>
        <w:tab w:val="left" w:pos="1931"/>
        <w:tab w:val="left" w:pos="2040"/>
      </w:tabs>
      <w:ind w:leftChars="800" w:left="1680" w:hangingChars="200" w:hanging="420"/>
      <w:outlineLvl w:val="2"/>
    </w:pPr>
  </w:style>
  <w:style w:type="paragraph" w:customStyle="1" w:styleId="1f">
    <w:name w:val="1"/>
    <w:basedOn w:val="a0"/>
    <w:next w:val="a0"/>
    <w:qFormat/>
    <w:pPr>
      <w:widowControl w:val="0"/>
      <w:overflowPunct/>
      <w:autoSpaceDE/>
      <w:autoSpaceDN/>
      <w:adjustRightInd/>
      <w:spacing w:after="120" w:line="240" w:lineRule="auto"/>
      <w:ind w:firstLine="0"/>
      <w:textAlignment w:val="auto"/>
    </w:pPr>
    <w:rPr>
      <w:rFonts w:ascii="Times New Roman" w:hAnsi="Times New Roman" w:cs="Times New Roman"/>
      <w:spacing w:val="0"/>
      <w:kern w:val="2"/>
      <w:sz w:val="16"/>
      <w:szCs w:val="16"/>
    </w:rPr>
  </w:style>
  <w:style w:type="paragraph" w:customStyle="1" w:styleId="2015">
    <w:name w:val="样式 目录 2 + 分散对齐 左侧:  0 厘米 行距: 1.5 倍行距"/>
    <w:basedOn w:val="24"/>
    <w:pPr>
      <w:widowControl w:val="0"/>
      <w:tabs>
        <w:tab w:val="clear" w:pos="8989"/>
        <w:tab w:val="right" w:leader="dot" w:pos="8296"/>
      </w:tabs>
      <w:overflowPunct/>
      <w:autoSpaceDE/>
      <w:autoSpaceDN/>
      <w:adjustRightInd/>
      <w:spacing w:line="360" w:lineRule="exact"/>
      <w:ind w:leftChars="150" w:left="315" w:firstLine="0"/>
      <w:jc w:val="both"/>
      <w:textAlignment w:val="auto"/>
    </w:pPr>
    <w:rPr>
      <w:rFonts w:hAnsi="Arial" w:cs="宋体"/>
      <w:b/>
      <w:smallCaps/>
      <w:spacing w:val="0"/>
      <w:kern w:val="2"/>
      <w:szCs w:val="20"/>
    </w:rPr>
  </w:style>
  <w:style w:type="paragraph" w:customStyle="1" w:styleId="xl29">
    <w:name w:val="xl29"/>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xl101">
    <w:name w:val="xl101"/>
    <w:basedOn w:val="a0"/>
    <w:qFormat/>
    <w:pPr>
      <w:overflowPunct/>
      <w:autoSpaceDE/>
      <w:autoSpaceDN/>
      <w:adjustRightInd/>
      <w:spacing w:before="100" w:beforeAutospacing="1" w:after="100" w:afterAutospacing="1" w:line="240" w:lineRule="auto"/>
      <w:ind w:firstLine="0"/>
      <w:jc w:val="center"/>
      <w:textAlignment w:val="center"/>
    </w:pPr>
    <w:rPr>
      <w:rFonts w:ascii="宋体" w:hAnsi="宋体" w:cs="宋体"/>
      <w:b/>
      <w:bCs/>
      <w:spacing w:val="0"/>
      <w:sz w:val="21"/>
      <w:szCs w:val="21"/>
    </w:rPr>
  </w:style>
  <w:style w:type="paragraph" w:customStyle="1" w:styleId="xl45">
    <w:name w:val="xl45"/>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2"/>
      <w:szCs w:val="20"/>
    </w:rPr>
  </w:style>
  <w:style w:type="paragraph" w:customStyle="1" w:styleId="xl53">
    <w:name w:val="xl53"/>
    <w:basedOn w:val="a0"/>
    <w:pPr>
      <w:pBdr>
        <w:left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l62">
    <w:name w:val="xl62"/>
    <w:basedOn w:val="a0"/>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b/>
      <w:bCs/>
      <w:spacing w:val="0"/>
      <w:sz w:val="21"/>
      <w:szCs w:val="21"/>
    </w:rPr>
  </w:style>
  <w:style w:type="paragraph" w:customStyle="1" w:styleId="33h33TimesNewRoman">
    <w:name w:val="样式 标题 3列表编号3h3????3 + Times New Roman"/>
    <w:basedOn w:val="3"/>
    <w:semiHidden/>
    <w:qFormat/>
    <w:pPr>
      <w:keepNext w:val="0"/>
      <w:keepLines w:val="0"/>
      <w:widowControl w:val="0"/>
      <w:tabs>
        <w:tab w:val="left" w:pos="425"/>
      </w:tabs>
      <w:autoSpaceDE/>
      <w:autoSpaceDN/>
      <w:snapToGrid w:val="0"/>
      <w:spacing w:before="240" w:line="360" w:lineRule="auto"/>
      <w:jc w:val="both"/>
      <w:textAlignment w:val="auto"/>
    </w:pPr>
    <w:rPr>
      <w:rFonts w:ascii="Times New Roman" w:hAnsi="Times New Roman" w:cs="Times New Roman"/>
      <w:snapToGrid w:val="0"/>
      <w:spacing w:val="0"/>
      <w:kern w:val="0"/>
      <w:sz w:val="21"/>
      <w:szCs w:val="20"/>
    </w:rPr>
  </w:style>
  <w:style w:type="paragraph" w:customStyle="1" w:styleId="afffd">
    <w:name w:val="正文缩进   技术 －表格"/>
    <w:basedOn w:val="afff3"/>
    <w:qFormat/>
    <w:pPr>
      <w:spacing w:line="240" w:lineRule="auto"/>
      <w:ind w:firstLineChars="0" w:firstLine="0"/>
    </w:pPr>
    <w:rPr>
      <w:rFonts w:cs="宋体"/>
      <w:szCs w:val="20"/>
    </w:rPr>
  </w:style>
  <w:style w:type="paragraph" w:customStyle="1" w:styleId="Char1CharCharChar">
    <w:name w:val="Char1 Char Char Char"/>
    <w:basedOn w:val="a0"/>
    <w:qFormat/>
    <w:pPr>
      <w:widowControl w:val="0"/>
      <w:overflowPunct/>
      <w:autoSpaceDE/>
      <w:autoSpaceDN/>
      <w:adjustRightInd/>
      <w:spacing w:line="240" w:lineRule="auto"/>
      <w:ind w:firstLine="0"/>
      <w:textAlignment w:val="auto"/>
    </w:pPr>
    <w:rPr>
      <w:rFonts w:ascii="Times New Roman" w:eastAsia="仿宋_GB2312" w:hAnsi="Times New Roman" w:cs="Times New Roman"/>
      <w:spacing w:val="0"/>
      <w:kern w:val="2"/>
      <w:szCs w:val="24"/>
    </w:rPr>
  </w:style>
  <w:style w:type="paragraph" w:customStyle="1" w:styleId="550">
    <w:name w:val="样式 宋体 小四 段前: 5 磅 段后: 5 磅"/>
    <w:basedOn w:val="a0"/>
    <w:qFormat/>
    <w:pPr>
      <w:widowControl w:val="0"/>
      <w:overflowPunct/>
      <w:autoSpaceDE/>
      <w:autoSpaceDN/>
      <w:adjustRightInd/>
      <w:spacing w:before="100" w:after="100" w:line="240" w:lineRule="auto"/>
      <w:ind w:leftChars="200" w:left="420" w:firstLine="0"/>
      <w:textAlignment w:val="auto"/>
    </w:pPr>
    <w:rPr>
      <w:rFonts w:ascii="宋体" w:hAnsi="Times New Roman" w:cs="宋体"/>
      <w:spacing w:val="0"/>
      <w:kern w:val="2"/>
      <w:sz w:val="24"/>
      <w:szCs w:val="20"/>
    </w:rPr>
  </w:style>
  <w:style w:type="paragraph" w:customStyle="1" w:styleId="CharCharCharCharChar05">
    <w:name w:val="样式 列表框 Char Char Char Char Char + 段后: 0.5 行"/>
    <w:basedOn w:val="CharCharCharCharCharCharCharCharCharCharCharCharCharChar"/>
    <w:pPr>
      <w:tabs>
        <w:tab w:val="left" w:pos="1200"/>
      </w:tabs>
      <w:spacing w:afterLines="0"/>
      <w:ind w:leftChars="400" w:left="400" w:hangingChars="200" w:hanging="200"/>
    </w:pPr>
    <w:rPr>
      <w:szCs w:val="20"/>
    </w:rPr>
  </w:style>
  <w:style w:type="paragraph" w:customStyle="1" w:styleId="xl61">
    <w:name w:val="xl61"/>
    <w:basedOn w:val="a0"/>
    <w:qFormat/>
    <w:pPr>
      <w:pBdr>
        <w:top w:val="single" w:sz="8" w:space="0" w:color="auto"/>
        <w:bottom w:val="single" w:sz="8" w:space="0" w:color="auto"/>
        <w:right w:val="single" w:sz="8"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b/>
      <w:bCs/>
      <w:spacing w:val="0"/>
      <w:sz w:val="21"/>
      <w:szCs w:val="21"/>
    </w:rPr>
  </w:style>
  <w:style w:type="paragraph" w:customStyle="1" w:styleId="1f0">
    <w:name w:val="样式 目录 1"/>
    <w:basedOn w:val="10"/>
    <w:qFormat/>
    <w:pPr>
      <w:widowControl w:val="0"/>
      <w:tabs>
        <w:tab w:val="left" w:pos="1320"/>
        <w:tab w:val="left" w:pos="1680"/>
        <w:tab w:val="right" w:pos="9060"/>
      </w:tabs>
      <w:overflowPunct/>
      <w:autoSpaceDE/>
      <w:autoSpaceDN/>
      <w:adjustRightInd/>
      <w:spacing w:before="120" w:after="120" w:line="240" w:lineRule="auto"/>
      <w:ind w:left="1320" w:hanging="720"/>
      <w:textAlignment w:val="auto"/>
    </w:pPr>
    <w:rPr>
      <w:rFonts w:ascii="Times New Roman" w:eastAsia="黑体" w:hAnsi="Times New Roman" w:cs="Times New Roman"/>
      <w:b/>
      <w:bCs/>
      <w:caps w:val="0"/>
      <w:spacing w:val="0"/>
      <w:kern w:val="2"/>
      <w:sz w:val="21"/>
      <w:szCs w:val="20"/>
    </w:rPr>
  </w:style>
  <w:style w:type="paragraph" w:customStyle="1" w:styleId="1f1">
    <w:name w:val="表头1"/>
    <w:basedOn w:val="4"/>
    <w:qFormat/>
    <w:pPr>
      <w:widowControl w:val="0"/>
      <w:overflowPunct/>
      <w:autoSpaceDE/>
      <w:autoSpaceDN/>
      <w:adjustRightInd/>
      <w:spacing w:line="240" w:lineRule="auto"/>
      <w:jc w:val="right"/>
      <w:textAlignment w:val="auto"/>
      <w:outlineLvl w:val="9"/>
    </w:pPr>
    <w:rPr>
      <w:rFonts w:cs="Times New Roman"/>
      <w:b w:val="0"/>
      <w:spacing w:val="0"/>
      <w:kern w:val="2"/>
      <w:sz w:val="24"/>
    </w:rPr>
  </w:style>
  <w:style w:type="paragraph" w:customStyle="1" w:styleId="1f2">
    <w:name w:val="正文文本1"/>
    <w:qFormat/>
    <w:pPr>
      <w:widowControl w:val="0"/>
      <w:autoSpaceDE w:val="0"/>
      <w:autoSpaceDN w:val="0"/>
      <w:adjustRightInd w:val="0"/>
      <w:spacing w:before="170" w:line="300" w:lineRule="atLeast"/>
      <w:ind w:left="1134"/>
      <w:jc w:val="both"/>
    </w:pPr>
    <w:rPr>
      <w:color w:val="000000"/>
      <w:sz w:val="24"/>
    </w:rPr>
  </w:style>
  <w:style w:type="paragraph" w:customStyle="1" w:styleId="CharCharCharCharChar-00505">
    <w:name w:val="样式 列表框 Char Char Char Char Char + 右侧:  -0.05 字符 段后: 0.5 行"/>
    <w:basedOn w:val="CharCharCharCharChar"/>
    <w:qFormat/>
    <w:pPr>
      <w:tabs>
        <w:tab w:val="clear" w:pos="874"/>
        <w:tab w:val="clear" w:pos="1620"/>
        <w:tab w:val="left" w:pos="2040"/>
      </w:tabs>
      <w:ind w:leftChars="800" w:left="0" w:hangingChars="200" w:hanging="200"/>
    </w:pPr>
    <w:rPr>
      <w:szCs w:val="20"/>
    </w:rPr>
  </w:style>
  <w:style w:type="paragraph" w:customStyle="1" w:styleId="afffe">
    <w:name w:val="投标人"/>
    <w:basedOn w:val="2f5"/>
    <w:next w:val="a0"/>
    <w:pPr>
      <w:spacing w:before="60" w:after="60"/>
    </w:pPr>
    <w:rPr>
      <w:rFonts w:eastAsia="黑体"/>
      <w:sz w:val="24"/>
    </w:rPr>
  </w:style>
  <w:style w:type="paragraph" w:customStyle="1" w:styleId="2f5">
    <w:name w:val="首行缩进: 2字符"/>
    <w:basedOn w:val="a0"/>
    <w:pPr>
      <w:widowControl w:val="0"/>
      <w:overflowPunct/>
      <w:autoSpaceDE/>
      <w:autoSpaceDN/>
      <w:adjustRightInd/>
      <w:spacing w:line="300" w:lineRule="auto"/>
      <w:ind w:firstLineChars="200" w:firstLine="200"/>
      <w:textAlignment w:val="auto"/>
    </w:pPr>
    <w:rPr>
      <w:rFonts w:ascii="Times New Roman" w:hAnsi="Times New Roman" w:cs="宋体"/>
      <w:spacing w:val="0"/>
      <w:kern w:val="2"/>
      <w:sz w:val="21"/>
      <w:szCs w:val="20"/>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color w:val="000000"/>
      <w:spacing w:val="0"/>
      <w:sz w:val="21"/>
      <w:szCs w:val="21"/>
    </w:rPr>
  </w:style>
  <w:style w:type="paragraph" w:customStyle="1" w:styleId="affff">
    <w:name w:val="重点"/>
    <w:basedOn w:val="a0"/>
    <w:qFormat/>
    <w:pPr>
      <w:widowControl w:val="0"/>
      <w:tabs>
        <w:tab w:val="left" w:pos="0"/>
      </w:tabs>
      <w:overflowPunct/>
      <w:autoSpaceDE/>
      <w:autoSpaceDN/>
      <w:snapToGrid w:val="0"/>
      <w:spacing w:line="560" w:lineRule="atLeast"/>
      <w:ind w:left="737" w:hanging="283"/>
      <w:textAlignment w:val="auto"/>
    </w:pPr>
    <w:rPr>
      <w:rFonts w:ascii="Times New Roman" w:hAnsi="Times New Roman" w:cs="Times New Roman"/>
      <w:spacing w:val="0"/>
      <w:kern w:val="24"/>
      <w:sz w:val="30"/>
      <w:szCs w:val="20"/>
    </w:rPr>
  </w:style>
  <w:style w:type="paragraph" w:customStyle="1" w:styleId="4c">
    <w:name w:val="招标标题4"/>
    <w:basedOn w:val="3f2"/>
    <w:next w:val="afff0"/>
    <w:qFormat/>
    <w:pPr>
      <w:tabs>
        <w:tab w:val="clear" w:pos="360"/>
        <w:tab w:val="clear" w:pos="1680"/>
        <w:tab w:val="clear" w:pos="1931"/>
        <w:tab w:val="clear" w:pos="2040"/>
        <w:tab w:val="left" w:pos="2100"/>
        <w:tab w:val="left" w:pos="2716"/>
      </w:tabs>
      <w:spacing w:before="60"/>
      <w:ind w:left="2100"/>
      <w:outlineLvl w:val="3"/>
    </w:pPr>
    <w:rPr>
      <w:lang w:val="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auto"/>
    </w:pPr>
    <w:rPr>
      <w:rFonts w:ascii="宋体" w:hAnsi="宋体" w:cs="宋体"/>
      <w:b/>
      <w:bCs/>
      <w:color w:val="000000"/>
      <w:spacing w:val="0"/>
      <w:sz w:val="21"/>
      <w:szCs w:val="21"/>
    </w:rPr>
  </w:style>
  <w:style w:type="paragraph" w:customStyle="1" w:styleId="xl93">
    <w:name w:val="xl9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spacing w:val="0"/>
      <w:sz w:val="21"/>
      <w:szCs w:val="21"/>
    </w:rPr>
  </w:style>
  <w:style w:type="paragraph" w:customStyle="1" w:styleId="CharCharChar">
    <w:name w:val="Char Char Char"/>
    <w:basedOn w:val="a0"/>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paragraph" w:customStyle="1" w:styleId="2f6">
    <w:name w:val="规格书2"/>
    <w:basedOn w:val="1e"/>
    <w:next w:val="3f1"/>
    <w:pPr>
      <w:tabs>
        <w:tab w:val="clear" w:pos="425"/>
        <w:tab w:val="left" w:pos="567"/>
      </w:tabs>
      <w:ind w:left="567" w:hanging="567"/>
    </w:pPr>
    <w:rPr>
      <w:color w:val="FF0000"/>
    </w:rPr>
  </w:style>
  <w:style w:type="paragraph" w:customStyle="1" w:styleId="xl85">
    <w:name w:val="xl85"/>
    <w:basedOn w:val="a0"/>
    <w:qFormat/>
    <w:pP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2"/>
      <w:szCs w:val="22"/>
    </w:rPr>
  </w:style>
  <w:style w:type="paragraph" w:customStyle="1" w:styleId="xl57">
    <w:name w:val="xl57"/>
    <w:basedOn w:val="a0"/>
    <w:qFormat/>
    <w:pPr>
      <w:pBdr>
        <w:top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l37">
    <w:name w:val="xl37"/>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auto"/>
    </w:pPr>
    <w:rPr>
      <w:rFonts w:ascii="Times New Roman" w:eastAsia="Arial Unicode MS" w:hAnsi="Times New Roman" w:cs="Times New Roman"/>
      <w:spacing w:val="0"/>
      <w:sz w:val="21"/>
      <w:szCs w:val="20"/>
    </w:rPr>
  </w:style>
  <w:style w:type="paragraph" w:customStyle="1" w:styleId="affff0">
    <w:name w:val="基准标题"/>
    <w:basedOn w:val="a1"/>
    <w:next w:val="a1"/>
    <w:qFormat/>
    <w:pPr>
      <w:widowControl w:val="0"/>
      <w:tabs>
        <w:tab w:val="left" w:pos="2138"/>
      </w:tabs>
      <w:overflowPunct/>
      <w:autoSpaceDE/>
      <w:autoSpaceDN/>
      <w:adjustRightInd/>
      <w:snapToGrid w:val="0"/>
      <w:spacing w:line="360" w:lineRule="auto"/>
      <w:ind w:firstLine="0"/>
      <w:textAlignment w:val="auto"/>
    </w:pPr>
    <w:rPr>
      <w:rFonts w:ascii="宋体" w:hAnsi="Times New Roman" w:cs="Times New Roman"/>
      <w:spacing w:val="0"/>
      <w:kern w:val="10"/>
      <w:sz w:val="21"/>
      <w:szCs w:val="20"/>
    </w:rPr>
  </w:style>
  <w:style w:type="paragraph" w:customStyle="1" w:styleId="Char13">
    <w:name w:val="Char1"/>
    <w:basedOn w:val="a0"/>
    <w:qFormat/>
    <w:pPr>
      <w:overflowPunct/>
      <w:autoSpaceDE/>
      <w:autoSpaceDN/>
      <w:adjustRightInd/>
      <w:spacing w:after="160" w:line="240" w:lineRule="exact"/>
      <w:ind w:firstLine="0"/>
      <w:jc w:val="left"/>
      <w:textAlignment w:val="auto"/>
    </w:pPr>
    <w:rPr>
      <w:rFonts w:ascii="Verdana" w:eastAsia="仿宋_GB2312" w:hAnsi="Verdana" w:cs="Times New Roman"/>
      <w:spacing w:val="0"/>
      <w:sz w:val="24"/>
      <w:szCs w:val="20"/>
      <w:lang w:eastAsia="en-US"/>
    </w:rPr>
  </w:style>
  <w:style w:type="paragraph" w:customStyle="1" w:styleId="CharCharChar11">
    <w:name w:val="Char Char Char11"/>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paragraph" w:customStyle="1" w:styleId="ParaChar">
    <w:name w:val="默认段落字体 Para Char"/>
    <w:basedOn w:val="a0"/>
    <w:semiHidden/>
    <w:pPr>
      <w:widowControl w:val="0"/>
      <w:tabs>
        <w:tab w:val="left" w:pos="360"/>
        <w:tab w:val="left" w:pos="1008"/>
      </w:tabs>
      <w:overflowPunct/>
      <w:autoSpaceDE/>
      <w:autoSpaceDN/>
      <w:adjustRightInd/>
      <w:spacing w:line="240" w:lineRule="auto"/>
      <w:ind w:left="420" w:hanging="420"/>
      <w:textAlignment w:val="auto"/>
    </w:pPr>
    <w:rPr>
      <w:rFonts w:ascii="宋体" w:hAnsi="宋体" w:cs="Times New Roman"/>
      <w:spacing w:val="0"/>
      <w:kern w:val="2"/>
      <w:sz w:val="24"/>
      <w:szCs w:val="24"/>
    </w:rPr>
  </w:style>
  <w:style w:type="paragraph" w:customStyle="1" w:styleId="affff1">
    <w:name w:val="自定义表格"/>
    <w:basedOn w:val="a0"/>
    <w:semiHidden/>
    <w:pPr>
      <w:overflowPunct/>
      <w:autoSpaceDE/>
      <w:autoSpaceDN/>
      <w:adjustRightInd/>
      <w:snapToGrid w:val="0"/>
      <w:spacing w:before="80" w:after="80" w:line="240" w:lineRule="auto"/>
      <w:ind w:firstLine="0"/>
      <w:textAlignment w:val="auto"/>
    </w:pPr>
    <w:rPr>
      <w:rFonts w:ascii="Times New Roman" w:hAnsi="Times New Roman" w:cs="Times New Roman"/>
      <w:spacing w:val="0"/>
      <w:sz w:val="21"/>
      <w:szCs w:val="20"/>
    </w:rPr>
  </w:style>
  <w:style w:type="paragraph" w:customStyle="1" w:styleId="xl103">
    <w:name w:val="xl10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1"/>
      <w:szCs w:val="21"/>
    </w:rPr>
  </w:style>
  <w:style w:type="paragraph" w:customStyle="1" w:styleId="1f3">
    <w:name w:val="表1"/>
    <w:basedOn w:val="a0"/>
    <w:qFormat/>
    <w:pPr>
      <w:wordWrap w:val="0"/>
      <w:overflowPunct/>
      <w:autoSpaceDE/>
      <w:autoSpaceDN/>
      <w:snapToGrid w:val="0"/>
      <w:spacing w:line="240" w:lineRule="atLeast"/>
      <w:ind w:firstLine="0"/>
      <w:jc w:val="left"/>
      <w:textAlignment w:val="center"/>
    </w:pPr>
    <w:rPr>
      <w:rFonts w:ascii="黑体" w:hAnsi="Times New Roman" w:cs="Times New Roman"/>
      <w:spacing w:val="0"/>
      <w:kern w:val="2"/>
      <w:sz w:val="18"/>
      <w:szCs w:val="24"/>
    </w:rPr>
  </w:style>
  <w:style w:type="paragraph" w:customStyle="1" w:styleId="3f3">
    <w:name w:val="投标文件3"/>
    <w:basedOn w:val="a0"/>
    <w:qFormat/>
    <w:pPr>
      <w:overflowPunct/>
      <w:autoSpaceDE/>
      <w:autoSpaceDN/>
      <w:adjustRightInd/>
      <w:spacing w:line="360" w:lineRule="auto"/>
      <w:ind w:firstLine="0"/>
      <w:textAlignment w:val="auto"/>
    </w:pPr>
    <w:rPr>
      <w:rFonts w:ascii="宋体" w:eastAsia="黑体" w:hAnsi="Courier New" w:cs="Times New Roman"/>
      <w:b/>
      <w:spacing w:val="0"/>
      <w:kern w:val="2"/>
      <w:sz w:val="30"/>
      <w:szCs w:val="20"/>
    </w:rPr>
  </w:style>
  <w:style w:type="paragraph" w:customStyle="1" w:styleId="241">
    <w:name w:val="标题 24"/>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affff2">
    <w:name w:val="封面字基准"/>
    <w:qFormat/>
    <w:pPr>
      <w:widowControl w:val="0"/>
      <w:adjustRightInd w:val="0"/>
      <w:spacing w:line="360" w:lineRule="auto"/>
      <w:jc w:val="both"/>
      <w:textAlignment w:val="baseline"/>
    </w:pPr>
    <w:rPr>
      <w:sz w:val="24"/>
    </w:rPr>
  </w:style>
  <w:style w:type="paragraph" w:customStyle="1" w:styleId="1f4">
    <w:name w:val="批注主题1"/>
    <w:basedOn w:val="ae"/>
    <w:next w:val="ae"/>
    <w:semiHidden/>
    <w:rPr>
      <w:b/>
      <w:bCs/>
      <w:szCs w:val="20"/>
    </w:rPr>
  </w:style>
  <w:style w:type="paragraph" w:customStyle="1" w:styleId="1f5">
    <w:name w:val="项目符号1"/>
    <w:basedOn w:val="a0"/>
    <w:semiHidden/>
    <w:pPr>
      <w:widowControl w:val="0"/>
      <w:tabs>
        <w:tab w:val="left" w:pos="1758"/>
      </w:tabs>
      <w:autoSpaceDE/>
      <w:autoSpaceDN/>
      <w:snapToGrid w:val="0"/>
      <w:spacing w:before="120" w:line="360" w:lineRule="auto"/>
      <w:ind w:left="1758" w:hanging="454"/>
      <w:textAlignment w:val="auto"/>
    </w:pPr>
    <w:rPr>
      <w:rFonts w:ascii="宋体" w:hAnsi="Times New Roman" w:cs="Times New Roman"/>
      <w:snapToGrid w:val="0"/>
      <w:spacing w:val="0"/>
      <w:sz w:val="21"/>
      <w:szCs w:val="20"/>
    </w:rPr>
  </w:style>
  <w:style w:type="paragraph" w:customStyle="1" w:styleId="PlainText1">
    <w:name w:val="Plain Text1"/>
    <w:basedOn w:val="a0"/>
    <w:qFormat/>
    <w:pPr>
      <w:widowControl w:val="0"/>
      <w:overflowPunct/>
      <w:autoSpaceDE/>
      <w:autoSpaceDN/>
      <w:spacing w:line="312" w:lineRule="atLeast"/>
      <w:ind w:firstLine="0"/>
    </w:pPr>
    <w:rPr>
      <w:rFonts w:ascii="宋体" w:hAnsi="Courier New" w:cs="Times New Roman"/>
      <w:spacing w:val="0"/>
      <w:szCs w:val="20"/>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color w:val="000000"/>
      <w:spacing w:val="0"/>
      <w:sz w:val="21"/>
      <w:szCs w:val="21"/>
    </w:rPr>
  </w:style>
  <w:style w:type="paragraph" w:customStyle="1" w:styleId="affff3">
    <w:name w:val="样式 正文缩进 技术"/>
    <w:basedOn w:val="a8"/>
    <w:qFormat/>
    <w:pPr>
      <w:spacing w:line="400" w:lineRule="exact"/>
      <w:ind w:firstLineChars="200" w:firstLine="200"/>
    </w:pPr>
    <w:rPr>
      <w:rFonts w:ascii="Arial" w:hAnsi="Arial" w:cs="宋体"/>
    </w:rPr>
  </w:style>
  <w:style w:type="paragraph" w:customStyle="1" w:styleId="Char20">
    <w:name w:val="Char2"/>
    <w:basedOn w:val="a0"/>
    <w:qFormat/>
    <w:pPr>
      <w:overflowPunct/>
      <w:autoSpaceDE/>
      <w:autoSpaceDN/>
      <w:adjustRightInd/>
      <w:spacing w:after="160" w:line="240" w:lineRule="exact"/>
      <w:ind w:firstLine="0"/>
      <w:jc w:val="left"/>
      <w:textAlignment w:val="auto"/>
    </w:pPr>
    <w:rPr>
      <w:rFonts w:ascii="Verdana" w:eastAsia="仿宋_GB2312" w:hAnsi="Verdana" w:cs="Times New Roman"/>
      <w:spacing w:val="0"/>
      <w:sz w:val="24"/>
      <w:szCs w:val="20"/>
      <w:lang w:eastAsia="en-US"/>
    </w:rPr>
  </w:style>
  <w:style w:type="paragraph" w:customStyle="1" w:styleId="xl22">
    <w:name w:val="xl22"/>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Times New Roman"/>
      <w:spacing w:val="0"/>
    </w:rPr>
  </w:style>
  <w:style w:type="paragraph" w:customStyle="1" w:styleId="xl92">
    <w:name w:val="xl92"/>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right"/>
      <w:textAlignment w:val="center"/>
    </w:pPr>
    <w:rPr>
      <w:rFonts w:ascii="宋体" w:hAnsi="宋体" w:cs="宋体"/>
      <w:color w:val="000000"/>
      <w:spacing w:val="0"/>
      <w:sz w:val="21"/>
      <w:szCs w:val="21"/>
    </w:rPr>
  </w:style>
  <w:style w:type="paragraph" w:customStyle="1" w:styleId="250">
    <w:name w:val="样式 正文首行缩进 + 首行缩进:  2 字符5"/>
    <w:basedOn w:val="aff3"/>
    <w:pPr>
      <w:spacing w:after="0" w:line="360" w:lineRule="auto"/>
      <w:ind w:firstLineChars="200" w:firstLine="480"/>
    </w:pPr>
    <w:rPr>
      <w:rFonts w:cs="宋体"/>
      <w:szCs w:val="20"/>
    </w:rPr>
  </w:style>
  <w:style w:type="paragraph" w:customStyle="1" w:styleId="xl71">
    <w:name w:val="xl71"/>
    <w:basedOn w:val="a0"/>
    <w:qFormat/>
    <w:pPr>
      <w:pBdr>
        <w:top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4"/>
      <w:szCs w:val="24"/>
    </w:rPr>
  </w:style>
  <w:style w:type="paragraph" w:customStyle="1" w:styleId="affff4">
    <w:name w:val="表格题注"/>
    <w:basedOn w:val="a9"/>
    <w:qFormat/>
    <w:pPr>
      <w:adjustRightInd w:val="0"/>
      <w:spacing w:afterLines="0"/>
      <w:jc w:val="both"/>
    </w:pPr>
    <w:rPr>
      <w:rFonts w:ascii="宋体" w:eastAsia="宋体" w:hAnsi="宋体" w:cs="Arial"/>
      <w:b w:val="0"/>
      <w:spacing w:val="10"/>
      <w:kern w:val="0"/>
      <w:sz w:val="24"/>
      <w:szCs w:val="24"/>
    </w:rPr>
  </w:style>
  <w:style w:type="paragraph" w:customStyle="1" w:styleId="xl67">
    <w:name w:val="xl67"/>
    <w:basedOn w:val="a0"/>
    <w:qFormat/>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b/>
      <w:bCs/>
      <w:spacing w:val="0"/>
      <w:sz w:val="21"/>
      <w:szCs w:val="21"/>
    </w:rPr>
  </w:style>
  <w:style w:type="paragraph" w:customStyle="1" w:styleId="xl99">
    <w:name w:val="xl99"/>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retrait10">
    <w:name w:val="retrait1"/>
    <w:basedOn w:val="a0"/>
    <w:qFormat/>
    <w:pPr>
      <w:overflowPunct/>
      <w:autoSpaceDE/>
      <w:autoSpaceDN/>
      <w:adjustRightInd/>
      <w:spacing w:before="20" w:after="20" w:line="240" w:lineRule="auto"/>
      <w:ind w:left="284" w:firstLine="0"/>
      <w:jc w:val="left"/>
      <w:textAlignment w:val="auto"/>
    </w:pPr>
    <w:rPr>
      <w:rFonts w:cs="Times New Roman"/>
      <w:spacing w:val="0"/>
      <w:sz w:val="24"/>
      <w:szCs w:val="20"/>
      <w:lang w:val="en-GB"/>
    </w:rPr>
  </w:style>
  <w:style w:type="paragraph" w:customStyle="1" w:styleId="affff5">
    <w:name w:val="表格"/>
    <w:basedOn w:val="a8"/>
    <w:next w:val="a8"/>
    <w:qFormat/>
    <w:pPr>
      <w:ind w:firstLine="0"/>
      <w:jc w:val="center"/>
    </w:pPr>
  </w:style>
  <w:style w:type="paragraph" w:customStyle="1" w:styleId="xl91">
    <w:name w:val="xl91"/>
    <w:basedOn w:val="a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auto"/>
    </w:pPr>
    <w:rPr>
      <w:rFonts w:ascii="宋体" w:hAnsi="宋体" w:cs="宋体"/>
      <w:color w:val="000000"/>
      <w:spacing w:val="0"/>
      <w:sz w:val="21"/>
      <w:szCs w:val="21"/>
    </w:rPr>
  </w:style>
  <w:style w:type="paragraph" w:customStyle="1" w:styleId="CharCharCharCharChar056">
    <w:name w:val="样式 样式 列表框 Char Char Char Char Char + 段后: 0.5 行 + 左侧:  6 字符 首行缩进..."/>
    <w:basedOn w:val="CharCharCharCharChar05"/>
    <w:qFormat/>
    <w:pPr>
      <w:tabs>
        <w:tab w:val="clear" w:pos="1200"/>
        <w:tab w:val="left" w:pos="780"/>
        <w:tab w:val="left" w:pos="2297"/>
      </w:tabs>
      <w:ind w:leftChars="0" w:left="2297" w:firstLineChars="0" w:hanging="360"/>
    </w:pPr>
  </w:style>
  <w:style w:type="paragraph" w:customStyle="1" w:styleId="xl102">
    <w:name w:val="xl102"/>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b/>
      <w:bCs/>
      <w:color w:val="FF6600"/>
      <w:spacing w:val="0"/>
      <w:sz w:val="21"/>
      <w:szCs w:val="21"/>
    </w:rPr>
  </w:style>
  <w:style w:type="paragraph" w:customStyle="1" w:styleId="affff6">
    <w:name w:val="样式 (符号) 宋体 小五 行距: 单倍行距"/>
    <w:basedOn w:val="a0"/>
    <w:qFormat/>
    <w:pPr>
      <w:widowControl w:val="0"/>
      <w:overflowPunct/>
      <w:autoSpaceDE/>
      <w:autoSpaceDN/>
      <w:adjustRightInd/>
      <w:spacing w:line="240" w:lineRule="auto"/>
      <w:ind w:firstLine="0"/>
      <w:jc w:val="left"/>
      <w:textAlignment w:val="auto"/>
    </w:pPr>
    <w:rPr>
      <w:rFonts w:hAnsi="宋体" w:cs="宋体"/>
      <w:spacing w:val="0"/>
      <w:kern w:val="2"/>
      <w:sz w:val="18"/>
      <w:szCs w:val="20"/>
    </w:rPr>
  </w:style>
  <w:style w:type="paragraph" w:customStyle="1" w:styleId="330">
    <w:name w:val="标题33"/>
    <w:basedOn w:val="3"/>
    <w:next w:val="3f0"/>
    <w:qFormat/>
    <w:pPr>
      <w:keepNext w:val="0"/>
      <w:keepLines w:val="0"/>
      <w:widowControl w:val="0"/>
      <w:tabs>
        <w:tab w:val="left" w:pos="425"/>
      </w:tabs>
      <w:autoSpaceDE/>
      <w:autoSpaceDN/>
      <w:snapToGrid w:val="0"/>
      <w:spacing w:before="240" w:line="360" w:lineRule="auto"/>
      <w:ind w:firstLineChars="200" w:firstLine="200"/>
      <w:textAlignment w:val="auto"/>
    </w:pPr>
    <w:rPr>
      <w:rFonts w:ascii="宋体" w:hAnsi="宋体" w:cs="Times New Roman"/>
      <w:b w:val="0"/>
      <w:snapToGrid w:val="0"/>
      <w:spacing w:val="0"/>
      <w:kern w:val="0"/>
      <w:sz w:val="21"/>
      <w:szCs w:val="20"/>
    </w:rPr>
  </w:style>
  <w:style w:type="paragraph" w:customStyle="1" w:styleId="affff7">
    <w:name w:val="正文(首行缩进)"/>
    <w:qFormat/>
    <w:pPr>
      <w:spacing w:line="420" w:lineRule="atLeast"/>
      <w:ind w:firstLineChars="200" w:firstLine="200"/>
      <w:jc w:val="both"/>
    </w:pPr>
    <w:rPr>
      <w:rFonts w:eastAsia="仿宋_GB2312"/>
      <w:spacing w:val="2"/>
      <w:kern w:val="24"/>
      <w:sz w:val="24"/>
    </w:rPr>
  </w:style>
  <w:style w:type="paragraph" w:customStyle="1" w:styleId="260">
    <w:name w:val="标题 26"/>
    <w:basedOn w:val="a0"/>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styleId="affff8">
    <w:name w:val="List Paragraph"/>
    <w:basedOn w:val="a0"/>
    <w:uiPriority w:val="99"/>
    <w:qFormat/>
    <w:pPr>
      <w:widowControl w:val="0"/>
      <w:overflowPunct/>
      <w:autoSpaceDE/>
      <w:autoSpaceDN/>
      <w:adjustRightInd/>
      <w:spacing w:line="240" w:lineRule="auto"/>
      <w:ind w:firstLineChars="200" w:firstLine="420"/>
      <w:textAlignment w:val="auto"/>
    </w:pPr>
    <w:rPr>
      <w:rFonts w:ascii="Calibri" w:hAnsi="Calibri" w:cs="Times New Roman"/>
      <w:spacing w:val="0"/>
      <w:kern w:val="2"/>
      <w:sz w:val="21"/>
      <w:szCs w:val="22"/>
    </w:rPr>
  </w:style>
  <w:style w:type="paragraph" w:customStyle="1" w:styleId="xl63">
    <w:name w:val="xl63"/>
    <w:basedOn w:val="a0"/>
    <w:qFormat/>
    <w:pPr>
      <w:pBdr>
        <w:left w:val="single" w:sz="8" w:space="0" w:color="auto"/>
        <w:bottom w:val="single" w:sz="8" w:space="0" w:color="auto"/>
        <w:right w:val="single" w:sz="8" w:space="0" w:color="000000"/>
      </w:pBdr>
      <w:overflowPunct/>
      <w:autoSpaceDE/>
      <w:autoSpaceDN/>
      <w:adjustRightInd/>
      <w:spacing w:before="100" w:beforeAutospacing="1" w:after="100" w:afterAutospacing="1" w:line="240" w:lineRule="auto"/>
      <w:ind w:firstLine="0"/>
      <w:jc w:val="left"/>
      <w:textAlignment w:val="auto"/>
    </w:pPr>
    <w:rPr>
      <w:rFonts w:ascii="宋体" w:hAnsi="宋体" w:cs="宋体"/>
      <w:spacing w:val="0"/>
      <w:sz w:val="21"/>
      <w:szCs w:val="21"/>
    </w:rPr>
  </w:style>
  <w:style w:type="paragraph" w:customStyle="1" w:styleId="185111511151">
    <w:name w:val="样式 样式 样式 宋体 小四 左侧:  1.85 厘米 段前: 11.15 磅 段后: 11.15 磅 + 图案: 清除 (白色..."/>
    <w:basedOn w:val="18511151115"/>
    <w:qFormat/>
    <w:pPr>
      <w:spacing w:beforeLines="50" w:afterLines="50"/>
      <w:ind w:left="318"/>
    </w:pPr>
    <w:rPr>
      <w:szCs w:val="20"/>
    </w:rPr>
  </w:style>
  <w:style w:type="paragraph" w:customStyle="1" w:styleId="affff9">
    <w:name w:val="图形题注"/>
    <w:basedOn w:val="a9"/>
    <w:qFormat/>
    <w:pPr>
      <w:spacing w:before="152" w:afterLines="0" w:line="240" w:lineRule="auto"/>
      <w:jc w:val="both"/>
    </w:pPr>
    <w:rPr>
      <w:rFonts w:ascii="Arial" w:hAnsi="Arial" w:cs="Arial"/>
      <w:b w:val="0"/>
      <w:sz w:val="20"/>
    </w:rPr>
  </w:style>
  <w:style w:type="paragraph" w:customStyle="1" w:styleId="ggtitle">
    <w:name w:val="ggtitle"/>
    <w:basedOn w:val="a0"/>
    <w:semiHidden/>
    <w:qFormat/>
    <w:pPr>
      <w:overflowPunct/>
      <w:autoSpaceDE/>
      <w:autoSpaceDN/>
      <w:adjustRightInd/>
      <w:spacing w:before="100" w:beforeAutospacing="1" w:after="100" w:afterAutospacing="1" w:line="330" w:lineRule="atLeast"/>
      <w:ind w:firstLine="0"/>
      <w:jc w:val="left"/>
      <w:textAlignment w:val="auto"/>
    </w:pPr>
    <w:rPr>
      <w:rFonts w:ascii="宋体" w:hAnsi="宋体" w:cs="宋体"/>
      <w:spacing w:val="0"/>
      <w:sz w:val="23"/>
      <w:szCs w:val="23"/>
    </w:rPr>
  </w:style>
  <w:style w:type="paragraph" w:customStyle="1" w:styleId="xl66">
    <w:name w:val="xl66"/>
    <w:basedOn w:val="a0"/>
    <w:qFormat/>
    <w:pPr>
      <w:pBdr>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4"/>
      <w:szCs w:val="24"/>
    </w:rPr>
  </w:style>
  <w:style w:type="paragraph" w:customStyle="1" w:styleId="font7">
    <w:name w:val="font7"/>
    <w:basedOn w:val="a0"/>
    <w:qFormat/>
    <w:pPr>
      <w:overflowPunct/>
      <w:autoSpaceDE/>
      <w:autoSpaceDN/>
      <w:adjustRightInd/>
      <w:spacing w:before="100" w:after="100" w:line="240" w:lineRule="auto"/>
      <w:ind w:firstLine="0"/>
      <w:jc w:val="left"/>
      <w:textAlignment w:val="auto"/>
    </w:pPr>
    <w:rPr>
      <w:rFonts w:ascii="宋体" w:hAnsi="宋体" w:cs="Times New Roman" w:hint="eastAsia"/>
      <w:spacing w:val="0"/>
      <w:sz w:val="21"/>
      <w:szCs w:val="20"/>
    </w:rPr>
  </w:style>
  <w:style w:type="paragraph" w:customStyle="1" w:styleId="1f6">
    <w:name w:val="正文1"/>
    <w:basedOn w:val="1"/>
    <w:pPr>
      <w:widowControl w:val="0"/>
      <w:tabs>
        <w:tab w:val="left" w:pos="432"/>
      </w:tabs>
      <w:overflowPunct/>
      <w:autoSpaceDE/>
      <w:autoSpaceDN/>
      <w:spacing w:before="0" w:after="0" w:line="480" w:lineRule="auto"/>
      <w:jc w:val="both"/>
    </w:pPr>
    <w:rPr>
      <w:rFonts w:hAnsi="宋体" w:cs="Times New Roman"/>
      <w:b/>
      <w:spacing w:val="0"/>
      <w:kern w:val="44"/>
      <w:sz w:val="32"/>
      <w:szCs w:val="32"/>
    </w:rPr>
  </w:style>
  <w:style w:type="paragraph" w:customStyle="1" w:styleId="affffa">
    <w:name w:val="样式 小四 加粗 左 行距: 单倍行距"/>
    <w:basedOn w:val="a0"/>
    <w:semiHidden/>
    <w:qFormat/>
    <w:pPr>
      <w:tabs>
        <w:tab w:val="left" w:pos="420"/>
      </w:tabs>
      <w:overflowPunct/>
      <w:autoSpaceDE/>
      <w:autoSpaceDN/>
      <w:adjustRightInd/>
      <w:snapToGrid w:val="0"/>
      <w:spacing w:before="40" w:after="40" w:line="300" w:lineRule="auto"/>
      <w:ind w:left="420" w:hanging="420"/>
      <w:jc w:val="left"/>
      <w:textAlignment w:val="auto"/>
    </w:pPr>
    <w:rPr>
      <w:rFonts w:cs="Times New Roman"/>
      <w:spacing w:val="0"/>
      <w:sz w:val="21"/>
      <w:szCs w:val="20"/>
    </w:rPr>
  </w:style>
  <w:style w:type="paragraph" w:customStyle="1" w:styleId="WW-Default">
    <w:name w:val="WW-Default"/>
    <w:qFormat/>
    <w:pPr>
      <w:widowControl w:val="0"/>
      <w:suppressAutoHyphens/>
      <w:autoSpaceDE w:val="0"/>
    </w:pPr>
    <w:rPr>
      <w:rFonts w:ascii="Arial" w:eastAsia="Times New Roman" w:hAnsi="Arial" w:cs="Arial"/>
      <w:color w:val="000000"/>
      <w:sz w:val="24"/>
      <w:szCs w:val="24"/>
      <w:lang w:eastAsia="ar-SA"/>
    </w:rPr>
  </w:style>
  <w:style w:type="paragraph" w:customStyle="1" w:styleId="xl43">
    <w:name w:val="xl4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auto"/>
    </w:pPr>
    <w:rPr>
      <w:rFonts w:ascii="Times New Roman" w:eastAsia="Arial Unicode MS" w:hAnsi="Times New Roman" w:cs="Times New Roman"/>
      <w:spacing w:val="0"/>
      <w:sz w:val="21"/>
      <w:szCs w:val="20"/>
    </w:rPr>
  </w:style>
  <w:style w:type="paragraph" w:customStyle="1" w:styleId="USE4">
    <w:name w:val="USE 4"/>
    <w:basedOn w:val="a0"/>
    <w:qFormat/>
    <w:pPr>
      <w:widowControl w:val="0"/>
      <w:overflowPunct/>
      <w:autoSpaceDE/>
      <w:autoSpaceDN/>
      <w:adjustRightInd/>
      <w:spacing w:line="360" w:lineRule="auto"/>
      <w:jc w:val="left"/>
      <w:textAlignment w:val="auto"/>
    </w:pPr>
    <w:rPr>
      <w:rFonts w:ascii="宋体" w:hAnsi="宋体" w:cs="Times New Roman"/>
      <w:spacing w:val="0"/>
      <w:kern w:val="2"/>
      <w:sz w:val="24"/>
      <w:szCs w:val="20"/>
    </w:rPr>
  </w:style>
  <w:style w:type="paragraph" w:customStyle="1" w:styleId="33bullet2head3Head3ttulo31113132">
    <w:name w:val="样式 标题 3节，一一3 bullet2head:3#Head 3título 3(1.1.1)节3132..."/>
    <w:basedOn w:val="3"/>
    <w:qFormat/>
    <w:pPr>
      <w:widowControl w:val="0"/>
      <w:overflowPunct/>
      <w:autoSpaceDE/>
      <w:autoSpaceDN/>
      <w:adjustRightInd/>
      <w:spacing w:before="120" w:after="120" w:line="360" w:lineRule="auto"/>
      <w:jc w:val="both"/>
      <w:textAlignment w:val="auto"/>
    </w:pPr>
    <w:rPr>
      <w:rFonts w:ascii="宋体" w:hAnsi="宋体" w:cs="宋体"/>
      <w:bCs w:val="0"/>
      <w:color w:val="000000"/>
      <w:spacing w:val="0"/>
      <w:kern w:val="2"/>
      <w:sz w:val="21"/>
      <w:szCs w:val="20"/>
    </w:rPr>
  </w:style>
  <w:style w:type="paragraph" w:customStyle="1" w:styleId="Charc">
    <w:name w:val="Char"/>
    <w:basedOn w:val="a0"/>
    <w:qFormat/>
    <w:pPr>
      <w:widowControl w:val="0"/>
      <w:overflowPunct/>
      <w:autoSpaceDE/>
      <w:autoSpaceDN/>
      <w:adjustRightInd/>
      <w:spacing w:line="240" w:lineRule="auto"/>
      <w:ind w:firstLine="0"/>
      <w:textAlignment w:val="auto"/>
    </w:pPr>
    <w:rPr>
      <w:rFonts w:ascii="仿宋_GB2312" w:eastAsia="仿宋_GB2312" w:hAnsi="Times New Roman" w:cs="Times New Roman"/>
      <w:b/>
      <w:spacing w:val="0"/>
      <w:kern w:val="2"/>
      <w:sz w:val="32"/>
      <w:szCs w:val="32"/>
    </w:rPr>
  </w:style>
  <w:style w:type="paragraph" w:customStyle="1" w:styleId="1f7">
    <w:name w:val="编号1."/>
    <w:basedOn w:val="a0"/>
    <w:pPr>
      <w:widowControl w:val="0"/>
      <w:tabs>
        <w:tab w:val="left" w:pos="547"/>
        <w:tab w:val="left" w:pos="1080"/>
      </w:tabs>
      <w:overflowPunct/>
      <w:autoSpaceDE/>
      <w:autoSpaceDN/>
      <w:adjustRightInd/>
      <w:spacing w:line="480" w:lineRule="atLeast"/>
      <w:textAlignment w:val="auto"/>
    </w:pPr>
    <w:rPr>
      <w:rFonts w:ascii="Times New Roman" w:hAnsi="Times New Roman" w:cs="Times New Roman"/>
      <w:spacing w:val="0"/>
      <w:kern w:val="2"/>
      <w:szCs w:val="24"/>
    </w:rPr>
  </w:style>
  <w:style w:type="paragraph" w:customStyle="1" w:styleId="affffb">
    <w:name w:val="文字"/>
    <w:basedOn w:val="a0"/>
    <w:pPr>
      <w:widowControl w:val="0"/>
      <w:tabs>
        <w:tab w:val="left" w:pos="8520"/>
      </w:tabs>
      <w:overflowPunct/>
      <w:autoSpaceDE/>
      <w:autoSpaceDN/>
      <w:adjustRightInd/>
      <w:spacing w:line="312" w:lineRule="auto"/>
      <w:ind w:right="-210" w:firstLine="556"/>
      <w:textAlignment w:val="auto"/>
    </w:pPr>
    <w:rPr>
      <w:rFonts w:ascii="宋体" w:hAnsi="Times New Roman" w:cs="Times New Roman"/>
      <w:spacing w:val="0"/>
      <w:kern w:val="2"/>
      <w:szCs w:val="20"/>
    </w:rPr>
  </w:style>
  <w:style w:type="paragraph" w:customStyle="1" w:styleId="xl98">
    <w:name w:val="xl98"/>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color w:val="000000"/>
      <w:spacing w:val="0"/>
      <w:sz w:val="21"/>
      <w:szCs w:val="21"/>
    </w:rPr>
  </w:style>
  <w:style w:type="paragraph" w:customStyle="1" w:styleId="xl84">
    <w:name w:val="xl84"/>
    <w:basedOn w:val="a0"/>
    <w:qFormat/>
    <w:pP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xl50">
    <w:name w:val="xl50"/>
    <w:basedOn w:val="a0"/>
    <w:qFormat/>
    <w:pPr>
      <w:pBdr>
        <w:top w:val="single" w:sz="4" w:space="0" w:color="auto"/>
        <w:bottom w:val="single" w:sz="4" w:space="0" w:color="auto"/>
      </w:pBdr>
      <w:overflowPunct/>
      <w:autoSpaceDE/>
      <w:autoSpaceDN/>
      <w:adjustRightInd/>
      <w:spacing w:before="100" w:after="100" w:line="240" w:lineRule="auto"/>
      <w:ind w:firstLine="0"/>
      <w:jc w:val="center"/>
      <w:textAlignment w:val="auto"/>
    </w:pPr>
    <w:rPr>
      <w:rFonts w:ascii="Arial Unicode MS" w:eastAsia="Arial Unicode MS" w:hAnsi="Arial Unicode MS" w:cs="Times New Roman"/>
      <w:spacing w:val="0"/>
      <w:sz w:val="21"/>
      <w:szCs w:val="20"/>
    </w:rPr>
  </w:style>
  <w:style w:type="paragraph" w:customStyle="1" w:styleId="220">
    <w:name w:val="首行缩进: 2字符 + 首行缩进:  2 字符"/>
    <w:basedOn w:val="2f5"/>
    <w:qFormat/>
    <w:pPr>
      <w:spacing w:line="360" w:lineRule="auto"/>
      <w:ind w:leftChars="200" w:left="200"/>
    </w:pPr>
    <w:rPr>
      <w:sz w:val="24"/>
    </w:rPr>
  </w:style>
  <w:style w:type="paragraph" w:customStyle="1" w:styleId="xl83">
    <w:name w:val="xl8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FF6600"/>
      <w:spacing w:val="0"/>
      <w:sz w:val="21"/>
      <w:szCs w:val="21"/>
    </w:rPr>
  </w:style>
  <w:style w:type="paragraph" w:customStyle="1" w:styleId="xl32">
    <w:name w:val="xl32"/>
    <w:basedOn w:val="a0"/>
    <w:pPr>
      <w:overflowPunct/>
      <w:autoSpaceDE/>
      <w:autoSpaceDN/>
      <w:adjustRightInd/>
      <w:spacing w:before="100" w:beforeAutospacing="1" w:after="100" w:afterAutospacing="1" w:line="240" w:lineRule="auto"/>
      <w:ind w:firstLine="0"/>
      <w:jc w:val="center"/>
      <w:textAlignment w:val="center"/>
    </w:pPr>
    <w:rPr>
      <w:rFonts w:ascii="宋体" w:hAnsi="宋体" w:cs="Times New Roman"/>
      <w:spacing w:val="0"/>
      <w:sz w:val="24"/>
      <w:szCs w:val="24"/>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b/>
      <w:bCs/>
      <w:color w:val="000000"/>
      <w:spacing w:val="0"/>
      <w:sz w:val="21"/>
      <w:szCs w:val="21"/>
    </w:rPr>
  </w:style>
  <w:style w:type="paragraph" w:customStyle="1" w:styleId="30015">
    <w:name w:val="样式 标题 3 + 小四 非加粗 段前: 0 磅 段后: 0 磅 图案: 清除 (白色) 行距: 1.5 倍行距"/>
    <w:basedOn w:val="3"/>
    <w:qFormat/>
    <w:pPr>
      <w:widowControl w:val="0"/>
      <w:overflowPunct/>
      <w:autoSpaceDE/>
      <w:autoSpaceDN/>
      <w:adjustRightInd/>
      <w:spacing w:line="360" w:lineRule="auto"/>
      <w:jc w:val="both"/>
      <w:textAlignment w:val="auto"/>
    </w:pPr>
    <w:rPr>
      <w:rFonts w:ascii="Times New Roman" w:hAnsi="Times New Roman" w:cs="宋体"/>
      <w:b w:val="0"/>
      <w:bCs w:val="0"/>
      <w:spacing w:val="0"/>
      <w:kern w:val="2"/>
      <w:sz w:val="24"/>
      <w:szCs w:val="20"/>
      <w:shd w:val="clear" w:color="auto" w:fill="FFFFFF"/>
    </w:rPr>
  </w:style>
  <w:style w:type="paragraph" w:customStyle="1" w:styleId="ST202">
    <w:name w:val="ST20_2"/>
    <w:basedOn w:val="a0"/>
    <w:qFormat/>
    <w:pPr>
      <w:widowControl w:val="0"/>
      <w:overflowPunct/>
      <w:spacing w:line="312" w:lineRule="atLeast"/>
      <w:ind w:firstLine="482"/>
    </w:pPr>
    <w:rPr>
      <w:rFonts w:ascii="宋体" w:hAnsi="Tms Rmn"/>
      <w:spacing w:val="0"/>
      <w:sz w:val="24"/>
      <w:szCs w:val="24"/>
    </w:rPr>
  </w:style>
  <w:style w:type="paragraph" w:customStyle="1" w:styleId="CharCharCharCharCharCharChar">
    <w:name w:val="Char Char Char Char Char Char Char"/>
    <w:basedOn w:val="a0"/>
    <w:qFormat/>
    <w:pPr>
      <w:widowControl w:val="0"/>
      <w:overflowPunct/>
      <w:autoSpaceDE/>
      <w:autoSpaceDN/>
      <w:adjustRightInd/>
      <w:spacing w:line="240" w:lineRule="auto"/>
      <w:ind w:firstLine="0"/>
      <w:textAlignment w:val="auto"/>
    </w:pPr>
    <w:rPr>
      <w:rFonts w:ascii="仿宋_GB2312" w:eastAsia="仿宋_GB2312" w:hAnsi="Times New Roman" w:cs="Times New Roman"/>
      <w:b/>
      <w:spacing w:val="0"/>
      <w:kern w:val="2"/>
      <w:sz w:val="32"/>
      <w:szCs w:val="32"/>
    </w:rPr>
  </w:style>
  <w:style w:type="paragraph" w:customStyle="1" w:styleId="ParaCharCharCharChar">
    <w:name w:val="默认段落字体 Para Char Char Char Char"/>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1"/>
    </w:rPr>
  </w:style>
  <w:style w:type="paragraph" w:customStyle="1" w:styleId="font8">
    <w:name w:val="font8"/>
    <w:basedOn w:val="a0"/>
    <w:qFormat/>
    <w:pPr>
      <w:overflowPunct/>
      <w:autoSpaceDE/>
      <w:autoSpaceDN/>
      <w:adjustRightInd/>
      <w:spacing w:before="100" w:beforeAutospacing="1" w:after="100" w:afterAutospacing="1" w:line="240" w:lineRule="auto"/>
      <w:ind w:firstLine="0"/>
      <w:jc w:val="left"/>
      <w:textAlignment w:val="auto"/>
    </w:pPr>
    <w:rPr>
      <w:rFonts w:ascii="Times New Roman" w:eastAsia="Arial Unicode MS" w:hAnsi="Times New Roman" w:cs="Times New Roman"/>
      <w:color w:val="000000"/>
      <w:spacing w:val="0"/>
      <w:sz w:val="20"/>
      <w:szCs w:val="20"/>
    </w:rPr>
  </w:style>
  <w:style w:type="paragraph" w:customStyle="1" w:styleId="USE2">
    <w:name w:val="USE 2"/>
    <w:basedOn w:val="a0"/>
    <w:pPr>
      <w:widowControl w:val="0"/>
      <w:overflowPunct/>
      <w:autoSpaceDE/>
      <w:autoSpaceDN/>
      <w:adjustRightInd/>
      <w:spacing w:line="360" w:lineRule="auto"/>
      <w:jc w:val="left"/>
      <w:textAlignment w:val="auto"/>
    </w:pPr>
    <w:rPr>
      <w:rFonts w:ascii="宋体" w:hAnsi="宋体" w:cs="Times New Roman"/>
      <w:spacing w:val="0"/>
      <w:kern w:val="2"/>
      <w:sz w:val="24"/>
      <w:szCs w:val="20"/>
    </w:rPr>
  </w:style>
  <w:style w:type="paragraph" w:customStyle="1" w:styleId="0111511151">
    <w:name w:val="样式 样式 正文（首行缩进两字） + 宋体 小四 首行缩进:  0 厘米 段前: 11.15 磅 段后: 11.15 磅 + 左...1"/>
    <w:basedOn w:val="011151115"/>
    <w:pPr>
      <w:snapToGrid w:val="0"/>
    </w:pPr>
  </w:style>
  <w:style w:type="paragraph" w:customStyle="1" w:styleId="011151115">
    <w:name w:val="样式 正文（首行缩进两字） + 宋体 小四 首行缩进:  0 厘米 段前: 11.15 磅 段后: 11.15 磅"/>
    <w:basedOn w:val="a8"/>
    <w:qFormat/>
    <w:pPr>
      <w:spacing w:before="223" w:after="223"/>
      <w:ind w:leftChars="200" w:left="200" w:firstLine="0"/>
    </w:pPr>
    <w:rPr>
      <w:rFonts w:ascii="宋体" w:hAnsi="宋体" w:cs="宋体"/>
      <w:sz w:val="24"/>
      <w:szCs w:val="28"/>
    </w:rPr>
  </w:style>
  <w:style w:type="paragraph" w:customStyle="1" w:styleId="l92">
    <w:name w:val="l9标题2"/>
    <w:basedOn w:val="a0"/>
    <w:link w:val="l92Char"/>
    <w:qFormat/>
    <w:pPr>
      <w:widowControl w:val="0"/>
      <w:tabs>
        <w:tab w:val="left" w:pos="567"/>
      </w:tabs>
      <w:overflowPunct/>
      <w:autoSpaceDE/>
      <w:autoSpaceDN/>
      <w:adjustRightInd/>
      <w:spacing w:line="360" w:lineRule="auto"/>
      <w:ind w:left="567" w:hanging="567"/>
      <w:textAlignment w:val="auto"/>
    </w:pPr>
    <w:rPr>
      <w:rFonts w:ascii="Times New Roman" w:hAnsi="Times New Roman" w:cs="Times New Roman"/>
      <w:spacing w:val="0"/>
      <w:kern w:val="2"/>
      <w:sz w:val="24"/>
      <w:szCs w:val="20"/>
    </w:rPr>
  </w:style>
  <w:style w:type="paragraph" w:customStyle="1" w:styleId="xl60">
    <w:name w:val="xl60"/>
    <w:basedOn w:val="a0"/>
    <w:qFormat/>
    <w:pPr>
      <w:pBdr>
        <w:top w:val="single" w:sz="4" w:space="0" w:color="auto"/>
        <w:left w:val="single" w:sz="4" w:space="0" w:color="auto"/>
        <w:bottom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affffc">
    <w:name w:val="表格，四小"/>
    <w:qFormat/>
    <w:pPr>
      <w:adjustRightInd w:val="0"/>
      <w:snapToGrid w:val="0"/>
      <w:jc w:val="both"/>
    </w:pPr>
    <w:rPr>
      <w:rFonts w:ascii="宋体"/>
      <w:snapToGrid w:val="0"/>
      <w:sz w:val="24"/>
    </w:rPr>
  </w:style>
  <w:style w:type="paragraph" w:customStyle="1" w:styleId="1100">
    <w:name w:val="样式 样式 标题 1 + 宋体1 + 加粗 段前: 0 磅 段后: 0 磅"/>
    <w:basedOn w:val="a0"/>
    <w:qFormat/>
    <w:pPr>
      <w:keepNext/>
      <w:keepLines/>
      <w:widowControl w:val="0"/>
      <w:overflowPunct/>
      <w:autoSpaceDE/>
      <w:autoSpaceDN/>
      <w:adjustRightInd/>
      <w:spacing w:line="500" w:lineRule="exact"/>
      <w:ind w:firstLine="0"/>
      <w:jc w:val="left"/>
      <w:textAlignment w:val="auto"/>
      <w:outlineLvl w:val="0"/>
    </w:pPr>
    <w:rPr>
      <w:rFonts w:ascii="宋体" w:hAnsi="宋体" w:cs="宋体"/>
      <w:b/>
      <w:bCs/>
      <w:spacing w:val="0"/>
      <w:kern w:val="44"/>
      <w:szCs w:val="20"/>
    </w:rPr>
  </w:style>
  <w:style w:type="paragraph" w:customStyle="1" w:styleId="3105105">
    <w:name w:val="样式 样式 标题 3 + 段前: 1 行 段后: 0.5 行 + 段前: 1 行 段后: 0.5 行"/>
    <w:basedOn w:val="a0"/>
    <w:qFormat/>
    <w:pPr>
      <w:keepNext/>
      <w:keepLines/>
      <w:widowControl w:val="0"/>
      <w:overflowPunct/>
      <w:autoSpaceDE/>
      <w:autoSpaceDN/>
      <w:adjustRightInd/>
      <w:spacing w:beforeLines="100" w:afterLines="50" w:line="240" w:lineRule="auto"/>
      <w:ind w:firstLine="0"/>
      <w:textAlignment w:val="auto"/>
      <w:outlineLvl w:val="2"/>
    </w:pPr>
    <w:rPr>
      <w:rFonts w:ascii="Times New Roman" w:eastAsia="黑体" w:hAnsi="Times New Roman" w:cs="宋体"/>
      <w:bCs/>
      <w:spacing w:val="0"/>
      <w:kern w:val="2"/>
      <w:sz w:val="22"/>
      <w:szCs w:val="22"/>
    </w:rPr>
  </w:style>
  <w:style w:type="paragraph" w:customStyle="1" w:styleId="Char31">
    <w:name w:val="Char31"/>
    <w:basedOn w:val="a0"/>
    <w:pPr>
      <w:widowControl w:val="0"/>
      <w:overflowPunct/>
      <w:autoSpaceDE/>
      <w:autoSpaceDN/>
      <w:adjustRightInd/>
      <w:spacing w:line="240" w:lineRule="auto"/>
      <w:ind w:firstLine="0"/>
      <w:textAlignment w:val="auto"/>
    </w:pPr>
    <w:rPr>
      <w:rFonts w:ascii="仿宋_GB2312" w:eastAsia="仿宋_GB2312" w:hAnsi="Times New Roman" w:cs="Times New Roman"/>
      <w:b/>
      <w:spacing w:val="0"/>
      <w:kern w:val="2"/>
      <w:sz w:val="32"/>
      <w:szCs w:val="32"/>
    </w:rPr>
  </w:style>
  <w:style w:type="paragraph" w:customStyle="1" w:styleId="xl80">
    <w:name w:val="xl80"/>
    <w:basedOn w:val="a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Bodytext1">
    <w:name w:val="Body text 1"/>
    <w:basedOn w:val="1f2"/>
    <w:qFormat/>
    <w:pPr>
      <w:tabs>
        <w:tab w:val="left" w:pos="1134"/>
      </w:tabs>
      <w:ind w:hanging="1134"/>
    </w:pPr>
  </w:style>
  <w:style w:type="paragraph" w:customStyle="1" w:styleId="300150">
    <w:name w:val="样式 标题 3 + 宋体 小四 非加粗 段前: 0 磅 段后: 0 磅 图案: 清除 (白色) 行距: 1.5 倍行距"/>
    <w:basedOn w:val="3"/>
    <w:qFormat/>
    <w:pPr>
      <w:widowControl w:val="0"/>
      <w:overflowPunct/>
      <w:autoSpaceDE/>
      <w:autoSpaceDN/>
      <w:adjustRightInd/>
      <w:spacing w:beforeLines="50" w:afterLines="50" w:line="240" w:lineRule="auto"/>
      <w:jc w:val="both"/>
      <w:textAlignment w:val="auto"/>
    </w:pPr>
    <w:rPr>
      <w:rFonts w:ascii="宋体" w:hAnsi="宋体" w:cs="宋体"/>
      <w:b w:val="0"/>
      <w:bCs w:val="0"/>
      <w:spacing w:val="0"/>
      <w:kern w:val="2"/>
      <w:sz w:val="24"/>
      <w:szCs w:val="20"/>
      <w:shd w:val="clear" w:color="auto" w:fill="FFFFFF"/>
    </w:rPr>
  </w:style>
  <w:style w:type="paragraph" w:customStyle="1" w:styleId="affffd">
    <w:name w:val="表格文字"/>
    <w:basedOn w:val="a0"/>
    <w:qFormat/>
    <w:pPr>
      <w:widowControl w:val="0"/>
      <w:tabs>
        <w:tab w:val="left" w:pos="562"/>
        <w:tab w:val="left" w:pos="1123"/>
      </w:tabs>
      <w:overflowPunct/>
      <w:autoSpaceDE/>
      <w:autoSpaceDN/>
      <w:adjustRightInd/>
      <w:snapToGrid w:val="0"/>
      <w:spacing w:line="360" w:lineRule="exact"/>
      <w:ind w:firstLine="0"/>
      <w:jc w:val="center"/>
      <w:textAlignment w:val="auto"/>
    </w:pPr>
    <w:rPr>
      <w:rFonts w:ascii="Times New Roman" w:hAnsi="Times New Roman" w:cs="Times New Roman"/>
      <w:spacing w:val="0"/>
      <w:kern w:val="2"/>
      <w:sz w:val="24"/>
      <w:szCs w:val="20"/>
    </w:rPr>
  </w:style>
  <w:style w:type="paragraph" w:customStyle="1" w:styleId="affffe">
    <w:name w:val="基准页脚样式"/>
    <w:basedOn w:val="a1"/>
    <w:qFormat/>
    <w:pPr>
      <w:keepLines/>
      <w:overflowPunct/>
      <w:autoSpaceDE/>
      <w:autoSpaceDN/>
      <w:adjustRightInd/>
      <w:spacing w:after="220" w:line="200" w:lineRule="atLeast"/>
      <w:ind w:firstLine="0"/>
      <w:textAlignment w:val="auto"/>
    </w:pPr>
    <w:rPr>
      <w:rFonts w:cs="Times New Roman"/>
      <w:sz w:val="16"/>
      <w:szCs w:val="20"/>
    </w:rPr>
  </w:style>
  <w:style w:type="paragraph" w:customStyle="1" w:styleId="64">
    <w:name w:val="招标标题6"/>
    <w:basedOn w:val="59"/>
    <w:next w:val="afff0"/>
    <w:qFormat/>
    <w:pPr>
      <w:tabs>
        <w:tab w:val="left" w:pos="2940"/>
        <w:tab w:val="left" w:pos="3926"/>
      </w:tabs>
      <w:ind w:left="2940"/>
      <w:outlineLvl w:val="5"/>
    </w:pPr>
  </w:style>
  <w:style w:type="paragraph" w:customStyle="1" w:styleId="59">
    <w:name w:val="招标标题5"/>
    <w:basedOn w:val="4c"/>
    <w:next w:val="afff0"/>
    <w:qFormat/>
    <w:pPr>
      <w:tabs>
        <w:tab w:val="clear" w:pos="2100"/>
        <w:tab w:val="clear" w:pos="2716"/>
        <w:tab w:val="left" w:pos="2520"/>
        <w:tab w:val="left" w:pos="3501"/>
      </w:tabs>
      <w:ind w:left="2520"/>
      <w:outlineLvl w:val="4"/>
    </w:pPr>
  </w:style>
  <w:style w:type="paragraph" w:customStyle="1" w:styleId="02Text">
    <w:name w:val="02_Text"/>
    <w:pPr>
      <w:spacing w:after="300" w:line="300" w:lineRule="exact"/>
    </w:pPr>
    <w:rPr>
      <w:rFonts w:ascii="Arial" w:hAnsi="Arial" w:cs="Arial"/>
      <w:sz w:val="22"/>
      <w:szCs w:val="22"/>
      <w:lang w:val="en-CA" w:eastAsia="en-US"/>
    </w:rPr>
  </w:style>
  <w:style w:type="paragraph" w:customStyle="1" w:styleId="xl94">
    <w:name w:val="xl94"/>
    <w:basedOn w:val="a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Times New Roman" w:hAnsi="Times New Roman" w:cs="Times New Roman"/>
      <w:color w:val="000000"/>
      <w:spacing w:val="0"/>
      <w:sz w:val="18"/>
      <w:szCs w:val="18"/>
    </w:rPr>
  </w:style>
  <w:style w:type="paragraph" w:customStyle="1" w:styleId="150">
    <w:name w:val="样式 宋体 小四 左 图案: 清除 (白色) 行距: 1.5 倍行距"/>
    <w:basedOn w:val="a0"/>
    <w:qFormat/>
    <w:pPr>
      <w:widowControl w:val="0"/>
      <w:overflowPunct/>
      <w:autoSpaceDE/>
      <w:autoSpaceDN/>
      <w:adjustRightInd/>
      <w:spacing w:beforeLines="50" w:afterLines="50" w:line="240" w:lineRule="auto"/>
      <w:ind w:firstLine="0"/>
      <w:jc w:val="left"/>
      <w:textAlignment w:val="auto"/>
    </w:pPr>
    <w:rPr>
      <w:rFonts w:ascii="宋体" w:hAnsi="宋体" w:cs="宋体"/>
      <w:spacing w:val="0"/>
      <w:kern w:val="2"/>
      <w:sz w:val="24"/>
      <w:szCs w:val="20"/>
      <w:shd w:val="clear" w:color="auto" w:fill="FFFFFF"/>
    </w:rPr>
  </w:style>
  <w:style w:type="paragraph" w:customStyle="1" w:styleId="221">
    <w:name w:val="样式 首行缩进: 2字符 + 首行缩进:  2 字符"/>
    <w:basedOn w:val="a0"/>
    <w:qFormat/>
    <w:pPr>
      <w:widowControl w:val="0"/>
      <w:overflowPunct/>
      <w:autoSpaceDE/>
      <w:autoSpaceDN/>
      <w:adjustRightInd/>
      <w:spacing w:line="300" w:lineRule="auto"/>
      <w:ind w:firstLineChars="200" w:firstLine="200"/>
      <w:textAlignment w:val="auto"/>
    </w:pPr>
    <w:rPr>
      <w:rFonts w:ascii="Times New Roman" w:hAnsi="Times New Roman" w:cs="宋体"/>
      <w:spacing w:val="0"/>
      <w:kern w:val="2"/>
      <w:sz w:val="21"/>
      <w:szCs w:val="20"/>
    </w:rPr>
  </w:style>
  <w:style w:type="paragraph" w:customStyle="1" w:styleId="BalloonText1">
    <w:name w:val="Balloon Text1"/>
    <w:basedOn w:val="a0"/>
    <w:semiHidden/>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16"/>
      <w:szCs w:val="16"/>
    </w:rPr>
  </w:style>
  <w:style w:type="paragraph" w:customStyle="1" w:styleId="qian">
    <w:name w:val="qian"/>
    <w:basedOn w:val="a0"/>
    <w:semiHidden/>
    <w:qFormat/>
    <w:pPr>
      <w:widowControl w:val="0"/>
      <w:tabs>
        <w:tab w:val="left" w:pos="4395"/>
      </w:tabs>
      <w:overflowPunct/>
      <w:autoSpaceDE/>
      <w:autoSpaceDN/>
      <w:adjustRightInd/>
      <w:spacing w:line="240" w:lineRule="auto"/>
      <w:ind w:left="4" w:firstLine="0"/>
      <w:textAlignment w:val="auto"/>
    </w:pPr>
    <w:rPr>
      <w:rFonts w:ascii="Times New Roman" w:hAnsi="Times New Roman" w:cs="Times New Roman"/>
      <w:spacing w:val="0"/>
      <w:kern w:val="2"/>
      <w:sz w:val="21"/>
      <w:szCs w:val="20"/>
    </w:rPr>
  </w:style>
  <w:style w:type="paragraph" w:customStyle="1" w:styleId="liminaire">
    <w:name w:val="liminaire"/>
    <w:basedOn w:val="a0"/>
    <w:qFormat/>
    <w:pPr>
      <w:overflowPunct/>
      <w:autoSpaceDE/>
      <w:autoSpaceDN/>
      <w:adjustRightInd/>
      <w:spacing w:before="120" w:after="120" w:line="240" w:lineRule="auto"/>
      <w:ind w:firstLine="0"/>
      <w:textAlignment w:val="auto"/>
    </w:pPr>
    <w:rPr>
      <w:rFonts w:ascii="Times New Roman" w:hAnsi="Times New Roman" w:cs="Times New Roman"/>
      <w:spacing w:val="0"/>
      <w:sz w:val="24"/>
      <w:szCs w:val="20"/>
      <w:lang w:val="en-GB"/>
    </w:rPr>
  </w:style>
  <w:style w:type="paragraph" w:customStyle="1" w:styleId="afffff">
    <w:name w:val="表头样式"/>
    <w:basedOn w:val="afff8"/>
    <w:qFormat/>
    <w:pPr>
      <w:jc w:val="center"/>
    </w:pPr>
    <w:rPr>
      <w:rFonts w:cs="Times New Roman"/>
      <w:szCs w:val="20"/>
    </w:rPr>
  </w:style>
  <w:style w:type="paragraph" w:customStyle="1" w:styleId="afffff0">
    <w:name w:val="正文样式"/>
    <w:basedOn w:val="af1"/>
    <w:qFormat/>
    <w:pPr>
      <w:widowControl w:val="0"/>
      <w:overflowPunct/>
      <w:autoSpaceDE/>
      <w:autoSpaceDN/>
      <w:adjustRightInd/>
      <w:spacing w:line="360" w:lineRule="auto"/>
      <w:ind w:firstLineChars="200" w:firstLine="420"/>
      <w:jc w:val="left"/>
      <w:textAlignment w:val="auto"/>
    </w:pPr>
    <w:rPr>
      <w:rFonts w:hAnsi="Times New Roman" w:cs="宋体"/>
      <w:color w:val="auto"/>
      <w:spacing w:val="0"/>
      <w:kern w:val="2"/>
      <w:sz w:val="21"/>
      <w:szCs w:val="20"/>
    </w:rPr>
  </w:style>
  <w:style w:type="paragraph" w:customStyle="1" w:styleId="afffff1">
    <w:name w:val="正文点缩进"/>
    <w:basedOn w:val="a0"/>
    <w:qFormat/>
    <w:pPr>
      <w:tabs>
        <w:tab w:val="left" w:pos="1758"/>
      </w:tabs>
      <w:overflowPunct/>
      <w:autoSpaceDE/>
      <w:autoSpaceDN/>
      <w:adjustRightInd/>
      <w:snapToGrid w:val="0"/>
      <w:spacing w:after="60" w:line="288" w:lineRule="auto"/>
      <w:ind w:firstLine="0"/>
      <w:textAlignment w:val="auto"/>
    </w:pPr>
    <w:rPr>
      <w:rFonts w:ascii="宋体" w:hAnsi="Times New Roman" w:cs="Times New Roman"/>
      <w:spacing w:val="0"/>
      <w:kern w:val="2"/>
      <w:sz w:val="22"/>
      <w:szCs w:val="20"/>
      <w:shd w:val="clear" w:color="auto" w:fill="FFFFFF"/>
    </w:rPr>
  </w:style>
  <w:style w:type="paragraph" w:customStyle="1" w:styleId="zu">
    <w:name w:val="zu"/>
    <w:basedOn w:val="a0"/>
    <w:semiHidden/>
    <w:qFormat/>
    <w:pPr>
      <w:widowControl w:val="0"/>
      <w:tabs>
        <w:tab w:val="left" w:pos="567"/>
      </w:tabs>
      <w:overflowPunct/>
      <w:autoSpaceDE/>
      <w:autoSpaceDN/>
      <w:adjustRightInd/>
      <w:spacing w:line="240" w:lineRule="auto"/>
      <w:ind w:left="709" w:hanging="705"/>
      <w:textAlignment w:val="auto"/>
    </w:pPr>
    <w:rPr>
      <w:rFonts w:ascii="Times New Roman" w:hAnsi="Times New Roman" w:cs="Times New Roman"/>
      <w:spacing w:val="0"/>
      <w:kern w:val="2"/>
      <w:sz w:val="21"/>
      <w:szCs w:val="20"/>
    </w:rPr>
  </w:style>
  <w:style w:type="paragraph" w:customStyle="1" w:styleId="Web">
    <w:name w:val="普通(Web)"/>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spacing w:val="0"/>
      <w:sz w:val="24"/>
      <w:szCs w:val="24"/>
    </w:rPr>
  </w:style>
  <w:style w:type="paragraph" w:customStyle="1" w:styleId="afffff2">
    <w:name w:val="小标题"/>
    <w:basedOn w:val="a0"/>
    <w:qFormat/>
    <w:pPr>
      <w:widowControl w:val="0"/>
      <w:tabs>
        <w:tab w:val="left" w:pos="432"/>
      </w:tabs>
      <w:overflowPunct/>
      <w:autoSpaceDE/>
      <w:autoSpaceDN/>
      <w:adjustRightInd/>
      <w:spacing w:line="240" w:lineRule="auto"/>
      <w:ind w:left="432" w:hanging="432"/>
      <w:textAlignment w:val="auto"/>
    </w:pPr>
    <w:rPr>
      <w:rFonts w:ascii="Times New Roman" w:hAnsi="Times New Roman" w:cs="Times New Roman"/>
      <w:spacing w:val="0"/>
      <w:kern w:val="2"/>
      <w:sz w:val="21"/>
      <w:szCs w:val="24"/>
    </w:rPr>
  </w:style>
  <w:style w:type="paragraph" w:customStyle="1" w:styleId="1f8">
    <w:name w:val="修订1"/>
    <w:uiPriority w:val="99"/>
    <w:semiHidden/>
    <w:qFormat/>
    <w:rPr>
      <w:rFonts w:ascii="Arial" w:hAnsi="Arial" w:cs="Arial"/>
      <w:spacing w:val="-5"/>
      <w:sz w:val="28"/>
      <w:szCs w:val="28"/>
    </w:rPr>
  </w:style>
  <w:style w:type="paragraph" w:customStyle="1" w:styleId="2f7">
    <w:name w:val="样式2"/>
    <w:basedOn w:val="afb"/>
    <w:qFormat/>
    <w:pPr>
      <w:spacing w:before="0" w:after="0"/>
      <w:jc w:val="both"/>
    </w:pPr>
    <w:rPr>
      <w:rFonts w:ascii="Arial" w:hAnsi="Arial" w:cs="Arial"/>
      <w:i w:val="0"/>
      <w:iCs w:val="0"/>
      <w:sz w:val="21"/>
    </w:rPr>
  </w:style>
  <w:style w:type="paragraph" w:customStyle="1" w:styleId="TM">
    <w:name w:val="TM"/>
    <w:qFormat/>
    <w:pPr>
      <w:tabs>
        <w:tab w:val="left" w:pos="576"/>
        <w:tab w:val="left" w:pos="720"/>
        <w:tab w:val="left" w:pos="864"/>
        <w:tab w:val="left" w:pos="1008"/>
        <w:tab w:val="left" w:pos="1152"/>
        <w:tab w:val="left" w:pos="1296"/>
        <w:tab w:val="right" w:leader="dot" w:pos="9648"/>
      </w:tabs>
    </w:pPr>
    <w:rPr>
      <w:rFonts w:ascii="Univers (W1)" w:hAnsi="Univers (W1)"/>
      <w:sz w:val="22"/>
      <w:lang w:val="fr-FR"/>
    </w:rPr>
  </w:style>
  <w:style w:type="paragraph" w:customStyle="1" w:styleId="afffff3">
    <w:name w:val="正文&gt;"/>
    <w:basedOn w:val="afffc"/>
    <w:qFormat/>
    <w:pPr>
      <w:tabs>
        <w:tab w:val="left" w:pos="630"/>
      </w:tabs>
      <w:spacing w:line="400" w:lineRule="exact"/>
      <w:ind w:leftChars="0" w:left="0" w:firstLineChars="0" w:firstLine="0"/>
    </w:pPr>
    <w:rPr>
      <w:rFonts w:cs="宋体"/>
      <w:szCs w:val="20"/>
    </w:rPr>
  </w:style>
  <w:style w:type="paragraph" w:customStyle="1" w:styleId="xl68">
    <w:name w:val="xl68"/>
    <w:basedOn w:val="a0"/>
    <w:qFormat/>
    <w:pPr>
      <w:pBdr>
        <w:top w:val="single" w:sz="4" w:space="0" w:color="auto"/>
        <w:bottom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spacing w:val="0"/>
      <w:sz w:val="24"/>
      <w:szCs w:val="24"/>
    </w:rPr>
  </w:style>
  <w:style w:type="paragraph" w:customStyle="1" w:styleId="l96">
    <w:name w:val="l9标题6"/>
    <w:basedOn w:val="l95"/>
    <w:semiHidden/>
    <w:qFormat/>
    <w:pPr>
      <w:ind w:left="227" w:hanging="227"/>
    </w:pPr>
  </w:style>
  <w:style w:type="paragraph" w:customStyle="1" w:styleId="l95">
    <w:name w:val="l9标题5"/>
    <w:basedOn w:val="l92"/>
    <w:semiHidden/>
    <w:qFormat/>
    <w:pPr>
      <w:tabs>
        <w:tab w:val="clear" w:pos="567"/>
      </w:tabs>
    </w:pPr>
  </w:style>
  <w:style w:type="paragraph" w:customStyle="1" w:styleId="xl40">
    <w:name w:val="xl40"/>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Char3CharCharCharCharCharCharCharCharChar">
    <w:name w:val="Char3 Char Char Char Char Char Char Char Char Char"/>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1"/>
    </w:rPr>
  </w:style>
  <w:style w:type="paragraph" w:customStyle="1" w:styleId="afffff4">
    <w:name w:val="样式 (符号) 宋体 小五 左 行距: 单倍行距"/>
    <w:basedOn w:val="a0"/>
    <w:qFormat/>
    <w:pPr>
      <w:widowControl w:val="0"/>
      <w:overflowPunct/>
      <w:autoSpaceDE/>
      <w:autoSpaceDN/>
      <w:adjustRightInd/>
      <w:spacing w:line="240" w:lineRule="auto"/>
      <w:ind w:firstLine="0"/>
      <w:textAlignment w:val="auto"/>
    </w:pPr>
    <w:rPr>
      <w:rFonts w:hAnsi="宋体" w:cs="宋体"/>
      <w:spacing w:val="0"/>
      <w:kern w:val="2"/>
      <w:sz w:val="18"/>
      <w:szCs w:val="20"/>
    </w:rPr>
  </w:style>
  <w:style w:type="paragraph" w:customStyle="1" w:styleId="Ttire">
    <w:name w:val="Tétière"/>
    <w:basedOn w:val="a0"/>
    <w:qFormat/>
    <w:pPr>
      <w:overflowPunct/>
      <w:autoSpaceDE/>
      <w:autoSpaceDN/>
      <w:adjustRightInd/>
      <w:spacing w:before="60" w:after="60" w:line="240" w:lineRule="auto"/>
      <w:ind w:firstLine="0"/>
      <w:jc w:val="center"/>
      <w:textAlignment w:val="auto"/>
    </w:pPr>
    <w:rPr>
      <w:rFonts w:cs="Times New Roman"/>
      <w:b/>
      <w:spacing w:val="0"/>
      <w:sz w:val="16"/>
      <w:szCs w:val="20"/>
      <w:lang w:val="en-GB"/>
    </w:rPr>
  </w:style>
  <w:style w:type="paragraph" w:customStyle="1" w:styleId="2f8">
    <w:name w:val="列表框2"/>
    <w:basedOn w:val="1c"/>
    <w:qFormat/>
  </w:style>
  <w:style w:type="paragraph" w:customStyle="1" w:styleId="xl28">
    <w:name w:val="xl28"/>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l42">
    <w:name w:val="xl42"/>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xl82">
    <w:name w:val="xl82"/>
    <w:basedOn w:val="a0"/>
    <w:qFormat/>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2"/>
      <w:szCs w:val="22"/>
    </w:rPr>
  </w:style>
  <w:style w:type="paragraph" w:customStyle="1" w:styleId="xl47">
    <w:name w:val="xl47"/>
    <w:basedOn w:val="a0"/>
    <w:qFormat/>
    <w:pPr>
      <w:pBdr>
        <w:left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l96">
    <w:name w:val="xl96"/>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1"/>
      <w:szCs w:val="21"/>
    </w:rPr>
  </w:style>
  <w:style w:type="paragraph" w:customStyle="1" w:styleId="p0">
    <w:name w:val="p0"/>
    <w:basedOn w:val="a0"/>
    <w:qFormat/>
    <w:pPr>
      <w:jc w:val="left"/>
    </w:pPr>
    <w:rPr>
      <w:rFonts w:eastAsia="Arial Unicode MS"/>
      <w:szCs w:val="21"/>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color w:val="FF6600"/>
      <w:spacing w:val="0"/>
      <w:sz w:val="21"/>
      <w:szCs w:val="21"/>
    </w:rPr>
  </w:style>
  <w:style w:type="paragraph" w:customStyle="1" w:styleId="font6">
    <w:name w:val="font6"/>
    <w:basedOn w:val="a0"/>
    <w:qFormat/>
    <w:pPr>
      <w:overflowPunct/>
      <w:autoSpaceDE/>
      <w:autoSpaceDN/>
      <w:adjustRightInd/>
      <w:spacing w:before="100" w:after="100" w:line="240" w:lineRule="auto"/>
      <w:ind w:firstLine="0"/>
      <w:jc w:val="left"/>
      <w:textAlignment w:val="auto"/>
    </w:pPr>
    <w:rPr>
      <w:rFonts w:ascii="Times New Roman" w:eastAsia="Arial Unicode MS" w:hAnsi="Times New Roman" w:cs="Times New Roman"/>
      <w:spacing w:val="0"/>
      <w:sz w:val="21"/>
      <w:szCs w:val="20"/>
    </w:rPr>
  </w:style>
  <w:style w:type="paragraph" w:customStyle="1" w:styleId="afffff5">
    <w:name w:val="表格内文"/>
    <w:basedOn w:val="a0"/>
    <w:semiHidden/>
    <w:qFormat/>
    <w:pPr>
      <w:widowControl w:val="0"/>
      <w:autoSpaceDE/>
      <w:autoSpaceDN/>
      <w:snapToGrid w:val="0"/>
      <w:spacing w:line="240" w:lineRule="atLeast"/>
      <w:ind w:firstLine="0"/>
      <w:textAlignment w:val="auto"/>
    </w:pPr>
    <w:rPr>
      <w:rFonts w:ascii="宋体" w:hAnsi="Times New Roman" w:cs="Times New Roman"/>
      <w:snapToGrid w:val="0"/>
      <w:spacing w:val="0"/>
      <w:sz w:val="21"/>
      <w:szCs w:val="20"/>
    </w:rPr>
  </w:style>
  <w:style w:type="paragraph" w:customStyle="1" w:styleId="CommentSubject1">
    <w:name w:val="Comment Subject1"/>
    <w:basedOn w:val="ae"/>
    <w:next w:val="ae"/>
    <w:semiHidden/>
    <w:qFormat/>
    <w:rPr>
      <w:b/>
      <w:bCs/>
      <w:szCs w:val="20"/>
    </w:rPr>
  </w:style>
  <w:style w:type="paragraph" w:customStyle="1" w:styleId="CharCharCharCharCharCharCharCharCharCharCharCharChar">
    <w:name w:val="Char Char Char Char Char Char Char Char Char Char Char Char Char"/>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paragraph" w:customStyle="1" w:styleId="CharChar2CharChar">
    <w:name w:val="Char Char2 Char Char"/>
    <w:basedOn w:val="a0"/>
    <w:qFormat/>
    <w:pPr>
      <w:widowControl w:val="0"/>
      <w:overflowPunct/>
      <w:autoSpaceDE/>
      <w:autoSpaceDN/>
      <w:adjustRightInd/>
      <w:spacing w:line="240" w:lineRule="auto"/>
      <w:ind w:firstLine="0"/>
      <w:textAlignment w:val="auto"/>
    </w:pPr>
    <w:rPr>
      <w:rFonts w:ascii="Tahoma" w:hAnsi="Tahoma" w:cs="仿宋_GB2312"/>
      <w:spacing w:val="0"/>
      <w:kern w:val="2"/>
      <w:sz w:val="24"/>
      <w:szCs w:val="20"/>
    </w:rPr>
  </w:style>
  <w:style w:type="paragraph" w:customStyle="1" w:styleId="280">
    <w:name w:val="标题 28"/>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xl44">
    <w:name w:val="xl44"/>
    <w:basedOn w:val="a0"/>
    <w:qFormat/>
    <w:pPr>
      <w:pBdr>
        <w:top w:val="single" w:sz="4" w:space="0" w:color="auto"/>
        <w:bottom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afffff6">
    <w:name w:val="样式 正文首行缩进"/>
    <w:basedOn w:val="a0"/>
    <w:qFormat/>
    <w:pPr>
      <w:widowControl w:val="0"/>
      <w:overflowPunct/>
      <w:autoSpaceDE/>
      <w:autoSpaceDN/>
      <w:adjustRightInd/>
      <w:spacing w:line="400" w:lineRule="exact"/>
      <w:ind w:firstLineChars="200" w:firstLine="200"/>
      <w:textAlignment w:val="auto"/>
    </w:pPr>
    <w:rPr>
      <w:rFonts w:ascii="宋体" w:hAnsi="宋体" w:cs="Times New Roman"/>
      <w:spacing w:val="0"/>
      <w:kern w:val="24"/>
      <w:sz w:val="21"/>
      <w:szCs w:val="21"/>
    </w:rPr>
  </w:style>
  <w:style w:type="paragraph" w:customStyle="1" w:styleId="xl26">
    <w:name w:val="xl26"/>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2"/>
      <w:szCs w:val="20"/>
    </w:rPr>
  </w:style>
  <w:style w:type="paragraph" w:customStyle="1" w:styleId="xl59">
    <w:name w:val="xl59"/>
    <w:basedOn w:val="a0"/>
    <w:qFormat/>
    <w:pPr>
      <w:pBdr>
        <w:bottom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afffff7">
    <w:name w:val="图示标题"/>
    <w:basedOn w:val="afff3"/>
    <w:qFormat/>
    <w:pPr>
      <w:jc w:val="center"/>
    </w:pPr>
    <w:rPr>
      <w:rFonts w:cs="宋体"/>
      <w:szCs w:val="20"/>
    </w:rPr>
  </w:style>
  <w:style w:type="paragraph" w:customStyle="1" w:styleId="210">
    <w:name w:val="正文文本缩进 21"/>
    <w:basedOn w:val="a0"/>
    <w:qFormat/>
    <w:pPr>
      <w:widowControl w:val="0"/>
      <w:overflowPunct/>
      <w:spacing w:line="240" w:lineRule="auto"/>
      <w:ind w:firstLine="420"/>
    </w:pPr>
    <w:rPr>
      <w:rFonts w:ascii="Times New Roman" w:hAnsi="Times New Roman" w:cs="Times New Roman"/>
      <w:spacing w:val="0"/>
      <w:kern w:val="2"/>
      <w:sz w:val="21"/>
      <w:szCs w:val="20"/>
    </w:rPr>
  </w:style>
  <w:style w:type="paragraph" w:customStyle="1" w:styleId="xl88">
    <w:name w:val="xl88"/>
    <w:basedOn w:val="a0"/>
    <w:qFormat/>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2"/>
      <w:szCs w:val="22"/>
    </w:rPr>
  </w:style>
  <w:style w:type="paragraph" w:customStyle="1" w:styleId="xl27">
    <w:name w:val="xl27"/>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2"/>
      <w:szCs w:val="20"/>
    </w:rPr>
  </w:style>
  <w:style w:type="paragraph" w:customStyle="1" w:styleId="afffff8">
    <w:name w:val="正文 + 宋体"/>
    <w:basedOn w:val="aff1"/>
    <w:qFormat/>
    <w:pPr>
      <w:spacing w:beforeLines="50" w:afterLines="50" w:line="360" w:lineRule="auto"/>
      <w:jc w:val="both"/>
    </w:pPr>
    <w:rPr>
      <w:rFonts w:ascii="宋体" w:hAnsi="宋体"/>
      <w:b w:val="0"/>
      <w:bCs w:val="0"/>
      <w:sz w:val="20"/>
      <w:szCs w:val="20"/>
    </w:rPr>
  </w:style>
  <w:style w:type="paragraph" w:customStyle="1" w:styleId="xl69">
    <w:name w:val="xl69"/>
    <w:basedOn w:val="a0"/>
    <w:qFormat/>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spacing w:val="0"/>
      <w:sz w:val="24"/>
      <w:szCs w:val="24"/>
    </w:rPr>
  </w:style>
  <w:style w:type="paragraph" w:customStyle="1" w:styleId="130">
    <w:name w:val="样式 目录 1 + 左侧:  3 字符"/>
    <w:basedOn w:val="10"/>
    <w:qFormat/>
    <w:pPr>
      <w:widowControl w:val="0"/>
      <w:tabs>
        <w:tab w:val="left" w:pos="432"/>
        <w:tab w:val="left" w:pos="1680"/>
        <w:tab w:val="right" w:pos="9060"/>
      </w:tabs>
      <w:overflowPunct/>
      <w:autoSpaceDE/>
      <w:autoSpaceDN/>
      <w:adjustRightInd/>
      <w:spacing w:before="120" w:after="120" w:line="240" w:lineRule="auto"/>
      <w:ind w:left="432" w:hanging="432"/>
      <w:textAlignment w:val="auto"/>
    </w:pPr>
    <w:rPr>
      <w:rFonts w:ascii="Times New Roman" w:eastAsia="黑体" w:hAnsi="Times New Roman" w:cs="Times New Roman"/>
      <w:b/>
      <w:bCs/>
      <w:caps w:val="0"/>
      <w:spacing w:val="0"/>
      <w:kern w:val="2"/>
      <w:sz w:val="21"/>
      <w:szCs w:val="20"/>
    </w:rPr>
  </w:style>
  <w:style w:type="paragraph" w:customStyle="1" w:styleId="4d">
    <w:name w:val="样式4"/>
    <w:basedOn w:val="a0"/>
    <w:semiHidden/>
    <w:qFormat/>
    <w:pPr>
      <w:widowControl w:val="0"/>
      <w:tabs>
        <w:tab w:val="left" w:pos="420"/>
      </w:tabs>
      <w:overflowPunct/>
      <w:autoSpaceDE/>
      <w:autoSpaceDN/>
      <w:adjustRightInd/>
      <w:spacing w:line="360" w:lineRule="auto"/>
      <w:ind w:left="420" w:hanging="420"/>
      <w:textAlignment w:val="auto"/>
    </w:pPr>
    <w:rPr>
      <w:rFonts w:ascii="Times New Roman" w:hAnsi="Times New Roman" w:cs="Times New Roman"/>
      <w:spacing w:val="0"/>
      <w:kern w:val="2"/>
      <w:sz w:val="24"/>
      <w:szCs w:val="20"/>
    </w:rPr>
  </w:style>
  <w:style w:type="paragraph" w:customStyle="1" w:styleId="2f9">
    <w:name w:val="标题2"/>
    <w:basedOn w:val="1"/>
    <w:qFormat/>
    <w:pPr>
      <w:widowControl w:val="0"/>
      <w:overflowPunct/>
      <w:autoSpaceDE/>
      <w:autoSpaceDN/>
      <w:adjustRightInd/>
      <w:spacing w:before="0" w:after="0" w:line="312" w:lineRule="auto"/>
      <w:jc w:val="center"/>
      <w:textAlignment w:val="auto"/>
    </w:pPr>
    <w:rPr>
      <w:rFonts w:ascii="宋体" w:eastAsia="宋体" w:hAnsi="Times New Roman" w:cs="Times New Roman"/>
      <w:b/>
      <w:spacing w:val="0"/>
      <w:kern w:val="44"/>
      <w:sz w:val="30"/>
      <w:szCs w:val="20"/>
    </w:rPr>
  </w:style>
  <w:style w:type="paragraph" w:customStyle="1" w:styleId="1f9">
    <w:name w:val="样式1"/>
    <w:basedOn w:val="a0"/>
    <w:qFormat/>
    <w:pPr>
      <w:spacing w:line="240" w:lineRule="auto"/>
      <w:jc w:val="left"/>
    </w:pPr>
  </w:style>
  <w:style w:type="paragraph" w:customStyle="1" w:styleId="1fa">
    <w:name w:val="批注框文本1"/>
    <w:basedOn w:val="a0"/>
    <w:semiHidden/>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18"/>
      <w:szCs w:val="18"/>
    </w:rPr>
  </w:style>
  <w:style w:type="paragraph" w:customStyle="1" w:styleId="xl55">
    <w:name w:val="xl55"/>
    <w:basedOn w:val="a0"/>
    <w:qFormat/>
    <w:pPr>
      <w:pBdr>
        <w:top w:val="single" w:sz="4" w:space="0" w:color="auto"/>
        <w:lef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iaob">
    <w:name w:val="xiao b"/>
    <w:basedOn w:val="a0"/>
    <w:qFormat/>
    <w:pPr>
      <w:widowControl w:val="0"/>
      <w:overflowPunct/>
      <w:autoSpaceDE/>
      <w:autoSpaceDN/>
      <w:adjustRightInd/>
      <w:spacing w:line="240" w:lineRule="auto"/>
      <w:ind w:firstLine="0"/>
      <w:jc w:val="center"/>
      <w:textAlignment w:val="auto"/>
    </w:pPr>
    <w:rPr>
      <w:rFonts w:ascii="Times New Roman" w:eastAsia="黑体" w:hAnsi="Times New Roman" w:cs="Times New Roman"/>
      <w:spacing w:val="0"/>
      <w:kern w:val="2"/>
      <w:sz w:val="24"/>
      <w:szCs w:val="20"/>
    </w:rPr>
  </w:style>
  <w:style w:type="paragraph" w:customStyle="1" w:styleId="xl70">
    <w:name w:val="xl70"/>
    <w:basedOn w:val="a0"/>
    <w:qFormat/>
    <w:pPr>
      <w:pBdr>
        <w:top w:val="single" w:sz="4" w:space="0" w:color="auto"/>
        <w:lef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1"/>
      <w:szCs w:val="21"/>
    </w:rPr>
  </w:style>
  <w:style w:type="paragraph" w:customStyle="1" w:styleId="afffff9">
    <w:name w:val="大标题"/>
    <w:qFormat/>
    <w:pPr>
      <w:tabs>
        <w:tab w:val="left" w:pos="1134"/>
      </w:tabs>
      <w:snapToGrid w:val="0"/>
      <w:spacing w:before="240" w:after="240" w:line="288" w:lineRule="auto"/>
    </w:pPr>
    <w:rPr>
      <w:rFonts w:ascii="黑体" w:eastAsia="黑体"/>
      <w:sz w:val="24"/>
    </w:rPr>
  </w:style>
  <w:style w:type="paragraph" w:customStyle="1" w:styleId="xl38">
    <w:name w:val="xl38"/>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2"/>
      <w:szCs w:val="20"/>
    </w:rPr>
  </w:style>
  <w:style w:type="paragraph" w:customStyle="1" w:styleId="xl105">
    <w:name w:val="xl105"/>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color w:val="000000"/>
      <w:spacing w:val="0"/>
      <w:sz w:val="21"/>
      <w:szCs w:val="21"/>
    </w:rPr>
  </w:style>
  <w:style w:type="paragraph" w:customStyle="1" w:styleId="11100">
    <w:name w:val="样式 标题 1标题 1 1 + (符号) 宋体 小四 段前: 0 磅 段后: 0 磅 行距: 单倍行距"/>
    <w:basedOn w:val="1"/>
    <w:qFormat/>
    <w:pPr>
      <w:keepNext w:val="0"/>
      <w:widowControl w:val="0"/>
      <w:overflowPunct/>
      <w:autoSpaceDE/>
      <w:autoSpaceDN/>
      <w:adjustRightInd/>
      <w:snapToGrid w:val="0"/>
      <w:spacing w:beforeLines="50" w:afterLines="50" w:line="240" w:lineRule="auto"/>
      <w:jc w:val="both"/>
      <w:textAlignment w:val="auto"/>
    </w:pPr>
    <w:rPr>
      <w:rFonts w:ascii="宋体" w:eastAsia="宋体" w:hAnsi="宋体" w:cs="宋体"/>
      <w:b/>
      <w:bCs/>
      <w:spacing w:val="0"/>
      <w:kern w:val="44"/>
      <w:sz w:val="24"/>
      <w:szCs w:val="20"/>
    </w:rPr>
  </w:style>
  <w:style w:type="paragraph" w:customStyle="1" w:styleId="xl48">
    <w:name w:val="xl48"/>
    <w:basedOn w:val="a0"/>
    <w:qFormat/>
    <w:pPr>
      <w:pBdr>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afffffa">
    <w:name w:val="表格左对齐"/>
    <w:basedOn w:val="afffffb"/>
    <w:qFormat/>
    <w:pPr>
      <w:jc w:val="left"/>
    </w:pPr>
  </w:style>
  <w:style w:type="paragraph" w:customStyle="1" w:styleId="afffffb">
    <w:name w:val="表格中对齐"/>
    <w:basedOn w:val="a0"/>
    <w:qFormat/>
    <w:pPr>
      <w:widowControl w:val="0"/>
      <w:overflowPunct/>
      <w:autoSpaceDE/>
      <w:autoSpaceDN/>
      <w:spacing w:line="300" w:lineRule="auto"/>
      <w:ind w:firstLine="0"/>
      <w:jc w:val="center"/>
      <w:textAlignment w:val="auto"/>
    </w:pPr>
    <w:rPr>
      <w:rFonts w:ascii="宋体" w:hAnsi="Times New Roman" w:cs="Times New Roman"/>
      <w:spacing w:val="0"/>
      <w:sz w:val="24"/>
      <w:szCs w:val="24"/>
    </w:rPr>
  </w:style>
  <w:style w:type="paragraph" w:customStyle="1" w:styleId="5a">
    <w:name w:val="样式5"/>
    <w:basedOn w:val="a0"/>
    <w:next w:val="a0"/>
    <w:qFormat/>
    <w:pPr>
      <w:widowControl w:val="0"/>
      <w:wordWrap w:val="0"/>
      <w:autoSpaceDE/>
      <w:autoSpaceDN/>
      <w:adjustRightInd/>
      <w:spacing w:line="480" w:lineRule="exact"/>
      <w:ind w:firstLine="0"/>
      <w:jc w:val="center"/>
      <w:textAlignment w:val="auto"/>
    </w:pPr>
    <w:rPr>
      <w:rFonts w:ascii="宋体" w:hAnsi="宋体"/>
      <w:spacing w:val="0"/>
      <w:kern w:val="2"/>
      <w:sz w:val="24"/>
      <w:szCs w:val="24"/>
    </w:rPr>
  </w:style>
  <w:style w:type="paragraph" w:customStyle="1" w:styleId="xl25">
    <w:name w:val="xl25"/>
    <w:basedOn w:val="a0"/>
    <w:qFormat/>
    <w:pPr>
      <w:pBdr>
        <w:bottom w:val="single" w:sz="4" w:space="0" w:color="auto"/>
        <w:right w:val="single" w:sz="12" w:space="0" w:color="auto"/>
      </w:pBdr>
      <w:overflowPunct/>
      <w:autoSpaceDE/>
      <w:autoSpaceDN/>
      <w:adjustRightInd/>
      <w:spacing w:before="100" w:beforeAutospacing="1" w:after="100" w:afterAutospacing="1" w:line="240" w:lineRule="auto"/>
      <w:ind w:firstLine="0"/>
      <w:jc w:val="center"/>
      <w:textAlignment w:val="auto"/>
    </w:pPr>
    <w:rPr>
      <w:rFonts w:ascii="楷体_GB2312" w:eastAsia="楷体_GB2312" w:hAnsi="Arial Unicode MS" w:cs="Arial Unicode MS" w:hint="eastAsia"/>
      <w:spacing w:val="0"/>
      <w:sz w:val="20"/>
      <w:szCs w:val="20"/>
    </w:rPr>
  </w:style>
  <w:style w:type="paragraph" w:customStyle="1" w:styleId="afffffc">
    <w:name w:val="样式 正文缩进   技术 + 行距: 单倍行距"/>
    <w:basedOn w:val="afff3"/>
    <w:qFormat/>
    <w:pPr>
      <w:spacing w:line="240" w:lineRule="auto"/>
      <w:ind w:firstLineChars="0" w:firstLine="0"/>
      <w:jc w:val="center"/>
    </w:pPr>
    <w:rPr>
      <w:rFonts w:cs="宋体"/>
      <w:szCs w:val="20"/>
    </w:rPr>
  </w:style>
  <w:style w:type="paragraph" w:customStyle="1" w:styleId="xl23">
    <w:name w:val="xl2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Times New Roman"/>
      <w:spacing w:val="0"/>
      <w:sz w:val="20"/>
      <w:szCs w:val="20"/>
    </w:rPr>
  </w:style>
  <w:style w:type="paragraph" w:customStyle="1" w:styleId="xl100">
    <w:name w:val="xl100"/>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2"/>
      <w:szCs w:val="22"/>
    </w:rPr>
  </w:style>
  <w:style w:type="paragraph" w:customStyle="1" w:styleId="xl36">
    <w:name w:val="xl36"/>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02620">
    <w:name w:val="样式 正文点缩进 + (符号) 宋体 小四 左侧:  0 厘米 悬挂缩进: 2.62 字符 段后: 0 磅 行距: 单..."/>
    <w:basedOn w:val="afffff1"/>
    <w:qFormat/>
  </w:style>
  <w:style w:type="paragraph" w:customStyle="1" w:styleId="xl46">
    <w:name w:val="xl46"/>
    <w:basedOn w:val="a0"/>
    <w:qFormat/>
    <w:pPr>
      <w:pBdr>
        <w:top w:val="single" w:sz="4" w:space="0" w:color="auto"/>
        <w:left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3f4">
    <w:name w:val="样式3"/>
    <w:basedOn w:val="af4"/>
    <w:qFormat/>
    <w:pPr>
      <w:spacing w:line="0" w:lineRule="atLeast"/>
      <w:outlineLvl w:val="0"/>
    </w:pPr>
    <w:rPr>
      <w:sz w:val="28"/>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spacing w:val="0"/>
      <w:sz w:val="21"/>
      <w:szCs w:val="21"/>
    </w:rPr>
  </w:style>
  <w:style w:type="paragraph" w:customStyle="1" w:styleId="l97">
    <w:name w:val="l9标题7"/>
    <w:basedOn w:val="l96"/>
    <w:semiHidden/>
    <w:qFormat/>
    <w:pPr>
      <w:ind w:left="284" w:firstLine="0"/>
    </w:pPr>
  </w:style>
  <w:style w:type="paragraph" w:customStyle="1" w:styleId="xl86">
    <w:name w:val="xl86"/>
    <w:basedOn w:val="a0"/>
    <w:qFormat/>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color w:val="000000"/>
      <w:spacing w:val="0"/>
      <w:sz w:val="21"/>
      <w:szCs w:val="21"/>
    </w:rPr>
  </w:style>
  <w:style w:type="paragraph" w:customStyle="1" w:styleId="xl39">
    <w:name w:val="xl39"/>
    <w:basedOn w:val="a0"/>
    <w:qFormat/>
    <w:pPr>
      <w:pBdr>
        <w:bottom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Times New Roman"/>
      <w:b/>
      <w:bCs/>
      <w:spacing w:val="0"/>
      <w:sz w:val="32"/>
      <w:szCs w:val="32"/>
    </w:rPr>
  </w:style>
  <w:style w:type="paragraph" w:customStyle="1" w:styleId="xl49">
    <w:name w:val="xl49"/>
    <w:basedOn w:val="a0"/>
    <w:qFormat/>
    <w:pPr>
      <w:pBdr>
        <w:top w:val="single" w:sz="4" w:space="0" w:color="auto"/>
        <w:left w:val="single" w:sz="4" w:space="0" w:color="auto"/>
        <w:bottom w:val="single" w:sz="4" w:space="0" w:color="auto"/>
      </w:pBdr>
      <w:overflowPunct/>
      <w:autoSpaceDE/>
      <w:autoSpaceDN/>
      <w:adjustRightInd/>
      <w:spacing w:before="100" w:after="100" w:line="240" w:lineRule="auto"/>
      <w:ind w:firstLine="0"/>
      <w:jc w:val="center"/>
      <w:textAlignment w:val="auto"/>
    </w:pPr>
    <w:rPr>
      <w:rFonts w:ascii="Arial Unicode MS" w:eastAsia="Arial Unicode MS" w:hAnsi="Arial Unicode MS" w:cs="Times New Roman"/>
      <w:spacing w:val="0"/>
      <w:sz w:val="21"/>
      <w:szCs w:val="20"/>
    </w:rPr>
  </w:style>
  <w:style w:type="paragraph" w:customStyle="1" w:styleId="xl104">
    <w:name w:val="xl104"/>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center"/>
    </w:pPr>
    <w:rPr>
      <w:rFonts w:ascii="宋体" w:hAnsi="宋体" w:cs="宋体"/>
      <w:color w:val="FF6600"/>
      <w:spacing w:val="0"/>
      <w:sz w:val="21"/>
      <w:szCs w:val="21"/>
    </w:rPr>
  </w:style>
  <w:style w:type="paragraph" w:customStyle="1" w:styleId="--">
    <w:name w:val="--规划正文"/>
    <w:basedOn w:val="a0"/>
    <w:qFormat/>
    <w:pPr>
      <w:widowControl w:val="0"/>
      <w:overflowPunct/>
      <w:autoSpaceDE/>
      <w:autoSpaceDN/>
      <w:adjustRightInd/>
      <w:spacing w:line="360" w:lineRule="auto"/>
      <w:ind w:firstLineChars="200" w:firstLine="200"/>
      <w:textAlignment w:val="auto"/>
    </w:pPr>
    <w:rPr>
      <w:rFonts w:ascii="Times New Roman" w:hAnsi="Times New Roman" w:cs="Times New Roman"/>
      <w:spacing w:val="0"/>
      <w:kern w:val="2"/>
      <w:sz w:val="21"/>
      <w:szCs w:val="20"/>
    </w:rPr>
  </w:style>
  <w:style w:type="paragraph" w:customStyle="1" w:styleId="font5">
    <w:name w:val="font5"/>
    <w:basedOn w:val="a0"/>
    <w:qFormat/>
    <w:pPr>
      <w:overflowPunct/>
      <w:autoSpaceDE/>
      <w:autoSpaceDN/>
      <w:adjustRightInd/>
      <w:spacing w:before="100" w:after="100" w:line="240" w:lineRule="auto"/>
      <w:ind w:firstLine="0"/>
      <w:jc w:val="left"/>
      <w:textAlignment w:val="auto"/>
    </w:pPr>
    <w:rPr>
      <w:rFonts w:ascii="宋体" w:hAnsi="宋体" w:cs="Times New Roman" w:hint="eastAsia"/>
      <w:spacing w:val="0"/>
      <w:sz w:val="18"/>
      <w:szCs w:val="20"/>
    </w:rPr>
  </w:style>
  <w:style w:type="paragraph" w:customStyle="1" w:styleId="1fb">
    <w:name w:val="须知1"/>
    <w:basedOn w:val="3"/>
    <w:qFormat/>
    <w:pPr>
      <w:widowControl w:val="0"/>
      <w:overflowPunct/>
      <w:autoSpaceDE/>
      <w:autoSpaceDN/>
      <w:adjustRightInd/>
      <w:spacing w:before="260" w:after="312" w:line="240" w:lineRule="auto"/>
      <w:jc w:val="both"/>
      <w:textAlignment w:val="auto"/>
    </w:pPr>
    <w:rPr>
      <w:rFonts w:ascii="宋体" w:hAnsi="宋体" w:cs="Times New Roman"/>
      <w:bCs w:val="0"/>
      <w:spacing w:val="0"/>
      <w:kern w:val="2"/>
      <w:sz w:val="24"/>
      <w:szCs w:val="32"/>
    </w:rPr>
  </w:style>
  <w:style w:type="paragraph" w:customStyle="1" w:styleId="afffffd">
    <w:name w:val="字母编号列项（一级）"/>
    <w:qFormat/>
    <w:pPr>
      <w:ind w:leftChars="200" w:left="840" w:hangingChars="200" w:hanging="420"/>
      <w:jc w:val="both"/>
    </w:pPr>
    <w:rPr>
      <w:rFonts w:ascii="宋体"/>
      <w:sz w:val="21"/>
    </w:rPr>
  </w:style>
  <w:style w:type="paragraph" w:customStyle="1" w:styleId="xl30">
    <w:name w:val="xl30"/>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left"/>
      <w:textAlignment w:val="center"/>
    </w:pPr>
    <w:rPr>
      <w:rFonts w:ascii="Arial Unicode MS" w:eastAsia="Arial Unicode MS" w:hAnsi="Arial Unicode MS" w:cs="Times New Roman"/>
      <w:spacing w:val="0"/>
      <w:sz w:val="20"/>
      <w:szCs w:val="20"/>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b/>
      <w:bCs/>
      <w:spacing w:val="0"/>
      <w:sz w:val="21"/>
      <w:szCs w:val="21"/>
    </w:rPr>
  </w:style>
  <w:style w:type="paragraph" w:customStyle="1" w:styleId="CharCharCharCharChar-005050">
    <w:name w:val="样式 样式 列表框 Char Char Char Char Char + 右侧:  -0.05 字符 段后: 0.5 行 + 右..."/>
    <w:basedOn w:val="CharCharCharCharChar-00505"/>
    <w:qFormat/>
    <w:pPr>
      <w:tabs>
        <w:tab w:val="clear" w:pos="2040"/>
        <w:tab w:val="left" w:pos="360"/>
      </w:tabs>
    </w:pPr>
  </w:style>
  <w:style w:type="paragraph" w:customStyle="1" w:styleId="xl41">
    <w:name w:val="xl41"/>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left"/>
      <w:textAlignment w:val="auto"/>
    </w:pPr>
    <w:rPr>
      <w:rFonts w:ascii="Arial Unicode MS" w:eastAsia="Arial Unicode MS" w:hAnsi="Arial Unicode MS" w:cs="Times New Roman"/>
      <w:spacing w:val="0"/>
      <w:sz w:val="20"/>
      <w:szCs w:val="20"/>
    </w:rPr>
  </w:style>
  <w:style w:type="paragraph" w:customStyle="1" w:styleId="xl64">
    <w:name w:val="xl64"/>
    <w:basedOn w:val="a0"/>
    <w:qFormat/>
    <w:pPr>
      <w:pBdr>
        <w:left w:val="single" w:sz="8" w:space="0" w:color="000000"/>
        <w:bottom w:val="single" w:sz="8" w:space="0" w:color="auto"/>
      </w:pBdr>
      <w:overflowPunct/>
      <w:autoSpaceDE/>
      <w:autoSpaceDN/>
      <w:adjustRightInd/>
      <w:spacing w:before="100" w:beforeAutospacing="1" w:after="100" w:afterAutospacing="1" w:line="240" w:lineRule="auto"/>
      <w:ind w:firstLine="0"/>
      <w:jc w:val="left"/>
      <w:textAlignment w:val="auto"/>
    </w:pPr>
    <w:rPr>
      <w:rFonts w:ascii="宋体" w:hAnsi="宋体" w:cs="宋体"/>
      <w:spacing w:val="0"/>
      <w:sz w:val="21"/>
      <w:szCs w:val="21"/>
    </w:rPr>
  </w:style>
  <w:style w:type="paragraph" w:customStyle="1" w:styleId="-">
    <w:name w:val="样式 正文缩进-技术"/>
    <w:basedOn w:val="a8"/>
    <w:qFormat/>
    <w:pPr>
      <w:spacing w:line="400" w:lineRule="exact"/>
      <w:ind w:firstLineChars="200" w:firstLine="200"/>
    </w:pPr>
    <w:rPr>
      <w:rFonts w:ascii="Arial" w:hAnsi="Arial" w:cs="宋体"/>
    </w:rPr>
  </w:style>
  <w:style w:type="paragraph" w:customStyle="1" w:styleId="USE3">
    <w:name w:val="USE 3"/>
    <w:basedOn w:val="a0"/>
    <w:qFormat/>
    <w:pPr>
      <w:widowControl w:val="0"/>
      <w:overflowPunct/>
      <w:autoSpaceDE/>
      <w:autoSpaceDN/>
      <w:adjustRightInd/>
      <w:spacing w:line="360" w:lineRule="auto"/>
      <w:jc w:val="left"/>
      <w:textAlignment w:val="auto"/>
    </w:pPr>
    <w:rPr>
      <w:rFonts w:ascii="宋体" w:hAnsi="宋体" w:cs="Times New Roman"/>
      <w:spacing w:val="0"/>
      <w:kern w:val="2"/>
      <w:sz w:val="24"/>
      <w:szCs w:val="20"/>
    </w:rPr>
  </w:style>
  <w:style w:type="paragraph" w:customStyle="1" w:styleId="afffffe">
    <w:name w:val="目录标题"/>
    <w:basedOn w:val="a0"/>
    <w:qFormat/>
    <w:pPr>
      <w:widowControl w:val="0"/>
      <w:overflowPunct/>
      <w:autoSpaceDE/>
      <w:autoSpaceDN/>
      <w:adjustRightInd/>
      <w:spacing w:afterLines="100" w:line="240" w:lineRule="auto"/>
      <w:ind w:firstLine="0"/>
      <w:jc w:val="center"/>
      <w:textAlignment w:val="auto"/>
    </w:pPr>
    <w:rPr>
      <w:rFonts w:ascii="黑体" w:eastAsia="黑体" w:hAnsi="Times New Roman" w:cs="Times New Roman"/>
      <w:spacing w:val="0"/>
      <w:sz w:val="32"/>
      <w:szCs w:val="32"/>
    </w:rPr>
  </w:style>
  <w:style w:type="paragraph" w:customStyle="1" w:styleId="xl31">
    <w:name w:val="xl31"/>
    <w:basedOn w:val="a0"/>
    <w:qFormat/>
    <w:pPr>
      <w:pBdr>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2"/>
      <w:szCs w:val="20"/>
    </w:rPr>
  </w:style>
  <w:style w:type="paragraph" w:customStyle="1" w:styleId="xl90">
    <w:name w:val="xl90"/>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Times New Roman" w:hAnsi="Times New Roman" w:cs="Times New Roman"/>
      <w:b/>
      <w:bCs/>
      <w:spacing w:val="0"/>
      <w:sz w:val="21"/>
      <w:szCs w:val="21"/>
    </w:rPr>
  </w:style>
  <w:style w:type="paragraph" w:customStyle="1" w:styleId="230">
    <w:name w:val="标题 23"/>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font9">
    <w:name w:val="font9"/>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hint="eastAsia"/>
      <w:b/>
      <w:bCs/>
      <w:spacing w:val="0"/>
      <w:sz w:val="21"/>
      <w:szCs w:val="21"/>
      <w:lang w:eastAsia="en-US"/>
    </w:rPr>
  </w:style>
  <w:style w:type="paragraph" w:customStyle="1" w:styleId="list2">
    <w:name w:val="list2"/>
    <w:basedOn w:val="a0"/>
    <w:qFormat/>
    <w:pPr>
      <w:overflowPunct/>
      <w:autoSpaceDE/>
      <w:autoSpaceDN/>
      <w:adjustRightInd/>
      <w:spacing w:after="40" w:line="240" w:lineRule="auto"/>
      <w:ind w:left="1080" w:hanging="360"/>
      <w:jc w:val="left"/>
      <w:textAlignment w:val="auto"/>
    </w:pPr>
    <w:rPr>
      <w:rFonts w:ascii="Times New Roman" w:hAnsi="Times New Roman" w:cs="Times New Roman"/>
      <w:spacing w:val="0"/>
      <w:sz w:val="20"/>
      <w:szCs w:val="20"/>
    </w:rPr>
  </w:style>
  <w:style w:type="paragraph" w:customStyle="1" w:styleId="ggbody">
    <w:name w:val="ggbody"/>
    <w:basedOn w:val="a0"/>
    <w:semiHidden/>
    <w:qFormat/>
    <w:pPr>
      <w:overflowPunct/>
      <w:autoSpaceDE/>
      <w:autoSpaceDN/>
      <w:adjustRightInd/>
      <w:spacing w:before="100" w:beforeAutospacing="1" w:after="100" w:afterAutospacing="1" w:line="330" w:lineRule="atLeast"/>
      <w:ind w:firstLine="0"/>
      <w:jc w:val="left"/>
      <w:textAlignment w:val="auto"/>
    </w:pPr>
    <w:rPr>
      <w:rFonts w:ascii="宋体" w:hAnsi="宋体" w:cs="宋体"/>
      <w:spacing w:val="0"/>
      <w:sz w:val="23"/>
      <w:szCs w:val="23"/>
    </w:rPr>
  </w:style>
  <w:style w:type="paragraph" w:customStyle="1" w:styleId="xl95">
    <w:name w:val="xl95"/>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right"/>
      <w:textAlignment w:val="auto"/>
    </w:pPr>
    <w:rPr>
      <w:rFonts w:ascii="宋体" w:hAnsi="宋体" w:cs="宋体"/>
      <w:color w:val="000000"/>
      <w:spacing w:val="0"/>
      <w:sz w:val="21"/>
      <w:szCs w:val="21"/>
    </w:rPr>
  </w:style>
  <w:style w:type="paragraph" w:customStyle="1" w:styleId="tableau">
    <w:name w:val="tableau"/>
    <w:basedOn w:val="a0"/>
    <w:qFormat/>
    <w:pPr>
      <w:overflowPunct/>
      <w:autoSpaceDE/>
      <w:autoSpaceDN/>
      <w:adjustRightInd/>
      <w:spacing w:before="20" w:after="20" w:line="240" w:lineRule="auto"/>
      <w:ind w:firstLine="0"/>
      <w:jc w:val="center"/>
      <w:textAlignment w:val="auto"/>
    </w:pPr>
    <w:rPr>
      <w:rFonts w:cs="Times New Roman"/>
      <w:spacing w:val="0"/>
      <w:sz w:val="16"/>
      <w:szCs w:val="20"/>
      <w:lang w:val="en-GB"/>
    </w:rPr>
  </w:style>
  <w:style w:type="paragraph" w:customStyle="1" w:styleId="L91">
    <w:name w:val="L9标题1"/>
    <w:basedOn w:val="a0"/>
    <w:semiHidden/>
    <w:qFormat/>
    <w:pPr>
      <w:widowControl w:val="0"/>
      <w:tabs>
        <w:tab w:val="left" w:pos="425"/>
      </w:tabs>
      <w:overflowPunct/>
      <w:autoSpaceDE/>
      <w:autoSpaceDN/>
      <w:adjustRightInd/>
      <w:spacing w:before="100" w:after="50" w:line="360" w:lineRule="auto"/>
      <w:ind w:left="425" w:hanging="425"/>
      <w:textAlignment w:val="auto"/>
    </w:pPr>
    <w:rPr>
      <w:rFonts w:ascii="Times New Roman" w:hAnsi="Times New Roman" w:cs="Times New Roman"/>
      <w:b/>
      <w:spacing w:val="0"/>
      <w:kern w:val="2"/>
      <w:szCs w:val="20"/>
    </w:rPr>
  </w:style>
  <w:style w:type="paragraph" w:customStyle="1" w:styleId="affffff">
    <w:name w:val="提示文字"/>
    <w:basedOn w:val="a0"/>
    <w:qFormat/>
    <w:pPr>
      <w:widowControl w:val="0"/>
      <w:overflowPunct/>
      <w:autoSpaceDE/>
      <w:autoSpaceDN/>
      <w:adjustRightInd/>
      <w:spacing w:line="500" w:lineRule="exact"/>
      <w:ind w:firstLineChars="200" w:firstLine="200"/>
      <w:textAlignment w:val="auto"/>
    </w:pPr>
    <w:rPr>
      <w:rFonts w:ascii="黑体" w:eastAsia="黑体" w:hAnsi="Times New Roman" w:cs="Times New Roman"/>
      <w:b/>
      <w:bCs/>
      <w:spacing w:val="0"/>
      <w:kern w:val="2"/>
      <w:sz w:val="24"/>
      <w:szCs w:val="24"/>
    </w:rPr>
  </w:style>
  <w:style w:type="paragraph" w:customStyle="1" w:styleId="retrait3">
    <w:name w:val="retrait3"/>
    <w:basedOn w:val="a0"/>
    <w:qFormat/>
    <w:pPr>
      <w:overflowPunct/>
      <w:autoSpaceDE/>
      <w:autoSpaceDN/>
      <w:adjustRightInd/>
      <w:spacing w:before="20" w:after="20" w:line="240" w:lineRule="auto"/>
      <w:ind w:left="851" w:firstLine="0"/>
      <w:jc w:val="left"/>
      <w:textAlignment w:val="auto"/>
    </w:pPr>
    <w:rPr>
      <w:rFonts w:cs="Times New Roman"/>
      <w:spacing w:val="0"/>
      <w:sz w:val="24"/>
      <w:szCs w:val="20"/>
      <w:lang w:val="en-GB"/>
    </w:rPr>
  </w:style>
  <w:style w:type="paragraph" w:customStyle="1" w:styleId="xl97">
    <w:name w:val="xl97"/>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Times New Roman" w:hAnsi="Times New Roman" w:cs="Times New Roman"/>
      <w:b/>
      <w:bCs/>
      <w:color w:val="000000"/>
      <w:spacing w:val="0"/>
      <w:sz w:val="21"/>
      <w:szCs w:val="21"/>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1"/>
      <w:szCs w:val="21"/>
    </w:rPr>
  </w:style>
  <w:style w:type="paragraph" w:customStyle="1" w:styleId="222">
    <w:name w:val="标题 22"/>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xl35">
    <w:name w:val="xl35"/>
    <w:basedOn w:val="a0"/>
    <w:qFormat/>
    <w:pPr>
      <w:pBdr>
        <w:top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1"/>
      <w:szCs w:val="20"/>
    </w:rPr>
  </w:style>
  <w:style w:type="paragraph" w:customStyle="1" w:styleId="xl34">
    <w:name w:val="xl34"/>
    <w:basedOn w:val="a0"/>
    <w:qFormat/>
    <w:pPr>
      <w:pBdr>
        <w:top w:val="single" w:sz="4" w:space="0" w:color="auto"/>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2"/>
      <w:szCs w:val="20"/>
    </w:rPr>
  </w:style>
  <w:style w:type="paragraph" w:customStyle="1" w:styleId="affffff0">
    <w:name w:val="合同书"/>
    <w:basedOn w:val="a0"/>
    <w:qFormat/>
    <w:pPr>
      <w:widowControl w:val="0"/>
      <w:overflowPunct/>
      <w:autoSpaceDE/>
      <w:autoSpaceDN/>
      <w:adjustRightInd/>
      <w:spacing w:before="100" w:beforeAutospacing="1" w:after="100" w:afterAutospacing="1" w:line="240" w:lineRule="auto"/>
      <w:ind w:firstLine="0"/>
      <w:jc w:val="center"/>
      <w:textAlignment w:val="auto"/>
    </w:pPr>
    <w:rPr>
      <w:rFonts w:ascii="楷体_GB2312" w:eastAsia="楷体_GB2312" w:hAnsi="Times New Roman" w:cs="Times New Roman"/>
      <w:b/>
      <w:color w:val="000000"/>
      <w:spacing w:val="0"/>
      <w:kern w:val="2"/>
      <w:sz w:val="48"/>
      <w:szCs w:val="48"/>
    </w:rPr>
  </w:style>
  <w:style w:type="paragraph" w:customStyle="1" w:styleId="l94">
    <w:name w:val="l9标题4"/>
    <w:basedOn w:val="l92"/>
    <w:semiHidden/>
    <w:qFormat/>
    <w:pPr>
      <w:tabs>
        <w:tab w:val="clear" w:pos="567"/>
      </w:tabs>
      <w:ind w:left="0" w:firstLine="0"/>
    </w:pPr>
    <w:rPr>
      <w:rFonts w:ascii="Arial" w:hAnsi="Arial"/>
      <w:b/>
      <w:sz w:val="21"/>
    </w:rPr>
  </w:style>
  <w:style w:type="paragraph" w:customStyle="1" w:styleId="3f5">
    <w:name w:val="正文3"/>
    <w:qFormat/>
    <w:pPr>
      <w:widowControl w:val="0"/>
      <w:adjustRightInd w:val="0"/>
      <w:spacing w:line="312" w:lineRule="atLeast"/>
      <w:jc w:val="both"/>
      <w:textAlignment w:val="baseline"/>
    </w:pPr>
    <w:rPr>
      <w:rFonts w:ascii="宋体"/>
      <w:sz w:val="34"/>
    </w:rPr>
  </w:style>
  <w:style w:type="paragraph" w:customStyle="1" w:styleId="xl54">
    <w:name w:val="xl54"/>
    <w:basedOn w:val="a0"/>
    <w:qFormat/>
    <w:pPr>
      <w:pBdr>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xl65">
    <w:name w:val="xl65"/>
    <w:basedOn w:val="a0"/>
    <w:qFormat/>
    <w:pPr>
      <w:pBdr>
        <w:left w:val="single" w:sz="4" w:space="0" w:color="auto"/>
        <w:bottom w:val="single" w:sz="4" w:space="0" w:color="auto"/>
      </w:pBdr>
      <w:overflowPunct/>
      <w:autoSpaceDE/>
      <w:autoSpaceDN/>
      <w:adjustRightInd/>
      <w:spacing w:before="100" w:beforeAutospacing="1" w:after="100" w:afterAutospacing="1" w:line="240" w:lineRule="auto"/>
      <w:ind w:firstLine="0"/>
      <w:jc w:val="center"/>
      <w:textAlignment w:val="center"/>
    </w:pPr>
    <w:rPr>
      <w:rFonts w:ascii="宋体" w:hAnsi="宋体" w:cs="宋体"/>
      <w:spacing w:val="0"/>
      <w:sz w:val="21"/>
      <w:szCs w:val="21"/>
    </w:rPr>
  </w:style>
  <w:style w:type="paragraph" w:customStyle="1" w:styleId="151">
    <w:name w:val="样式 (西文) 宋体 行距: 1.5 倍行距"/>
    <w:basedOn w:val="a0"/>
    <w:qFormat/>
    <w:pPr>
      <w:widowControl w:val="0"/>
      <w:overflowPunct/>
      <w:autoSpaceDE/>
      <w:autoSpaceDN/>
      <w:adjustRightInd/>
      <w:spacing w:line="360" w:lineRule="auto"/>
      <w:ind w:firstLine="0"/>
      <w:textAlignment w:val="auto"/>
    </w:pPr>
    <w:rPr>
      <w:rFonts w:ascii="宋体" w:hAnsi="宋体" w:cs="宋体"/>
      <w:spacing w:val="0"/>
      <w:kern w:val="2"/>
      <w:sz w:val="21"/>
      <w:szCs w:val="20"/>
    </w:rPr>
  </w:style>
  <w:style w:type="paragraph" w:customStyle="1" w:styleId="xl51">
    <w:name w:val="xl51"/>
    <w:basedOn w:val="a0"/>
    <w:qFormat/>
    <w:pPr>
      <w:pBdr>
        <w:top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auto"/>
    </w:pPr>
    <w:rPr>
      <w:rFonts w:ascii="Arial Unicode MS" w:eastAsia="Arial Unicode MS" w:hAnsi="Arial Unicode MS" w:cs="Times New Roman"/>
      <w:spacing w:val="0"/>
      <w:sz w:val="21"/>
      <w:szCs w:val="20"/>
    </w:rPr>
  </w:style>
  <w:style w:type="paragraph" w:customStyle="1" w:styleId="xl33">
    <w:name w:val="xl33"/>
    <w:basedOn w:val="a0"/>
    <w:qFormat/>
    <w:pPr>
      <w:pBdr>
        <w:left w:val="single" w:sz="4" w:space="0" w:color="auto"/>
        <w:bottom w:val="single" w:sz="4" w:space="0" w:color="auto"/>
        <w:right w:val="single" w:sz="4" w:space="0" w:color="auto"/>
      </w:pBdr>
      <w:overflowPunct/>
      <w:autoSpaceDE/>
      <w:autoSpaceDN/>
      <w:adjustRightInd/>
      <w:spacing w:before="100" w:after="100" w:line="240" w:lineRule="auto"/>
      <w:ind w:firstLine="0"/>
      <w:jc w:val="center"/>
      <w:textAlignment w:val="center"/>
    </w:pPr>
    <w:rPr>
      <w:rFonts w:ascii="Times New Roman" w:eastAsia="Arial Unicode MS" w:hAnsi="Times New Roman" w:cs="Times New Roman"/>
      <w:spacing w:val="0"/>
      <w:sz w:val="22"/>
      <w:szCs w:val="20"/>
    </w:rPr>
  </w:style>
  <w:style w:type="paragraph" w:customStyle="1" w:styleId="affffff1">
    <w:name w:val="目录"/>
    <w:basedOn w:val="a0"/>
    <w:qFormat/>
    <w:pPr>
      <w:overflowPunct/>
      <w:autoSpaceDE/>
      <w:autoSpaceDN/>
      <w:adjustRightInd/>
      <w:spacing w:line="240" w:lineRule="auto"/>
      <w:ind w:firstLine="0"/>
      <w:jc w:val="center"/>
      <w:textAlignment w:val="auto"/>
    </w:pPr>
    <w:rPr>
      <w:rFonts w:ascii="宋体" w:hAnsi="Times New Roman" w:cs="Times New Roman"/>
      <w:b/>
      <w:spacing w:val="0"/>
      <w:sz w:val="36"/>
      <w:szCs w:val="20"/>
    </w:rPr>
  </w:style>
  <w:style w:type="paragraph" w:customStyle="1" w:styleId="xl52">
    <w:name w:val="xl52"/>
    <w:basedOn w:val="a0"/>
    <w:qFormat/>
    <w:pPr>
      <w:pBdr>
        <w:top w:val="single" w:sz="4" w:space="0" w:color="auto"/>
        <w:left w:val="single" w:sz="4" w:space="0" w:color="auto"/>
        <w:right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0111511150">
    <w:name w:val="样式 样式 正文（首行缩进两字） + 宋体 小四 首行缩进:  0 厘米 段前: 11.15 磅 段后: 11.15 磅 + 左..."/>
    <w:basedOn w:val="011151115"/>
    <w:qFormat/>
    <w:pPr>
      <w:snapToGrid w:val="0"/>
    </w:pPr>
  </w:style>
  <w:style w:type="paragraph" w:customStyle="1" w:styleId="font10">
    <w:name w:val="font10"/>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hint="eastAsia"/>
      <w:b/>
      <w:bCs/>
      <w:spacing w:val="0"/>
      <w:sz w:val="21"/>
      <w:szCs w:val="21"/>
      <w:lang w:eastAsia="en-US"/>
    </w:rPr>
  </w:style>
  <w:style w:type="paragraph" w:customStyle="1" w:styleId="USE1">
    <w:name w:val="样式 USE 1 + 行距: 单倍行距"/>
    <w:basedOn w:val="a0"/>
    <w:qFormat/>
    <w:pPr>
      <w:widowControl w:val="0"/>
      <w:overflowPunct/>
      <w:autoSpaceDE/>
      <w:autoSpaceDN/>
      <w:adjustRightInd/>
      <w:spacing w:line="180" w:lineRule="atLeast"/>
      <w:jc w:val="left"/>
      <w:textAlignment w:val="auto"/>
    </w:pPr>
    <w:rPr>
      <w:rFonts w:ascii="宋体" w:hAnsi="宋体" w:cs="宋体"/>
      <w:b/>
      <w:bCs/>
      <w:spacing w:val="0"/>
      <w:kern w:val="2"/>
      <w:sz w:val="24"/>
      <w:szCs w:val="20"/>
    </w:rPr>
  </w:style>
  <w:style w:type="paragraph" w:customStyle="1" w:styleId="affffff2">
    <w:name w:val="表内"/>
    <w:basedOn w:val="a0"/>
    <w:semiHidden/>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4"/>
      <w:szCs w:val="20"/>
    </w:rPr>
  </w:style>
  <w:style w:type="paragraph" w:customStyle="1" w:styleId="xl24">
    <w:name w:val="xl24"/>
    <w:basedOn w:val="a0"/>
    <w:qFormat/>
    <w:pPr>
      <w:pBdr>
        <w:left w:val="single" w:sz="12"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center"/>
      <w:textAlignment w:val="center"/>
    </w:pPr>
    <w:rPr>
      <w:rFonts w:ascii="楷体_GB2312" w:eastAsia="楷体_GB2312" w:hAnsi="Arial Unicode MS" w:cs="Arial Unicode MS" w:hint="eastAsia"/>
      <w:spacing w:val="0"/>
      <w:sz w:val="20"/>
      <w:szCs w:val="20"/>
    </w:rPr>
  </w:style>
  <w:style w:type="paragraph" w:customStyle="1" w:styleId="255">
    <w:name w:val="样式 样式 正文首行缩进 + 首行缩进:  2 字符 段前: 5 磅 段后: 5 磅"/>
    <w:basedOn w:val="afffff6"/>
    <w:qFormat/>
    <w:rPr>
      <w:szCs w:val="20"/>
    </w:rPr>
  </w:style>
  <w:style w:type="paragraph" w:customStyle="1" w:styleId="zhengwen">
    <w:name w:val="zhengwen"/>
    <w:basedOn w:val="a0"/>
    <w:qFormat/>
    <w:pPr>
      <w:widowControl w:val="0"/>
      <w:tabs>
        <w:tab w:val="left" w:pos="1145"/>
      </w:tabs>
      <w:overflowPunct/>
      <w:autoSpaceDE/>
      <w:autoSpaceDN/>
      <w:snapToGrid w:val="0"/>
      <w:spacing w:line="520" w:lineRule="exact"/>
      <w:textAlignment w:val="auto"/>
    </w:pPr>
    <w:rPr>
      <w:rFonts w:ascii="Times New Roman" w:hAnsi="Times New Roman" w:cs="Times New Roman"/>
      <w:bCs/>
      <w:spacing w:val="0"/>
      <w:kern w:val="2"/>
      <w:szCs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USE5">
    <w:name w:val="USE 5"/>
    <w:basedOn w:val="a0"/>
    <w:qFormat/>
    <w:pPr>
      <w:widowControl w:val="0"/>
      <w:overflowPunct/>
      <w:autoSpaceDE/>
      <w:autoSpaceDN/>
      <w:adjustRightInd/>
      <w:spacing w:line="360" w:lineRule="auto"/>
      <w:jc w:val="left"/>
      <w:textAlignment w:val="auto"/>
    </w:pPr>
    <w:rPr>
      <w:rFonts w:ascii="宋体" w:hAnsi="宋体" w:cs="Times New Roman"/>
      <w:spacing w:val="0"/>
      <w:kern w:val="2"/>
      <w:sz w:val="24"/>
      <w:szCs w:val="24"/>
    </w:rPr>
  </w:style>
  <w:style w:type="paragraph" w:customStyle="1" w:styleId="TOC1">
    <w:name w:val="TOC 标题1"/>
    <w:basedOn w:val="1"/>
    <w:next w:val="a0"/>
    <w:uiPriority w:val="39"/>
    <w:qFormat/>
    <w:pPr>
      <w:overflowPunct/>
      <w:autoSpaceDE/>
      <w:autoSpaceDN/>
      <w:adjustRightInd/>
      <w:spacing w:before="480" w:after="0" w:line="276" w:lineRule="auto"/>
      <w:textAlignment w:val="auto"/>
      <w:outlineLvl w:val="9"/>
    </w:pPr>
    <w:rPr>
      <w:rFonts w:ascii="Cambria" w:eastAsia="宋体" w:hAnsi="Cambria" w:cs="Times New Roman"/>
      <w:b/>
      <w:bCs/>
      <w:color w:val="365F91"/>
      <w:spacing w:val="0"/>
      <w:kern w:val="0"/>
      <w:sz w:val="28"/>
      <w:szCs w:val="28"/>
    </w:rPr>
  </w:style>
  <w:style w:type="paragraph" w:customStyle="1" w:styleId="l93">
    <w:name w:val="l9标题3"/>
    <w:basedOn w:val="a0"/>
    <w:qFormat/>
    <w:pPr>
      <w:widowControl w:val="0"/>
      <w:overflowPunct/>
      <w:autoSpaceDE/>
      <w:autoSpaceDN/>
      <w:adjustRightInd/>
      <w:spacing w:line="360" w:lineRule="auto"/>
      <w:ind w:firstLine="0"/>
      <w:textAlignment w:val="auto"/>
    </w:pPr>
    <w:rPr>
      <w:rFonts w:ascii="Times New Roman" w:hAnsi="Times New Roman" w:cs="Times New Roman"/>
      <w:b/>
      <w:spacing w:val="0"/>
      <w:kern w:val="2"/>
      <w:sz w:val="24"/>
      <w:szCs w:val="20"/>
    </w:rPr>
  </w:style>
  <w:style w:type="paragraph" w:customStyle="1" w:styleId="affffff3">
    <w:name w:val="关于"/>
    <w:basedOn w:val="a0"/>
    <w:next w:val="a0"/>
    <w:qFormat/>
    <w:pPr>
      <w:keepNext/>
      <w:keepLines/>
      <w:tabs>
        <w:tab w:val="left" w:pos="600"/>
        <w:tab w:val="left" w:pos="960"/>
        <w:tab w:val="left" w:pos="1080"/>
      </w:tabs>
      <w:autoSpaceDE/>
      <w:autoSpaceDN/>
      <w:adjustRightInd/>
      <w:spacing w:before="220" w:line="360" w:lineRule="auto"/>
      <w:ind w:right="28" w:firstLine="480"/>
      <w:textAlignment w:val="auto"/>
    </w:pPr>
    <w:rPr>
      <w:rFonts w:ascii="宋体" w:hAnsi="宋体" w:cs="Times New Roman"/>
      <w:b/>
      <w:spacing w:val="0"/>
      <w:sz w:val="24"/>
      <w:szCs w:val="20"/>
    </w:rPr>
  </w:style>
  <w:style w:type="paragraph" w:customStyle="1" w:styleId="1fc">
    <w:name w:val="纯文本1"/>
    <w:basedOn w:val="a0"/>
    <w:qFormat/>
    <w:pPr>
      <w:widowControl w:val="0"/>
      <w:overflowPunct/>
      <w:autoSpaceDE/>
      <w:autoSpaceDN/>
      <w:spacing w:line="312" w:lineRule="atLeast"/>
      <w:ind w:firstLine="0"/>
    </w:pPr>
    <w:rPr>
      <w:rFonts w:ascii="宋体" w:hAnsi="Courier New" w:cs="Times New Roman"/>
      <w:spacing w:val="0"/>
      <w:szCs w:val="20"/>
    </w:rPr>
  </w:style>
  <w:style w:type="paragraph" w:customStyle="1" w:styleId="2fa">
    <w:name w:val="标2"/>
    <w:basedOn w:val="2"/>
    <w:next w:val="2"/>
    <w:qFormat/>
    <w:pPr>
      <w:widowControl w:val="0"/>
      <w:overflowPunct/>
      <w:autoSpaceDE/>
      <w:autoSpaceDN/>
      <w:adjustRightInd/>
      <w:spacing w:line="480" w:lineRule="auto"/>
      <w:textAlignment w:val="auto"/>
    </w:pPr>
    <w:rPr>
      <w:rFonts w:ascii="黑体" w:eastAsia="黑体" w:hAnsi="Arial" w:cs="Times New Roman"/>
      <w:b w:val="0"/>
      <w:spacing w:val="0"/>
      <w:kern w:val="10"/>
      <w:sz w:val="30"/>
      <w:szCs w:val="30"/>
    </w:rPr>
  </w:style>
  <w:style w:type="paragraph" w:customStyle="1" w:styleId="2fb">
    <w:name w:val="编号2"/>
    <w:basedOn w:val="aff3"/>
    <w:qFormat/>
    <w:pPr>
      <w:spacing w:after="0" w:line="360" w:lineRule="auto"/>
      <w:ind w:firstLineChars="0" w:firstLine="0"/>
    </w:pPr>
    <w:rPr>
      <w:sz w:val="24"/>
    </w:rPr>
  </w:style>
  <w:style w:type="paragraph" w:customStyle="1" w:styleId="xl58">
    <w:name w:val="xl58"/>
    <w:basedOn w:val="a0"/>
    <w:qFormat/>
    <w:pPr>
      <w:pBdr>
        <w:left w:val="single" w:sz="4" w:space="0" w:color="auto"/>
        <w:bottom w:val="single" w:sz="4" w:space="0" w:color="auto"/>
      </w:pBdr>
      <w:overflowPunct/>
      <w:autoSpaceDE/>
      <w:autoSpaceDN/>
      <w:adjustRightInd/>
      <w:spacing w:before="100" w:after="100" w:line="240" w:lineRule="auto"/>
      <w:ind w:firstLine="0"/>
      <w:jc w:val="center"/>
      <w:textAlignment w:val="center"/>
    </w:pPr>
    <w:rPr>
      <w:rFonts w:ascii="Arial Unicode MS" w:eastAsia="Arial Unicode MS" w:hAnsi="Arial Unicode MS" w:cs="Times New Roman"/>
      <w:spacing w:val="0"/>
      <w:sz w:val="21"/>
      <w:szCs w:val="20"/>
    </w:rPr>
  </w:style>
  <w:style w:type="paragraph" w:customStyle="1" w:styleId="211">
    <w:name w:val="标题 21"/>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21"/>
      <w:szCs w:val="20"/>
    </w:rPr>
  </w:style>
  <w:style w:type="paragraph" w:customStyle="1" w:styleId="p15">
    <w:name w:val="p15"/>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宋体"/>
      <w:spacing w:val="0"/>
      <w:sz w:val="24"/>
      <w:szCs w:val="24"/>
    </w:rPr>
  </w:style>
  <w:style w:type="paragraph" w:customStyle="1" w:styleId="reader-word-layer">
    <w:name w:val="reader-word-layer"/>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宋体"/>
      <w:spacing w:val="0"/>
      <w:sz w:val="24"/>
      <w:szCs w:val="24"/>
    </w:rPr>
  </w:style>
  <w:style w:type="character" w:customStyle="1" w:styleId="apple-converted-space">
    <w:name w:val="apple-converted-space"/>
    <w:qFormat/>
  </w:style>
  <w:style w:type="paragraph" w:customStyle="1" w:styleId="font0">
    <w:name w:val="font0"/>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宋体"/>
      <w:color w:val="000000"/>
      <w:spacing w:val="0"/>
      <w:sz w:val="22"/>
      <w:szCs w:val="22"/>
    </w:rPr>
  </w:style>
  <w:style w:type="character" w:customStyle="1" w:styleId="HeaderChar">
    <w:name w:val="Header Char"/>
    <w:semiHidden/>
    <w:qFormat/>
    <w:locked/>
    <w:rPr>
      <w:rFonts w:ascii="Arial" w:eastAsia="宋体" w:hAnsi="Arial" w:cs="Arial"/>
      <w:spacing w:val="-5"/>
      <w:kern w:val="0"/>
      <w:sz w:val="18"/>
      <w:szCs w:val="18"/>
    </w:rPr>
  </w:style>
  <w:style w:type="character" w:customStyle="1" w:styleId="FooterChar">
    <w:name w:val="Footer Char"/>
    <w:semiHidden/>
    <w:qFormat/>
    <w:locked/>
    <w:rPr>
      <w:rFonts w:ascii="Arial" w:eastAsia="宋体" w:hAnsi="Arial" w:cs="Arial"/>
      <w:spacing w:val="-5"/>
      <w:kern w:val="0"/>
      <w:sz w:val="18"/>
      <w:szCs w:val="18"/>
    </w:rPr>
  </w:style>
  <w:style w:type="character" w:customStyle="1" w:styleId="1Char0">
    <w:name w:val="普通文字1 Char"/>
    <w:qFormat/>
    <w:rPr>
      <w:rFonts w:ascii="宋体" w:eastAsia="宋体" w:hAnsi="Courier New"/>
      <w:kern w:val="2"/>
      <w:sz w:val="21"/>
      <w:lang w:val="en-US" w:eastAsia="zh-CN" w:bidi="ar-SA"/>
    </w:rPr>
  </w:style>
  <w:style w:type="character" w:customStyle="1" w:styleId="Chard">
    <w:name w:val="正文文字缩进 Char"/>
    <w:qFormat/>
    <w:rPr>
      <w:rFonts w:ascii="宋体" w:eastAsia="宋体" w:hAnsi="Arial" w:cs="Arial"/>
      <w:color w:val="000000"/>
      <w:spacing w:val="-5"/>
      <w:sz w:val="28"/>
      <w:szCs w:val="28"/>
      <w:lang w:val="en-US" w:eastAsia="zh-CN" w:bidi="ar-SA"/>
    </w:rPr>
  </w:style>
  <w:style w:type="character" w:customStyle="1" w:styleId="Chare">
    <w:name w:val="章 Char"/>
    <w:qFormat/>
    <w:rPr>
      <w:rFonts w:ascii="宋体" w:eastAsia="宋体" w:hAnsi="宋体" w:cs="Arial"/>
      <w:b/>
      <w:bCs/>
      <w:spacing w:val="-10"/>
      <w:kern w:val="24"/>
      <w:sz w:val="24"/>
      <w:szCs w:val="24"/>
      <w:lang w:val="en-US" w:eastAsia="zh-CN" w:bidi="ar-SA"/>
    </w:rPr>
  </w:style>
  <w:style w:type="character" w:customStyle="1" w:styleId="Charf">
    <w:name w:val="无缩进 Char"/>
    <w:qFormat/>
    <w:rPr>
      <w:rFonts w:ascii="Arial" w:eastAsia="宋体" w:hAnsi="Arial" w:cs="Arial"/>
      <w:spacing w:val="-5"/>
      <w:sz w:val="28"/>
      <w:szCs w:val="28"/>
      <w:lang w:val="en-US" w:eastAsia="zh-CN" w:bidi="ar-SA"/>
    </w:rPr>
  </w:style>
  <w:style w:type="character" w:customStyle="1" w:styleId="evenChar">
    <w:name w:val="even Char"/>
    <w:qFormat/>
    <w:rPr>
      <w:sz w:val="18"/>
      <w:szCs w:val="18"/>
    </w:rPr>
  </w:style>
  <w:style w:type="character" w:customStyle="1" w:styleId="foChar1">
    <w:name w:val="fo Char1"/>
    <w:qFormat/>
    <w:rPr>
      <w:sz w:val="18"/>
      <w:szCs w:val="18"/>
    </w:rPr>
  </w:style>
  <w:style w:type="character" w:customStyle="1" w:styleId="Charf0">
    <w:name w:val="节，一 Char"/>
    <w:qFormat/>
    <w:rPr>
      <w:rFonts w:ascii="Arial" w:eastAsia="宋体" w:hAnsi="Arial" w:cs="Arial"/>
      <w:b/>
      <w:bCs/>
      <w:spacing w:val="-5"/>
      <w:kern w:val="24"/>
      <w:sz w:val="30"/>
      <w:szCs w:val="30"/>
    </w:rPr>
  </w:style>
  <w:style w:type="character" w:customStyle="1" w:styleId="4dashChar1">
    <w:name w:val="4 dash Char1"/>
    <w:qFormat/>
    <w:rPr>
      <w:rFonts w:ascii="Arial" w:eastAsia="宋体" w:hAnsi="Arial" w:cs="Arial"/>
      <w:b/>
      <w:bCs/>
      <w:spacing w:val="-2"/>
      <w:kern w:val="21"/>
      <w:sz w:val="28"/>
      <w:szCs w:val="28"/>
    </w:rPr>
  </w:style>
  <w:style w:type="character" w:customStyle="1" w:styleId="55Char3">
    <w:name w:val="55 Char3"/>
    <w:qFormat/>
    <w:rPr>
      <w:rFonts w:ascii="Arial" w:eastAsia="宋体" w:hAnsi="Arial" w:cs="Arial"/>
      <w:b/>
      <w:bCs/>
      <w:spacing w:val="-5"/>
      <w:kern w:val="0"/>
      <w:sz w:val="28"/>
      <w:szCs w:val="28"/>
    </w:rPr>
  </w:style>
  <w:style w:type="character" w:customStyle="1" w:styleId="Charf1">
    <w:name w:val="纯文本 Char"/>
    <w:qFormat/>
    <w:rPr>
      <w:rFonts w:ascii="宋体" w:eastAsia="宋体" w:hAnsi="Courier New" w:cs="Courier New"/>
      <w:spacing w:val="-5"/>
      <w:kern w:val="0"/>
      <w:szCs w:val="21"/>
    </w:rPr>
  </w:style>
  <w:style w:type="character" w:customStyle="1" w:styleId="1CharCharChar0">
    <w:name w:val="正文首行缩进 1 Char Char Char"/>
    <w:qFormat/>
    <w:rPr>
      <w:rFonts w:ascii="Times New Roman" w:eastAsia="宋体" w:hAnsi="Times New Roman" w:cs="Times New Roman"/>
      <w:spacing w:val="-5"/>
      <w:kern w:val="0"/>
      <w:sz w:val="28"/>
      <w:szCs w:val="24"/>
      <w:lang w:val="en-US" w:eastAsia="zh-CN" w:bidi="ar-SA"/>
    </w:rPr>
  </w:style>
  <w:style w:type="paragraph" w:customStyle="1" w:styleId="CharCharCharCharCharChar1Char2">
    <w:name w:val="Char Char Char Char Char Char1 Char2"/>
    <w:basedOn w:val="a0"/>
    <w:qFormat/>
    <w:pPr>
      <w:overflowPunct/>
      <w:autoSpaceDE/>
      <w:autoSpaceDN/>
      <w:adjustRightInd/>
      <w:spacing w:after="160" w:line="240" w:lineRule="exact"/>
      <w:ind w:firstLine="0"/>
      <w:jc w:val="left"/>
      <w:textAlignment w:val="auto"/>
    </w:pPr>
    <w:rPr>
      <w:rFonts w:ascii="Verdana" w:hAnsi="Verdana" w:cs="Times New Roman"/>
      <w:spacing w:val="0"/>
      <w:sz w:val="21"/>
      <w:szCs w:val="20"/>
      <w:lang w:eastAsia="en-US"/>
    </w:rPr>
  </w:style>
  <w:style w:type="character" w:customStyle="1" w:styleId="3Char2">
    <w:name w:val="标题3 Char"/>
    <w:qFormat/>
    <w:rPr>
      <w:rFonts w:ascii="宋体" w:eastAsia="宋体" w:hAnsi="宋体" w:cs="Times New Roman"/>
      <w:b/>
      <w:color w:val="000000"/>
      <w:kern w:val="44"/>
      <w:sz w:val="24"/>
      <w:szCs w:val="20"/>
    </w:rPr>
  </w:style>
  <w:style w:type="character" w:customStyle="1" w:styleId="CharCharCharCharCharChar1CharChar">
    <w:name w:val="Char Char Char Char Char Char1 Char Char"/>
    <w:qFormat/>
    <w:locked/>
    <w:rPr>
      <w:rFonts w:ascii="Verdana" w:eastAsia="宋体" w:hAnsi="Verdana"/>
      <w:sz w:val="21"/>
      <w:lang w:val="en-US" w:eastAsia="en-US" w:bidi="ar-SA"/>
    </w:rPr>
  </w:style>
  <w:style w:type="character" w:customStyle="1" w:styleId="Charf2">
    <w:name w:val="招标正文 Char"/>
    <w:qFormat/>
    <w:rPr>
      <w:rFonts w:ascii="宋体" w:hAnsi="宋体"/>
    </w:rPr>
  </w:style>
  <w:style w:type="character" w:customStyle="1" w:styleId="Char0">
    <w:name w:val="正文缩进 Char"/>
    <w:link w:val="a8"/>
    <w:qFormat/>
    <w:rPr>
      <w:rFonts w:eastAsia="宋体"/>
      <w:kern w:val="2"/>
      <w:sz w:val="21"/>
      <w:lang w:val="en-US" w:eastAsia="zh-CN" w:bidi="ar-SA"/>
    </w:rPr>
  </w:style>
  <w:style w:type="character" w:customStyle="1" w:styleId="style31">
    <w:name w:val="style31"/>
    <w:qFormat/>
    <w:rPr>
      <w:sz w:val="18"/>
      <w:szCs w:val="18"/>
    </w:rPr>
  </w:style>
  <w:style w:type="character" w:customStyle="1" w:styleId="Charf3">
    <w:name w:val="段 Char"/>
    <w:link w:val="affffff4"/>
    <w:qFormat/>
    <w:rPr>
      <w:rFonts w:ascii="宋体" w:eastAsia="Times New Roman"/>
      <w:kern w:val="2"/>
      <w:sz w:val="21"/>
      <w:szCs w:val="22"/>
      <w:lang w:val="en-US" w:eastAsia="zh-CN" w:bidi="ar-SA"/>
    </w:rPr>
  </w:style>
  <w:style w:type="paragraph" w:customStyle="1" w:styleId="affffff4">
    <w:name w:val="段"/>
    <w:link w:val="Charf3"/>
    <w:qFormat/>
    <w:pPr>
      <w:autoSpaceDE w:val="0"/>
      <w:autoSpaceDN w:val="0"/>
      <w:ind w:firstLineChars="200" w:firstLine="200"/>
      <w:jc w:val="both"/>
    </w:pPr>
    <w:rPr>
      <w:rFonts w:ascii="宋体" w:eastAsia="Times New Roman"/>
      <w:kern w:val="2"/>
      <w:sz w:val="21"/>
      <w:szCs w:val="22"/>
    </w:rPr>
  </w:style>
  <w:style w:type="character" w:customStyle="1" w:styleId="bai12xi1">
    <w:name w:val="bai12xi1"/>
    <w:qFormat/>
    <w:rPr>
      <w:color w:val="FFFFFF"/>
      <w:sz w:val="16"/>
      <w:szCs w:val="16"/>
    </w:rPr>
  </w:style>
  <w:style w:type="paragraph" w:customStyle="1" w:styleId="affffff5">
    <w:name w:val="正文表标题"/>
    <w:next w:val="affffff4"/>
    <w:pPr>
      <w:jc w:val="center"/>
    </w:pPr>
    <w:rPr>
      <w:rFonts w:ascii="黑体" w:eastAsia="黑体"/>
      <w:sz w:val="21"/>
    </w:rPr>
  </w:style>
  <w:style w:type="paragraph" w:customStyle="1" w:styleId="affffff6">
    <w:name w:val="封面标准文稿编辑信息"/>
    <w:qFormat/>
    <w:pPr>
      <w:spacing w:before="180" w:line="180" w:lineRule="exact"/>
      <w:jc w:val="center"/>
    </w:pPr>
    <w:rPr>
      <w:rFonts w:ascii="宋体"/>
      <w:sz w:val="21"/>
    </w:rPr>
  </w:style>
  <w:style w:type="paragraph" w:customStyle="1" w:styleId="affffff7">
    <w:name w:val="一级条标题"/>
    <w:next w:val="affffff4"/>
    <w:qFormat/>
    <w:pPr>
      <w:outlineLvl w:val="2"/>
    </w:pPr>
    <w:rPr>
      <w:rFonts w:eastAsia="黑体"/>
      <w:sz w:val="21"/>
    </w:rPr>
  </w:style>
  <w:style w:type="paragraph" w:customStyle="1" w:styleId="CharCharCharCharCharCharCharCharChar">
    <w:name w:val="Char Char Char Char Char Char Char Char Char"/>
    <w:basedOn w:val="a0"/>
    <w:qFormat/>
    <w:pPr>
      <w:widowControl w:val="0"/>
      <w:overflowPunct/>
      <w:autoSpaceDE/>
      <w:autoSpaceDN/>
      <w:adjustRightInd/>
      <w:snapToGrid w:val="0"/>
      <w:spacing w:line="240" w:lineRule="auto"/>
      <w:ind w:firstLine="0"/>
      <w:textAlignment w:val="auto"/>
    </w:pPr>
    <w:rPr>
      <w:rFonts w:ascii="Tahoma" w:hAnsi="Tahoma" w:cs="Times New Roman"/>
      <w:spacing w:val="0"/>
      <w:kern w:val="2"/>
      <w:sz w:val="24"/>
      <w:szCs w:val="20"/>
    </w:rPr>
  </w:style>
  <w:style w:type="paragraph" w:customStyle="1" w:styleId="affffff8">
    <w:name w:val="三级条标题"/>
    <w:basedOn w:val="affffff9"/>
    <w:next w:val="affffff4"/>
    <w:qFormat/>
  </w:style>
  <w:style w:type="paragraph" w:customStyle="1" w:styleId="affffff9">
    <w:name w:val="二级条标题"/>
    <w:basedOn w:val="affffff7"/>
    <w:next w:val="affffff4"/>
    <w:qFormat/>
    <w:pPr>
      <w:ind w:left="945"/>
      <w:outlineLvl w:val="3"/>
    </w:pPr>
  </w:style>
  <w:style w:type="paragraph" w:customStyle="1" w:styleId="affffffa">
    <w:name w:val="章标题"/>
    <w:next w:val="affffff4"/>
    <w:qFormat/>
    <w:pPr>
      <w:spacing w:beforeLines="50" w:afterLines="50"/>
      <w:jc w:val="both"/>
      <w:outlineLvl w:val="1"/>
    </w:pPr>
    <w:rPr>
      <w:rFonts w:ascii="黑体" w:eastAsia="黑体"/>
      <w:sz w:val="21"/>
    </w:rPr>
  </w:style>
  <w:style w:type="paragraph" w:customStyle="1" w:styleId="affffffb">
    <w:name w:val="图表脚注"/>
    <w:next w:val="affffff4"/>
    <w:qFormat/>
    <w:pPr>
      <w:ind w:leftChars="200" w:left="300" w:hangingChars="100" w:hanging="100"/>
      <w:jc w:val="both"/>
    </w:pPr>
    <w:rPr>
      <w:rFonts w:ascii="宋体"/>
      <w:sz w:val="18"/>
    </w:rPr>
  </w:style>
  <w:style w:type="character" w:customStyle="1" w:styleId="big14">
    <w:name w:val="big14"/>
    <w:basedOn w:val="a2"/>
  </w:style>
  <w:style w:type="character" w:customStyle="1" w:styleId="t">
    <w:name w:val="t"/>
    <w:basedOn w:val="a2"/>
    <w:qFormat/>
  </w:style>
  <w:style w:type="character" w:customStyle="1" w:styleId="61Char1">
    <w:name w:val="61 Char1"/>
    <w:qFormat/>
    <w:rPr>
      <w:rFonts w:ascii="Times New Roman" w:eastAsia="宋体" w:hAnsi="Times New Roman" w:cs="Times New Roman"/>
      <w:szCs w:val="20"/>
    </w:rPr>
  </w:style>
  <w:style w:type="character" w:customStyle="1" w:styleId="useforappendixChar1">
    <w:name w:val="(use for appendix) Char1"/>
    <w:qFormat/>
    <w:rPr>
      <w:rFonts w:ascii="Times New Roman" w:eastAsia="宋体" w:hAnsi="Times New Roman" w:cs="Times New Roman"/>
      <w:szCs w:val="20"/>
    </w:rPr>
  </w:style>
  <w:style w:type="character" w:customStyle="1" w:styleId="useforfiguresChar1">
    <w:name w:val="(use for figures) Char1"/>
    <w:qFormat/>
    <w:rPr>
      <w:rFonts w:ascii="Times New Roman" w:eastAsia="宋体" w:hAnsi="Times New Roman" w:cs="Times New Roman"/>
      <w:szCs w:val="20"/>
    </w:rPr>
  </w:style>
  <w:style w:type="character" w:customStyle="1" w:styleId="usefortablesChar1">
    <w:name w:val="(use for tables) Char1"/>
    <w:qFormat/>
    <w:rPr>
      <w:rFonts w:ascii="Times New Roman" w:eastAsia="宋体" w:hAnsi="Times New Roman" w:cs="Times New Roman"/>
      <w:szCs w:val="20"/>
    </w:rPr>
  </w:style>
  <w:style w:type="paragraph" w:customStyle="1" w:styleId="CharCharCharCharCharCharChar1">
    <w:name w:val="Char Char Char Char Char Char Char1"/>
    <w:basedOn w:val="a0"/>
    <w:qFormat/>
    <w:pPr>
      <w:widowControl w:val="0"/>
      <w:overflowPunct/>
      <w:autoSpaceDE/>
      <w:autoSpaceDN/>
      <w:adjustRightInd/>
      <w:spacing w:line="240" w:lineRule="auto"/>
      <w:ind w:firstLine="0"/>
      <w:textAlignment w:val="auto"/>
    </w:pPr>
    <w:rPr>
      <w:rFonts w:ascii="仿宋_GB2312" w:eastAsia="仿宋_GB2312" w:hAnsi="Times New Roman" w:cs="Times New Roman"/>
      <w:b/>
      <w:spacing w:val="0"/>
      <w:kern w:val="2"/>
      <w:sz w:val="32"/>
      <w:szCs w:val="32"/>
    </w:rPr>
  </w:style>
  <w:style w:type="paragraph" w:customStyle="1" w:styleId="110">
    <w:name w:val="正文11"/>
    <w:basedOn w:val="1"/>
    <w:qFormat/>
    <w:pPr>
      <w:widowControl w:val="0"/>
      <w:tabs>
        <w:tab w:val="left" w:pos="432"/>
      </w:tabs>
      <w:overflowPunct/>
      <w:autoSpaceDE/>
      <w:autoSpaceDN/>
      <w:spacing w:before="0" w:after="0" w:line="480" w:lineRule="auto"/>
      <w:jc w:val="both"/>
    </w:pPr>
    <w:rPr>
      <w:rFonts w:hAnsi="宋体" w:cs="Times New Roman"/>
      <w:b/>
      <w:spacing w:val="0"/>
      <w:kern w:val="44"/>
      <w:sz w:val="32"/>
      <w:szCs w:val="32"/>
    </w:rPr>
  </w:style>
  <w:style w:type="paragraph" w:customStyle="1" w:styleId="Char30">
    <w:name w:val="Char3"/>
    <w:basedOn w:val="a0"/>
    <w:qFormat/>
    <w:pPr>
      <w:widowControl w:val="0"/>
      <w:overflowPunct/>
      <w:autoSpaceDE/>
      <w:autoSpaceDN/>
      <w:adjustRightInd/>
      <w:spacing w:line="240" w:lineRule="auto"/>
      <w:ind w:firstLine="0"/>
      <w:textAlignment w:val="auto"/>
    </w:pPr>
    <w:rPr>
      <w:rFonts w:ascii="仿宋_GB2312" w:eastAsia="仿宋_GB2312" w:hAnsi="Times New Roman" w:cs="Times New Roman"/>
      <w:b/>
      <w:spacing w:val="0"/>
      <w:kern w:val="2"/>
      <w:sz w:val="32"/>
      <w:szCs w:val="32"/>
    </w:rPr>
  </w:style>
  <w:style w:type="paragraph" w:customStyle="1" w:styleId="CharCharCharChar">
    <w:name w:val="Char Char Char Char"/>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character" w:customStyle="1" w:styleId="Charf4">
    <w:name w:val="标书原文 Char"/>
    <w:qFormat/>
    <w:rPr>
      <w:rFonts w:ascii="Arial" w:eastAsia="楷体_GB2312" w:hAnsi="Arial" w:cs="Arial"/>
      <w:i/>
      <w:snapToGrid w:val="0"/>
      <w:kern w:val="0"/>
      <w:szCs w:val="18"/>
      <w:u w:val="words"/>
    </w:rPr>
  </w:style>
  <w:style w:type="character" w:customStyle="1" w:styleId="1Char1">
    <w:name w:val="列表框1 Char"/>
    <w:qFormat/>
    <w:rPr>
      <w:rFonts w:ascii="宋体" w:eastAsia="楷体_GB2312" w:hAnsi="Arial" w:cs="Arial"/>
      <w:snapToGrid w:val="0"/>
      <w:spacing w:val="10"/>
      <w:sz w:val="21"/>
      <w:szCs w:val="21"/>
    </w:rPr>
  </w:style>
  <w:style w:type="table" w:customStyle="1" w:styleId="01">
    <w:name w:val="01"/>
    <w:basedOn w:val="a3"/>
    <w:qFormat/>
    <w:pPr>
      <w:jc w:val="center"/>
    </w:pPr>
    <w:tblPr>
      <w:jc w:val="center"/>
      <w:tblBorders>
        <w:top w:val="single" w:sz="8" w:space="0" w:color="99CCFF"/>
        <w:left w:val="single" w:sz="8" w:space="0" w:color="99CCFF"/>
        <w:bottom w:val="single" w:sz="8" w:space="0" w:color="99CCFF"/>
        <w:right w:val="single" w:sz="8" w:space="0" w:color="99CCFF"/>
        <w:insideH w:val="single" w:sz="8" w:space="0" w:color="99CCFF"/>
        <w:insideV w:val="single" w:sz="8" w:space="0" w:color="99CCFF"/>
      </w:tblBorders>
    </w:tblPr>
    <w:trPr>
      <w:jc w:val="center"/>
    </w:trPr>
    <w:tcPr>
      <w:vAlign w:val="center"/>
    </w:tcPr>
    <w:tblStylePr w:type="firstRow">
      <w:rPr>
        <w:rFonts w:eastAsia="宋体"/>
        <w:sz w:val="21"/>
      </w:rPr>
      <w:tblPr/>
      <w:tcPr>
        <w:tcBorders>
          <w:top w:val="single" w:sz="8" w:space="0" w:color="99CCFF"/>
          <w:left w:val="single" w:sz="8" w:space="0" w:color="99CCFF"/>
          <w:bottom w:val="single" w:sz="8" w:space="0" w:color="99CCFF"/>
          <w:right w:val="single" w:sz="8" w:space="0" w:color="99CCFF"/>
          <w:insideH w:val="single" w:sz="8" w:space="0" w:color="auto"/>
          <w:insideV w:val="single" w:sz="8" w:space="0" w:color="auto"/>
          <w:tl2br w:val="nil"/>
          <w:tr2bl w:val="nil"/>
        </w:tcBorders>
        <w:shd w:val="clear" w:color="auto" w:fill="E0F0EB"/>
      </w:tcPr>
    </w:tblStylePr>
  </w:style>
  <w:style w:type="paragraph" w:customStyle="1" w:styleId="CharCharCharChar1">
    <w:name w:val="Char Char Char Char1"/>
    <w:basedOn w:val="a0"/>
    <w:qFormat/>
    <w:pPr>
      <w:widowControl w:val="0"/>
      <w:overflowPunct/>
      <w:autoSpaceDE/>
      <w:autoSpaceDN/>
      <w:adjustRightInd/>
      <w:spacing w:line="240" w:lineRule="auto"/>
      <w:ind w:firstLine="0"/>
      <w:textAlignment w:val="auto"/>
    </w:pPr>
    <w:rPr>
      <w:rFonts w:ascii="Times New Roman" w:hAnsi="Times New Roman" w:cs="Times New Roman"/>
      <w:spacing w:val="0"/>
      <w:sz w:val="21"/>
      <w:szCs w:val="24"/>
    </w:rPr>
  </w:style>
  <w:style w:type="character" w:customStyle="1" w:styleId="1Char10">
    <w:name w:val="标题 1 Char1"/>
    <w:qFormat/>
    <w:rPr>
      <w:rFonts w:ascii="黑体" w:eastAsia="黑体" w:hAnsi="Arial" w:cs="Arial"/>
      <w:spacing w:val="-5"/>
      <w:kern w:val="28"/>
      <w:sz w:val="36"/>
      <w:szCs w:val="36"/>
      <w:lang w:val="en-US" w:eastAsia="zh-CN" w:bidi="ar-SA"/>
    </w:rPr>
  </w:style>
  <w:style w:type="character" w:customStyle="1" w:styleId="5Char1">
    <w:name w:val="标题 5 Char1"/>
    <w:qFormat/>
    <w:rPr>
      <w:rFonts w:ascii="Arial" w:eastAsia="宋体" w:hAnsi="Arial" w:cs="Arial"/>
      <w:b/>
      <w:bCs/>
      <w:spacing w:val="-5"/>
      <w:sz w:val="28"/>
      <w:szCs w:val="28"/>
      <w:lang w:val="en-US" w:eastAsia="zh-CN" w:bidi="ar-SA"/>
    </w:rPr>
  </w:style>
  <w:style w:type="character" w:customStyle="1" w:styleId="Char14">
    <w:name w:val="正文首行缩进 Char1"/>
    <w:qFormat/>
    <w:rPr>
      <w:rFonts w:ascii="Arial" w:eastAsia="宋体" w:hAnsi="Arial" w:cs="Arial"/>
      <w:spacing w:val="-5"/>
      <w:kern w:val="2"/>
      <w:sz w:val="21"/>
      <w:szCs w:val="24"/>
      <w:lang w:val="en-US" w:eastAsia="zh-CN" w:bidi="ar-SA"/>
    </w:rPr>
  </w:style>
  <w:style w:type="character" w:customStyle="1" w:styleId="18511151115Char">
    <w:name w:val="样式 宋体 小四 左侧:  1.85 厘米 段前: 11.15 磅 段后: 11.15 磅 Char"/>
    <w:qFormat/>
    <w:rPr>
      <w:rFonts w:ascii="宋体" w:eastAsia="宋体" w:hAnsi="宋体" w:cs="宋体"/>
      <w:bCs/>
      <w:color w:val="0000FF"/>
      <w:kern w:val="2"/>
      <w:sz w:val="24"/>
      <w:szCs w:val="24"/>
      <w:lang w:val="en-US" w:eastAsia="zh-CN" w:bidi="ar-SA"/>
    </w:rPr>
  </w:style>
  <w:style w:type="character" w:customStyle="1" w:styleId="18511151115Char0">
    <w:name w:val="样式 样式 宋体 小四 左侧:  1.85 厘米 段前: 11.15 磅 段后: 11.15 磅 + 图案: 清除 (白色) Char"/>
    <w:qFormat/>
    <w:rPr>
      <w:rFonts w:ascii="宋体" w:eastAsia="宋体" w:hAnsi="宋体" w:cs="宋体"/>
      <w:bCs/>
      <w:color w:val="0000FF"/>
      <w:kern w:val="2"/>
      <w:sz w:val="24"/>
      <w:szCs w:val="24"/>
      <w:shd w:val="clear" w:color="auto" w:fill="FFFFFF"/>
      <w:lang w:val="en-US" w:eastAsia="zh-CN" w:bidi="ar-SA"/>
    </w:rPr>
  </w:style>
  <w:style w:type="character" w:customStyle="1" w:styleId="011151115Char">
    <w:name w:val="样式 正文（首行缩进两字） + 宋体 小四 首行缩进:  0 厘米 段前: 11.15 磅 段后: 11.15 磅 Char"/>
    <w:qFormat/>
    <w:rPr>
      <w:rFonts w:ascii="宋体" w:eastAsia="宋体" w:hAnsi="宋体" w:cs="宋体"/>
      <w:color w:val="0000FF"/>
      <w:kern w:val="2"/>
      <w:sz w:val="24"/>
      <w:szCs w:val="24"/>
      <w:lang w:val="en-US" w:eastAsia="zh-CN" w:bidi="ar-SA"/>
    </w:rPr>
  </w:style>
  <w:style w:type="character" w:customStyle="1" w:styleId="0111511151Char">
    <w:name w:val="样式 样式 正文（首行缩进两字） + 宋体 小四 首行缩进:  0 厘米 段前: 11.15 磅 段后: 11.15 磅 + 左...1 Char"/>
    <w:basedOn w:val="011151115Char"/>
    <w:qFormat/>
    <w:rPr>
      <w:rFonts w:ascii="宋体" w:eastAsia="宋体" w:hAnsi="宋体" w:cs="宋体"/>
      <w:color w:val="0000FF"/>
      <w:kern w:val="2"/>
      <w:sz w:val="24"/>
      <w:szCs w:val="24"/>
      <w:lang w:val="en-US" w:eastAsia="zh-CN" w:bidi="ar-SA"/>
    </w:rPr>
  </w:style>
  <w:style w:type="character" w:customStyle="1" w:styleId="CharChar151">
    <w:name w:val="Char Char151"/>
    <w:qFormat/>
    <w:rPr>
      <w:rFonts w:ascii="宋体" w:eastAsia="宋体" w:hAnsi="MS Sans Serif" w:cs="Times New Roman"/>
      <w:b/>
      <w:bCs/>
      <w:color w:val="0000FF"/>
      <w:kern w:val="0"/>
      <w:sz w:val="24"/>
      <w:szCs w:val="20"/>
      <w:lang w:val="en-US" w:eastAsia="zh-CN" w:bidi="ar-SA"/>
    </w:rPr>
  </w:style>
  <w:style w:type="character" w:customStyle="1" w:styleId="CharChar171">
    <w:name w:val="Char Char171"/>
    <w:qFormat/>
    <w:rPr>
      <w:rFonts w:ascii="宋体" w:eastAsia="宋体" w:hAnsi="Times New Roman" w:cs="Times New Roman"/>
      <w:b/>
      <w:bCs/>
      <w:color w:val="0000FF"/>
      <w:kern w:val="44"/>
      <w:sz w:val="36"/>
      <w:szCs w:val="20"/>
      <w:lang w:val="en-US" w:eastAsia="zh-CN" w:bidi="ar-SA"/>
    </w:rPr>
  </w:style>
  <w:style w:type="character" w:customStyle="1" w:styleId="CharChar161">
    <w:name w:val="Char Char161"/>
    <w:qFormat/>
    <w:rPr>
      <w:rFonts w:ascii="Times New Roman" w:eastAsia="宋体" w:hAnsi="Times New Roman" w:cs="Times New Roman"/>
      <w:b/>
      <w:bCs/>
      <w:color w:val="0000FF"/>
      <w:kern w:val="2"/>
      <w:sz w:val="32"/>
      <w:szCs w:val="32"/>
      <w:lang w:val="en-US" w:eastAsia="zh-CN" w:bidi="ar-SA"/>
    </w:rPr>
  </w:style>
  <w:style w:type="paragraph" w:customStyle="1" w:styleId="CharCharCharCharChar0">
    <w:name w:val="Char Char Char Char Char"/>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paragraph" w:customStyle="1" w:styleId="CharCharChar1">
    <w:name w:val="Char Char Char1"/>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character" w:customStyle="1" w:styleId="Charf5">
    <w:name w:val="正 Char"/>
    <w:qFormat/>
    <w:rPr>
      <w:rFonts w:ascii="宋体" w:eastAsia="宋体" w:hAnsi="宋体" w:cs="Times New Roman"/>
      <w:snapToGrid w:val="0"/>
      <w:kern w:val="0"/>
      <w:sz w:val="28"/>
      <w:szCs w:val="28"/>
    </w:rPr>
  </w:style>
  <w:style w:type="character" w:customStyle="1" w:styleId="CharChar21">
    <w:name w:val="Char Char21"/>
    <w:qFormat/>
    <w:rPr>
      <w:rFonts w:ascii="Arial" w:eastAsia="宋体" w:hAnsi="Arial"/>
      <w:kern w:val="2"/>
      <w:sz w:val="18"/>
      <w:szCs w:val="18"/>
      <w:lang w:val="en-US" w:eastAsia="zh-CN" w:bidi="ar-SA"/>
    </w:rPr>
  </w:style>
  <w:style w:type="character" w:customStyle="1" w:styleId="Charf6">
    <w:name w:val="正文缩进   技术 Char"/>
    <w:qFormat/>
    <w:rPr>
      <w:rFonts w:ascii="Arial" w:eastAsia="宋体" w:hAnsi="Arial" w:cs="Arial"/>
      <w:szCs w:val="21"/>
    </w:rPr>
  </w:style>
  <w:style w:type="paragraph" w:customStyle="1" w:styleId="Char121">
    <w:name w:val="Char121"/>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character" w:customStyle="1" w:styleId="CharChar191">
    <w:name w:val="Char Char191"/>
    <w:qFormat/>
    <w:rPr>
      <w:b/>
      <w:kern w:val="2"/>
      <w:sz w:val="24"/>
    </w:rPr>
  </w:style>
  <w:style w:type="character" w:customStyle="1" w:styleId="CharChar181">
    <w:name w:val="Char Char181"/>
    <w:qFormat/>
    <w:rPr>
      <w:rFonts w:ascii="Arial" w:eastAsia="黑体" w:hAnsi="Arial"/>
      <w:kern w:val="2"/>
      <w:sz w:val="24"/>
    </w:rPr>
  </w:style>
  <w:style w:type="character" w:customStyle="1" w:styleId="24Char">
    <w:name w:val="样式 宋体 行距: 固定值 24 磅 Char"/>
    <w:qFormat/>
    <w:rPr>
      <w:rFonts w:ascii="宋体" w:eastAsia="宋体" w:hAnsi="Times New Roman" w:cs="宋体"/>
      <w:sz w:val="24"/>
      <w:szCs w:val="24"/>
    </w:rPr>
  </w:style>
  <w:style w:type="character" w:customStyle="1" w:styleId="2Char3">
    <w:name w:val="招标标题2 Char"/>
    <w:qFormat/>
    <w:rPr>
      <w:rFonts w:ascii="Times New Roman" w:eastAsia="黑体" w:hAnsi="Times New Roman" w:cs="Arial"/>
      <w:b/>
      <w:bCs/>
      <w:spacing w:val="-5"/>
      <w:kern w:val="2"/>
      <w:sz w:val="21"/>
      <w:szCs w:val="21"/>
      <w:lang w:val="en-US" w:eastAsia="zh-CN" w:bidi="ar-SA"/>
    </w:rPr>
  </w:style>
  <w:style w:type="character" w:customStyle="1" w:styleId="555Char">
    <w:name w:val="555 Char"/>
    <w:qFormat/>
    <w:rPr>
      <w:rFonts w:ascii="Times New Roman" w:hAnsi="Times New Roman"/>
      <w:kern w:val="2"/>
      <w:sz w:val="28"/>
      <w:szCs w:val="28"/>
      <w:lang w:val="en-US" w:eastAsia="zh-CN" w:bidi="ar-SA"/>
    </w:rPr>
  </w:style>
  <w:style w:type="paragraph" w:customStyle="1" w:styleId="CharChar2CharChar1">
    <w:name w:val="Char Char2 Char Char1"/>
    <w:basedOn w:val="a0"/>
    <w:qFormat/>
    <w:pPr>
      <w:widowControl w:val="0"/>
      <w:overflowPunct/>
      <w:autoSpaceDE/>
      <w:autoSpaceDN/>
      <w:adjustRightInd/>
      <w:spacing w:line="240" w:lineRule="auto"/>
      <w:ind w:firstLine="0"/>
      <w:textAlignment w:val="auto"/>
    </w:pPr>
    <w:rPr>
      <w:rFonts w:ascii="Tahoma" w:hAnsi="Tahoma" w:cs="仿宋_GB2312"/>
      <w:spacing w:val="0"/>
      <w:kern w:val="2"/>
      <w:sz w:val="24"/>
      <w:szCs w:val="20"/>
    </w:rPr>
  </w:style>
  <w:style w:type="paragraph" w:customStyle="1" w:styleId="2110">
    <w:name w:val="正文文本缩进 211"/>
    <w:basedOn w:val="a0"/>
    <w:qFormat/>
    <w:pPr>
      <w:widowControl w:val="0"/>
      <w:overflowPunct/>
      <w:spacing w:line="240" w:lineRule="auto"/>
      <w:ind w:firstLine="420"/>
    </w:pPr>
    <w:rPr>
      <w:rFonts w:ascii="Times New Roman" w:hAnsi="Times New Roman" w:cs="Times New Roman"/>
      <w:spacing w:val="0"/>
      <w:kern w:val="2"/>
      <w:sz w:val="21"/>
      <w:szCs w:val="20"/>
    </w:rPr>
  </w:style>
  <w:style w:type="paragraph" w:customStyle="1" w:styleId="111">
    <w:name w:val="纯文本11"/>
    <w:basedOn w:val="a0"/>
    <w:qFormat/>
    <w:pPr>
      <w:widowControl w:val="0"/>
      <w:overflowPunct/>
      <w:autoSpaceDE/>
      <w:autoSpaceDN/>
      <w:spacing w:line="312" w:lineRule="atLeast"/>
      <w:ind w:firstLine="0"/>
    </w:pPr>
    <w:rPr>
      <w:rFonts w:ascii="宋体" w:hAnsi="Courier New" w:cs="Times New Roman"/>
      <w:spacing w:val="0"/>
      <w:szCs w:val="20"/>
    </w:rPr>
  </w:style>
  <w:style w:type="character" w:customStyle="1" w:styleId="Charf7">
    <w:name w:val="表格文本 Char"/>
    <w:qFormat/>
    <w:rPr>
      <w:rFonts w:ascii="Arial" w:eastAsia="楷体_GB2312" w:hAnsi="宋体" w:cs="Arial"/>
      <w:kern w:val="2"/>
      <w:sz w:val="21"/>
      <w:szCs w:val="24"/>
      <w:lang w:val="en-US" w:eastAsia="zh-CN" w:bidi="ar-SA"/>
    </w:rPr>
  </w:style>
  <w:style w:type="character" w:customStyle="1" w:styleId="EmailStyle488">
    <w:name w:val="EmailStyle488"/>
    <w:qFormat/>
    <w:rPr>
      <w:rFonts w:ascii="Arial" w:eastAsia="宋体" w:hAnsi="Arial" w:cs="Arial"/>
      <w:color w:val="auto"/>
      <w:sz w:val="20"/>
    </w:rPr>
  </w:style>
  <w:style w:type="character" w:customStyle="1" w:styleId="EmailStyle489">
    <w:name w:val="EmailStyle489"/>
    <w:qFormat/>
    <w:rPr>
      <w:rFonts w:ascii="Arial" w:eastAsia="宋体" w:hAnsi="Arial" w:cs="Arial"/>
      <w:color w:val="auto"/>
      <w:sz w:val="20"/>
    </w:rPr>
  </w:style>
  <w:style w:type="paragraph" w:customStyle="1" w:styleId="Char21">
    <w:name w:val="Char21"/>
    <w:basedOn w:val="a0"/>
    <w:qFormat/>
    <w:pPr>
      <w:overflowPunct/>
      <w:autoSpaceDE/>
      <w:autoSpaceDN/>
      <w:adjustRightInd/>
      <w:spacing w:after="160" w:line="240" w:lineRule="exact"/>
      <w:ind w:firstLine="0"/>
      <w:jc w:val="left"/>
      <w:textAlignment w:val="auto"/>
    </w:pPr>
    <w:rPr>
      <w:rFonts w:ascii="Verdana" w:eastAsia="仿宋_GB2312" w:hAnsi="Verdana" w:cs="Times New Roman"/>
      <w:spacing w:val="0"/>
      <w:sz w:val="24"/>
      <w:szCs w:val="20"/>
      <w:lang w:eastAsia="en-US"/>
    </w:rPr>
  </w:style>
  <w:style w:type="paragraph" w:customStyle="1" w:styleId="Char110">
    <w:name w:val="Char11"/>
    <w:basedOn w:val="a0"/>
    <w:qFormat/>
    <w:pPr>
      <w:overflowPunct/>
      <w:autoSpaceDE/>
      <w:autoSpaceDN/>
      <w:adjustRightInd/>
      <w:spacing w:after="160" w:line="240" w:lineRule="exact"/>
      <w:ind w:firstLine="0"/>
      <w:jc w:val="left"/>
      <w:textAlignment w:val="auto"/>
    </w:pPr>
    <w:rPr>
      <w:rFonts w:ascii="Verdana" w:eastAsia="仿宋_GB2312" w:hAnsi="Verdana" w:cs="Times New Roman"/>
      <w:spacing w:val="0"/>
      <w:sz w:val="24"/>
      <w:szCs w:val="20"/>
      <w:lang w:eastAsia="en-US"/>
    </w:rPr>
  </w:style>
  <w:style w:type="paragraph" w:customStyle="1" w:styleId="CharCharCharCharCharCharCharCharCharCharCharCharChar1">
    <w:name w:val="Char Char Char Char Char Char Char Char Char Char Char Char Char1"/>
    <w:basedOn w:val="a0"/>
    <w:qFormat/>
    <w:pPr>
      <w:widowControl w:val="0"/>
      <w:overflowPunct/>
      <w:autoSpaceDE/>
      <w:autoSpaceDN/>
      <w:adjustRightInd/>
      <w:spacing w:line="240" w:lineRule="auto"/>
      <w:ind w:firstLine="0"/>
      <w:textAlignment w:val="auto"/>
    </w:pPr>
    <w:rPr>
      <w:rFonts w:ascii="Tahoma" w:hAnsi="Tahoma" w:cs="Times New Roman"/>
      <w:spacing w:val="0"/>
      <w:kern w:val="2"/>
      <w:sz w:val="24"/>
      <w:szCs w:val="20"/>
    </w:rPr>
  </w:style>
  <w:style w:type="character" w:customStyle="1" w:styleId="CharCharCharCharCharChar1CharChar1">
    <w:name w:val="Char Char Char Char Char Char1 Char Char1"/>
    <w:qFormat/>
    <w:rPr>
      <w:rFonts w:ascii="Verdana" w:eastAsia="宋体" w:hAnsi="Verdana" w:cs="Times New Roman"/>
      <w:kern w:val="0"/>
      <w:szCs w:val="20"/>
      <w:lang w:eastAsia="en-US"/>
    </w:rPr>
  </w:style>
  <w:style w:type="paragraph" w:customStyle="1" w:styleId="CharCharCharCharCharChar1Char1">
    <w:name w:val="Char Char Char Char Char Char1 Char1"/>
    <w:basedOn w:val="a0"/>
    <w:qFormat/>
    <w:pPr>
      <w:overflowPunct/>
      <w:autoSpaceDE/>
      <w:autoSpaceDN/>
      <w:adjustRightInd/>
      <w:spacing w:after="160" w:line="240" w:lineRule="exact"/>
      <w:ind w:firstLine="0"/>
      <w:jc w:val="left"/>
      <w:textAlignment w:val="auto"/>
    </w:pPr>
    <w:rPr>
      <w:rFonts w:ascii="Verdana" w:hAnsi="Verdana" w:cs="Times New Roman"/>
      <w:spacing w:val="0"/>
      <w:sz w:val="21"/>
      <w:szCs w:val="20"/>
      <w:lang w:eastAsia="en-US"/>
    </w:rPr>
  </w:style>
  <w:style w:type="paragraph" w:customStyle="1" w:styleId="1fd">
    <w:name w:val="列出段落1"/>
    <w:basedOn w:val="a0"/>
    <w:qFormat/>
    <w:pPr>
      <w:widowControl w:val="0"/>
      <w:overflowPunct/>
      <w:autoSpaceDE/>
      <w:autoSpaceDN/>
      <w:adjustRightInd/>
      <w:spacing w:line="240" w:lineRule="auto"/>
      <w:ind w:firstLineChars="200" w:firstLine="200"/>
      <w:textAlignment w:val="auto"/>
    </w:pPr>
    <w:rPr>
      <w:rFonts w:ascii="Calibri" w:hAnsi="Calibri" w:cs="Times New Roman"/>
      <w:spacing w:val="0"/>
      <w:kern w:val="2"/>
      <w:sz w:val="21"/>
      <w:szCs w:val="20"/>
    </w:rPr>
  </w:style>
  <w:style w:type="character" w:customStyle="1" w:styleId="Char15">
    <w:name w:val="日期 Char1"/>
    <w:uiPriority w:val="99"/>
    <w:qFormat/>
    <w:rPr>
      <w:rFonts w:ascii="Times New Roman" w:eastAsia="宋体" w:hAnsi="Times New Roman" w:cs="Times New Roman"/>
      <w:sz w:val="28"/>
      <w:szCs w:val="20"/>
    </w:rPr>
  </w:style>
  <w:style w:type="paragraph" w:customStyle="1" w:styleId="00">
    <w:name w:val="00"/>
    <w:basedOn w:val="a0"/>
    <w:qFormat/>
    <w:pPr>
      <w:widowControl w:val="0"/>
      <w:overflowPunct/>
      <w:autoSpaceDE/>
      <w:autoSpaceDN/>
      <w:adjustRightInd/>
      <w:spacing w:line="360" w:lineRule="auto"/>
      <w:ind w:firstLine="0"/>
      <w:textAlignment w:val="auto"/>
    </w:pPr>
    <w:rPr>
      <w:rFonts w:ascii="宋体" w:hAnsi="Times New Roman" w:cs="Times New Roman"/>
      <w:bCs/>
      <w:spacing w:val="-6"/>
      <w:kern w:val="2"/>
      <w:sz w:val="24"/>
      <w:szCs w:val="20"/>
    </w:rPr>
  </w:style>
  <w:style w:type="paragraph" w:customStyle="1" w:styleId="1fe">
    <w:name w:val="正文文本缩进1"/>
    <w:basedOn w:val="a0"/>
    <w:qFormat/>
    <w:pPr>
      <w:widowControl w:val="0"/>
      <w:overflowPunct/>
      <w:spacing w:before="120" w:after="120" w:line="360" w:lineRule="auto"/>
      <w:ind w:firstLine="424"/>
      <w:textAlignment w:val="auto"/>
    </w:pPr>
    <w:rPr>
      <w:rFonts w:ascii="Times New Roman" w:hAnsi="Times New Roman" w:cs="Times New Roman"/>
      <w:color w:val="000000"/>
      <w:spacing w:val="0"/>
      <w:sz w:val="21"/>
      <w:szCs w:val="20"/>
    </w:rPr>
  </w:style>
  <w:style w:type="paragraph" w:customStyle="1" w:styleId="310">
    <w:name w:val="正文文本缩进 31"/>
    <w:basedOn w:val="a0"/>
    <w:qFormat/>
    <w:pPr>
      <w:widowControl w:val="0"/>
      <w:overflowPunct/>
      <w:autoSpaceDE/>
      <w:autoSpaceDN/>
      <w:adjustRightInd/>
      <w:spacing w:line="500" w:lineRule="exact"/>
      <w:ind w:firstLineChars="200" w:firstLine="420"/>
      <w:textAlignment w:val="auto"/>
    </w:pPr>
    <w:rPr>
      <w:rFonts w:ascii="宋体" w:hAnsi="宋体" w:cs="Times New Roman"/>
      <w:b/>
      <w:spacing w:val="0"/>
      <w:sz w:val="20"/>
      <w:szCs w:val="20"/>
    </w:rPr>
  </w:style>
  <w:style w:type="character" w:customStyle="1" w:styleId="Char16">
    <w:name w:val="正文文本 Char1"/>
    <w:qFormat/>
    <w:rPr>
      <w:kern w:val="2"/>
      <w:sz w:val="21"/>
      <w:szCs w:val="24"/>
    </w:rPr>
  </w:style>
  <w:style w:type="character" w:customStyle="1" w:styleId="2Char10">
    <w:name w:val="标题 2 Char1"/>
    <w:qFormat/>
    <w:rPr>
      <w:rFonts w:ascii="宋体" w:eastAsia="宋体" w:hAnsi="宋体" w:cs="Times New Roman"/>
      <w:b/>
      <w:kern w:val="0"/>
      <w:sz w:val="28"/>
      <w:szCs w:val="20"/>
    </w:rPr>
  </w:style>
  <w:style w:type="character" w:customStyle="1" w:styleId="username">
    <w:name w:val="username"/>
    <w:qFormat/>
  </w:style>
  <w:style w:type="character" w:customStyle="1" w:styleId="Char17">
    <w:name w:val="批注文字 Char1"/>
    <w:qFormat/>
    <w:rPr>
      <w:kern w:val="2"/>
      <w:sz w:val="21"/>
      <w:szCs w:val="24"/>
    </w:rPr>
  </w:style>
  <w:style w:type="character" w:customStyle="1" w:styleId="font11">
    <w:name w:val="font11"/>
    <w:qFormat/>
    <w:rPr>
      <w:rFonts w:ascii="Calibri" w:hAnsi="Calibri" w:cs="Calibri" w:hint="default"/>
      <w:color w:val="000000"/>
      <w:sz w:val="21"/>
      <w:szCs w:val="21"/>
      <w:u w:val="none"/>
    </w:rPr>
  </w:style>
  <w:style w:type="character" w:customStyle="1" w:styleId="l92Char">
    <w:name w:val="l9标题2 Char"/>
    <w:link w:val="l92"/>
    <w:qFormat/>
    <w:rPr>
      <w:kern w:val="2"/>
      <w:sz w:val="24"/>
    </w:rPr>
  </w:style>
  <w:style w:type="character" w:customStyle="1" w:styleId="font51">
    <w:name w:val="font51"/>
    <w:qFormat/>
    <w:rPr>
      <w:rFonts w:ascii="宋体" w:eastAsia="宋体" w:hAnsi="宋体" w:cs="宋体" w:hint="eastAsia"/>
      <w:color w:val="000000"/>
      <w:sz w:val="18"/>
      <w:szCs w:val="18"/>
      <w:u w:val="none"/>
    </w:rPr>
  </w:style>
  <w:style w:type="paragraph" w:customStyle="1" w:styleId="212">
    <w:name w:val="正文文本 21"/>
    <w:basedOn w:val="a0"/>
    <w:qFormat/>
    <w:pPr>
      <w:widowControl w:val="0"/>
      <w:overflowPunct/>
      <w:spacing w:line="240" w:lineRule="auto"/>
      <w:ind w:firstLine="0"/>
    </w:pPr>
    <w:rPr>
      <w:rFonts w:ascii="宋体" w:hAnsi="Calibri" w:cs="Times New Roman"/>
      <w:spacing w:val="0"/>
      <w:kern w:val="2"/>
      <w:szCs w:val="22"/>
    </w:rPr>
  </w:style>
  <w:style w:type="character" w:customStyle="1" w:styleId="first-child1">
    <w:name w:val="first-child1"/>
    <w:qFormat/>
  </w:style>
  <w:style w:type="character" w:customStyle="1" w:styleId="Char18">
    <w:name w:val="标题 Char1"/>
    <w:qFormat/>
    <w:rPr>
      <w:rFonts w:ascii="Cambria" w:hAnsi="Cambria" w:cs="Times New Roman"/>
      <w:b/>
      <w:bCs/>
      <w:kern w:val="2"/>
      <w:sz w:val="32"/>
      <w:szCs w:val="32"/>
    </w:rPr>
  </w:style>
  <w:style w:type="character" w:customStyle="1" w:styleId="before">
    <w:name w:val="before"/>
    <w:qFormat/>
  </w:style>
  <w:style w:type="character" w:customStyle="1" w:styleId="1ff">
    <w:name w:val="批注引用1"/>
    <w:qFormat/>
    <w:rPr>
      <w:sz w:val="21"/>
    </w:rPr>
  </w:style>
  <w:style w:type="paragraph" w:customStyle="1" w:styleId="311">
    <w:name w:val="正文文本缩进 311"/>
    <w:basedOn w:val="a0"/>
    <w:qFormat/>
    <w:pPr>
      <w:widowControl w:val="0"/>
      <w:overflowPunct/>
      <w:autoSpaceDE/>
      <w:autoSpaceDN/>
      <w:adjustRightInd/>
      <w:spacing w:line="500" w:lineRule="exact"/>
      <w:ind w:firstLineChars="200" w:firstLine="420"/>
      <w:textAlignment w:val="auto"/>
    </w:pPr>
    <w:rPr>
      <w:rFonts w:ascii="宋体" w:hAnsi="宋体" w:cs="Times New Roman"/>
      <w:b/>
      <w:spacing w:val="0"/>
      <w:kern w:val="2"/>
      <w:sz w:val="21"/>
      <w:szCs w:val="22"/>
    </w:rPr>
  </w:style>
  <w:style w:type="character" w:customStyle="1" w:styleId="CharChar9">
    <w:name w:val="Char Char"/>
    <w:qFormat/>
    <w:rPr>
      <w:rFonts w:ascii="宋体" w:eastAsia="宋体" w:hAnsi="Courier New"/>
      <w:kern w:val="10"/>
      <w:sz w:val="21"/>
      <w:lang w:val="en-US" w:eastAsia="zh-CN" w:bidi="ar-SA"/>
    </w:rPr>
  </w:style>
  <w:style w:type="character" w:customStyle="1" w:styleId="1ff0">
    <w:name w:val="页码1"/>
    <w:qFormat/>
  </w:style>
  <w:style w:type="character" w:customStyle="1" w:styleId="first-child">
    <w:name w:val="first-child"/>
    <w:qFormat/>
  </w:style>
  <w:style w:type="character" w:customStyle="1" w:styleId="font31">
    <w:name w:val="font31"/>
    <w:qFormat/>
    <w:rPr>
      <w:rFonts w:ascii="宋体" w:eastAsia="宋体" w:hAnsi="宋体" w:cs="宋体" w:hint="eastAsia"/>
      <w:color w:val="000000"/>
      <w:sz w:val="20"/>
      <w:szCs w:val="20"/>
      <w:u w:val="none"/>
    </w:rPr>
  </w:style>
  <w:style w:type="paragraph" w:customStyle="1" w:styleId="BodyTextIndent1">
    <w:name w:val="Body Text Indent1"/>
    <w:basedOn w:val="a0"/>
    <w:qFormat/>
    <w:pPr>
      <w:widowControl w:val="0"/>
      <w:overflowPunct/>
      <w:spacing w:before="120" w:after="120" w:line="360" w:lineRule="auto"/>
      <w:ind w:firstLine="424"/>
      <w:textAlignment w:val="auto"/>
    </w:pPr>
    <w:rPr>
      <w:rFonts w:ascii="Times New Roman" w:hAnsi="Times New Roman" w:cs="Times New Roman"/>
      <w:color w:val="000000"/>
      <w:spacing w:val="0"/>
      <w:sz w:val="21"/>
      <w:szCs w:val="20"/>
    </w:rPr>
  </w:style>
  <w:style w:type="character" w:customStyle="1" w:styleId="2Char11">
    <w:name w:val="正文文本缩进 2 Char1"/>
    <w:uiPriority w:val="99"/>
    <w:qFormat/>
    <w:rPr>
      <w:rFonts w:eastAsia="宋体"/>
    </w:rPr>
  </w:style>
  <w:style w:type="character" w:customStyle="1" w:styleId="Char22">
    <w:name w:val="标题 Char2"/>
    <w:uiPriority w:val="10"/>
    <w:qFormat/>
    <w:rPr>
      <w:rFonts w:ascii="Cambria" w:eastAsia="宋体" w:hAnsi="Cambria"/>
      <w:b/>
      <w:sz w:val="32"/>
    </w:rPr>
  </w:style>
  <w:style w:type="paragraph" w:customStyle="1" w:styleId="NormalWeb1">
    <w:name w:val="Normal (Web)1"/>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spacing w:val="0"/>
      <w:sz w:val="24"/>
      <w:szCs w:val="24"/>
    </w:rPr>
  </w:style>
  <w:style w:type="paragraph" w:customStyle="1" w:styleId="a">
    <w:name w:val="次级列表项目"/>
    <w:basedOn w:val="a0"/>
    <w:qFormat/>
    <w:pPr>
      <w:widowControl w:val="0"/>
      <w:numPr>
        <w:numId w:val="1"/>
      </w:numPr>
      <w:tabs>
        <w:tab w:val="left" w:pos="420"/>
      </w:tabs>
      <w:overflowPunct/>
      <w:autoSpaceDE/>
      <w:autoSpaceDN/>
      <w:adjustRightInd/>
      <w:spacing w:line="288" w:lineRule="auto"/>
      <w:ind w:left="1225" w:hanging="374"/>
      <w:textAlignment w:val="auto"/>
    </w:pPr>
    <w:rPr>
      <w:rFonts w:ascii="Times New Roman" w:eastAsia="楷体_GB2312" w:hAnsi="Times New Roman" w:cs="Times New Roman"/>
      <w:spacing w:val="0"/>
      <w:kern w:val="2"/>
      <w:sz w:val="21"/>
      <w:szCs w:val="21"/>
    </w:rPr>
  </w:style>
  <w:style w:type="paragraph" w:customStyle="1" w:styleId="1ff1">
    <w:name w:val="文本块1"/>
    <w:basedOn w:val="a0"/>
    <w:qFormat/>
    <w:pPr>
      <w:widowControl w:val="0"/>
      <w:overflowPunct/>
      <w:autoSpaceDE/>
      <w:autoSpaceDN/>
      <w:adjustRightInd/>
      <w:snapToGrid w:val="0"/>
      <w:spacing w:line="240" w:lineRule="auto"/>
      <w:ind w:left="-50" w:right="-50" w:firstLine="0"/>
      <w:textAlignment w:val="auto"/>
    </w:pPr>
    <w:rPr>
      <w:rFonts w:ascii="Times New Roman" w:hAnsi="Times New Roman" w:cs="Times New Roman"/>
      <w:color w:val="000000"/>
      <w:spacing w:val="0"/>
      <w:kern w:val="2"/>
      <w:sz w:val="18"/>
      <w:szCs w:val="24"/>
    </w:rPr>
  </w:style>
  <w:style w:type="paragraph" w:customStyle="1" w:styleId="CharChara">
    <w:name w:val="批注主题 Char Char"/>
    <w:basedOn w:val="ae"/>
    <w:next w:val="ae"/>
    <w:qFormat/>
    <w:rPr>
      <w:b/>
      <w:kern w:val="0"/>
      <w:sz w:val="20"/>
      <w:szCs w:val="20"/>
    </w:rPr>
  </w:style>
  <w:style w:type="paragraph" w:customStyle="1" w:styleId="CharCharb">
    <w:name w:val="批注框文本 Char Char"/>
    <w:basedOn w:val="a0"/>
    <w:qFormat/>
    <w:pPr>
      <w:widowControl w:val="0"/>
      <w:overflowPunct/>
      <w:autoSpaceDE/>
      <w:autoSpaceDN/>
      <w:adjustRightInd/>
      <w:spacing w:line="240" w:lineRule="auto"/>
      <w:ind w:firstLine="0"/>
      <w:textAlignment w:val="auto"/>
    </w:pPr>
    <w:rPr>
      <w:rFonts w:ascii="Times New Roman" w:hAnsi="Times New Roman" w:cs="Times New Roman"/>
      <w:spacing w:val="0"/>
      <w:kern w:val="2"/>
      <w:sz w:val="18"/>
      <w:szCs w:val="20"/>
    </w:rPr>
  </w:style>
  <w:style w:type="character" w:customStyle="1" w:styleId="Char23">
    <w:name w:val="批注文字 Char2"/>
    <w:uiPriority w:val="99"/>
    <w:semiHidden/>
    <w:qFormat/>
  </w:style>
  <w:style w:type="character" w:customStyle="1" w:styleId="Char24">
    <w:name w:val="正文文本 Char2"/>
    <w:uiPriority w:val="99"/>
    <w:qFormat/>
    <w:rPr>
      <w:rFonts w:ascii="宋体" w:hAnsi="宋体" w:cs="宋体"/>
      <w:sz w:val="24"/>
      <w:szCs w:val="24"/>
    </w:rPr>
  </w:style>
  <w:style w:type="paragraph" w:customStyle="1" w:styleId="1ff2">
    <w:name w:val="日期1"/>
    <w:basedOn w:val="a0"/>
    <w:next w:val="a0"/>
    <w:qFormat/>
    <w:pPr>
      <w:widowControl w:val="0"/>
      <w:overflowPunct/>
      <w:autoSpaceDE/>
      <w:autoSpaceDN/>
      <w:adjustRightInd/>
      <w:spacing w:line="240" w:lineRule="auto"/>
      <w:ind w:left="100" w:firstLine="0"/>
      <w:textAlignment w:val="auto"/>
    </w:pPr>
    <w:rPr>
      <w:rFonts w:ascii="Times New Roman" w:hAnsi="Times New Roman" w:cs="Times New Roman"/>
      <w:spacing w:val="0"/>
      <w:kern w:val="2"/>
      <w:sz w:val="21"/>
      <w:szCs w:val="20"/>
    </w:rPr>
  </w:style>
  <w:style w:type="paragraph" w:customStyle="1" w:styleId="font1">
    <w:name w:val="font1"/>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hint="eastAsia"/>
      <w:spacing w:val="0"/>
      <w:sz w:val="24"/>
      <w:szCs w:val="20"/>
    </w:rPr>
  </w:style>
  <w:style w:type="character" w:customStyle="1" w:styleId="Char19">
    <w:name w:val="批注框文本 Char1"/>
    <w:uiPriority w:val="99"/>
    <w:qFormat/>
    <w:rPr>
      <w:sz w:val="18"/>
      <w:szCs w:val="18"/>
    </w:rPr>
  </w:style>
  <w:style w:type="paragraph" w:customStyle="1" w:styleId="281">
    <w:name w:val="样式 宋体 小四 黑色 行距: 固定值 28 磅"/>
    <w:basedOn w:val="a0"/>
    <w:qFormat/>
    <w:pPr>
      <w:widowControl w:val="0"/>
      <w:overflowPunct/>
      <w:autoSpaceDE/>
      <w:autoSpaceDN/>
      <w:adjustRightInd/>
      <w:spacing w:line="560" w:lineRule="exact"/>
      <w:ind w:firstLineChars="200" w:firstLine="200"/>
      <w:textAlignment w:val="auto"/>
    </w:pPr>
    <w:rPr>
      <w:rFonts w:ascii="宋体" w:hAnsi="宋体" w:cs="宋体"/>
      <w:color w:val="000000"/>
      <w:spacing w:val="0"/>
      <w:kern w:val="2"/>
      <w:sz w:val="24"/>
      <w:szCs w:val="20"/>
    </w:rPr>
  </w:style>
  <w:style w:type="paragraph" w:customStyle="1" w:styleId="2fc">
    <w:name w:val="纯文本2"/>
    <w:basedOn w:val="a0"/>
    <w:qFormat/>
    <w:pPr>
      <w:widowControl w:val="0"/>
      <w:overflowPunct/>
      <w:autoSpaceDE/>
      <w:autoSpaceDN/>
      <w:adjustRightInd/>
      <w:spacing w:line="240" w:lineRule="auto"/>
      <w:ind w:firstLine="0"/>
      <w:textAlignment w:val="auto"/>
    </w:pPr>
    <w:rPr>
      <w:rFonts w:ascii="宋体" w:hAnsi="Courier New" w:cs="Times New Roman"/>
      <w:spacing w:val="0"/>
      <w:kern w:val="10"/>
      <w:sz w:val="21"/>
      <w:szCs w:val="20"/>
    </w:rPr>
  </w:style>
  <w:style w:type="paragraph" w:customStyle="1" w:styleId="112">
    <w:name w:val="正文文本缩进11"/>
    <w:basedOn w:val="a0"/>
    <w:qFormat/>
    <w:pPr>
      <w:widowControl w:val="0"/>
      <w:overflowPunct/>
      <w:spacing w:before="120" w:after="120" w:line="360" w:lineRule="auto"/>
      <w:ind w:firstLine="424"/>
      <w:textAlignment w:val="auto"/>
    </w:pPr>
    <w:rPr>
      <w:rFonts w:ascii="Times New Roman" w:hAnsi="Times New Roman" w:cs="Times New Roman"/>
      <w:color w:val="000000"/>
      <w:spacing w:val="0"/>
      <w:sz w:val="21"/>
      <w:szCs w:val="20"/>
    </w:rPr>
  </w:style>
  <w:style w:type="character" w:customStyle="1" w:styleId="Char25">
    <w:name w:val="纯文本 Char2"/>
    <w:uiPriority w:val="99"/>
    <w:semiHidden/>
    <w:qFormat/>
    <w:rPr>
      <w:rFonts w:ascii="宋体" w:eastAsia="宋体" w:hAnsi="Courier New" w:cs="Courier New"/>
      <w:szCs w:val="21"/>
    </w:rPr>
  </w:style>
  <w:style w:type="paragraph" w:customStyle="1" w:styleId="1ff3">
    <w:name w:val="普通(网站)1"/>
    <w:basedOn w:val="a0"/>
    <w:qFormat/>
    <w:pPr>
      <w:overflowPunct/>
      <w:autoSpaceDE/>
      <w:autoSpaceDN/>
      <w:adjustRightInd/>
      <w:spacing w:before="100" w:beforeAutospacing="1" w:after="100" w:afterAutospacing="1" w:line="240" w:lineRule="auto"/>
      <w:ind w:firstLine="0"/>
      <w:jc w:val="left"/>
      <w:textAlignment w:val="auto"/>
    </w:pPr>
    <w:rPr>
      <w:rFonts w:ascii="宋体" w:hAnsi="宋体" w:cs="Times New Roman"/>
      <w:spacing w:val="0"/>
      <w:sz w:val="24"/>
      <w:szCs w:val="24"/>
    </w:rPr>
  </w:style>
  <w:style w:type="character" w:customStyle="1" w:styleId="Char26">
    <w:name w:val="正文文本缩进 Char2"/>
    <w:uiPriority w:val="99"/>
    <w:semiHidden/>
    <w:qFormat/>
  </w:style>
  <w:style w:type="paragraph" w:customStyle="1" w:styleId="75">
    <w:name w:val="列表编号 7"/>
    <w:basedOn w:val="a0"/>
    <w:qFormat/>
    <w:pPr>
      <w:widowControl w:val="0"/>
      <w:tabs>
        <w:tab w:val="left" w:pos="2126"/>
      </w:tabs>
      <w:overflowPunct/>
      <w:autoSpaceDE/>
      <w:autoSpaceDN/>
      <w:adjustRightInd/>
      <w:spacing w:line="240" w:lineRule="auto"/>
      <w:ind w:left="2940" w:hanging="420"/>
      <w:textAlignment w:val="auto"/>
    </w:pPr>
    <w:rPr>
      <w:rFonts w:ascii="Times New Roman" w:hAnsi="Times New Roman" w:cs="Times New Roman"/>
      <w:spacing w:val="0"/>
      <w:kern w:val="2"/>
      <w:sz w:val="18"/>
      <w:szCs w:val="18"/>
    </w:rPr>
  </w:style>
  <w:style w:type="paragraph" w:customStyle="1" w:styleId="Level5">
    <w:name w:val="Level 5"/>
    <w:basedOn w:val="a0"/>
    <w:qFormat/>
    <w:pPr>
      <w:widowControl w:val="0"/>
      <w:tabs>
        <w:tab w:val="left" w:pos="2000"/>
      </w:tabs>
      <w:wordWrap w:val="0"/>
      <w:overflowPunct/>
      <w:adjustRightInd/>
      <w:snapToGrid w:val="0"/>
      <w:spacing w:beforeLines="50" w:line="240" w:lineRule="auto"/>
      <w:ind w:left="2160" w:hanging="420"/>
      <w:textAlignment w:val="auto"/>
    </w:pPr>
    <w:rPr>
      <w:rFonts w:eastAsia="GulimChe"/>
      <w:b/>
      <w:bCs/>
      <w:color w:val="333333"/>
      <w:spacing w:val="0"/>
      <w:kern w:val="2"/>
      <w:sz w:val="20"/>
      <w:szCs w:val="20"/>
      <w:lang w:eastAsia="ko-KR"/>
    </w:rPr>
  </w:style>
  <w:style w:type="paragraph" w:customStyle="1" w:styleId="Level2">
    <w:name w:val="Level 2"/>
    <w:basedOn w:val="a0"/>
    <w:qFormat/>
    <w:pPr>
      <w:widowControl w:val="0"/>
      <w:tabs>
        <w:tab w:val="left" w:pos="160"/>
      </w:tabs>
      <w:wordWrap w:val="0"/>
      <w:overflowPunct/>
      <w:adjustRightInd/>
      <w:snapToGrid w:val="0"/>
      <w:spacing w:beforeLines="50" w:line="240" w:lineRule="auto"/>
      <w:ind w:left="1077" w:hanging="578"/>
      <w:jc w:val="left"/>
      <w:textAlignment w:val="auto"/>
    </w:pPr>
    <w:rPr>
      <w:rFonts w:eastAsia="GulimChe"/>
      <w:b/>
      <w:bCs/>
      <w:color w:val="339966"/>
      <w:spacing w:val="0"/>
      <w:kern w:val="2"/>
      <w:sz w:val="32"/>
      <w:szCs w:val="20"/>
      <w:lang w:eastAsia="ko-KR"/>
    </w:rPr>
  </w:style>
  <w:style w:type="paragraph" w:customStyle="1" w:styleId="Level4">
    <w:name w:val="Level 4"/>
    <w:basedOn w:val="a0"/>
    <w:qFormat/>
    <w:pPr>
      <w:widowControl w:val="0"/>
      <w:wordWrap w:val="0"/>
      <w:overflowPunct/>
      <w:adjustRightInd/>
      <w:snapToGrid w:val="0"/>
      <w:spacing w:beforeLines="50" w:line="360" w:lineRule="auto"/>
      <w:ind w:left="1560" w:hanging="1080"/>
      <w:textAlignment w:val="auto"/>
    </w:pPr>
    <w:rPr>
      <w:rFonts w:ascii="宋体" w:hAnsi="宋体"/>
      <w:bCs/>
      <w:spacing w:val="0"/>
      <w:kern w:val="2"/>
      <w:shd w:val="pct10" w:color="auto" w:fill="FFFFFF"/>
      <w:lang w:eastAsia="ko-KR"/>
    </w:rPr>
  </w:style>
  <w:style w:type="paragraph" w:customStyle="1" w:styleId="84">
    <w:name w:val="列表编号 8"/>
    <w:basedOn w:val="a0"/>
    <w:qFormat/>
    <w:pPr>
      <w:widowControl w:val="0"/>
      <w:tabs>
        <w:tab w:val="left" w:pos="3856"/>
      </w:tabs>
      <w:overflowPunct/>
      <w:autoSpaceDE/>
      <w:autoSpaceDN/>
      <w:adjustRightInd/>
      <w:spacing w:line="240" w:lineRule="auto"/>
      <w:ind w:left="3360" w:hanging="420"/>
      <w:textAlignment w:val="auto"/>
    </w:pPr>
    <w:rPr>
      <w:rFonts w:ascii="Times New Roman" w:hAnsi="Times New Roman" w:cs="Times New Roman"/>
      <w:spacing w:val="0"/>
      <w:kern w:val="2"/>
      <w:sz w:val="18"/>
      <w:szCs w:val="18"/>
    </w:rPr>
  </w:style>
  <w:style w:type="paragraph" w:customStyle="1" w:styleId="65">
    <w:name w:val="列表编号 6"/>
    <w:basedOn w:val="54"/>
    <w:qFormat/>
    <w:pPr>
      <w:tabs>
        <w:tab w:val="clear" w:pos="2040"/>
        <w:tab w:val="left" w:pos="360"/>
      </w:tabs>
      <w:adjustRightInd w:val="0"/>
      <w:spacing w:line="240" w:lineRule="atLeast"/>
      <w:ind w:left="2520" w:hanging="420"/>
    </w:pPr>
    <w:rPr>
      <w:sz w:val="18"/>
      <w:szCs w:val="20"/>
    </w:rPr>
  </w:style>
  <w:style w:type="paragraph" w:customStyle="1" w:styleId="Level3">
    <w:name w:val="Level 3"/>
    <w:basedOn w:val="a0"/>
    <w:qFormat/>
    <w:pPr>
      <w:widowControl w:val="0"/>
      <w:tabs>
        <w:tab w:val="left" w:pos="2720"/>
      </w:tabs>
      <w:wordWrap w:val="0"/>
      <w:overflowPunct/>
      <w:adjustRightInd/>
      <w:snapToGrid w:val="0"/>
      <w:spacing w:beforeLines="50" w:line="240" w:lineRule="auto"/>
      <w:ind w:left="1441" w:hanging="403"/>
      <w:textAlignment w:val="auto"/>
    </w:pPr>
    <w:rPr>
      <w:rFonts w:eastAsia="GulimChe"/>
      <w:b/>
      <w:bCs/>
      <w:color w:val="993300"/>
      <w:spacing w:val="0"/>
      <w:kern w:val="2"/>
      <w:szCs w:val="20"/>
      <w:lang w:eastAsia="ko-KR"/>
    </w:rPr>
  </w:style>
  <w:style w:type="paragraph" w:customStyle="1" w:styleId="92">
    <w:name w:val="列表编号 9"/>
    <w:basedOn w:val="a0"/>
    <w:qFormat/>
    <w:pPr>
      <w:widowControl w:val="0"/>
      <w:tabs>
        <w:tab w:val="left" w:pos="4111"/>
      </w:tabs>
      <w:overflowPunct/>
      <w:autoSpaceDE/>
      <w:autoSpaceDN/>
      <w:adjustRightInd/>
      <w:spacing w:line="240" w:lineRule="auto"/>
      <w:ind w:left="3780" w:hanging="420"/>
      <w:textAlignment w:val="auto"/>
    </w:pPr>
    <w:rPr>
      <w:rFonts w:ascii="Times New Roman" w:hAnsi="Times New Roman" w:cs="Times New Roman"/>
      <w:spacing w:val="0"/>
      <w:kern w:val="2"/>
      <w:sz w:val="18"/>
      <w:szCs w:val="18"/>
    </w:rPr>
  </w:style>
  <w:style w:type="paragraph" w:customStyle="1" w:styleId="Level1">
    <w:name w:val="Level 1"/>
    <w:basedOn w:val="a0"/>
    <w:qFormat/>
    <w:pPr>
      <w:widowControl w:val="0"/>
      <w:tabs>
        <w:tab w:val="left" w:pos="540"/>
      </w:tabs>
      <w:wordWrap w:val="0"/>
      <w:overflowPunct/>
      <w:adjustRightInd/>
      <w:snapToGrid w:val="0"/>
      <w:spacing w:beforeLines="100" w:line="240" w:lineRule="auto"/>
      <w:ind w:left="363" w:hanging="403"/>
      <w:textAlignment w:val="auto"/>
    </w:pPr>
    <w:rPr>
      <w:rFonts w:eastAsia="GulimChe"/>
      <w:b/>
      <w:bCs/>
      <w:color w:val="3366FF"/>
      <w:spacing w:val="0"/>
      <w:kern w:val="2"/>
      <w:sz w:val="36"/>
      <w:szCs w:val="20"/>
      <w:lang w:eastAsia="ko-KR"/>
    </w:rPr>
  </w:style>
  <w:style w:type="paragraph" w:customStyle="1" w:styleId="4e">
    <w:name w:val="正文4"/>
    <w:basedOn w:val="a0"/>
    <w:pPr>
      <w:spacing w:line="240" w:lineRule="auto"/>
      <w:ind w:firstLine="0"/>
    </w:pPr>
    <w:rPr>
      <w:rFonts w:ascii="宋体" w:hAnsi="Times New Roman" w:cs="Times New Roman"/>
      <w:spacing w:val="0"/>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2"/>
    <customShpInfo spid="_x0000_s103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863DC-55FC-4FBD-96CE-B0088356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4434</Words>
  <Characters>25274</Characters>
  <Application>Microsoft Office Word</Application>
  <DocSecurity>0</DocSecurity>
  <Lines>210</Lines>
  <Paragraphs>59</Paragraphs>
  <ScaleCrop>false</ScaleCrop>
  <Company>Microsoft</Company>
  <LinksUpToDate>false</LinksUpToDate>
  <CharactersWithSpaces>29649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广州市轨道交通三号线详细勘察</dc:title>
  <dc:creator>廖成</dc:creator>
  <cp:lastModifiedBy>NTKO</cp:lastModifiedBy>
  <cp:revision>97</cp:revision>
  <cp:lastPrinted>2019-05-09T06:16:00Z</cp:lastPrinted>
  <dcterms:created xsi:type="dcterms:W3CDTF">2019-10-14T07:12:00Z</dcterms:created>
  <dcterms:modified xsi:type="dcterms:W3CDTF">2020-12-02T03:03:00Z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