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1 -->
  <w:body>
    <w:p w:rsidR="00E30B5A" w:rsidRPr="001256BF" w:rsidP="00825B0A">
      <w:pPr>
        <w:adjustRightInd w:val="0"/>
        <w:snapToGrid w:val="0"/>
        <w:spacing w:line="360" w:lineRule="auto"/>
        <w:ind w:firstLine="4760" w:firstLineChars="1700"/>
        <w:jc w:val="left"/>
        <w:rPr>
          <w:rFonts w:ascii="方正大黑简体" w:eastAsia="方正大黑简体"/>
          <w:kern w:val="0"/>
          <w:sz w:val="44"/>
        </w:rPr>
      </w:pPr>
      <w:r w:rsidRPr="001256BF">
        <w:rPr>
          <w:rFonts w:hAnsi="宋体" w:hint="eastAsia"/>
          <w:b/>
          <w:bCs/>
          <w:kern w:val="0"/>
          <w:sz w:val="28"/>
        </w:rPr>
        <w:t>工程编号：</w:t>
      </w:r>
      <w:r>
        <w:rPr>
          <w:rFonts w:ascii="宋体" w:eastAsia="宋体" w:hAnsi="宋体" w:cs="宋体"/>
          <w:b w:val="0"/>
          <w:color w:val="0000FF"/>
          <w:sz w:val="28"/>
          <w:u w:val="single"/>
        </w:rPr>
        <w:t xml:space="preserve">       </w:t>
      </w:r>
      <w:r w:rsidR="002023E5">
        <w:rPr>
          <w:rFonts w:ascii="宋体" w:hAnsi="宋体"/>
          <w:bCs/>
          <w:kern w:val="0"/>
          <w:sz w:val="28"/>
          <w:u w:val="single"/>
        </w:rPr>
        <w:fldChar w:fldCharType="begin"/>
      </w:r>
      <w:r w:rsidR="002023E5">
        <w:rPr>
          <w:rFonts w:ascii="宋体" w:hAnsi="宋体"/>
          <w:bCs/>
          <w:kern w:val="0"/>
          <w:sz w:val="28"/>
          <w:u w:val="single"/>
        </w:rPr>
        <w:instrText xml:space="preserve"> AUTOTEXT  input1 \* MERGEFORMAT </w:instrText>
      </w:r>
      <w:r w:rsidR="002023E5">
        <w:rPr>
          <w:rFonts w:ascii="宋体" w:hAnsi="宋体"/>
          <w:bCs/>
          <w:kern w:val="0"/>
          <w:sz w:val="28"/>
          <w:u w:val="single"/>
        </w:rPr>
        <w:fldChar w:fldCharType="separate"/>
      </w:r>
      <w:r w:rsidR="002023E5">
        <w:rPr>
          <w:rFonts w:ascii="宋体" w:hAnsi="宋体"/>
          <w:bCs/>
          <w:kern w:val="0"/>
          <w:sz w:val="28"/>
          <w:u w:val="single"/>
        </w:rPr>
        <w:fldChar w:fldCharType="end"/>
      </w:r>
    </w:p>
    <w:p w:rsidR="00E30B5A" w:rsidRPr="001256BF" w:rsidP="00E30B5A">
      <w:pPr>
        <w:adjustRightInd w:val="0"/>
        <w:snapToGrid w:val="0"/>
        <w:spacing w:line="360" w:lineRule="auto"/>
        <w:rPr>
          <w:rFonts w:ascii="黑体" w:eastAsia="黑体"/>
          <w:b/>
          <w:bCs/>
          <w:kern w:val="0"/>
          <w:sz w:val="28"/>
          <w:szCs w:val="28"/>
        </w:rPr>
      </w:pPr>
    </w:p>
    <w:p w:rsidR="00E30B5A" w:rsidRPr="001256BF" w:rsidP="00E30B5A">
      <w:pPr>
        <w:adjustRightInd w:val="0"/>
        <w:snapToGrid w:val="0"/>
        <w:spacing w:line="360" w:lineRule="auto"/>
        <w:rPr>
          <w:rFonts w:ascii="黑体" w:eastAsia="黑体"/>
          <w:b/>
          <w:bCs/>
          <w:kern w:val="0"/>
          <w:sz w:val="28"/>
          <w:szCs w:val="28"/>
        </w:rPr>
      </w:pPr>
    </w:p>
    <w:p w:rsidR="00E30B5A" w:rsidRPr="001256BF" w:rsidP="00E30B5A">
      <w:pPr>
        <w:adjustRightInd w:val="0"/>
        <w:snapToGrid w:val="0"/>
        <w:spacing w:line="360" w:lineRule="auto"/>
        <w:jc w:val="center"/>
        <w:rPr>
          <w:rFonts w:ascii="黑体" w:eastAsia="黑体"/>
          <w:b/>
          <w:bCs/>
          <w:kern w:val="0"/>
          <w:sz w:val="72"/>
        </w:rPr>
      </w:pPr>
      <w:r w:rsidRPr="001256BF">
        <w:rPr>
          <w:rFonts w:ascii="黑体" w:eastAsia="黑体" w:hint="eastAsia"/>
          <w:b/>
          <w:bCs/>
          <w:kern w:val="0"/>
          <w:sz w:val="72"/>
        </w:rPr>
        <w:t>深圳市建设工程</w:t>
      </w:r>
    </w:p>
    <w:p w:rsidR="00E30B5A" w:rsidRPr="001256BF" w:rsidP="00E30B5A">
      <w:pPr>
        <w:adjustRightInd w:val="0"/>
        <w:snapToGrid w:val="0"/>
        <w:spacing w:line="360" w:lineRule="auto"/>
        <w:jc w:val="center"/>
        <w:rPr>
          <w:rFonts w:ascii="黑体" w:eastAsia="黑体"/>
          <w:b/>
          <w:bCs/>
          <w:kern w:val="0"/>
          <w:sz w:val="72"/>
        </w:rPr>
      </w:pPr>
      <w:r w:rsidRPr="001256BF">
        <w:rPr>
          <w:rFonts w:ascii="黑体" w:eastAsia="黑体" w:hint="eastAsia"/>
          <w:b/>
          <w:bCs/>
          <w:kern w:val="0"/>
          <w:sz w:val="72"/>
        </w:rPr>
        <w:t>施工招标文件</w:t>
      </w:r>
    </w:p>
    <w:p w:rsidR="00E30B5A" w:rsidRPr="001256BF" w:rsidP="00E30B5A">
      <w:pPr>
        <w:adjustRightInd w:val="0"/>
        <w:snapToGrid w:val="0"/>
        <w:spacing w:line="360" w:lineRule="auto"/>
        <w:jc w:val="center"/>
        <w:rPr>
          <w:rFonts w:ascii="宋体" w:hAnsi="宋体"/>
          <w:b/>
          <w:kern w:val="0"/>
          <w:sz w:val="36"/>
          <w:szCs w:val="36"/>
        </w:rPr>
      </w:pPr>
      <w:r>
        <w:rPr>
          <w:rFonts w:ascii="宋体" w:hAnsi="宋体" w:hint="eastAsia"/>
          <w:b/>
          <w:kern w:val="0"/>
          <w:sz w:val="36"/>
          <w:szCs w:val="36"/>
        </w:rPr>
        <w:t>（</w:t>
      </w:r>
      <w:r w:rsidRPr="001256BF">
        <w:rPr>
          <w:rFonts w:ascii="宋体" w:hAnsi="宋体" w:hint="eastAsia"/>
          <w:b/>
          <w:kern w:val="0"/>
          <w:sz w:val="36"/>
          <w:szCs w:val="36"/>
        </w:rPr>
        <w:t>适用于评定分离、资格后审、固定单价招标</w:t>
      </w:r>
    </w:p>
    <w:p w:rsidR="00E30B5A" w:rsidRPr="001256BF" w:rsidP="00E30B5A">
      <w:pPr>
        <w:adjustRightInd w:val="0"/>
        <w:snapToGrid w:val="0"/>
        <w:spacing w:line="360" w:lineRule="auto"/>
        <w:jc w:val="center"/>
        <w:rPr>
          <w:rFonts w:ascii="宋体" w:hAnsi="宋体"/>
          <w:b/>
          <w:kern w:val="0"/>
          <w:sz w:val="36"/>
          <w:szCs w:val="36"/>
        </w:rPr>
      </w:pPr>
      <w:r w:rsidRPr="001256BF">
        <w:rPr>
          <w:rFonts w:ascii="宋体" w:hAnsi="宋体" w:hint="eastAsia"/>
          <w:b/>
          <w:kern w:val="0"/>
          <w:sz w:val="36"/>
          <w:szCs w:val="36"/>
        </w:rPr>
        <w:t>且采用计算机评标系统评标工程</w:t>
      </w:r>
      <w:r>
        <w:rPr>
          <w:rFonts w:ascii="宋体" w:hAnsi="宋体" w:hint="eastAsia"/>
          <w:b/>
          <w:kern w:val="0"/>
          <w:sz w:val="36"/>
          <w:szCs w:val="36"/>
        </w:rPr>
        <w:t>）</w:t>
      </w:r>
    </w:p>
    <w:p w:rsidR="00E30B5A" w:rsidRPr="00475E74" w:rsidP="00E30B5A">
      <w:pPr>
        <w:adjustRightInd w:val="0"/>
        <w:snapToGrid w:val="0"/>
        <w:spacing w:line="360" w:lineRule="auto"/>
        <w:ind w:firstLine="840" w:firstLineChars="300"/>
        <w:jc w:val="left"/>
        <w:rPr>
          <w:rFonts w:ascii="宋体"/>
          <w:b/>
          <w:bCs/>
          <w:sz w:val="28"/>
        </w:rPr>
      </w:pPr>
    </w:p>
    <w:p w:rsidR="00E30B5A" w:rsidRPr="00475E74" w:rsidP="00E30B5A">
      <w:pPr>
        <w:adjustRightInd w:val="0"/>
        <w:snapToGrid w:val="0"/>
        <w:spacing w:line="360" w:lineRule="auto"/>
        <w:ind w:firstLine="840" w:firstLineChars="300"/>
        <w:jc w:val="left"/>
        <w:rPr>
          <w:rFonts w:ascii="宋体"/>
          <w:b/>
          <w:bCs/>
          <w:sz w:val="28"/>
        </w:rPr>
      </w:pPr>
    </w:p>
    <w:p w:rsidR="00E30B5A" w:rsidRPr="00475E74" w:rsidP="00E30B5A">
      <w:pPr>
        <w:adjustRightInd w:val="0"/>
        <w:snapToGrid w:val="0"/>
        <w:spacing w:line="360" w:lineRule="auto"/>
        <w:ind w:firstLine="840" w:firstLineChars="300"/>
        <w:jc w:val="left"/>
        <w:rPr>
          <w:rFonts w:ascii="宋体"/>
          <w:b/>
          <w:bCs/>
          <w:kern w:val="0"/>
          <w:sz w:val="28"/>
        </w:rPr>
      </w:pPr>
      <w:r w:rsidRPr="00475E74">
        <w:rPr>
          <w:rFonts w:ascii="宋体" w:hint="eastAsia"/>
          <w:b/>
          <w:bCs/>
          <w:kern w:val="0"/>
          <w:sz w:val="28"/>
        </w:rPr>
        <w:t>工程名称：</w:t>
      </w:r>
      <w:r>
        <w:rPr>
          <w:rFonts w:ascii="宋体" w:eastAsia="宋体" w:hAnsi="宋体" w:cs="宋体"/>
          <w:b w:val="0"/>
          <w:color w:val="0000FF"/>
          <w:sz w:val="28"/>
          <w:u w:val="single"/>
        </w:rPr>
        <w:t>中国中车深圳轨道交通车辆研发及综合服务基地厂房项目施工总承包工程一标段</w:t>
      </w:r>
      <w:r w:rsidR="002023E5">
        <w:rPr>
          <w:rFonts w:ascii="宋体"/>
          <w:bCs/>
          <w:kern w:val="0"/>
          <w:sz w:val="28"/>
          <w:u w:val="single"/>
        </w:rPr>
        <w:fldChar w:fldCharType="begin"/>
      </w:r>
      <w:r w:rsidR="002023E5">
        <w:rPr>
          <w:rFonts w:ascii="宋体"/>
          <w:bCs/>
          <w:kern w:val="0"/>
          <w:sz w:val="28"/>
          <w:u w:val="single"/>
        </w:rPr>
        <w:instrText xml:space="preserve"> AUTOTEXT  input2 \* MERGEFORMAT </w:instrText>
      </w:r>
      <w:r w:rsidR="002023E5">
        <w:rPr>
          <w:rFonts w:ascii="宋体"/>
          <w:bCs/>
          <w:kern w:val="0"/>
          <w:sz w:val="28"/>
          <w:u w:val="single"/>
        </w:rPr>
        <w:fldChar w:fldCharType="separate"/>
      </w:r>
      <w:r w:rsidR="002023E5">
        <w:rPr>
          <w:rFonts w:ascii="宋体"/>
          <w:bCs/>
          <w:kern w:val="0"/>
          <w:sz w:val="28"/>
          <w:u w:val="single"/>
        </w:rPr>
        <w:fldChar w:fldCharType="end"/>
      </w:r>
    </w:p>
    <w:p w:rsidR="00E30B5A" w:rsidRPr="00475E74" w:rsidP="00E30B5A">
      <w:pPr>
        <w:adjustRightInd w:val="0"/>
        <w:snapToGrid w:val="0"/>
        <w:spacing w:line="360" w:lineRule="auto"/>
        <w:ind w:firstLine="840" w:firstLineChars="300"/>
        <w:jc w:val="left"/>
        <w:rPr>
          <w:rFonts w:ascii="宋体"/>
          <w:b/>
          <w:bCs/>
          <w:kern w:val="0"/>
          <w:sz w:val="28"/>
        </w:rPr>
      </w:pPr>
      <w:r w:rsidRPr="00475E74">
        <w:rPr>
          <w:rFonts w:ascii="宋体" w:hint="eastAsia"/>
          <w:b/>
          <w:bCs/>
          <w:kern w:val="0"/>
          <w:sz w:val="28"/>
        </w:rPr>
        <w:t>工程地点：</w:t>
      </w:r>
      <w:r>
        <w:rPr>
          <w:rFonts w:ascii="宋体" w:eastAsia="宋体" w:hAnsi="宋体" w:cs="宋体"/>
          <w:b w:val="0"/>
          <w:color w:val="0000FF"/>
          <w:sz w:val="28"/>
          <w:u w:val="single"/>
        </w:rPr>
        <w:t>深圳市宝安区</w:t>
      </w:r>
      <w:r w:rsidR="002023E5">
        <w:rPr>
          <w:rFonts w:ascii="宋体"/>
          <w:bCs/>
          <w:kern w:val="0"/>
          <w:sz w:val="28"/>
          <w:u w:val="single"/>
        </w:rPr>
        <w:fldChar w:fldCharType="begin"/>
      </w:r>
      <w:r w:rsidR="002023E5">
        <w:rPr>
          <w:rFonts w:ascii="宋体"/>
          <w:bCs/>
          <w:kern w:val="0"/>
          <w:sz w:val="28"/>
          <w:u w:val="single"/>
        </w:rPr>
        <w:instrText xml:space="preserve"> AUTOTEXT  input3 \* MERGEFORMAT </w:instrText>
      </w:r>
      <w:r w:rsidR="002023E5">
        <w:rPr>
          <w:rFonts w:ascii="宋体"/>
          <w:bCs/>
          <w:kern w:val="0"/>
          <w:sz w:val="28"/>
          <w:u w:val="single"/>
        </w:rPr>
        <w:fldChar w:fldCharType="separate"/>
      </w:r>
      <w:r w:rsidR="002023E5">
        <w:rPr>
          <w:rFonts w:ascii="宋体"/>
          <w:bCs/>
          <w:kern w:val="0"/>
          <w:sz w:val="28"/>
          <w:u w:val="single"/>
        </w:rPr>
        <w:fldChar w:fldCharType="end"/>
      </w:r>
    </w:p>
    <w:p w:rsidR="00E30B5A" w:rsidRPr="00475E74" w:rsidP="00E30B5A">
      <w:pPr>
        <w:adjustRightInd w:val="0"/>
        <w:snapToGrid w:val="0"/>
        <w:spacing w:line="360" w:lineRule="auto"/>
        <w:ind w:firstLine="840" w:firstLineChars="300"/>
        <w:jc w:val="left"/>
        <w:rPr>
          <w:rFonts w:ascii="宋体"/>
          <w:b/>
          <w:bCs/>
          <w:kern w:val="0"/>
          <w:sz w:val="28"/>
        </w:rPr>
      </w:pPr>
      <w:r w:rsidRPr="00475E74">
        <w:rPr>
          <w:rFonts w:ascii="宋体" w:hint="eastAsia"/>
          <w:b/>
          <w:bCs/>
          <w:kern w:val="0"/>
          <w:sz w:val="28"/>
        </w:rPr>
        <w:t>招 标 人：</w:t>
      </w:r>
      <w:r>
        <w:rPr>
          <w:rFonts w:ascii="宋体" w:eastAsia="宋体" w:hAnsi="宋体" w:cs="宋体"/>
          <w:b w:val="0"/>
          <w:color w:val="0000FF"/>
          <w:sz w:val="28"/>
          <w:u w:val="single"/>
        </w:rPr>
        <w:t>深圳市地铁集团有限公司</w:t>
      </w:r>
      <w:r w:rsidR="002023E5">
        <w:rPr>
          <w:rFonts w:ascii="宋体"/>
          <w:bCs/>
          <w:kern w:val="0"/>
          <w:sz w:val="28"/>
          <w:u w:val="single"/>
        </w:rPr>
        <w:fldChar w:fldCharType="begin"/>
      </w:r>
      <w:r w:rsidR="002023E5">
        <w:rPr>
          <w:rFonts w:ascii="宋体"/>
          <w:bCs/>
          <w:kern w:val="0"/>
          <w:sz w:val="28"/>
          <w:u w:val="single"/>
        </w:rPr>
        <w:instrText xml:space="preserve"> AUTOTEXT  input4 \* MERGEFORMAT </w:instrText>
      </w:r>
      <w:r w:rsidR="002023E5">
        <w:rPr>
          <w:rFonts w:ascii="宋体"/>
          <w:bCs/>
          <w:kern w:val="0"/>
          <w:sz w:val="28"/>
          <w:u w:val="single"/>
        </w:rPr>
        <w:fldChar w:fldCharType="separate"/>
      </w:r>
      <w:r w:rsidR="002023E5">
        <w:rPr>
          <w:rFonts w:ascii="宋体"/>
          <w:bCs/>
          <w:kern w:val="0"/>
          <w:sz w:val="28"/>
          <w:u w:val="single"/>
        </w:rPr>
        <w:fldChar w:fldCharType="end"/>
      </w:r>
    </w:p>
    <w:p w:rsidR="00E30B5A" w:rsidRPr="00475E74" w:rsidP="00E30B5A">
      <w:pPr>
        <w:adjustRightInd w:val="0"/>
        <w:snapToGrid w:val="0"/>
        <w:spacing w:line="360" w:lineRule="auto"/>
        <w:ind w:firstLine="840" w:firstLineChars="300"/>
        <w:jc w:val="left"/>
        <w:rPr>
          <w:rFonts w:ascii="宋体"/>
          <w:b/>
          <w:bCs/>
          <w:kern w:val="0"/>
          <w:sz w:val="28"/>
        </w:rPr>
      </w:pPr>
      <w:r w:rsidRPr="00475E74">
        <w:rPr>
          <w:rFonts w:ascii="宋体" w:hint="eastAsia"/>
          <w:b/>
          <w:bCs/>
          <w:kern w:val="0"/>
          <w:sz w:val="28"/>
        </w:rPr>
        <w:t>法定代表人或其委托代理人：</w:t>
      </w:r>
      <w:r>
        <w:rPr>
          <w:rFonts w:ascii="宋体" w:eastAsia="宋体" w:hAnsi="宋体" w:cs="宋体"/>
          <w:b w:val="0"/>
          <w:color w:val="0000FF"/>
          <w:sz w:val="28"/>
          <w:u w:val="single"/>
        </w:rPr>
        <w:t>辛杰</w:t>
      </w:r>
      <w:r w:rsidR="002023E5">
        <w:rPr>
          <w:rFonts w:ascii="宋体"/>
          <w:bCs/>
          <w:kern w:val="0"/>
          <w:sz w:val="28"/>
          <w:u w:val="single"/>
        </w:rPr>
        <w:fldChar w:fldCharType="begin"/>
      </w:r>
      <w:r w:rsidR="002023E5">
        <w:rPr>
          <w:rFonts w:ascii="宋体"/>
          <w:bCs/>
          <w:kern w:val="0"/>
          <w:sz w:val="28"/>
          <w:u w:val="single"/>
        </w:rPr>
        <w:instrText xml:space="preserve"> AUTOTEXT  input5 \* MERGEFORMAT </w:instrText>
      </w:r>
      <w:r w:rsidR="002023E5">
        <w:rPr>
          <w:rFonts w:ascii="宋体"/>
          <w:bCs/>
          <w:kern w:val="0"/>
          <w:sz w:val="28"/>
          <w:u w:val="single"/>
        </w:rPr>
        <w:fldChar w:fldCharType="separate"/>
      </w:r>
      <w:r w:rsidR="002023E5">
        <w:rPr>
          <w:rFonts w:ascii="宋体"/>
          <w:bCs/>
          <w:kern w:val="0"/>
          <w:sz w:val="28"/>
          <w:u w:val="single"/>
        </w:rPr>
        <w:fldChar w:fldCharType="end"/>
      </w:r>
    </w:p>
    <w:p w:rsidR="00E30B5A" w:rsidRPr="00475E74" w:rsidP="00E30B5A">
      <w:pPr>
        <w:adjustRightInd w:val="0"/>
        <w:snapToGrid w:val="0"/>
        <w:spacing w:line="360" w:lineRule="auto"/>
        <w:ind w:firstLine="840" w:firstLineChars="300"/>
        <w:jc w:val="left"/>
        <w:rPr>
          <w:rFonts w:ascii="宋体"/>
          <w:b/>
          <w:bCs/>
          <w:kern w:val="0"/>
          <w:sz w:val="28"/>
        </w:rPr>
      </w:pPr>
      <w:r w:rsidRPr="00475E74">
        <w:rPr>
          <w:rFonts w:ascii="宋体" w:hint="eastAsia"/>
          <w:b/>
          <w:bCs/>
          <w:kern w:val="0"/>
          <w:sz w:val="28"/>
        </w:rPr>
        <w:t>招标代理机构：</w:t>
      </w:r>
      <w:r>
        <w:rPr>
          <w:rFonts w:ascii="宋体" w:eastAsia="宋体" w:hAnsi="宋体" w:cs="宋体"/>
          <w:b w:val="0"/>
          <w:color w:val="0000FF"/>
          <w:sz w:val="28"/>
          <w:u w:val="single"/>
        </w:rPr>
        <w:t>/</w:t>
      </w:r>
      <w:r w:rsidR="002023E5">
        <w:rPr>
          <w:rFonts w:ascii="宋体"/>
          <w:bCs/>
          <w:kern w:val="0"/>
          <w:sz w:val="28"/>
          <w:u w:val="single"/>
        </w:rPr>
        <w:fldChar w:fldCharType="begin"/>
      </w:r>
      <w:r w:rsidR="002023E5">
        <w:rPr>
          <w:rFonts w:ascii="宋体"/>
          <w:bCs/>
          <w:kern w:val="0"/>
          <w:sz w:val="28"/>
          <w:u w:val="single"/>
        </w:rPr>
        <w:instrText xml:space="preserve"> AUTOTEXT  input6 \* MERGEFORMAT </w:instrText>
      </w:r>
      <w:r w:rsidR="002023E5">
        <w:rPr>
          <w:rFonts w:ascii="宋体"/>
          <w:bCs/>
          <w:kern w:val="0"/>
          <w:sz w:val="28"/>
          <w:u w:val="single"/>
        </w:rPr>
        <w:fldChar w:fldCharType="separate"/>
      </w:r>
      <w:r w:rsidR="002023E5">
        <w:rPr>
          <w:rFonts w:ascii="宋体"/>
          <w:bCs/>
          <w:kern w:val="0"/>
          <w:sz w:val="28"/>
          <w:u w:val="single"/>
        </w:rPr>
        <w:fldChar w:fldCharType="end"/>
      </w:r>
    </w:p>
    <w:p w:rsidR="00E30B5A" w:rsidRPr="00475E74" w:rsidP="00E30B5A">
      <w:pPr>
        <w:adjustRightInd w:val="0"/>
        <w:snapToGrid w:val="0"/>
        <w:spacing w:line="360" w:lineRule="auto"/>
        <w:ind w:firstLine="840" w:firstLineChars="300"/>
        <w:jc w:val="left"/>
        <w:rPr>
          <w:rFonts w:ascii="宋体"/>
          <w:b/>
          <w:bCs/>
          <w:kern w:val="0"/>
          <w:sz w:val="28"/>
        </w:rPr>
      </w:pPr>
      <w:r w:rsidRPr="00475E74">
        <w:rPr>
          <w:rFonts w:ascii="宋体" w:hint="eastAsia"/>
          <w:b/>
          <w:bCs/>
          <w:kern w:val="0"/>
          <w:sz w:val="28"/>
        </w:rPr>
        <w:t>法定代表人或其委托代理人：</w:t>
      </w:r>
      <w:r>
        <w:rPr>
          <w:rFonts w:ascii="宋体" w:eastAsia="宋体" w:hAnsi="宋体" w:cs="宋体"/>
          <w:b w:val="0"/>
          <w:color w:val="0000FF"/>
          <w:sz w:val="28"/>
          <w:u w:val="single"/>
        </w:rPr>
        <w:t>/</w:t>
      </w:r>
      <w:r w:rsidR="002023E5">
        <w:rPr>
          <w:rFonts w:ascii="宋体"/>
          <w:bCs/>
          <w:kern w:val="0"/>
          <w:sz w:val="28"/>
          <w:u w:val="single"/>
        </w:rPr>
        <w:fldChar w:fldCharType="begin"/>
      </w:r>
      <w:r w:rsidR="002023E5">
        <w:rPr>
          <w:rFonts w:ascii="宋体"/>
          <w:bCs/>
          <w:kern w:val="0"/>
          <w:sz w:val="28"/>
          <w:u w:val="single"/>
        </w:rPr>
        <w:instrText xml:space="preserve"> AUTOTEXT  input7 \* MERGEFORMAT </w:instrText>
      </w:r>
      <w:r w:rsidR="002023E5">
        <w:rPr>
          <w:rFonts w:ascii="宋体"/>
          <w:bCs/>
          <w:kern w:val="0"/>
          <w:sz w:val="28"/>
          <w:u w:val="single"/>
        </w:rPr>
        <w:fldChar w:fldCharType="separate"/>
      </w:r>
      <w:r w:rsidR="002023E5">
        <w:rPr>
          <w:rFonts w:ascii="宋体"/>
          <w:bCs/>
          <w:kern w:val="0"/>
          <w:sz w:val="28"/>
          <w:u w:val="single"/>
        </w:rPr>
        <w:fldChar w:fldCharType="end"/>
      </w:r>
    </w:p>
    <w:p w:rsidR="00E30B5A" w:rsidRPr="00475E74" w:rsidP="00E30B5A">
      <w:pPr>
        <w:adjustRightInd w:val="0"/>
        <w:snapToGrid w:val="0"/>
        <w:spacing w:line="360" w:lineRule="auto"/>
        <w:jc w:val="center"/>
        <w:rPr>
          <w:rFonts w:ascii="宋体"/>
          <w:b/>
          <w:bCs/>
          <w:kern w:val="0"/>
          <w:sz w:val="28"/>
        </w:rPr>
      </w:pPr>
    </w:p>
    <w:p w:rsidR="00E30B5A" w:rsidRPr="00475E74" w:rsidP="00E30B5A">
      <w:pPr>
        <w:adjustRightInd w:val="0"/>
        <w:snapToGrid w:val="0"/>
        <w:spacing w:line="360" w:lineRule="auto"/>
        <w:jc w:val="center"/>
        <w:rPr>
          <w:rFonts w:ascii="宋体"/>
          <w:b/>
          <w:bCs/>
          <w:kern w:val="0"/>
          <w:sz w:val="28"/>
        </w:rPr>
      </w:pPr>
    </w:p>
    <w:p w:rsidR="00E30B5A" w:rsidRPr="00673D66" w:rsidP="00E30B5A">
      <w:pPr>
        <w:adjustRightInd w:val="0"/>
        <w:snapToGrid w:val="0"/>
        <w:spacing w:line="360" w:lineRule="auto"/>
        <w:jc w:val="center"/>
        <w:rPr>
          <w:rFonts w:ascii="宋体"/>
          <w:b/>
          <w:bCs/>
          <w:kern w:val="0"/>
          <w:sz w:val="28"/>
        </w:rPr>
      </w:pPr>
    </w:p>
    <w:p w:rsidR="00E30B5A" w:rsidRPr="00475E74" w:rsidP="00190E7F">
      <w:pPr>
        <w:adjustRightInd w:val="0"/>
        <w:snapToGrid w:val="0"/>
        <w:spacing w:line="360" w:lineRule="auto"/>
        <w:jc w:val="center"/>
        <w:rPr>
          <w:rFonts w:ascii="宋体"/>
        </w:rPr>
      </w:pPr>
      <w:r>
        <w:rPr>
          <w:rFonts w:ascii="宋体" w:hint="eastAsia"/>
          <w:b/>
          <w:bCs/>
          <w:kern w:val="0"/>
          <w:sz w:val="28"/>
        </w:rPr>
        <w:t>（</w:t>
      </w:r>
      <w:r w:rsidRPr="00875086">
        <w:rPr>
          <w:rFonts w:ascii="宋体" w:hint="eastAsia"/>
          <w:b/>
          <w:bCs/>
          <w:kern w:val="0"/>
          <w:sz w:val="28"/>
        </w:rPr>
        <w:t>201</w:t>
      </w:r>
      <w:r w:rsidR="00D7543C">
        <w:rPr>
          <w:rFonts w:ascii="宋体"/>
          <w:b/>
          <w:bCs/>
          <w:kern w:val="0"/>
          <w:sz w:val="28"/>
        </w:rPr>
        <w:t>8</w:t>
      </w:r>
      <w:r w:rsidRPr="00475E74">
        <w:rPr>
          <w:rFonts w:ascii="宋体" w:hint="eastAsia"/>
          <w:b/>
          <w:bCs/>
          <w:kern w:val="0"/>
          <w:sz w:val="28"/>
        </w:rPr>
        <w:t>年</w:t>
      </w:r>
      <w:r w:rsidR="00673D66">
        <w:rPr>
          <w:rFonts w:ascii="宋体" w:hint="eastAsia"/>
          <w:b/>
          <w:bCs/>
          <w:kern w:val="0"/>
          <w:sz w:val="28"/>
        </w:rPr>
        <w:t>8</w:t>
      </w:r>
      <w:r w:rsidRPr="00475E74">
        <w:rPr>
          <w:rFonts w:ascii="宋体" w:hint="eastAsia"/>
          <w:b/>
          <w:bCs/>
          <w:kern w:val="0"/>
          <w:sz w:val="28"/>
        </w:rPr>
        <w:t>月</w:t>
      </w:r>
      <w:r w:rsidR="002233D2">
        <w:rPr>
          <w:rFonts w:ascii="宋体" w:hint="eastAsia"/>
          <w:b/>
          <w:bCs/>
          <w:kern w:val="0"/>
          <w:sz w:val="28"/>
        </w:rPr>
        <w:t>版</w:t>
      </w:r>
      <w:r>
        <w:rPr>
          <w:rFonts w:ascii="宋体" w:hint="eastAsia"/>
          <w:b/>
          <w:bCs/>
          <w:kern w:val="0"/>
          <w:sz w:val="28"/>
        </w:rPr>
        <w:t>）</w:t>
      </w:r>
      <w:r w:rsidRPr="00475E74">
        <w:rPr>
          <w:rFonts w:ascii="宋体"/>
        </w:rPr>
        <w:br w:type="page"/>
      </w:r>
    </w:p>
    <w:p w:rsidR="00E30B5A" w:rsidRPr="001256BF" w:rsidP="00E30B5A">
      <w:pPr>
        <w:adjustRightInd w:val="0"/>
        <w:snapToGrid w:val="0"/>
        <w:spacing w:line="360" w:lineRule="auto"/>
        <w:jc w:val="center"/>
        <w:rPr>
          <w:rFonts w:ascii="黑体" w:eastAsia="黑体" w:hAnsi="宋体"/>
          <w:b/>
          <w:bCs/>
          <w:kern w:val="0"/>
          <w:sz w:val="36"/>
        </w:rPr>
      </w:pPr>
      <w:r w:rsidRPr="001256BF">
        <w:rPr>
          <w:rFonts w:ascii="黑体" w:eastAsia="黑体" w:hAnsi="宋体" w:hint="eastAsia"/>
          <w:b/>
          <w:bCs/>
          <w:kern w:val="0"/>
          <w:sz w:val="36"/>
        </w:rPr>
        <w:t>使 用 说 明</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一、为了规范工程施工招标投标活动，保障招标人和投标人的合法权益，根据《中华人民共和国建筑法》、《中华人民共和国招标投标法》、《中华人民共和国合同法》、《深圳经济特区建设工程施工招标投标条例》、《工程建设项目施工招标投标办法》(国家七部委令第30号)、《建设工程工程量清单计价规范》等有关规定，结合我市建设工程施工招标投标活动的实际，我局对深圳市建设工程施工招标文件示范文本进行了修订。本示范文本自发布之日起试行。</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二、本施工招标文件示范文本适用于深圳市人民政府《关于建设工程招标投标的改革若干规定》(深府〔2015〕73号)中规定的采用评定分离、资格后审、实行《建设工程工程量清单计价规范》(GB50500-2013)并采用计算机评标系统评标的施工招标工程。因采用总价包干、设计施工一体化等方式招标而无法采用计算机评标系统评标的，招标人需对本示范文本进行修改后方可使用，但仍应使用电子标书编制系统进行招标文件的编制。</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三、本施工招标文件示范文本的主要编写依据：</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1．《中华人民共和国建筑法》；</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2．《中华人民共和国招标投标法》；</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3．《中华人民共和国合同法》；</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4．《深圳经济特区建设工程施工招标投标条例》；</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5．《建设工程工程量清单计价规范》（GB50500-2013）；</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6．《房屋建筑和市政基础设施工程施工招标文件范本》(建设部)；</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7．《关于建设工程招标投标的改革若干规定》(深府〔2015〕73号)；</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8．其他有关工程建设的法律、法规、规章和规范性文件。</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四、有关问题的说明</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1.招标文件中的所有空格招标人必须按实填写，无内容者或不采用者应填写“无”。对本招标文件（含合同）示范文本进行补充、删除或修改的内容，应统一写入本招标文件的第十一章。同时，应明确注明是对招标文件示范文本何部分的何章何节何条何款进行的补充或修改。第十一章内容与其他部分有冲突时，以第十一章内容为准，但与相关法律、法规、政策相冲突的除外。</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2．招标文件前附表1第3项建设规模应描述整个建设项目的规模情况和使用功能。</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3．招标文件前附表1第4项招标范围，应详细说明本次招标工程的具体项目、结构类型等定量规模和项目特征。</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4．招标文件前附表1第8项中的工程承包方式目前主要有两种，一是“包工包料”承包，二是“包工不包料”承包。</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5．招标文件前附表1第17项投标担保：投标担保可采用投标保证金或投标保函，投标担保至投标有效期满后28天内有效。根据《深圳经济特区建设工程施工招标投标条例》第37条规定的投标担保金额应不高于投标总价的2%且不超过80万元。</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6．招标文件前附表1第18项投标人的替代方案：如招标人需要投标人提交替代方案的则应明确“将考虑投标人提交的替代方案或将允许投标人提交替代方案”；如果招标人不要求投标人提交替代方案则应明确“投标人提交的替代方案不予考虑”。</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7．招标文件前附表1第20项评标方法：在招标文件中必须明确评标方法、评审内容和标准，确保评标委员会按己确定的方法进行评审。对评标方法和标准的规定应当详细具体，能够满足评标的需要。采用本示范文本以外的评标方法应经建设行政主管部门批准，并且必须在招标文件的评标方法中进行详细描述。</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8．招标文件前附表1第21项履约担保和第22项支付担保：招标人在要求中标人提交履约担保的同时也应当向投标人提供相应的支付担保，承包商履约担保采用差额担保的方式，即履约担保的金额不得低于中标价与招标控制价或投标报价上限(无招标控制价招标的)的差额，</w:t>
      </w:r>
      <w:r w:rsidRPr="00927416" w:rsidR="00927416">
        <w:rPr>
          <w:rFonts w:ascii="宋体" w:hAnsi="宋体" w:hint="eastAsia"/>
          <w:kern w:val="0"/>
          <w:sz w:val="24"/>
        </w:rPr>
        <w:t>且不得高于中标价的10%。支付担保金额与履约担保金额一致。</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9．招标文件前附表2第6项投标有效期是指从投标截止之日起的一段时间内投标文件保持有效，投标有效期不宜过短，因在这段时间内要保证开标、评标、定标、招标投标结果备案、签订合同等，一般投标有效期在90～120天之间。</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10.在招标文件中必须明确定标委员会的组建方式和定标程序，定标程序应当详细具体，能够满足定标的需要，确保定标委员会按已确定的方法进行定标。采用本示范文本以外的定标方法应经建设行政主管部门批准，并且必须在招标文件中进行详细描述。</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五、关于使用电子化招投标的注意事项</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1．招标人应事先办理企业和相关人员的数字证书，以及“深圳建设工程交易服务网（www.szjsjy.com.cn）”电子招投标服务申请。有关手续请查看深圳建设工程交易服务网中的“电子招投标服务申请办理指南”、“数字证书办理指南”。</w:t>
      </w:r>
    </w:p>
    <w:p w:rsidR="00704E7A" w:rsidP="00704E7A">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2. 电子标书编制系统获取方式在“深圳建设工程交易服务网（www.szjsjy.com.cn）”网站的会员区下载。</w:t>
      </w:r>
    </w:p>
    <w:p w:rsidR="00FF0D2A" w:rsidRPr="00DD3C0A" w:rsidP="00FF0D2A">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 xml:space="preserve">3. </w:t>
      </w:r>
      <w:r w:rsidRPr="00FF0D2A">
        <w:rPr>
          <w:rFonts w:ascii="宋体" w:hAnsi="宋体" w:hint="eastAsia"/>
          <w:kern w:val="0"/>
          <w:sz w:val="24"/>
        </w:rPr>
        <w:t>招标人提交的商务标电子招标文件格式为*.ZBS（简称“ZBS文件”），技术标电子招标文件格式为*.ZBJ（简称“ZBJ文件”），送审招标控制价电子文件格式为*.BDS（简称“BDS文件”），这类文件格式必须是“深圳建设工程交易服务网</w:t>
      </w:r>
      <w:r w:rsidRPr="00FF0D2A">
        <w:rPr>
          <w:rFonts w:ascii="宋体" w:hAnsi="宋体" w:hint="eastAsia"/>
          <w:kern w:val="0"/>
          <w:sz w:val="24"/>
        </w:rPr>
        <w:t>（www.szjsjy.com.cn）”网站下载的最新版本的深圳市建设工程招标文件编制系统、施工送审招标控制价文件编制系统生成的。</w:t>
      </w:r>
    </w:p>
    <w:p w:rsidR="00592B74"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 xml:space="preserve">4. </w:t>
      </w:r>
      <w:r w:rsidRPr="00592B74">
        <w:rPr>
          <w:rFonts w:ascii="宋体" w:hAnsi="宋体" w:hint="eastAsia"/>
          <w:kern w:val="0"/>
          <w:sz w:val="24"/>
        </w:rPr>
        <w:t>电子招标文件备案时，需通过“深圳建设工程交易服务网”上传提交电子招标文件；如果需要投标人提交商务标，还必须在提交招标文件（“ZBJ文件”）备案的同时提交商务标电子招标文件（“ZBS文件”）。</w:t>
      </w:r>
    </w:p>
    <w:p w:rsidR="002E7DF7"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 xml:space="preserve">5. </w:t>
      </w:r>
      <w:r w:rsidRPr="002E7DF7">
        <w:rPr>
          <w:rFonts w:ascii="宋体" w:hAnsi="宋体" w:hint="eastAsia"/>
          <w:kern w:val="0"/>
          <w:sz w:val="24"/>
        </w:rPr>
        <w:t>商务标部分有关招标清单的任何变更或者补遗，都需要重新生成完整的“ZBS文件”，技术标部分有关评标方法、评审项目等重要评审内容变更或者补遗，都需要重新生成完整的“ZBJ文件”，并重新备案，不得以其他文件格式（比如Word、Excel等）进行变更或者补遗。</w:t>
      </w:r>
    </w:p>
    <w:p w:rsidR="002E7DF7" w:rsidP="002E7DF7">
      <w:pPr>
        <w:adjustRightInd w:val="0"/>
        <w:snapToGrid w:val="0"/>
        <w:spacing w:line="440" w:lineRule="exact"/>
        <w:ind w:firstLine="480" w:firstLineChars="200"/>
        <w:rPr>
          <w:rFonts w:ascii="宋体" w:hAnsi="宋体"/>
          <w:kern w:val="0"/>
          <w:sz w:val="24"/>
        </w:rPr>
      </w:pPr>
      <w:r>
        <w:rPr>
          <w:rFonts w:ascii="宋体" w:hAnsi="宋体" w:hint="eastAsia"/>
          <w:kern w:val="0"/>
          <w:sz w:val="24"/>
        </w:rPr>
        <w:t>6</w:t>
      </w:r>
      <w:r w:rsidRPr="00DD3C0A">
        <w:rPr>
          <w:rFonts w:ascii="宋体" w:hAnsi="宋体" w:hint="eastAsia"/>
          <w:kern w:val="0"/>
          <w:sz w:val="24"/>
        </w:rPr>
        <w:t xml:space="preserve">. </w:t>
      </w:r>
      <w:r w:rsidRPr="002E7DF7">
        <w:rPr>
          <w:rFonts w:ascii="宋体" w:hAnsi="宋体" w:hint="eastAsia"/>
          <w:kern w:val="0"/>
          <w:sz w:val="24"/>
        </w:rPr>
        <w:t>招标控制价公布在深圳建设工程交易服务网（www.szjsjy.com.cn）“交易信息”栏（以网站为准）“招标控制价公示”模块，“附件信息”所挂文件均为参考文件，如果“附件信息”所挂文件中有关数据与“招标控制价公示”模块公示数据不一致的，以“招标控制价公示”模块公示数据为准。如招标人需更改“招标控制价公示”模块公示数据，则按照重新公示方式进行办理，并确保公示时间符合要求。</w:t>
      </w:r>
    </w:p>
    <w:p w:rsidR="002E7DF7" w:rsidRPr="002E7DF7" w:rsidP="002E7DF7">
      <w:pPr>
        <w:adjustRightInd w:val="0"/>
        <w:snapToGrid w:val="0"/>
        <w:spacing w:line="440" w:lineRule="exact"/>
        <w:ind w:firstLine="480" w:firstLineChars="200"/>
        <w:rPr>
          <w:rFonts w:ascii="宋体" w:hAnsi="宋体"/>
          <w:kern w:val="0"/>
          <w:sz w:val="24"/>
        </w:rPr>
      </w:pPr>
      <w:r w:rsidRPr="002E7DF7">
        <w:rPr>
          <w:rFonts w:ascii="宋体" w:hAnsi="宋体" w:hint="eastAsia"/>
          <w:kern w:val="0"/>
          <w:sz w:val="24"/>
        </w:rPr>
        <w:t>“附件信息”所挂文件需包含标底公示表（JPG格式）及送审招标控制价电子文件（“BDS文件”）。此时公示的送审招标控制价电子文件（“BDS文件”）可以是*.BDS格式，也可以是JPG、Word、Excel等其他格式，由招标人自行选择。</w:t>
      </w:r>
    </w:p>
    <w:p w:rsidR="002E7DF7" w:rsidRPr="002E7DF7" w:rsidP="002E7DF7">
      <w:pPr>
        <w:adjustRightInd w:val="0"/>
        <w:snapToGrid w:val="0"/>
        <w:spacing w:line="440" w:lineRule="exact"/>
        <w:ind w:firstLine="480" w:firstLineChars="200"/>
        <w:rPr>
          <w:rFonts w:ascii="宋体" w:hAnsi="宋体"/>
          <w:kern w:val="0"/>
          <w:sz w:val="24"/>
        </w:rPr>
      </w:pPr>
      <w:r>
        <w:rPr>
          <w:rFonts w:ascii="宋体" w:hAnsi="宋体" w:hint="eastAsia"/>
          <w:kern w:val="0"/>
          <w:sz w:val="24"/>
        </w:rPr>
        <w:t xml:space="preserve">7. </w:t>
      </w:r>
      <w:r w:rsidRPr="002E7DF7">
        <w:rPr>
          <w:rFonts w:ascii="宋体" w:hAnsi="宋体" w:hint="eastAsia"/>
          <w:kern w:val="0"/>
          <w:sz w:val="24"/>
        </w:rPr>
        <w:t>*.BDS格式的送审招标控制价电子文件用于商务标评审，分部分项工程量清单综合单价应当按照工程量清单的项目特征提供其组价过程中的各项数据，如：材料费及其组成。</w:t>
      </w:r>
    </w:p>
    <w:p w:rsidR="002E7DF7" w:rsidRPr="002E7DF7" w:rsidP="002E7DF7">
      <w:pPr>
        <w:adjustRightInd w:val="0"/>
        <w:snapToGrid w:val="0"/>
        <w:spacing w:line="440" w:lineRule="exact"/>
        <w:ind w:firstLine="480" w:firstLineChars="200"/>
        <w:rPr>
          <w:rFonts w:ascii="宋体" w:hAnsi="宋体"/>
          <w:kern w:val="0"/>
          <w:sz w:val="24"/>
        </w:rPr>
      </w:pPr>
      <w:r w:rsidRPr="002E7DF7">
        <w:rPr>
          <w:rFonts w:ascii="宋体" w:hAnsi="宋体" w:hint="eastAsia"/>
          <w:kern w:val="0"/>
          <w:sz w:val="24"/>
        </w:rPr>
        <w:t>BDS文件由招标人在招标控制价公示或商务标开标时提交给交易中心。评标结束后，*.BDS格式的送审招标控制价电子文件与评标报告一同公示。</w:t>
      </w:r>
    </w:p>
    <w:p w:rsidR="002E7DF7" w:rsidRPr="002E7DF7" w:rsidP="002E7DF7">
      <w:pPr>
        <w:adjustRightInd w:val="0"/>
        <w:snapToGrid w:val="0"/>
        <w:spacing w:line="440" w:lineRule="exact"/>
        <w:ind w:firstLine="480" w:firstLineChars="200"/>
        <w:rPr>
          <w:rFonts w:ascii="宋体" w:hAnsi="宋体"/>
          <w:kern w:val="0"/>
          <w:sz w:val="24"/>
        </w:rPr>
      </w:pPr>
      <w:r w:rsidRPr="002E7DF7">
        <w:rPr>
          <w:rFonts w:ascii="宋体" w:hAnsi="宋体" w:hint="eastAsia"/>
          <w:kern w:val="0"/>
          <w:sz w:val="24"/>
        </w:rPr>
        <w:t>*.BDS格式的送审招标控制价电子文件中的工程量清单必须与商务标电子招标文件（“ZBS文件”）中的工程量清单保持一致，*.BDS格式的送审招标控制价电子文件中审定造价、投标报价上限、不可竞争费等数据（即深圳建设工程交易服务网（www.szjsjy.com.cn）“招标控制价公示”模块中公示的）必须与深圳建设工程交易服务网（www.szjsjy.com.cn）“招标控制价公示”模块中公示的数据一致，否则招标人需以“ZBS文件”中的工程量清单或深圳建设工程交易服务网（www.szjsjy.com.cn）“招标控制价公示”模块中公示的数据为依据重新编制*.BDS格式的送审招标控制价电子文件。</w:t>
      </w:r>
    </w:p>
    <w:p w:rsidR="002E7DF7" w:rsidRPr="002E7DF7" w:rsidP="002E7DF7">
      <w:pPr>
        <w:adjustRightInd w:val="0"/>
        <w:snapToGrid w:val="0"/>
        <w:spacing w:line="440" w:lineRule="exact"/>
        <w:ind w:firstLine="480" w:firstLineChars="200"/>
        <w:rPr>
          <w:rFonts w:ascii="宋体" w:hAnsi="宋体"/>
          <w:kern w:val="0"/>
          <w:sz w:val="24"/>
        </w:rPr>
      </w:pPr>
      <w:r w:rsidRPr="002E7DF7">
        <w:rPr>
          <w:rFonts w:ascii="宋体" w:hAnsi="宋体" w:hint="eastAsia"/>
          <w:kern w:val="0"/>
          <w:sz w:val="24"/>
        </w:rPr>
        <w:t>用于商务标评审的送审招标控制价电子文件（*.BDS格式）原则上应与招标控制价</w:t>
      </w:r>
      <w:r w:rsidRPr="002E7DF7">
        <w:rPr>
          <w:rFonts w:ascii="宋体" w:hAnsi="宋体" w:hint="eastAsia"/>
          <w:kern w:val="0"/>
          <w:sz w:val="24"/>
        </w:rPr>
        <w:t>公示时所挂送审招标控制价电子文件（*.BDS、JPG、Word、Excel等格式）一致，如有不同，则应说明理由并在评标结束后与*.BDS格式的送审招标控制价电子文件一同公示。</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六、本招标文件示范文本由建设行政主管部门编制，建设行政主管部门可以对其进行释义，但招标人使用本示范文本编制的具体工程招标文件，其解释权属于招标人。</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七、本招标文件示范文本应用过程中，请各有关单位认真研读，并请将意见、建议、以及遇到的问题，及时向深圳市住房和建设局建筑市场和招标投标监管处书面反映，以便在修订中改正和完善，在此预致谢忱。</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八、关于电子化招投标系统咨询方式：</w:t>
      </w:r>
    </w:p>
    <w:p w:rsidR="00E30B5A"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网络支持：www.szjsjy.com.cn</w:t>
      </w:r>
    </w:p>
    <w:p w:rsidR="00E30B5A" w:rsidRPr="00DD3C0A" w:rsidP="00D83221">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QQ 咨询：</w:t>
      </w:r>
      <w:r w:rsidRPr="0055587B" w:rsidR="0055587B">
        <w:rPr>
          <w:rFonts w:ascii="宋体" w:hAnsi="宋体"/>
          <w:kern w:val="0"/>
          <w:sz w:val="24"/>
        </w:rPr>
        <w:t>4009618998</w:t>
      </w:r>
    </w:p>
    <w:p w:rsidR="00E30B5A" w:rsidRPr="00475E74" w:rsidP="00190E7F">
      <w:pPr>
        <w:adjustRightInd w:val="0"/>
        <w:snapToGrid w:val="0"/>
        <w:spacing w:line="440" w:lineRule="exact"/>
        <w:ind w:firstLine="480" w:firstLineChars="200"/>
        <w:rPr>
          <w:rFonts w:ascii="宋体"/>
        </w:rPr>
      </w:pPr>
      <w:r w:rsidRPr="00DD3C0A">
        <w:rPr>
          <w:rFonts w:ascii="宋体" w:hAnsi="宋体" w:hint="eastAsia"/>
          <w:kern w:val="0"/>
          <w:sz w:val="24"/>
        </w:rPr>
        <w:t>电话咨询：</w:t>
      </w:r>
      <w:r w:rsidRPr="0055587B" w:rsidR="0055587B">
        <w:rPr>
          <w:rFonts w:ascii="宋体" w:hAnsi="宋体"/>
          <w:kern w:val="0"/>
          <w:sz w:val="24"/>
        </w:rPr>
        <w:t>010-86483801</w:t>
      </w:r>
      <w:r w:rsidRPr="00475E74">
        <w:rPr>
          <w:rFonts w:ascii="宋体"/>
        </w:rPr>
        <w:br w:type="page"/>
      </w:r>
    </w:p>
    <w:p w:rsidR="00E30B5A" w:rsidRPr="001256BF" w:rsidP="00E30B5A">
      <w:pPr>
        <w:adjustRightInd w:val="0"/>
        <w:snapToGrid w:val="0"/>
        <w:spacing w:line="360" w:lineRule="auto"/>
        <w:jc w:val="center"/>
        <w:outlineLvl w:val="0"/>
        <w:rPr>
          <w:rFonts w:ascii="宋体" w:hAnsi="宋体"/>
          <w:b/>
          <w:kern w:val="0"/>
          <w:sz w:val="52"/>
        </w:rPr>
      </w:pPr>
      <w:r w:rsidRPr="001256BF">
        <w:rPr>
          <w:rFonts w:ascii="宋体" w:hAnsi="宋体" w:hint="eastAsia"/>
          <w:b/>
          <w:kern w:val="0"/>
          <w:sz w:val="52"/>
          <w:szCs w:val="52"/>
        </w:rPr>
        <w:t>第</w:t>
      </w:r>
      <w:r w:rsidRPr="001256BF">
        <w:rPr>
          <w:rFonts w:ascii="宋体" w:hAnsi="宋体" w:hint="eastAsia"/>
          <w:b/>
          <w:kern w:val="0"/>
          <w:sz w:val="52"/>
        </w:rPr>
        <w:t>一章  致投标人</w:t>
      </w:r>
    </w:p>
    <w:p w:rsidR="00E30B5A" w:rsidRPr="002D400C" w:rsidP="0051228E">
      <w:pPr>
        <w:adjustRightInd w:val="0"/>
        <w:snapToGrid w:val="0"/>
        <w:spacing w:line="440" w:lineRule="exact"/>
        <w:ind w:firstLine="480" w:firstLineChars="200"/>
        <w:rPr>
          <w:rFonts w:ascii="宋体" w:hAnsi="宋体"/>
          <w:kern w:val="0"/>
          <w:sz w:val="24"/>
        </w:rPr>
      </w:pPr>
      <w:r w:rsidRPr="002D400C">
        <w:rPr>
          <w:rFonts w:ascii="宋体" w:hAnsi="宋体" w:hint="eastAsia"/>
          <w:kern w:val="0"/>
          <w:sz w:val="24"/>
        </w:rPr>
        <w:t>特别提示：</w:t>
      </w:r>
    </w:p>
    <w:p w:rsidR="00E30B5A" w:rsidRPr="002D400C" w:rsidP="0051228E">
      <w:pPr>
        <w:adjustRightInd w:val="0"/>
        <w:snapToGrid w:val="0"/>
        <w:spacing w:line="440" w:lineRule="exact"/>
        <w:ind w:firstLine="480" w:firstLineChars="200"/>
        <w:rPr>
          <w:rFonts w:ascii="宋体" w:hAnsi="宋体"/>
          <w:kern w:val="0"/>
          <w:sz w:val="24"/>
        </w:rPr>
      </w:pPr>
      <w:r w:rsidRPr="002D400C">
        <w:rPr>
          <w:rFonts w:ascii="宋体" w:hAnsi="宋体" w:hint="eastAsia"/>
          <w:kern w:val="0"/>
          <w:sz w:val="24"/>
        </w:rPr>
        <w:t>一、本招标文件是依据有关招标投标的法律、法规、规章和规范性文件的规定，根据本招标工程的特点和需要编制的。招标文件的编制遵循公开、公平、公正和诚实信用的原则，招标文件的内容已清楚地反映了工程的规模、性质以及商务和技术要求等。</w:t>
      </w:r>
    </w:p>
    <w:p w:rsidR="00E30B5A" w:rsidRPr="001256BF" w:rsidP="0051228E">
      <w:pPr>
        <w:adjustRightInd w:val="0"/>
        <w:snapToGrid w:val="0"/>
        <w:spacing w:line="440" w:lineRule="exact"/>
        <w:ind w:firstLine="480" w:firstLineChars="200"/>
        <w:rPr>
          <w:rFonts w:ascii="宋体" w:hAnsi="宋体"/>
          <w:kern w:val="0"/>
          <w:sz w:val="24"/>
        </w:rPr>
      </w:pPr>
      <w:r w:rsidRPr="001256BF">
        <w:rPr>
          <w:rFonts w:ascii="宋体" w:hAnsi="宋体" w:hint="eastAsia"/>
          <w:kern w:val="0"/>
          <w:sz w:val="24"/>
        </w:rPr>
        <w:t>二、投标人获取招标文件后，应仔细阅读招标文件及附件的全部内容，招标文件与附件具有同等效力。</w:t>
      </w:r>
    </w:p>
    <w:p w:rsidR="00E30B5A" w:rsidRPr="001256BF" w:rsidP="0051228E">
      <w:pPr>
        <w:adjustRightInd w:val="0"/>
        <w:snapToGrid w:val="0"/>
        <w:spacing w:line="440" w:lineRule="exact"/>
        <w:ind w:firstLine="480" w:firstLineChars="200"/>
        <w:rPr>
          <w:rFonts w:ascii="宋体" w:hAnsi="宋体"/>
          <w:kern w:val="0"/>
          <w:sz w:val="24"/>
        </w:rPr>
      </w:pPr>
      <w:r w:rsidRPr="001256BF">
        <w:rPr>
          <w:rFonts w:ascii="宋体" w:hAnsi="宋体" w:hint="eastAsia"/>
          <w:kern w:val="0"/>
          <w:sz w:val="24"/>
        </w:rPr>
        <w:t>三、投标人在投标截止时间前，应通过</w:t>
      </w:r>
      <w:bookmarkStart w:id="0" w:name="市局4"/>
      <w:r w:rsidR="003F272D">
        <w:rPr>
          <w:rFonts w:ascii="宋体" w:hAnsi="宋体" w:hint="eastAsia"/>
          <w:kern w:val="0"/>
          <w:sz w:val="24"/>
        </w:rPr>
        <w:t>“</w:t>
      </w:r>
      <w:r w:rsidR="0054266E">
        <w:rPr>
          <w:rFonts w:ascii="宋体" w:hAnsi="宋体" w:hint="eastAsia"/>
          <w:kern w:val="0"/>
          <w:sz w:val="24"/>
        </w:rPr>
        <w:t>深圳建设工程交易服务网</w:t>
      </w:r>
      <w:r w:rsidR="003F272D">
        <w:rPr>
          <w:rFonts w:ascii="宋体" w:hAnsi="宋体" w:hint="eastAsia"/>
          <w:kern w:val="0"/>
          <w:sz w:val="24"/>
        </w:rPr>
        <w:t>”（</w:t>
      </w:r>
      <w:r w:rsidR="0054266E">
        <w:rPr>
          <w:rFonts w:ascii="宋体" w:hAnsi="宋体" w:hint="eastAsia"/>
          <w:kern w:val="0"/>
          <w:sz w:val="24"/>
        </w:rPr>
        <w:t>www.szjsjy.com.cn</w:t>
      </w:r>
      <w:r w:rsidR="003F272D">
        <w:rPr>
          <w:rFonts w:ascii="宋体" w:hAnsi="宋体" w:hint="eastAsia"/>
          <w:kern w:val="0"/>
          <w:sz w:val="24"/>
        </w:rPr>
        <w:t>）</w:t>
      </w:r>
      <w:bookmarkEnd w:id="0"/>
      <w:bookmarkStart w:id="1" w:name="龙岗4"/>
      <w:bookmarkEnd w:id="1"/>
      <w:bookmarkStart w:id="2" w:name="宝安4"/>
      <w:bookmarkEnd w:id="2"/>
      <w:r w:rsidRPr="001256BF">
        <w:rPr>
          <w:rFonts w:ascii="宋体" w:hAnsi="宋体" w:hint="eastAsia"/>
          <w:kern w:val="0"/>
          <w:sz w:val="24"/>
        </w:rPr>
        <w:t>随时查看有关该工程招标文件的答疑、补遗内容。招标文件、答疑、补遗内容不一致时，以最后发出的为准。</w:t>
      </w:r>
    </w:p>
    <w:p w:rsidR="00E30B5A" w:rsidRPr="001256BF" w:rsidP="0051228E">
      <w:pPr>
        <w:adjustRightInd w:val="0"/>
        <w:snapToGrid w:val="0"/>
        <w:spacing w:line="440" w:lineRule="exact"/>
        <w:ind w:firstLine="480" w:firstLineChars="200"/>
        <w:rPr>
          <w:rFonts w:ascii="宋体" w:hAnsi="宋体"/>
          <w:kern w:val="0"/>
          <w:sz w:val="24"/>
        </w:rPr>
      </w:pPr>
      <w:r w:rsidRPr="001256BF">
        <w:rPr>
          <w:rFonts w:ascii="宋体" w:hAnsi="宋体" w:hint="eastAsia"/>
          <w:kern w:val="0"/>
          <w:sz w:val="24"/>
        </w:rPr>
        <w:t>四、投标人应在遵循招标文件的各项规定和要求的前提下，编制投标文件。编制投标文件时，应注意：</w:t>
      </w:r>
    </w:p>
    <w:p w:rsidR="00E30B5A" w:rsidRPr="001256BF" w:rsidP="0051228E">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1</w:t>
      </w:r>
      <w:r w:rsidRPr="001256BF">
        <w:rPr>
          <w:rFonts w:ascii="宋体" w:hAnsi="宋体" w:hint="eastAsia"/>
          <w:kern w:val="0"/>
          <w:sz w:val="24"/>
        </w:rPr>
        <w:t>．投标文件必须满足招标文件中的实质性要求和条件。投标文件的所有否决性条款已在“投标须知前附件附件三”中汇总明示，若出现其中任何一个情形的，其投标将会被否决。</w:t>
      </w:r>
    </w:p>
    <w:p w:rsidR="00E30B5A" w:rsidRPr="001256BF" w:rsidP="0051228E">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2</w:t>
      </w:r>
      <w:r w:rsidRPr="001256BF">
        <w:rPr>
          <w:rFonts w:ascii="宋体" w:hAnsi="宋体" w:hint="eastAsia"/>
          <w:kern w:val="0"/>
          <w:sz w:val="24"/>
        </w:rPr>
        <w:t>．投标人对招标文件有不同意见或不明之处，应通过</w:t>
      </w:r>
      <w:bookmarkStart w:id="3" w:name="市局5"/>
      <w:r w:rsidR="006A38D1">
        <w:rPr>
          <w:rFonts w:ascii="宋体" w:hAnsi="宋体" w:hint="eastAsia"/>
          <w:kern w:val="0"/>
          <w:sz w:val="24"/>
        </w:rPr>
        <w:t>“</w:t>
      </w:r>
      <w:r w:rsidR="0054266E">
        <w:rPr>
          <w:rFonts w:ascii="宋体" w:hAnsi="宋体" w:hint="eastAsia"/>
          <w:kern w:val="0"/>
          <w:sz w:val="24"/>
        </w:rPr>
        <w:t>深圳建设工程交易服务网</w:t>
      </w:r>
      <w:r w:rsidR="006A38D1">
        <w:rPr>
          <w:rFonts w:ascii="宋体" w:hAnsi="宋体" w:hint="eastAsia"/>
          <w:kern w:val="0"/>
          <w:sz w:val="24"/>
        </w:rPr>
        <w:t>”（</w:t>
      </w:r>
      <w:r w:rsidR="0054266E">
        <w:rPr>
          <w:rFonts w:ascii="宋体" w:hAnsi="宋体" w:hint="eastAsia"/>
          <w:kern w:val="0"/>
          <w:sz w:val="24"/>
        </w:rPr>
        <w:t>www.szjsjy.com.cn</w:t>
      </w:r>
      <w:r w:rsidR="006A38D1">
        <w:rPr>
          <w:rFonts w:ascii="宋体" w:hAnsi="宋体" w:hint="eastAsia"/>
          <w:kern w:val="0"/>
          <w:sz w:val="24"/>
        </w:rPr>
        <w:t>）</w:t>
      </w:r>
      <w:bookmarkEnd w:id="3"/>
      <w:bookmarkStart w:id="4" w:name="龙岗5"/>
      <w:bookmarkEnd w:id="4"/>
      <w:bookmarkStart w:id="5" w:name="宝安5"/>
      <w:bookmarkEnd w:id="5"/>
      <w:r w:rsidRPr="001256BF">
        <w:rPr>
          <w:rFonts w:ascii="宋体" w:hAnsi="宋体" w:hint="eastAsia"/>
          <w:kern w:val="0"/>
          <w:sz w:val="24"/>
        </w:rPr>
        <w:t>，以不记名方式向招标人质疑，求得彻底澄清。若招标人不接受投标人提出的意见，投标人必须按招标文件办理，而不应在投标文件中加进额外的条件。</w:t>
      </w:r>
    </w:p>
    <w:p w:rsidR="00D31CEE" w:rsidRPr="00D31CEE" w:rsidP="00D31CEE">
      <w:pPr>
        <w:adjustRightInd w:val="0"/>
        <w:snapToGrid w:val="0"/>
        <w:spacing w:line="440" w:lineRule="exact"/>
        <w:ind w:firstLine="480" w:firstLineChars="200"/>
        <w:rPr>
          <w:rFonts w:ascii="宋体" w:hAnsi="宋体"/>
          <w:kern w:val="0"/>
          <w:sz w:val="24"/>
        </w:rPr>
      </w:pPr>
      <w:r w:rsidRPr="00D31CEE">
        <w:rPr>
          <w:rFonts w:ascii="宋体" w:hAnsi="宋体" w:hint="eastAsia"/>
          <w:kern w:val="0"/>
          <w:sz w:val="24"/>
        </w:rPr>
        <w:t>3.电子标书编制系统在“深圳建设工程交易服务网（www.szjsjy.com.cn）”网站的会员区下载。</w:t>
      </w:r>
    </w:p>
    <w:p w:rsidR="00D31CEE" w:rsidRPr="00D31CEE" w:rsidP="00D31CEE">
      <w:pPr>
        <w:adjustRightInd w:val="0"/>
        <w:snapToGrid w:val="0"/>
        <w:spacing w:line="440" w:lineRule="exact"/>
        <w:ind w:firstLine="480" w:firstLineChars="200"/>
        <w:rPr>
          <w:rFonts w:ascii="宋体" w:hAnsi="宋体"/>
          <w:kern w:val="0"/>
          <w:sz w:val="24"/>
        </w:rPr>
      </w:pPr>
      <w:r w:rsidRPr="00D31CEE">
        <w:rPr>
          <w:rFonts w:ascii="宋体" w:hAnsi="宋体" w:hint="eastAsia"/>
          <w:kern w:val="0"/>
          <w:sz w:val="24"/>
        </w:rPr>
        <w:t>4.“深圳建设工程交易服务网（www.szjsjy.com.cn）”是投标人获取建设工程电子招标文件和电子送审招标控制价文件的唯一合法渠道。投标人需要随时关注“深圳建设工程交易服务网”，确认所投标的项目招标文件（*.ZBS、*.ZBJ）和电子送审招标控制价文件（*.BDS）是否更新。如果有更新，务必下载最新的招标文件和电子送审招标控制价文件用于制作电子投标文件，否则后果由投标人自行承担。</w:t>
      </w:r>
    </w:p>
    <w:p w:rsidR="00E30B5A" w:rsidRPr="001256BF" w:rsidP="0051228E">
      <w:pPr>
        <w:adjustRightInd w:val="0"/>
        <w:snapToGrid w:val="0"/>
        <w:spacing w:line="440" w:lineRule="exact"/>
        <w:ind w:firstLine="480" w:firstLineChars="200"/>
        <w:rPr>
          <w:rFonts w:ascii="宋体" w:hAnsi="宋体"/>
          <w:kern w:val="0"/>
          <w:sz w:val="24"/>
        </w:rPr>
      </w:pPr>
      <w:r w:rsidRPr="00D31CEE">
        <w:rPr>
          <w:rFonts w:ascii="宋体" w:hAnsi="宋体"/>
          <w:kern w:val="0"/>
          <w:sz w:val="24"/>
        </w:rPr>
        <w:t>5.</w:t>
      </w:r>
      <w:r w:rsidRPr="001256BF">
        <w:rPr>
          <w:rFonts w:ascii="宋体" w:hAnsi="宋体" w:hint="eastAsia"/>
          <w:kern w:val="0"/>
          <w:sz w:val="24"/>
        </w:rPr>
        <w:t>本工程技术标书采用明标评审。</w:t>
      </w:r>
    </w:p>
    <w:p w:rsidR="00E30B5A" w:rsidRPr="001256BF" w:rsidP="0051228E">
      <w:pPr>
        <w:adjustRightInd w:val="0"/>
        <w:snapToGrid w:val="0"/>
        <w:spacing w:line="440" w:lineRule="exact"/>
        <w:ind w:firstLine="480" w:firstLineChars="200"/>
        <w:rPr>
          <w:rFonts w:ascii="宋体" w:hAnsi="宋体"/>
          <w:kern w:val="0"/>
          <w:sz w:val="24"/>
        </w:rPr>
      </w:pPr>
      <w:r w:rsidRPr="001256BF">
        <w:rPr>
          <w:rFonts w:ascii="宋体" w:hAnsi="宋体" w:hint="eastAsia"/>
          <w:kern w:val="0"/>
          <w:sz w:val="24"/>
        </w:rPr>
        <w:t>五、投标人在提交投标文件时，应注意：</w:t>
      </w:r>
    </w:p>
    <w:p w:rsidR="00E30B5A" w:rsidRPr="001256BF" w:rsidP="0051228E">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1</w:t>
      </w:r>
      <w:r w:rsidRPr="001256BF">
        <w:rPr>
          <w:rFonts w:ascii="宋体" w:hAnsi="宋体" w:hint="eastAsia"/>
          <w:kern w:val="0"/>
          <w:sz w:val="24"/>
        </w:rPr>
        <w:t>．投标人应严格按照招标文件的要求进行投标文件的密封和标记。</w:t>
      </w:r>
    </w:p>
    <w:p w:rsidR="00E30B5A" w:rsidRPr="001256BF" w:rsidP="0051228E">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2</w:t>
      </w:r>
      <w:r w:rsidRPr="001256BF">
        <w:rPr>
          <w:rFonts w:ascii="宋体" w:hAnsi="宋体" w:hint="eastAsia"/>
          <w:kern w:val="0"/>
          <w:sz w:val="24"/>
        </w:rPr>
        <w:t>．投标人应当在招标文件要求提交投标文件的截止时间前，将投标文件送达</w:t>
      </w:r>
      <w:bookmarkStart w:id="6" w:name="市局6"/>
      <w:r w:rsidRPr="00876E57" w:rsidR="00876E57">
        <w:rPr>
          <w:rFonts w:ascii="宋体" w:hAnsi="宋体" w:hint="eastAsia"/>
          <w:kern w:val="0"/>
          <w:sz w:val="24"/>
        </w:rPr>
        <w:t>深圳市建设工程交易服务中心</w:t>
      </w:r>
      <w:bookmarkEnd w:id="6"/>
      <w:bookmarkStart w:id="7" w:name="龙岗6"/>
      <w:bookmarkEnd w:id="7"/>
      <w:bookmarkStart w:id="8" w:name="宝安6"/>
      <w:bookmarkEnd w:id="8"/>
      <w:r w:rsidRPr="001256BF">
        <w:rPr>
          <w:rFonts w:ascii="宋体" w:hAnsi="宋体" w:hint="eastAsia"/>
          <w:kern w:val="0"/>
          <w:sz w:val="24"/>
        </w:rPr>
        <w:t>指定网站</w:t>
      </w:r>
      <w:r w:rsidR="00D31CEE">
        <w:rPr>
          <w:rFonts w:ascii="宋体" w:hAnsi="宋体" w:hint="eastAsia"/>
          <w:kern w:val="0"/>
          <w:sz w:val="24"/>
        </w:rPr>
        <w:t>或</w:t>
      </w:r>
      <w:r w:rsidRPr="001256BF">
        <w:rPr>
          <w:rFonts w:ascii="宋体" w:hAnsi="宋体" w:hint="eastAsia"/>
          <w:kern w:val="0"/>
          <w:sz w:val="24"/>
        </w:rPr>
        <w:t>窗口。</w:t>
      </w:r>
    </w:p>
    <w:p w:rsidR="00E30B5A" w:rsidRPr="001256BF" w:rsidP="0051228E">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3</w:t>
      </w:r>
      <w:r w:rsidRPr="001256BF">
        <w:rPr>
          <w:rFonts w:ascii="宋体" w:hAnsi="宋体" w:hint="eastAsia"/>
          <w:kern w:val="0"/>
          <w:sz w:val="24"/>
        </w:rPr>
        <w:t>．网上递交投标文件时，必须在截标前通过</w:t>
      </w:r>
      <w:r w:rsidR="0054266E">
        <w:rPr>
          <w:rFonts w:ascii="宋体" w:hAnsi="宋体" w:hint="eastAsia"/>
          <w:kern w:val="0"/>
          <w:sz w:val="24"/>
        </w:rPr>
        <w:t>深圳建设工程交易服务网</w:t>
      </w:r>
      <w:r w:rsidRPr="001256BF">
        <w:rPr>
          <w:rFonts w:ascii="宋体" w:hAnsi="宋体" w:hint="eastAsia"/>
          <w:kern w:val="0"/>
          <w:sz w:val="24"/>
        </w:rPr>
        <w:t>成功上传电子标书，上传后必须打印回执单作为网上递交投标文件的凭证；窗口现场递交投标文件时，电子标书需按规定封装。为防止网络阻塞，建议至少在截标之前一小时上传投标文件。</w:t>
      </w:r>
    </w:p>
    <w:p w:rsidR="00E30B5A" w:rsidRPr="001256BF" w:rsidP="0051228E">
      <w:pPr>
        <w:adjustRightInd w:val="0"/>
        <w:snapToGrid w:val="0"/>
        <w:spacing w:line="440" w:lineRule="exact"/>
        <w:ind w:firstLine="480" w:firstLineChars="200"/>
        <w:rPr>
          <w:rFonts w:ascii="宋体" w:hAnsi="宋体"/>
          <w:kern w:val="0"/>
          <w:sz w:val="24"/>
        </w:rPr>
      </w:pPr>
      <w:r w:rsidRPr="001256BF">
        <w:rPr>
          <w:rFonts w:ascii="宋体" w:hAnsi="宋体" w:hint="eastAsia"/>
          <w:kern w:val="0"/>
          <w:sz w:val="24"/>
        </w:rPr>
        <w:t>六</w:t>
      </w:r>
      <w:r w:rsidR="00BD4E5E">
        <w:rPr>
          <w:rFonts w:ascii="宋体" w:hAnsi="宋体" w:hint="eastAsia"/>
          <w:kern w:val="0"/>
          <w:sz w:val="24"/>
        </w:rPr>
        <w:t>、</w:t>
      </w:r>
      <w:r w:rsidRPr="00D31CEE" w:rsidR="00D31CEE">
        <w:rPr>
          <w:rFonts w:ascii="宋体" w:hAnsi="宋体" w:hint="eastAsia"/>
          <w:kern w:val="0"/>
          <w:sz w:val="24"/>
        </w:rPr>
        <w:t>本工程采用电子化招投标事项，请注意以下事项：</w:t>
      </w:r>
    </w:p>
    <w:p w:rsidR="00E30B5A" w:rsidRPr="001256BF" w:rsidP="0051228E">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1</w:t>
      </w:r>
      <w:r w:rsidRPr="001256BF">
        <w:rPr>
          <w:rFonts w:ascii="宋体" w:hAnsi="宋体" w:hint="eastAsia"/>
          <w:kern w:val="0"/>
          <w:sz w:val="24"/>
        </w:rPr>
        <w:t>．投标人应事先</w:t>
      </w:r>
      <w:r w:rsidR="0032165D">
        <w:rPr>
          <w:rFonts w:ascii="宋体" w:hAnsi="宋体" w:hint="eastAsia"/>
          <w:kern w:val="0"/>
          <w:sz w:val="24"/>
        </w:rPr>
        <w:t>办理</w:t>
      </w:r>
      <w:r w:rsidRPr="001256BF">
        <w:rPr>
          <w:rFonts w:ascii="宋体" w:hAnsi="宋体" w:hint="eastAsia"/>
          <w:kern w:val="0"/>
          <w:sz w:val="24"/>
        </w:rPr>
        <w:t>企业及其相关人员的数字证书（商务标书由非投标单位的造价工程师编制的，该造价工程师也应办理数字证书），以及“深圳建设工程交易服务网（www</w:t>
      </w:r>
      <w:r w:rsidRPr="00875086">
        <w:rPr>
          <w:rFonts w:ascii="宋体" w:hAnsi="宋体" w:hint="eastAsia"/>
          <w:kern w:val="0"/>
          <w:sz w:val="24"/>
        </w:rPr>
        <w:t>.</w:t>
      </w:r>
      <w:r w:rsidRPr="001256BF">
        <w:rPr>
          <w:rFonts w:ascii="宋体" w:hAnsi="宋体" w:hint="eastAsia"/>
          <w:kern w:val="0"/>
          <w:sz w:val="24"/>
        </w:rPr>
        <w:t>szjsjy</w:t>
      </w:r>
      <w:r w:rsidRPr="00875086">
        <w:rPr>
          <w:rFonts w:ascii="宋体" w:hAnsi="宋体" w:hint="eastAsia"/>
          <w:kern w:val="0"/>
          <w:sz w:val="24"/>
        </w:rPr>
        <w:t>.</w:t>
      </w:r>
      <w:r w:rsidRPr="001256BF">
        <w:rPr>
          <w:rFonts w:ascii="宋体" w:hAnsi="宋体" w:hint="eastAsia"/>
          <w:kern w:val="0"/>
          <w:sz w:val="24"/>
        </w:rPr>
        <w:t>com</w:t>
      </w:r>
      <w:r w:rsidRPr="00875086">
        <w:rPr>
          <w:rFonts w:ascii="宋体" w:hAnsi="宋体" w:hint="eastAsia"/>
          <w:kern w:val="0"/>
          <w:sz w:val="24"/>
        </w:rPr>
        <w:t>.</w:t>
      </w:r>
      <w:r w:rsidRPr="001256BF">
        <w:rPr>
          <w:rFonts w:ascii="宋体" w:hAnsi="宋体" w:hint="eastAsia"/>
          <w:kern w:val="0"/>
          <w:sz w:val="24"/>
        </w:rPr>
        <w:t>cn）”电子招投标服务申请。有关手续请查看深圳建设工程交易服务网中的“电子招投标服务申请办理指南”、“</w:t>
      </w:r>
      <w:r w:rsidRPr="001256BF">
        <w:rPr>
          <w:rFonts w:ascii="宋体" w:hAnsi="宋体"/>
          <w:kern w:val="0"/>
          <w:sz w:val="24"/>
        </w:rPr>
        <w:t>数字证书办理指南</w:t>
      </w:r>
      <w:r w:rsidRPr="001256BF">
        <w:rPr>
          <w:rFonts w:ascii="宋体" w:hAnsi="宋体" w:hint="eastAsia"/>
          <w:kern w:val="0"/>
          <w:sz w:val="24"/>
        </w:rPr>
        <w:t>”。</w:t>
      </w:r>
    </w:p>
    <w:p w:rsidR="0032165D" w:rsidRPr="0032165D" w:rsidP="0032165D">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2</w:t>
      </w:r>
      <w:r w:rsidRPr="001256BF">
        <w:rPr>
          <w:rFonts w:ascii="宋体" w:hAnsi="宋体" w:hint="eastAsia"/>
          <w:kern w:val="0"/>
          <w:sz w:val="24"/>
        </w:rPr>
        <w:t>．</w:t>
      </w:r>
      <w:r w:rsidRPr="0032165D">
        <w:rPr>
          <w:rFonts w:ascii="宋体" w:hAnsi="宋体" w:hint="eastAsia"/>
          <w:kern w:val="0"/>
          <w:sz w:val="24"/>
        </w:rPr>
        <w:t>投标人提交的商务标电子投标文件格式为*.TBS，技术标电子投标文件格式为*.TBJ，资审文件的电子文件格式为*.TBZ,以上文件格式必须是“深圳建设工程交易服务网”网站下载并与招标文件要求一致的深圳市建设工程投标文件编制系统生成。电子投标文件编制不规范导致投标文件内容无法导入“评标系统”的，该标书将被视为无效标书；</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3.电子投标文件必需有数字证书签名方为合法的投标文件：资审电子投标文件、技术标电子投标文件必须采用投标人的机构数字证书、投标人法定代表人和项目经理（建造师）个人数字证书进行电子签名；商务标电子投标文件必须采用投标人的机构数字证书、投标人法定代表人、注册造价工程师个人数字证书和该注册造价工程师注册所在单位的机构数字证书进行电子签名。未对电子文件进行数字证书签名的，以及对投标文件进行加密但在开标会规定的时间内没有进行解密的，开标会现场将作为不予受理的投标文件处理；</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在电子标书编制系统中，生成电子标书时，都必须对电子标书进行数字证书签名。签名的时候，需要将所签名的证书签署到相应的位置中。共包括三类签名：（1）机构证书；（2）法定代表人证书；（3）人员证书（技术标部分指建造师（项目经理），商务标部分指注册造价工程师）。</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4.窗口现场递交投标文件时，电子标书需按规定封装。在将数据刻录到光盘之后，必须检查文件是否可以读取。不要在光盘盘面上粘贴标签，应使用记号笔在盘面上以正楷字清楚地标注单位名称；网上递交投标文件时，电子标书必须在截标前通过深圳建设工程交易服务网成功上传，上传后必须打印回执单作为递交投标文件的凭证。为防止网络阻塞，建议至少在截标之前一小时上传投标文件；</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5.招标文件导入计价软件时，请勿修改招标文件的标段结构形式及单位工程名称等；</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6.在商务标投标文件编制系统中导入投标数据交换文件(*.SWT)后，请注意检查措施项目“安全文明施工措施费”是否有报价,而且该项报价需要满足招标文件的要求；</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7.如招标人未在商务标招标电子文件中提供“暂列金额”，而在招标控制价公布时公布，请投标人在【单项工程其他费】界面中的“暂列金额”处录入相应的金额。（操作步骤如下：选中“暂列金额”行，点击鼠标右键，选择【解除当前行锁定】命令，在“暂列金额”行的“取费基数”处录入招标人公布金额，回车即可。需要反复核对，保证输入的数值完全正确）；</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8.生成电子投标文件以及光盘刻录数据后，点击【查看电子标书】按钮，再次核对报价的内容。在编制施工投标承诺函时，其金额必须与电子投标文件中的金额完全一致；</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9.评标时以电子标书为准，因此在制作电子标书的时候，需要反复核对单位工程、单项工程、工程项目的相关报价。对同时从网上递交投标文件和窗口现场递交投标文件的，先以投标人从网上递交的投标文件为准，如果此投标文件无法导入，再以投标人从窗口现场递交的投标文件为准。如果从窗口现场递交的投标文件已加密但未成功解密，则视为此投标文件无法读取导入；</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投标人可使用投标文件编制系统中的加密功能对网上传输的投标文件中各部分内容进行加密,用于投标文件加密的数字证书必须是本单位的任意一个深圳金建数字证书，包括机构数字证书、机构业务数字证书、机构个人数字证书。</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10.在将电子投标文件刻录成光盘时，需要注意以下事项：</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为了避免光盘文件格式不兼容，而造成光盘无法读取，不要使用操作系统自带的“直接写入光盘”功能来直接刻录光盘。刻录光盘必须在简体中文版Windows 2000/Windows XP/Windows Vista/Windows 7平台上通过光盘刻录软件（推荐使用Nero）来刻录光盘，刻录的时候请选择“刻录后检验光盘数据”；</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光盘刻录完成后，应该检验光盘刻录的质量，检验光盘的时候不要在本机的刻录光驱上进行，建议将刻录好的光盘用另外一台运行简体中文版Windows 2000/Windows XP/Windows Vista/Windows 7的电脑上的“只读光驱”进行读取测试，测试的方法是将</w:t>
      </w:r>
      <w:r w:rsidRPr="0032165D">
        <w:rPr>
          <w:rFonts w:ascii="宋体" w:hAnsi="宋体" w:hint="eastAsia"/>
          <w:kern w:val="0"/>
          <w:sz w:val="24"/>
        </w:rPr>
        <w:t>刻录光盘上的投标文件数据拷贝到电脑硬盘上，检查拷贝是否成功，同时使用相关软件中的标书查看功能对刻录后的投标文件进行查看。</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11.在编制技术标投标文件时，如果需要粘贴图片，则务必使用JPG格式的文件，并且每张图片的分辨率应小于100dpi，最终的标书文件所占用的磁盘空间必须小于10M；资审文件占用的磁盘空间必须小于5M。</w:t>
      </w:r>
    </w:p>
    <w:p w:rsidR="00E30B5A"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12.本工程将采用计算机评标系统评标，请务必认真阅读《“建设工程计算机评标系统”相关说明》，有疑问的可通过载明的联系方式要求技术咨询。</w:t>
      </w:r>
    </w:p>
    <w:p w:rsid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七．其他应该注意的：</w:t>
      </w:r>
    </w:p>
    <w:p w:rsid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1</w:t>
      </w:r>
      <w:r>
        <w:rPr>
          <w:rFonts w:ascii="宋体" w:hAnsi="宋体" w:hint="eastAsia"/>
          <w:kern w:val="0"/>
          <w:sz w:val="24"/>
        </w:rPr>
        <w:t>、投标人提交投标文件</w:t>
      </w:r>
      <w:r w:rsidRPr="0032165D">
        <w:rPr>
          <w:rFonts w:ascii="宋体" w:hAnsi="宋体" w:hint="eastAsia"/>
          <w:kern w:val="0"/>
          <w:sz w:val="24"/>
        </w:rPr>
        <w:t>，参加开标会和抽签的必须是投标人的法定代表人或投标员，并必须遵守办理程序及人员身份的相关规定。非上述人员不得参加上述投标活动，否则由此产生的不利后果由投标人自行承担</w:t>
      </w:r>
      <w:r>
        <w:rPr>
          <w:rFonts w:ascii="宋体" w:hAnsi="宋体" w:hint="eastAsia"/>
          <w:kern w:val="0"/>
          <w:sz w:val="24"/>
        </w:rPr>
        <w:t>。</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2、本工程招标投标活动在</w:t>
      </w:r>
      <w:bookmarkStart w:id="9" w:name="市局1"/>
      <w:r w:rsidRPr="0032165D">
        <w:rPr>
          <w:rFonts w:ascii="宋体" w:hAnsi="宋体" w:hint="eastAsia"/>
          <w:kern w:val="0"/>
          <w:sz w:val="24"/>
        </w:rPr>
        <w:t>深圳市建设工程交易服务中心</w:t>
      </w:r>
      <w:bookmarkEnd w:id="9"/>
      <w:bookmarkStart w:id="10" w:name="龙岗1"/>
      <w:bookmarkEnd w:id="10"/>
      <w:bookmarkStart w:id="11" w:name="宝安1"/>
      <w:bookmarkEnd w:id="11"/>
      <w:r w:rsidRPr="0032165D">
        <w:rPr>
          <w:rFonts w:ascii="宋体" w:hAnsi="宋体" w:hint="eastAsia"/>
          <w:kern w:val="0"/>
          <w:sz w:val="24"/>
        </w:rPr>
        <w:t>进行，投标人应当遵守该中心的相关交易服务规定（规定的详细内容可查询</w:t>
      </w:r>
      <w:bookmarkStart w:id="12" w:name="市局2"/>
      <w:r w:rsidRPr="0032165D">
        <w:rPr>
          <w:rFonts w:ascii="宋体" w:hAnsi="宋体" w:hint="eastAsia"/>
          <w:kern w:val="0"/>
          <w:sz w:val="24"/>
        </w:rPr>
        <w:t>http://www.szjsjy.com.cn</w:t>
      </w:r>
      <w:bookmarkEnd w:id="12"/>
      <w:bookmarkStart w:id="13" w:name="龙岗2"/>
      <w:bookmarkEnd w:id="13"/>
      <w:bookmarkStart w:id="14" w:name="宝安2"/>
      <w:bookmarkEnd w:id="14"/>
      <w:r w:rsidRPr="0032165D">
        <w:rPr>
          <w:rFonts w:ascii="宋体" w:hAnsi="宋体" w:hint="eastAsia"/>
          <w:kern w:val="0"/>
          <w:sz w:val="24"/>
        </w:rPr>
        <w:t>）。投标人违反上述交易服务规定可能导致不利后果，责任由该投标人自负。</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3、投标人须对投标资料的真实性负责。招标人有权将投标文件的部分或全部内容向外公示，若公示期间收到有关弄虚作假投诉的，招标人将提请建设行政主管部门或有关行政管理部门查处。一旦查实将严格按照法律法规以及《施工投标承诺书》的有关承诺作出处理。</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4、若投标人资质证书或安全生产许可证被暂扣或吊销，但仍参与投标的，招标人将取消其投标或中标资格、没收其投标保证金，建设行政主管部门或有关行政管理部门将按弄虚作假行为对其进行行政处罚。</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02"/>
        <w:gridCol w:w="2982"/>
        <w:gridCol w:w="1492"/>
        <w:gridCol w:w="2913"/>
      </w:tblGrid>
      <w:tr w:rsidTr="002023E5">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510"/>
          <w:jc w:val="center"/>
        </w:trPr>
        <w:tc>
          <w:tcPr>
            <w:tcW w:w="1024"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招标单位地址：</w:t>
            </w:r>
          </w:p>
        </w:tc>
        <w:tc>
          <w:tcPr>
            <w:tcW w:w="1605"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 xml:space="preserve">       </w:t>
            </w:r>
            <w:r>
              <w:rPr>
                <w:rFonts w:ascii="宋体" w:hAnsi="宋体" w:cs="Courier New"/>
                <w:bCs/>
                <w:sz w:val="24"/>
                <w:u w:val="single"/>
              </w:rPr>
              <w:fldChar w:fldCharType="begin"/>
            </w:r>
            <w:r>
              <w:rPr>
                <w:rFonts w:ascii="宋体" w:hAnsi="宋体" w:cs="Courier New"/>
                <w:bCs/>
                <w:sz w:val="24"/>
                <w:u w:val="single"/>
              </w:rPr>
              <w:instrText xml:space="preserve"> AUTOTEXT  input351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c>
          <w:tcPr>
            <w:tcW w:w="803" w:type="pct"/>
            <w:shd w:val="clear" w:color="auto" w:fill="auto"/>
            <w:vAlign w:val="center"/>
          </w:tcPr>
          <w:p w:rsidR="00E30B5A" w:rsidRPr="00D7300B" w:rsidP="0051228E">
            <w:pPr>
              <w:adjustRightInd w:val="0"/>
              <w:snapToGrid w:val="0"/>
              <w:rPr>
                <w:rFonts w:ascii="宋体" w:hAnsi="宋体" w:cs="Courier New"/>
                <w:sz w:val="24"/>
              </w:rPr>
            </w:pPr>
            <w:r w:rsidRPr="00D7300B">
              <w:rPr>
                <w:rFonts w:ascii="宋体" w:hAnsi="宋体" w:cs="Courier New" w:hint="eastAsia"/>
                <w:sz w:val="24"/>
              </w:rPr>
              <w:t>招标代理</w:t>
            </w:r>
          </w:p>
          <w:p w:rsidR="00E30B5A" w:rsidRPr="00D7300B" w:rsidP="0051228E">
            <w:pPr>
              <w:adjustRightInd w:val="0"/>
              <w:snapToGrid w:val="0"/>
              <w:rPr>
                <w:rFonts w:ascii="宋体" w:hAnsi="宋体" w:cs="Courier New"/>
                <w:sz w:val="24"/>
              </w:rPr>
            </w:pPr>
            <w:r w:rsidRPr="00D7300B">
              <w:rPr>
                <w:rFonts w:ascii="宋体" w:hAnsi="宋体" w:cs="Courier New" w:hint="eastAsia"/>
                <w:sz w:val="24"/>
              </w:rPr>
              <w:t>单位地址：</w:t>
            </w:r>
          </w:p>
        </w:tc>
        <w:tc>
          <w:tcPr>
            <w:tcW w:w="1568"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 xml:space="preserve">       </w:t>
            </w:r>
            <w:r>
              <w:rPr>
                <w:rFonts w:ascii="宋体" w:hAnsi="宋体" w:cs="Courier New"/>
                <w:bCs/>
                <w:sz w:val="24"/>
                <w:u w:val="single"/>
              </w:rPr>
              <w:fldChar w:fldCharType="begin"/>
            </w:r>
            <w:r>
              <w:rPr>
                <w:rFonts w:ascii="宋体" w:hAnsi="宋体" w:cs="Courier New"/>
                <w:bCs/>
                <w:sz w:val="24"/>
                <w:u w:val="single"/>
              </w:rPr>
              <w:instrText xml:space="preserve"> AUTOTEXT  input352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r>
      <w:tr w:rsidTr="002023E5">
        <w:tblPrEx>
          <w:tblW w:w="5000" w:type="pct"/>
          <w:jc w:val="center"/>
          <w:tblLayout w:type="fixed"/>
          <w:tblLook w:val="04A0"/>
        </w:tblPrEx>
        <w:trPr>
          <w:trHeight w:val="510"/>
          <w:jc w:val="center"/>
        </w:trPr>
        <w:tc>
          <w:tcPr>
            <w:tcW w:w="1024"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邮政编码：</w:t>
            </w:r>
          </w:p>
        </w:tc>
        <w:tc>
          <w:tcPr>
            <w:tcW w:w="1605"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 xml:space="preserve">       </w:t>
            </w:r>
            <w:r>
              <w:rPr>
                <w:rFonts w:ascii="宋体" w:hAnsi="宋体" w:cs="Courier New"/>
                <w:bCs/>
                <w:sz w:val="24"/>
                <w:u w:val="single"/>
              </w:rPr>
              <w:fldChar w:fldCharType="begin"/>
            </w:r>
            <w:r>
              <w:rPr>
                <w:rFonts w:ascii="宋体" w:hAnsi="宋体" w:cs="Courier New"/>
                <w:bCs/>
                <w:sz w:val="24"/>
                <w:u w:val="single"/>
              </w:rPr>
              <w:instrText xml:space="preserve"> AUTOTEXT  input353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c>
          <w:tcPr>
            <w:tcW w:w="803"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邮政编码：</w:t>
            </w:r>
          </w:p>
        </w:tc>
        <w:tc>
          <w:tcPr>
            <w:tcW w:w="1568"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 xml:space="preserve">       </w:t>
            </w:r>
            <w:r>
              <w:rPr>
                <w:rFonts w:ascii="宋体" w:hAnsi="宋体" w:cs="Courier New"/>
                <w:bCs/>
                <w:sz w:val="24"/>
                <w:u w:val="single"/>
              </w:rPr>
              <w:fldChar w:fldCharType="begin"/>
            </w:r>
            <w:r>
              <w:rPr>
                <w:rFonts w:ascii="宋体" w:hAnsi="宋体" w:cs="Courier New"/>
                <w:bCs/>
                <w:sz w:val="24"/>
                <w:u w:val="single"/>
              </w:rPr>
              <w:instrText xml:space="preserve"> AUTOTEXT  input354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r>
      <w:tr w:rsidTr="002023E5">
        <w:tblPrEx>
          <w:tblW w:w="5000" w:type="pct"/>
          <w:jc w:val="center"/>
          <w:tblLayout w:type="fixed"/>
          <w:tblLook w:val="04A0"/>
        </w:tblPrEx>
        <w:trPr>
          <w:trHeight w:val="510"/>
          <w:jc w:val="center"/>
        </w:trPr>
        <w:tc>
          <w:tcPr>
            <w:tcW w:w="1024"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传    真：</w:t>
            </w:r>
          </w:p>
        </w:tc>
        <w:tc>
          <w:tcPr>
            <w:tcW w:w="1605"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 xml:space="preserve">       </w:t>
            </w:r>
            <w:r>
              <w:rPr>
                <w:rFonts w:ascii="宋体" w:hAnsi="宋体" w:cs="Courier New"/>
                <w:bCs/>
                <w:sz w:val="24"/>
                <w:u w:val="single"/>
              </w:rPr>
              <w:fldChar w:fldCharType="begin"/>
            </w:r>
            <w:r>
              <w:rPr>
                <w:rFonts w:ascii="宋体" w:hAnsi="宋体" w:cs="Courier New"/>
                <w:bCs/>
                <w:sz w:val="24"/>
                <w:u w:val="single"/>
              </w:rPr>
              <w:instrText xml:space="preserve"> AUTOTEXT  input355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c>
          <w:tcPr>
            <w:tcW w:w="803"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传    真：</w:t>
            </w:r>
          </w:p>
        </w:tc>
        <w:tc>
          <w:tcPr>
            <w:tcW w:w="1568"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 xml:space="preserve">       </w:t>
            </w:r>
            <w:r>
              <w:rPr>
                <w:rFonts w:ascii="宋体" w:hAnsi="宋体" w:cs="Courier New"/>
                <w:bCs/>
                <w:sz w:val="24"/>
                <w:u w:val="single"/>
              </w:rPr>
              <w:fldChar w:fldCharType="begin"/>
            </w:r>
            <w:r>
              <w:rPr>
                <w:rFonts w:ascii="宋体" w:hAnsi="宋体" w:cs="Courier New"/>
                <w:bCs/>
                <w:sz w:val="24"/>
                <w:u w:val="single"/>
              </w:rPr>
              <w:instrText xml:space="preserve"> AUTOTEXT  input356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r>
      <w:tr w:rsidTr="002023E5">
        <w:tblPrEx>
          <w:tblW w:w="5000" w:type="pct"/>
          <w:jc w:val="center"/>
          <w:tblLayout w:type="fixed"/>
          <w:tblLook w:val="04A0"/>
        </w:tblPrEx>
        <w:trPr>
          <w:trHeight w:val="510"/>
          <w:jc w:val="center"/>
        </w:trPr>
        <w:tc>
          <w:tcPr>
            <w:tcW w:w="1024"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联 系 人：</w:t>
            </w:r>
          </w:p>
        </w:tc>
        <w:tc>
          <w:tcPr>
            <w:tcW w:w="1605"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 xml:space="preserve">       </w:t>
            </w:r>
            <w:r>
              <w:rPr>
                <w:rFonts w:ascii="宋体" w:hAnsi="宋体" w:cs="Courier New"/>
                <w:bCs/>
                <w:sz w:val="24"/>
                <w:u w:val="single"/>
              </w:rPr>
              <w:fldChar w:fldCharType="begin"/>
            </w:r>
            <w:r>
              <w:rPr>
                <w:rFonts w:ascii="宋体" w:hAnsi="宋体" w:cs="Courier New"/>
                <w:bCs/>
                <w:sz w:val="24"/>
                <w:u w:val="single"/>
              </w:rPr>
              <w:instrText xml:space="preserve"> AUTOTEXT  input357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c>
          <w:tcPr>
            <w:tcW w:w="803"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联 系 人：</w:t>
            </w:r>
          </w:p>
        </w:tc>
        <w:tc>
          <w:tcPr>
            <w:tcW w:w="1568"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 xml:space="preserve">       </w:t>
            </w:r>
            <w:r>
              <w:rPr>
                <w:rFonts w:ascii="宋体" w:hAnsi="宋体" w:cs="Courier New"/>
                <w:bCs/>
                <w:sz w:val="24"/>
                <w:u w:val="single"/>
              </w:rPr>
              <w:fldChar w:fldCharType="begin"/>
            </w:r>
            <w:r>
              <w:rPr>
                <w:rFonts w:ascii="宋体" w:hAnsi="宋体" w:cs="Courier New"/>
                <w:bCs/>
                <w:sz w:val="24"/>
                <w:u w:val="single"/>
              </w:rPr>
              <w:instrText xml:space="preserve"> AUTOTEXT  input358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r>
      <w:tr w:rsidTr="002023E5">
        <w:tblPrEx>
          <w:tblW w:w="5000" w:type="pct"/>
          <w:jc w:val="center"/>
          <w:tblLayout w:type="fixed"/>
          <w:tblLook w:val="04A0"/>
        </w:tblPrEx>
        <w:trPr>
          <w:trHeight w:val="510"/>
          <w:jc w:val="center"/>
        </w:trPr>
        <w:tc>
          <w:tcPr>
            <w:tcW w:w="1024"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联系电话：</w:t>
            </w:r>
          </w:p>
        </w:tc>
        <w:tc>
          <w:tcPr>
            <w:tcW w:w="1605"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 xml:space="preserve">       </w:t>
            </w:r>
            <w:r>
              <w:rPr>
                <w:rFonts w:ascii="宋体" w:hAnsi="宋体" w:cs="Courier New"/>
                <w:bCs/>
                <w:sz w:val="24"/>
                <w:u w:val="single"/>
              </w:rPr>
              <w:fldChar w:fldCharType="begin"/>
            </w:r>
            <w:r>
              <w:rPr>
                <w:rFonts w:ascii="宋体" w:hAnsi="宋体" w:cs="Courier New"/>
                <w:bCs/>
                <w:sz w:val="24"/>
                <w:u w:val="single"/>
              </w:rPr>
              <w:instrText xml:space="preserve"> AUTOTEXT  input359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c>
          <w:tcPr>
            <w:tcW w:w="803"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联系电话：</w:t>
            </w:r>
          </w:p>
        </w:tc>
        <w:tc>
          <w:tcPr>
            <w:tcW w:w="1568"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 xml:space="preserve">       </w:t>
            </w:r>
            <w:r>
              <w:rPr>
                <w:rFonts w:ascii="宋体" w:hAnsi="宋体" w:cs="Courier New"/>
                <w:bCs/>
                <w:sz w:val="24"/>
                <w:u w:val="single"/>
              </w:rPr>
              <w:fldChar w:fldCharType="begin"/>
            </w:r>
            <w:r>
              <w:rPr>
                <w:rFonts w:ascii="宋体" w:hAnsi="宋体" w:cs="Courier New"/>
                <w:bCs/>
                <w:sz w:val="24"/>
                <w:u w:val="single"/>
              </w:rPr>
              <w:instrText xml:space="preserve"> AUTOTEXT  input360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r>
      <w:tr w:rsidTr="002023E5">
        <w:tblPrEx>
          <w:tblW w:w="5000" w:type="pct"/>
          <w:jc w:val="center"/>
          <w:tblLayout w:type="fixed"/>
          <w:tblLook w:val="04A0"/>
        </w:tblPrEx>
        <w:trPr>
          <w:trHeight w:val="510"/>
          <w:jc w:val="center"/>
        </w:trPr>
        <w:tc>
          <w:tcPr>
            <w:tcW w:w="1024"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日    期：</w:t>
            </w:r>
          </w:p>
        </w:tc>
        <w:tc>
          <w:tcPr>
            <w:tcW w:w="1605"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 xml:space="preserve">       </w:t>
            </w:r>
            <w:r>
              <w:rPr>
                <w:rFonts w:ascii="宋体" w:hAnsi="宋体" w:cs="Courier New"/>
                <w:bCs/>
                <w:sz w:val="24"/>
                <w:u w:val="single"/>
              </w:rPr>
              <w:fldChar w:fldCharType="begin"/>
            </w:r>
            <w:r>
              <w:rPr>
                <w:rFonts w:ascii="宋体" w:hAnsi="宋体" w:cs="Courier New"/>
                <w:bCs/>
                <w:sz w:val="24"/>
                <w:u w:val="single"/>
              </w:rPr>
              <w:instrText xml:space="preserve"> AUTOTEXT  input361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c>
          <w:tcPr>
            <w:tcW w:w="803"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日    期：</w:t>
            </w:r>
          </w:p>
        </w:tc>
        <w:tc>
          <w:tcPr>
            <w:tcW w:w="1568"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 xml:space="preserve">       </w:t>
            </w:r>
            <w:r>
              <w:rPr>
                <w:rFonts w:ascii="宋体" w:hAnsi="宋体" w:cs="Courier New"/>
                <w:bCs/>
                <w:sz w:val="24"/>
                <w:u w:val="single"/>
              </w:rPr>
              <w:fldChar w:fldCharType="begin"/>
            </w:r>
            <w:r>
              <w:rPr>
                <w:rFonts w:ascii="宋体" w:hAnsi="宋体" w:cs="Courier New"/>
                <w:bCs/>
                <w:sz w:val="24"/>
                <w:u w:val="single"/>
              </w:rPr>
              <w:instrText xml:space="preserve"> AUTOTEXT  input362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r>
    </w:tbl>
    <w:p w:rsidR="00E30B5A" w:rsidRPr="00475E74" w:rsidP="0051228E">
      <w:pPr>
        <w:widowControl/>
        <w:adjustRightInd w:val="0"/>
        <w:snapToGrid w:val="0"/>
        <w:spacing w:line="20" w:lineRule="exact"/>
        <w:jc w:val="left"/>
        <w:rPr>
          <w:rFonts w:ascii="宋体"/>
        </w:rPr>
      </w:pPr>
      <w:r w:rsidRPr="00475E74">
        <w:rPr>
          <w:rFonts w:ascii="宋体"/>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第二章  投标须知</w:t>
      </w:r>
    </w:p>
    <w:p w:rsidR="00E30B5A" w:rsidRPr="001256BF" w:rsidP="00E30B5A">
      <w:pPr>
        <w:adjustRightInd w:val="0"/>
        <w:snapToGrid w:val="0"/>
        <w:spacing w:line="360" w:lineRule="auto"/>
        <w:jc w:val="center"/>
        <w:outlineLvl w:val="1"/>
        <w:rPr>
          <w:rFonts w:ascii="宋体" w:hAnsi="宋体"/>
          <w:b/>
          <w:kern w:val="0"/>
          <w:sz w:val="44"/>
        </w:rPr>
      </w:pPr>
      <w:r w:rsidRPr="001256BF">
        <w:rPr>
          <w:rFonts w:ascii="宋体" w:hAnsi="宋体" w:hint="eastAsia"/>
          <w:b/>
          <w:kern w:val="0"/>
          <w:sz w:val="44"/>
        </w:rPr>
        <w:t>一、投标须知前附件</w:t>
      </w:r>
    </w:p>
    <w:p w:rsidR="00E30B5A" w:rsidRPr="00335D47" w:rsidP="00E30B5A">
      <w:pPr>
        <w:adjustRightInd w:val="0"/>
        <w:snapToGrid w:val="0"/>
        <w:spacing w:line="360" w:lineRule="auto"/>
        <w:jc w:val="center"/>
        <w:outlineLvl w:val="2"/>
        <w:rPr>
          <w:rFonts w:ascii="宋体" w:hAnsi="宋体"/>
          <w:kern w:val="0"/>
          <w:sz w:val="36"/>
        </w:rPr>
      </w:pPr>
      <w:r w:rsidRPr="00335D47">
        <w:rPr>
          <w:rFonts w:ascii="宋体" w:hAnsi="宋体" w:hint="eastAsia"/>
          <w:kern w:val="0"/>
          <w:sz w:val="36"/>
        </w:rPr>
        <w:t>（一）投标须知前附表1</w:t>
      </w:r>
    </w:p>
    <w:tbl>
      <w:tblPr>
        <w:tblStyle w:val="TableGrid"/>
        <w:tblW w:w="5000" w:type="pct"/>
        <w:jc w:val="center"/>
        <w:tblLayout w:type="fixed"/>
        <w:tblLook w:val="04A0"/>
      </w:tblPr>
      <w:tblGrid>
        <w:gridCol w:w="818"/>
        <w:gridCol w:w="990"/>
        <w:gridCol w:w="2129"/>
        <w:gridCol w:w="5352"/>
      </w:tblGrid>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黑体" w:eastAsia="黑体" w:hAnsi="黑体" w:cs="Courier New"/>
                <w:sz w:val="24"/>
              </w:rPr>
            </w:pPr>
            <w:r w:rsidRPr="008A3ED6">
              <w:rPr>
                <w:rFonts w:ascii="黑体" w:eastAsia="黑体" w:hAnsi="黑体" w:cs="Courier New" w:hint="eastAsia"/>
                <w:sz w:val="24"/>
              </w:rPr>
              <w:t>项号</w:t>
            </w:r>
          </w:p>
        </w:tc>
        <w:tc>
          <w:tcPr>
            <w:tcW w:w="533" w:type="pct"/>
            <w:shd w:val="clear" w:color="auto" w:fill="auto"/>
            <w:vAlign w:val="center"/>
          </w:tcPr>
          <w:p w:rsidR="00E30B5A" w:rsidRPr="008A3ED6" w:rsidP="008A3ED6">
            <w:pPr>
              <w:adjustRightInd w:val="0"/>
              <w:snapToGrid w:val="0"/>
              <w:jc w:val="center"/>
              <w:rPr>
                <w:rFonts w:ascii="黑体" w:eastAsia="黑体" w:hAnsi="黑体" w:cs="Courier New"/>
                <w:sz w:val="24"/>
              </w:rPr>
            </w:pPr>
            <w:r w:rsidRPr="008A3ED6">
              <w:rPr>
                <w:rFonts w:ascii="黑体" w:eastAsia="黑体" w:hAnsi="黑体" w:cs="Courier New" w:hint="eastAsia"/>
                <w:sz w:val="24"/>
              </w:rPr>
              <w:t>条款号</w:t>
            </w:r>
          </w:p>
        </w:tc>
        <w:tc>
          <w:tcPr>
            <w:tcW w:w="1146" w:type="pct"/>
            <w:shd w:val="clear" w:color="auto" w:fill="auto"/>
            <w:vAlign w:val="center"/>
          </w:tcPr>
          <w:p w:rsidR="00E30B5A" w:rsidRPr="008A3ED6" w:rsidP="008A3ED6">
            <w:pPr>
              <w:adjustRightInd w:val="0"/>
              <w:snapToGrid w:val="0"/>
              <w:jc w:val="center"/>
              <w:rPr>
                <w:rFonts w:ascii="黑体" w:eastAsia="黑体" w:hAnsi="黑体" w:cs="Courier New"/>
                <w:sz w:val="24"/>
              </w:rPr>
            </w:pPr>
            <w:r w:rsidRPr="008A3ED6">
              <w:rPr>
                <w:rFonts w:ascii="黑体" w:eastAsia="黑体" w:hAnsi="黑体" w:cs="Courier New" w:hint="eastAsia"/>
                <w:sz w:val="24"/>
              </w:rPr>
              <w:t>内</w:t>
            </w:r>
            <w:r w:rsidRPr="008A3ED6">
              <w:rPr>
                <w:rFonts w:ascii="黑体" w:eastAsia="黑体" w:hAnsi="黑体" w:cs="Courier New"/>
                <w:sz w:val="24"/>
              </w:rPr>
              <w:t xml:space="preserve">  </w:t>
            </w:r>
            <w:r w:rsidRPr="008A3ED6">
              <w:rPr>
                <w:rFonts w:ascii="黑体" w:eastAsia="黑体" w:hAnsi="黑体" w:cs="Courier New" w:hint="eastAsia"/>
                <w:sz w:val="24"/>
              </w:rPr>
              <w:t>容</w:t>
            </w:r>
          </w:p>
        </w:tc>
        <w:tc>
          <w:tcPr>
            <w:tcW w:w="2881" w:type="pct"/>
            <w:shd w:val="clear" w:color="auto" w:fill="auto"/>
            <w:vAlign w:val="center"/>
          </w:tcPr>
          <w:p w:rsidR="00E30B5A" w:rsidRPr="008A3ED6" w:rsidP="008A3ED6">
            <w:pPr>
              <w:adjustRightInd w:val="0"/>
              <w:snapToGrid w:val="0"/>
              <w:jc w:val="center"/>
              <w:rPr>
                <w:rFonts w:ascii="黑体" w:eastAsia="黑体" w:hAnsi="黑体" w:cs="Courier New"/>
                <w:sz w:val="24"/>
              </w:rPr>
            </w:pPr>
            <w:r w:rsidRPr="008A3ED6">
              <w:rPr>
                <w:rFonts w:ascii="黑体" w:eastAsia="黑体" w:hAnsi="黑体" w:cs="Courier New" w:hint="eastAsia"/>
                <w:sz w:val="24"/>
              </w:rPr>
              <w:t>规</w:t>
            </w:r>
            <w:r w:rsidRPr="008A3ED6">
              <w:rPr>
                <w:rFonts w:ascii="黑体" w:eastAsia="黑体" w:hAnsi="黑体" w:cs="Courier New"/>
                <w:sz w:val="24"/>
              </w:rPr>
              <w:t xml:space="preserve">       </w:t>
            </w:r>
            <w:r w:rsidRPr="008A3ED6">
              <w:rPr>
                <w:rFonts w:ascii="黑体" w:eastAsia="黑体" w:hAnsi="黑体" w:cs="Courier New" w:hint="eastAsia"/>
                <w:sz w:val="24"/>
              </w:rPr>
              <w:t>定</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工程名称</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中国中车深圳轨道交通车辆研发及综合服务基地厂房项目施工总承包工程一标段</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input363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1.2</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工程地点</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深圳市宝安区</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input364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3</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1.3</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工程规模</w:t>
            </w:r>
          </w:p>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及特征</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中车基地位于宝安区松岗街道西北部，北临茅洲河（又称东宝河），东临宝安大道，西临深圳地铁11号线松岗车辆段。总用地面积约19.2万m2，建筑面积约28.1万m2。</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input365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4</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招标范围</w:t>
            </w:r>
          </w:p>
        </w:tc>
        <w:tc>
          <w:tcPr>
            <w:tcW w:w="2881" w:type="pct"/>
            <w:shd w:val="clear" w:color="auto" w:fill="auto"/>
            <w:vAlign w:val="center"/>
          </w:tcPr>
          <w:p w:rsidR="00E30B5A" w:rsidRPr="008A3ED6" w:rsidP="002023E5">
            <w:pPr>
              <w:adjustRightInd w:val="0"/>
              <w:snapToGrid w:val="0"/>
              <w:spacing w:line="360" w:lineRule="auto"/>
              <w:rPr>
                <w:rFonts w:ascii="宋体" w:hAnsi="宋体"/>
                <w:b/>
                <w:bCs/>
                <w:sz w:val="21"/>
                <w:szCs w:val="21"/>
              </w:rPr>
            </w:pPr>
            <w:r w:rsidRPr="008A3ED6">
              <w:rPr>
                <w:rFonts w:ascii="宋体" w:hAnsi="宋体" w:hint="eastAsia"/>
                <w:sz w:val="21"/>
                <w:szCs w:val="21"/>
              </w:rPr>
              <w:t>本项目已完成</w:t>
            </w:r>
            <w:r>
              <w:rPr>
                <w:rFonts w:ascii="宋体" w:eastAsia="宋体" w:hAnsi="宋体" w:cs="宋体"/>
                <w:b w:val="0"/>
                <w:color w:val="0000FF"/>
                <w:sz w:val="21"/>
                <w:u w:val="single"/>
              </w:rPr>
              <w:t xml:space="preserve">       </w:t>
            </w:r>
            <w:r w:rsidRPr="008A3ED6" w:rsidR="002023E5">
              <w:rPr>
                <w:rFonts w:ascii="宋体" w:hAnsi="宋体"/>
                <w:szCs w:val="21"/>
                <w:u w:val="single"/>
              </w:rPr>
              <w:fldChar w:fldCharType="begin"/>
            </w:r>
            <w:r w:rsidRPr="008A3ED6" w:rsidR="002023E5">
              <w:rPr>
                <w:rFonts w:ascii="宋体" w:hAnsi="宋体"/>
                <w:sz w:val="21"/>
                <w:szCs w:val="21"/>
                <w:u w:val="single"/>
              </w:rPr>
              <w:instrText xml:space="preserve"> AUTOTEXT  input366 \* MERGEFORMAT </w:instrText>
            </w:r>
            <w:r w:rsidRPr="008A3ED6" w:rsidR="002023E5">
              <w:rPr>
                <w:rFonts w:ascii="宋体" w:hAnsi="宋体"/>
                <w:szCs w:val="21"/>
                <w:u w:val="single"/>
              </w:rPr>
              <w:fldChar w:fldCharType="separate"/>
            </w:r>
            <w:r w:rsidRPr="008A3ED6" w:rsidR="002023E5">
              <w:rPr>
                <w:rFonts w:ascii="宋体" w:hAnsi="宋体"/>
                <w:szCs w:val="21"/>
                <w:u w:val="single"/>
              </w:rPr>
              <w:fldChar w:fldCharType="end"/>
            </w:r>
            <w:r w:rsidRPr="008A3ED6">
              <w:rPr>
                <w:rFonts w:ascii="宋体" w:hAnsi="宋体" w:hint="eastAsia"/>
                <w:sz w:val="21"/>
                <w:szCs w:val="21"/>
              </w:rPr>
              <w:t>的发包手续。</w:t>
            </w:r>
          </w:p>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存车场、装配厂房、牵车平台、转向架检修及部件检修联合厂房、厂区办公楼、宿舍（含地下水泵房）、库房、蓄电池间、涂料存放库、垃圾站、废水处理站、空压站、牵引变电站、门卫、厂区道路及室外工程等，建筑面积约20.9万m2。</w:t>
              <w:cr/>
              <w:t>
发包人提供的施工图中除其他单位已完成工程内容和发包人自行招标的专业工程外的所有工程内容，主要如下：</w:t>
              <w:cr/>
              <w:t>
【软基处理工程、土石方工程、基坑支护工程、基础工程、结构工程（含钢结构）、砌筑工程、装修工程、白蚁防治工程、屋面及防水工程、外墙工程(含幕墙、门窗)、建筑电气工程（含三箱供货）、建筑给排水工程（含水泵供货）、通风空调工程、消防工程、电梯工程、高低压配电工程、弱电智能化工程、工艺设备基础、轨道工程、标识标线工程、接触网工程、牵引供电工程、压缩空气工程、信号工程、通信工程、综合监控工程、站场工程、室外管网工程、道路工程、永久性围墙及大门、挡土墙、园林景观工程、燃气工程、市政配套及市政管网接驳工程等等，具体范围以招标文件、图纸和工程量清单为准。</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input367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6</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3.1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资金来源</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b/>
                <w:bCs/>
                <w:sz w:val="21"/>
                <w:szCs w:val="21"/>
                <w:u w:val="single"/>
              </w:rPr>
            </w:pPr>
            <w:r>
              <w:rPr>
                <w:rFonts w:ascii="宋体" w:eastAsia="宋体" w:hAnsi="宋体" w:cs="宋体"/>
                <w:b w:val="0"/>
                <w:color w:val="0000FF"/>
                <w:sz w:val="21"/>
                <w:u w:val="single"/>
              </w:rPr>
              <w:t>自筹100%</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input368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7</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19.1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采用的币种</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人民币</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input369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8</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4.1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承包方式</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包工包料</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input370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9</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5.1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工程质量</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合格</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input371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10</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6.1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工期要求</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sidRPr="008A3ED6">
              <w:rPr>
                <w:rFonts w:ascii="宋体" w:hAnsi="宋体" w:cs="Courier New" w:hint="eastAsia"/>
                <w:sz w:val="21"/>
                <w:szCs w:val="21"/>
              </w:rPr>
              <w:t>计划开工日期</w:t>
            </w:r>
            <w:r>
              <w:rPr>
                <w:rFonts w:ascii="宋体" w:eastAsia="宋体" w:hAnsi="宋体" w:cs="宋体"/>
                <w:b w:val="0"/>
                <w:color w:val="0000FF"/>
                <w:sz w:val="21"/>
                <w:u w:val="single"/>
              </w:rPr>
              <w:t>2020 年 08 月 01 日</w:t>
            </w:r>
            <w:r w:rsidRPr="008A3ED6" w:rsidR="002023E5">
              <w:rPr>
                <w:rFonts w:ascii="宋体" w:hAnsi="宋体" w:cs="Courier New"/>
                <w:bCs/>
                <w:szCs w:val="21"/>
                <w:u w:val="single"/>
              </w:rPr>
              <w:fldChar w:fldCharType="begin"/>
            </w:r>
            <w:r w:rsidRPr="008A3ED6" w:rsidR="002023E5">
              <w:rPr>
                <w:rFonts w:ascii="宋体" w:hAnsi="宋体" w:cs="Courier New"/>
                <w:bCs/>
                <w:sz w:val="21"/>
                <w:szCs w:val="21"/>
                <w:u w:val="single"/>
              </w:rPr>
              <w:instrText xml:space="preserve"> AUTOTEXT  input372 \* MERGEFORMAT </w:instrText>
            </w:r>
            <w:r w:rsidRPr="008A3ED6" w:rsidR="002023E5">
              <w:rPr>
                <w:rFonts w:ascii="宋体" w:hAnsi="宋体" w:cs="Courier New"/>
                <w:bCs/>
                <w:szCs w:val="21"/>
                <w:u w:val="single"/>
              </w:rPr>
              <w:fldChar w:fldCharType="separate"/>
            </w:r>
            <w:r w:rsidRPr="008A3ED6" w:rsidR="002023E5">
              <w:rPr>
                <w:rFonts w:ascii="宋体" w:hAnsi="宋体" w:cs="Courier New"/>
                <w:bCs/>
                <w:szCs w:val="21"/>
                <w:u w:val="single"/>
              </w:rPr>
              <w:fldChar w:fldCharType="end"/>
            </w:r>
          </w:p>
          <w:p w:rsidR="00E30B5A" w:rsidRPr="008A3ED6" w:rsidP="002023E5">
            <w:pPr>
              <w:adjustRightInd w:val="0"/>
              <w:snapToGrid w:val="0"/>
              <w:spacing w:line="360" w:lineRule="auto"/>
              <w:rPr>
                <w:rFonts w:ascii="宋体" w:hAnsi="宋体" w:cs="Courier New"/>
                <w:sz w:val="21"/>
                <w:szCs w:val="21"/>
              </w:rPr>
            </w:pPr>
            <w:r w:rsidRPr="008A3ED6">
              <w:rPr>
                <w:rFonts w:ascii="宋体" w:hAnsi="宋体" w:cs="Courier New" w:hint="eastAsia"/>
                <w:sz w:val="21"/>
                <w:szCs w:val="21"/>
              </w:rPr>
              <w:t>标准工期</w:t>
            </w:r>
            <w:r>
              <w:rPr>
                <w:rFonts w:ascii="宋体" w:eastAsia="宋体" w:hAnsi="宋体" w:cs="宋体"/>
                <w:b w:val="0"/>
                <w:color w:val="0000FF"/>
                <w:sz w:val="21"/>
                <w:u w:val="single"/>
              </w:rPr>
              <w:t xml:space="preserve">       </w:t>
            </w:r>
            <w:r w:rsidRPr="008A3ED6" w:rsidR="002023E5">
              <w:rPr>
                <w:rFonts w:ascii="宋体" w:hAnsi="宋体" w:cs="Courier New"/>
                <w:szCs w:val="21"/>
                <w:u w:val="single"/>
              </w:rPr>
              <w:fldChar w:fldCharType="begin"/>
            </w:r>
            <w:r w:rsidRPr="008A3ED6" w:rsidR="002023E5">
              <w:rPr>
                <w:rFonts w:ascii="宋体" w:hAnsi="宋体" w:cs="Courier New"/>
                <w:sz w:val="21"/>
                <w:szCs w:val="21"/>
                <w:u w:val="single"/>
              </w:rPr>
              <w:instrText xml:space="preserve"> AUTOTEXT  input373 \* MERGEFORMAT </w:instrText>
            </w:r>
            <w:r w:rsidRPr="008A3ED6" w:rsidR="002023E5">
              <w:rPr>
                <w:rFonts w:ascii="宋体" w:hAnsi="宋体" w:cs="Courier New"/>
                <w:szCs w:val="21"/>
                <w:u w:val="single"/>
              </w:rPr>
              <w:fldChar w:fldCharType="separate"/>
            </w:r>
            <w:r w:rsidRPr="008A3ED6" w:rsidR="002023E5">
              <w:rPr>
                <w:rFonts w:ascii="宋体" w:hAnsi="宋体" w:cs="Courier New"/>
                <w:szCs w:val="21"/>
                <w:u w:val="single"/>
              </w:rPr>
              <w:fldChar w:fldCharType="end"/>
            </w:r>
            <w:r w:rsidRPr="008A3ED6">
              <w:rPr>
                <w:rFonts w:ascii="宋体" w:hAnsi="宋体" w:cs="Courier New" w:hint="eastAsia"/>
                <w:sz w:val="21"/>
                <w:szCs w:val="21"/>
              </w:rPr>
              <w:t>（指按《深圳市建设工程施工工期标准》计算出的本工程工期）</w:t>
            </w:r>
          </w:p>
          <w:p w:rsidR="00E30B5A" w:rsidRPr="008A3ED6" w:rsidP="002023E5">
            <w:pPr>
              <w:adjustRightInd w:val="0"/>
              <w:snapToGrid w:val="0"/>
              <w:spacing w:line="360" w:lineRule="auto"/>
              <w:rPr>
                <w:rFonts w:ascii="宋体" w:hAnsi="宋体" w:cs="Courier New"/>
                <w:sz w:val="21"/>
                <w:szCs w:val="21"/>
              </w:rPr>
            </w:pPr>
            <w:r w:rsidRPr="008A3ED6">
              <w:rPr>
                <w:rFonts w:ascii="宋体" w:hAnsi="宋体" w:cs="Courier New" w:hint="eastAsia"/>
                <w:sz w:val="21"/>
                <w:szCs w:val="21"/>
              </w:rPr>
              <w:t>计划施工总工期不超过</w:t>
            </w:r>
            <w:r>
              <w:rPr>
                <w:rFonts w:ascii="宋体" w:eastAsia="宋体" w:hAnsi="宋体" w:cs="宋体"/>
                <w:b w:val="0"/>
                <w:color w:val="0000FF"/>
                <w:sz w:val="21"/>
                <w:u w:val="single"/>
              </w:rPr>
              <w:t>548</w:t>
            </w:r>
            <w:r w:rsidRPr="008A3ED6" w:rsidR="002023E5">
              <w:rPr>
                <w:rFonts w:ascii="宋体" w:hAnsi="宋体" w:cs="Courier New"/>
                <w:bCs/>
                <w:szCs w:val="21"/>
                <w:u w:val="single"/>
              </w:rPr>
              <w:fldChar w:fldCharType="begin"/>
            </w:r>
            <w:r w:rsidRPr="008A3ED6" w:rsidR="002023E5">
              <w:rPr>
                <w:rFonts w:ascii="宋体" w:hAnsi="宋体" w:cs="Courier New"/>
                <w:bCs/>
                <w:sz w:val="21"/>
                <w:szCs w:val="21"/>
                <w:u w:val="single"/>
              </w:rPr>
              <w:instrText xml:space="preserve"> AUTOTEXT  input374 \* MERGEFORMAT </w:instrText>
            </w:r>
            <w:r w:rsidRPr="008A3ED6" w:rsidR="002023E5">
              <w:rPr>
                <w:rFonts w:ascii="宋体" w:hAnsi="宋体" w:cs="Courier New"/>
                <w:bCs/>
                <w:szCs w:val="21"/>
                <w:u w:val="single"/>
              </w:rPr>
              <w:fldChar w:fldCharType="separate"/>
            </w:r>
            <w:r w:rsidRPr="008A3ED6" w:rsidR="002023E5">
              <w:rPr>
                <w:rFonts w:ascii="宋体" w:hAnsi="宋体" w:cs="Courier New"/>
                <w:bCs/>
                <w:szCs w:val="21"/>
                <w:u w:val="single"/>
              </w:rPr>
              <w:fldChar w:fldCharType="end"/>
            </w:r>
            <w:r w:rsidRPr="008A3ED6">
              <w:rPr>
                <w:rFonts w:ascii="宋体" w:hAnsi="宋体" w:cs="Courier New" w:hint="eastAsia"/>
                <w:sz w:val="21"/>
                <w:szCs w:val="21"/>
              </w:rPr>
              <w:t>日历天，对比标准工期压缩比例为</w:t>
            </w:r>
            <w:r>
              <w:rPr>
                <w:rFonts w:ascii="宋体" w:eastAsia="宋体" w:hAnsi="宋体" w:cs="宋体"/>
                <w:b w:val="0"/>
                <w:color w:val="0000FF"/>
                <w:sz w:val="21"/>
                <w:u w:val="single"/>
              </w:rPr>
              <w:t xml:space="preserve">       </w:t>
            </w:r>
            <w:r w:rsidRPr="008A3ED6" w:rsidR="002023E5">
              <w:rPr>
                <w:rFonts w:ascii="宋体" w:hAnsi="宋体" w:cs="Courier New"/>
                <w:szCs w:val="21"/>
                <w:u w:val="single"/>
              </w:rPr>
              <w:fldChar w:fldCharType="begin"/>
            </w:r>
            <w:r w:rsidRPr="008A3ED6" w:rsidR="002023E5">
              <w:rPr>
                <w:rFonts w:ascii="宋体" w:hAnsi="宋体" w:cs="Courier New"/>
                <w:sz w:val="21"/>
                <w:szCs w:val="21"/>
                <w:u w:val="single"/>
              </w:rPr>
              <w:instrText xml:space="preserve"> AUTOTEXT  input375 \* MERGEFORMAT </w:instrText>
            </w:r>
            <w:r w:rsidRPr="008A3ED6" w:rsidR="002023E5">
              <w:rPr>
                <w:rFonts w:ascii="宋体" w:hAnsi="宋体" w:cs="Courier New"/>
                <w:szCs w:val="21"/>
                <w:u w:val="single"/>
              </w:rPr>
              <w:fldChar w:fldCharType="separate"/>
            </w:r>
            <w:r w:rsidRPr="008A3ED6" w:rsidR="002023E5">
              <w:rPr>
                <w:rFonts w:ascii="宋体" w:hAnsi="宋体" w:cs="Courier New"/>
                <w:szCs w:val="21"/>
                <w:u w:val="single"/>
              </w:rPr>
              <w:fldChar w:fldCharType="end"/>
            </w:r>
            <w:r w:rsidRPr="008A3ED6">
              <w:rPr>
                <w:rFonts w:ascii="宋体" w:hAnsi="宋体" w:cs="Courier New" w:hint="eastAsia"/>
                <w:sz w:val="21"/>
                <w:szCs w:val="21"/>
              </w:rPr>
              <w:t>%（压缩比例=1-施工总工期/标准工期，不得为负值）</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11</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7.1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投标人资质等级要求</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建筑工程施工总承包一级及以上或市政公用工程施工总承包一级及以上或铁路工程施工总承包一级及以上</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input376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12</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7.1</w:t>
            </w:r>
          </w:p>
        </w:tc>
        <w:tc>
          <w:tcPr>
            <w:tcW w:w="1146" w:type="pct"/>
            <w:shd w:val="clear" w:color="auto" w:fill="auto"/>
            <w:vAlign w:val="center"/>
          </w:tcPr>
          <w:p w:rsidR="00CC1790" w:rsidP="008A3ED6">
            <w:pPr>
              <w:adjustRightInd w:val="0"/>
              <w:snapToGrid w:val="0"/>
              <w:ind w:left="-163" w:right="-144" w:leftChars="-68" w:rightChars="-60"/>
              <w:jc w:val="center"/>
              <w:rPr>
                <w:rFonts w:ascii="宋体" w:hAnsi="宋体" w:cs="Courier New"/>
                <w:sz w:val="21"/>
                <w:szCs w:val="21"/>
              </w:rPr>
            </w:pPr>
            <w:r w:rsidRPr="008A3ED6">
              <w:rPr>
                <w:rFonts w:ascii="宋体" w:hAnsi="宋体" w:cs="Courier New" w:hint="eastAsia"/>
                <w:sz w:val="21"/>
                <w:szCs w:val="21"/>
              </w:rPr>
              <w:t>投标人项目经理</w:t>
            </w:r>
          </w:p>
          <w:p w:rsidR="00E30B5A" w:rsidRPr="008A3ED6" w:rsidP="008A3ED6">
            <w:pPr>
              <w:adjustRightInd w:val="0"/>
              <w:snapToGrid w:val="0"/>
              <w:ind w:left="-163" w:right="-144" w:leftChars="-68" w:rightChars="-60"/>
              <w:jc w:val="center"/>
              <w:rPr>
                <w:rFonts w:ascii="宋体" w:hAnsi="宋体" w:cs="Courier New"/>
                <w:sz w:val="21"/>
                <w:szCs w:val="21"/>
              </w:rPr>
            </w:pPr>
            <w:r w:rsidRPr="008A3ED6">
              <w:rPr>
                <w:rFonts w:ascii="宋体" w:hAnsi="宋体" w:cs="Courier New" w:hint="eastAsia"/>
                <w:sz w:val="21"/>
                <w:szCs w:val="21"/>
              </w:rPr>
              <w:t>（建造师）要求</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注册一级建造师（房屋建筑工程或市政公用工程专业或铁路工程）、高级工程师</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input377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57393A">
        <w:tblPrEx>
          <w:tblW w:w="5000" w:type="pct"/>
          <w:jc w:val="center"/>
          <w:tblLayout w:type="fixed"/>
          <w:tblLook w:val="04A0"/>
        </w:tblPrEx>
        <w:trPr>
          <w:trHeight w:val="270"/>
          <w:jc w:val="center"/>
        </w:trPr>
        <w:tc>
          <w:tcPr>
            <w:tcW w:w="440" w:type="pct"/>
            <w:vMerge w:val="restart"/>
            <w:shd w:val="clear" w:color="auto" w:fill="auto"/>
            <w:vAlign w:val="center"/>
          </w:tcPr>
          <w:p w:rsidR="0057393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13</w:t>
            </w:r>
          </w:p>
        </w:tc>
        <w:tc>
          <w:tcPr>
            <w:tcW w:w="533" w:type="pct"/>
            <w:vMerge w:val="restart"/>
            <w:shd w:val="clear" w:color="auto" w:fill="auto"/>
            <w:vAlign w:val="center"/>
          </w:tcPr>
          <w:p w:rsidR="0057393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7.2</w:t>
            </w:r>
          </w:p>
        </w:tc>
        <w:tc>
          <w:tcPr>
            <w:tcW w:w="1146" w:type="pct"/>
            <w:shd w:val="clear" w:color="auto" w:fill="auto"/>
            <w:vAlign w:val="center"/>
          </w:tcPr>
          <w:p w:rsidR="0057393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资格审查方式</w:t>
            </w:r>
          </w:p>
        </w:tc>
        <w:tc>
          <w:tcPr>
            <w:tcW w:w="2881" w:type="pct"/>
            <w:shd w:val="clear" w:color="auto" w:fill="auto"/>
            <w:vAlign w:val="center"/>
          </w:tcPr>
          <w:p w:rsidR="0057393A" w:rsidRPr="008A3ED6" w:rsidP="0057393A">
            <w:pPr>
              <w:adjustRightInd w:val="0"/>
              <w:snapToGrid w:val="0"/>
              <w:rPr>
                <w:rFonts w:ascii="宋体" w:hAnsi="宋体" w:cs="Courier New"/>
                <w:sz w:val="21"/>
                <w:szCs w:val="21"/>
              </w:rPr>
            </w:pPr>
            <w:r w:rsidRPr="008A3ED6">
              <w:rPr>
                <w:rFonts w:ascii="宋体" w:hAnsi="宋体" w:cs="Courier New" w:hint="eastAsia"/>
                <w:sz w:val="21"/>
                <w:szCs w:val="21"/>
              </w:rPr>
              <w:t>资格后审</w:t>
            </w:r>
          </w:p>
        </w:tc>
      </w:tr>
      <w:tr w:rsidTr="00927416">
        <w:tblPrEx>
          <w:tblW w:w="5000" w:type="pct"/>
          <w:jc w:val="center"/>
          <w:tblLayout w:type="fixed"/>
          <w:tblLook w:val="04A0"/>
        </w:tblPrEx>
        <w:trPr>
          <w:trHeight w:val="270"/>
          <w:jc w:val="center"/>
        </w:trPr>
        <w:tc>
          <w:tcPr>
            <w:tcW w:w="440" w:type="pct"/>
            <w:vMerge/>
            <w:shd w:val="clear" w:color="auto" w:fill="auto"/>
            <w:vAlign w:val="center"/>
          </w:tcPr>
          <w:p w:rsidR="000E26F4" w:rsidRPr="008A3ED6" w:rsidP="008A3ED6">
            <w:pPr>
              <w:adjustRightInd w:val="0"/>
              <w:snapToGrid w:val="0"/>
              <w:jc w:val="center"/>
              <w:rPr>
                <w:rFonts w:ascii="宋体" w:hAnsi="宋体" w:cs="Courier New"/>
                <w:szCs w:val="21"/>
              </w:rPr>
            </w:pPr>
          </w:p>
        </w:tc>
        <w:tc>
          <w:tcPr>
            <w:tcW w:w="533" w:type="pct"/>
            <w:vMerge/>
            <w:shd w:val="clear" w:color="auto" w:fill="auto"/>
            <w:vAlign w:val="center"/>
          </w:tcPr>
          <w:p w:rsidR="000E26F4" w:rsidRPr="008A3ED6" w:rsidP="008A3ED6">
            <w:pPr>
              <w:adjustRightInd w:val="0"/>
              <w:snapToGrid w:val="0"/>
              <w:jc w:val="center"/>
              <w:rPr>
                <w:rFonts w:ascii="宋体" w:hAnsi="宋体" w:cs="Courier New"/>
                <w:szCs w:val="21"/>
              </w:rPr>
            </w:pPr>
          </w:p>
        </w:tc>
        <w:tc>
          <w:tcPr>
            <w:tcW w:w="1146" w:type="pct"/>
            <w:vMerge w:val="restart"/>
            <w:shd w:val="clear" w:color="auto" w:fill="auto"/>
            <w:vAlign w:val="center"/>
          </w:tcPr>
          <w:p w:rsidR="000E26F4" w:rsidRPr="008A3ED6" w:rsidP="008A3ED6">
            <w:pPr>
              <w:adjustRightInd w:val="0"/>
              <w:snapToGrid w:val="0"/>
              <w:jc w:val="center"/>
              <w:rPr>
                <w:rFonts w:ascii="宋体" w:hAnsi="宋体" w:cs="Courier New"/>
                <w:szCs w:val="21"/>
              </w:rPr>
            </w:pPr>
            <w:r w:rsidRPr="000E26F4">
              <w:rPr>
                <w:rFonts w:ascii="宋体" w:hAnsi="宋体" w:cs="Courier New" w:hint="eastAsia"/>
                <w:sz w:val="21"/>
                <w:szCs w:val="21"/>
              </w:rPr>
              <w:t>关于利害相关方的投标</w:t>
            </w:r>
          </w:p>
        </w:tc>
        <w:tc>
          <w:tcPr>
            <w:tcW w:w="2881" w:type="pct"/>
            <w:shd w:val="clear" w:color="auto" w:fill="auto"/>
            <w:vAlign w:val="center"/>
          </w:tcPr>
          <w:p w:rsidR="000E26F4" w:rsidRPr="000E26F4" w:rsidP="000E26F4">
            <w:pPr>
              <w:adjustRightInd w:val="0"/>
              <w:snapToGrid w:val="0"/>
              <w:rPr>
                <w:rFonts w:ascii="宋体" w:hAnsi="宋体" w:cs="Courier New"/>
                <w:sz w:val="21"/>
                <w:szCs w:val="21"/>
              </w:rPr>
            </w:pPr>
            <w:r w:rsidRPr="000E26F4">
              <w:rPr>
                <w:rFonts w:ascii="宋体" w:hAnsi="宋体" w:cs="Courier New" w:hint="eastAsia"/>
                <w:sz w:val="21"/>
                <w:szCs w:val="21"/>
              </w:rPr>
              <w:t>是否允许与招标人利害相关方投标</w:t>
            </w:r>
          </w:p>
          <w:p w:rsidR="000E26F4" w:rsidRPr="000E26F4" w:rsidP="000E26F4">
            <w:pPr>
              <w:adjustRightInd w:val="0"/>
              <w:snapToGrid w:val="0"/>
              <w:rPr>
                <w:rFonts w:ascii="宋体" w:hAnsi="宋体" w:cs="Courier New"/>
                <w:sz w:val="21"/>
                <w:szCs w:val="21"/>
              </w:rPr>
            </w:pP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AUTOTEXT  input558 \* MERGEFORMAT </w:instrText>
            </w:r>
            <w:r>
              <w:rPr>
                <w:rFonts w:ascii="宋体" w:hAnsi="宋体" w:cs="Courier New"/>
                <w:szCs w:val="21"/>
              </w:rPr>
              <w:fldChar w:fldCharType="separate"/>
            </w:r>
            <w:r>
              <w:rPr>
                <w:rFonts w:ascii="宋体" w:hAnsi="宋体" w:cs="Courier New"/>
                <w:szCs w:val="21"/>
              </w:rPr>
              <w:fldChar w:fldCharType="end"/>
            </w:r>
            <w:r w:rsidRPr="000E26F4">
              <w:rPr>
                <w:rFonts w:ascii="宋体" w:hAnsi="宋体" w:cs="Courier New" w:hint="eastAsia"/>
                <w:sz w:val="21"/>
                <w:szCs w:val="21"/>
              </w:rPr>
              <w:t>允许</w:t>
            </w:r>
          </w:p>
          <w:p w:rsidR="000E26F4" w:rsidRPr="000E26F4" w:rsidP="000E26F4">
            <w:pPr>
              <w:adjustRightInd w:val="0"/>
              <w:snapToGrid w:val="0"/>
              <w:rPr>
                <w:rFonts w:ascii="宋体" w:hAnsi="宋体" w:cs="Courier New"/>
                <w:sz w:val="21"/>
                <w:szCs w:val="21"/>
              </w:rPr>
            </w:pPr>
            <w:r w:rsidRPr="000E26F4">
              <w:rPr>
                <w:rFonts w:ascii="宋体" w:hAnsi="宋体" w:cs="Courier New" w:hint="eastAsia"/>
                <w:sz w:val="21"/>
                <w:szCs w:val="21"/>
              </w:rPr>
              <w:t>接受为招标项目前期准备提供设计、咨询服务的单位参与后续方案设计、施工图设计、工程总承包（含EPC和设计施工总承包）招标项目的投标，但不得接受其参加全过程咨询或监理招标项目的投标。</w:t>
            </w:r>
          </w:p>
          <w:p w:rsidR="000E26F4" w:rsidRPr="000E26F4" w:rsidP="000E26F4">
            <w:pPr>
              <w:adjustRightInd w:val="0"/>
              <w:snapToGrid w:val="0"/>
              <w:rPr>
                <w:rFonts w:ascii="宋体" w:hAnsi="宋体" w:cs="Courier New"/>
                <w:sz w:val="21"/>
                <w:szCs w:val="21"/>
              </w:rPr>
            </w:pPr>
            <w:r w:rsidRPr="000E26F4">
              <w:rPr>
                <w:rFonts w:ascii="宋体" w:hAnsi="宋体" w:cs="Courier New" w:hint="eastAsia"/>
                <w:sz w:val="21"/>
                <w:szCs w:val="21"/>
              </w:rPr>
              <w:t>参与前期工作单位：</w:t>
            </w:r>
            <w:r>
              <w:rPr>
                <w:rFonts w:ascii="宋体" w:eastAsia="宋体" w:hAnsi="宋体" w:cs="宋体"/>
                <w:b w:val="0"/>
                <w:color w:val="0000FF"/>
                <w:sz w:val="21"/>
                <w:u w:val="single"/>
              </w:rPr>
              <w:t xml:space="preserve">       </w:t>
            </w:r>
            <w:r w:rsidRPr="0039056A" w:rsidR="0039056A">
              <w:rPr>
                <w:rFonts w:ascii="宋体" w:hAnsi="宋体" w:cs="Courier New"/>
                <w:szCs w:val="21"/>
                <w:u w:val="single"/>
              </w:rPr>
              <w:fldChar w:fldCharType="begin"/>
            </w:r>
            <w:r w:rsidRPr="0039056A" w:rsidR="0039056A">
              <w:rPr>
                <w:rFonts w:ascii="宋体" w:hAnsi="宋体" w:cs="Courier New"/>
                <w:sz w:val="21"/>
                <w:szCs w:val="21"/>
                <w:u w:val="single"/>
              </w:rPr>
              <w:instrText xml:space="preserve"> AUTOTEXT  input559 \* MERGEFORMAT </w:instrText>
            </w:r>
            <w:r w:rsidRPr="0039056A" w:rsidR="0039056A">
              <w:rPr>
                <w:rFonts w:ascii="宋体" w:hAnsi="宋体" w:cs="Courier New"/>
                <w:szCs w:val="21"/>
                <w:u w:val="single"/>
              </w:rPr>
              <w:fldChar w:fldCharType="separate"/>
            </w:r>
            <w:r w:rsidRPr="0039056A" w:rsidR="0039056A">
              <w:rPr>
                <w:rFonts w:ascii="宋体" w:hAnsi="宋体" w:cs="Courier New"/>
                <w:szCs w:val="21"/>
                <w:u w:val="single"/>
              </w:rPr>
              <w:fldChar w:fldCharType="end"/>
            </w:r>
          </w:p>
          <w:p w:rsidR="000E26F4" w:rsidRPr="000E26F4" w:rsidP="000E26F4">
            <w:pPr>
              <w:adjustRightInd w:val="0"/>
              <w:snapToGrid w:val="0"/>
              <w:rPr>
                <w:rFonts w:ascii="宋体" w:hAnsi="宋体" w:cs="Courier New"/>
                <w:sz w:val="21"/>
                <w:szCs w:val="21"/>
              </w:rPr>
            </w:pPr>
            <w:r w:rsidRPr="000E26F4">
              <w:rPr>
                <w:rFonts w:ascii="宋体" w:hAnsi="宋体" w:cs="Courier New" w:hint="eastAsia"/>
                <w:sz w:val="21"/>
                <w:szCs w:val="21"/>
              </w:rPr>
              <w:t>已服务内容：</w:t>
            </w:r>
            <w:r>
              <w:rPr>
                <w:rFonts w:ascii="宋体" w:eastAsia="宋体" w:hAnsi="宋体" w:cs="宋体"/>
                <w:b w:val="0"/>
                <w:color w:val="0000FF"/>
                <w:sz w:val="21"/>
                <w:u w:val="single"/>
              </w:rPr>
              <w:t xml:space="preserve">       </w:t>
            </w:r>
            <w:r w:rsidRPr="0039056A" w:rsidR="0039056A">
              <w:rPr>
                <w:rFonts w:ascii="宋体" w:hAnsi="宋体" w:cs="Courier New"/>
                <w:szCs w:val="21"/>
                <w:u w:val="single"/>
              </w:rPr>
              <w:fldChar w:fldCharType="begin"/>
            </w:r>
            <w:r w:rsidRPr="0039056A" w:rsidR="0039056A">
              <w:rPr>
                <w:rFonts w:ascii="宋体" w:hAnsi="宋体" w:cs="Courier New"/>
                <w:sz w:val="21"/>
                <w:szCs w:val="21"/>
                <w:u w:val="single"/>
              </w:rPr>
              <w:instrText xml:space="preserve"> AUTOTEXT  input560 \* MERGEFORMAT </w:instrText>
            </w:r>
            <w:r w:rsidRPr="0039056A" w:rsidR="0039056A">
              <w:rPr>
                <w:rFonts w:ascii="宋体" w:hAnsi="宋体" w:cs="Courier New"/>
                <w:szCs w:val="21"/>
                <w:u w:val="single"/>
              </w:rPr>
              <w:fldChar w:fldCharType="separate"/>
            </w:r>
            <w:r w:rsidRPr="0039056A" w:rsidR="0039056A">
              <w:rPr>
                <w:rFonts w:ascii="宋体" w:hAnsi="宋体" w:cs="Courier New"/>
                <w:szCs w:val="21"/>
                <w:u w:val="single"/>
              </w:rPr>
              <w:fldChar w:fldCharType="end"/>
            </w:r>
          </w:p>
          <w:p w:rsidR="000E26F4" w:rsidRPr="000E26F4" w:rsidP="000E26F4">
            <w:pPr>
              <w:adjustRightInd w:val="0"/>
              <w:snapToGrid w:val="0"/>
              <w:rPr>
                <w:rFonts w:ascii="宋体" w:hAnsi="宋体" w:cs="Courier New"/>
                <w:sz w:val="21"/>
                <w:szCs w:val="21"/>
              </w:rPr>
            </w:pP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AUTOTEXT  input561 \* MERGEFORMAT </w:instrText>
            </w:r>
            <w:r>
              <w:rPr>
                <w:rFonts w:ascii="宋体" w:hAnsi="宋体" w:cs="Courier New"/>
                <w:szCs w:val="21"/>
              </w:rPr>
              <w:fldChar w:fldCharType="separate"/>
            </w:r>
            <w:r>
              <w:rPr>
                <w:rFonts w:ascii="宋体" w:hAnsi="宋体" w:cs="Courier New"/>
                <w:szCs w:val="21"/>
              </w:rPr>
              <w:fldChar w:fldCharType="end"/>
            </w:r>
            <w:r w:rsidRPr="000E26F4">
              <w:rPr>
                <w:rFonts w:ascii="宋体" w:hAnsi="宋体" w:cs="Courier New" w:hint="eastAsia"/>
                <w:sz w:val="21"/>
                <w:szCs w:val="21"/>
              </w:rPr>
              <w:t>不允许</w:t>
            </w:r>
          </w:p>
          <w:p w:rsidR="000E26F4" w:rsidRPr="008A3ED6" w:rsidP="000E26F4">
            <w:pPr>
              <w:adjustRightInd w:val="0"/>
              <w:snapToGrid w:val="0"/>
              <w:rPr>
                <w:rFonts w:ascii="宋体" w:hAnsi="宋体" w:cs="Courier New"/>
                <w:szCs w:val="21"/>
              </w:rPr>
            </w:pPr>
            <w:r w:rsidRPr="000E26F4">
              <w:rPr>
                <w:rFonts w:ascii="宋体" w:hAnsi="宋体" w:cs="Courier New" w:hint="eastAsia"/>
                <w:sz w:val="21"/>
                <w:szCs w:val="21"/>
              </w:rPr>
              <w:t>备注：勾选允许的，招标人应在招标文件中全面公开有关项目资料（含已有的项目背景、概况、立项、可研、设计及其他相关资料）</w:t>
            </w:r>
          </w:p>
        </w:tc>
      </w:tr>
      <w:tr w:rsidTr="00927416">
        <w:tblPrEx>
          <w:tblW w:w="5000" w:type="pct"/>
          <w:jc w:val="center"/>
          <w:tblLayout w:type="fixed"/>
          <w:tblLook w:val="04A0"/>
        </w:tblPrEx>
        <w:trPr>
          <w:trHeight w:val="270"/>
          <w:jc w:val="center"/>
        </w:trPr>
        <w:tc>
          <w:tcPr>
            <w:tcW w:w="440" w:type="pct"/>
            <w:vMerge/>
            <w:shd w:val="clear" w:color="auto" w:fill="auto"/>
            <w:vAlign w:val="center"/>
          </w:tcPr>
          <w:p w:rsidR="000E26F4" w:rsidRPr="008A3ED6" w:rsidP="008A3ED6">
            <w:pPr>
              <w:adjustRightInd w:val="0"/>
              <w:snapToGrid w:val="0"/>
              <w:jc w:val="center"/>
              <w:rPr>
                <w:rFonts w:ascii="宋体" w:hAnsi="宋体" w:cs="Courier New"/>
                <w:szCs w:val="21"/>
              </w:rPr>
            </w:pPr>
          </w:p>
        </w:tc>
        <w:tc>
          <w:tcPr>
            <w:tcW w:w="533" w:type="pct"/>
            <w:vMerge/>
            <w:shd w:val="clear" w:color="auto" w:fill="auto"/>
            <w:vAlign w:val="center"/>
          </w:tcPr>
          <w:p w:rsidR="000E26F4" w:rsidRPr="008A3ED6" w:rsidP="008A3ED6">
            <w:pPr>
              <w:adjustRightInd w:val="0"/>
              <w:snapToGrid w:val="0"/>
              <w:jc w:val="center"/>
              <w:rPr>
                <w:rFonts w:ascii="宋体" w:hAnsi="宋体" w:cs="Courier New"/>
                <w:szCs w:val="21"/>
              </w:rPr>
            </w:pPr>
          </w:p>
        </w:tc>
        <w:tc>
          <w:tcPr>
            <w:tcW w:w="1146" w:type="pct"/>
            <w:vMerge/>
            <w:shd w:val="clear" w:color="auto" w:fill="auto"/>
            <w:vAlign w:val="center"/>
          </w:tcPr>
          <w:p w:rsidR="000E26F4" w:rsidRPr="008A3ED6" w:rsidP="008A3ED6">
            <w:pPr>
              <w:adjustRightInd w:val="0"/>
              <w:snapToGrid w:val="0"/>
              <w:jc w:val="center"/>
              <w:rPr>
                <w:rFonts w:ascii="宋体" w:hAnsi="宋体" w:cs="Courier New"/>
                <w:szCs w:val="21"/>
              </w:rPr>
            </w:pPr>
          </w:p>
        </w:tc>
        <w:tc>
          <w:tcPr>
            <w:tcW w:w="2881" w:type="pct"/>
            <w:shd w:val="clear" w:color="auto" w:fill="auto"/>
            <w:vAlign w:val="center"/>
          </w:tcPr>
          <w:p w:rsidR="000E26F4" w:rsidRPr="008A3ED6" w:rsidP="00BE0523">
            <w:pPr>
              <w:adjustRightInd w:val="0"/>
              <w:snapToGrid w:val="0"/>
              <w:rPr>
                <w:rFonts w:ascii="宋体" w:hAnsi="宋体" w:cs="Courier New"/>
                <w:szCs w:val="21"/>
              </w:rPr>
            </w:pPr>
            <w:r w:rsidRPr="000E26F4">
              <w:rPr>
                <w:rFonts w:ascii="宋体" w:hAnsi="宋体" w:cs="Courier New" w:hint="eastAsia"/>
                <w:sz w:val="21"/>
                <w:szCs w:val="21"/>
              </w:rPr>
              <w:t>招标人可接受与其存在利害关系单位的投标，但是在进入定标程序的投标人中，按照投标报价由低往高排序，该投标人排位未在前1/2人数（含与其中投标报价差价不超过1%的投标人）时，不得确定其为中标人。</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14</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18.1</w:t>
            </w:r>
          </w:p>
        </w:tc>
        <w:tc>
          <w:tcPr>
            <w:tcW w:w="1146" w:type="pct"/>
            <w:shd w:val="clear" w:color="auto" w:fill="auto"/>
            <w:vAlign w:val="center"/>
          </w:tcPr>
          <w:p w:rsidR="00E30B5A" w:rsidRPr="008A3ED6" w:rsidP="00074176">
            <w:pPr>
              <w:adjustRightInd w:val="0"/>
              <w:snapToGrid w:val="0"/>
              <w:jc w:val="center"/>
              <w:rPr>
                <w:rFonts w:ascii="宋体" w:hAnsi="宋体" w:cs="Courier New"/>
                <w:sz w:val="21"/>
                <w:szCs w:val="21"/>
              </w:rPr>
            </w:pPr>
            <w:r w:rsidRPr="008A3ED6">
              <w:rPr>
                <w:rFonts w:ascii="宋体" w:hAnsi="宋体" w:cs="Courier New" w:hint="eastAsia"/>
                <w:sz w:val="21"/>
                <w:szCs w:val="21"/>
              </w:rPr>
              <w:t>工程量的确定方法</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sidRPr="008A3ED6">
              <w:rPr>
                <w:rFonts w:ascii="宋体" w:hAnsi="宋体" w:cs="Courier New" w:hint="eastAsia"/>
                <w:sz w:val="21"/>
                <w:szCs w:val="21"/>
              </w:rPr>
              <w:t>《建设工程工程量清单计价规范》（GB50500-2013）</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15</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18.1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工程计价方法</w:t>
            </w:r>
          </w:p>
        </w:tc>
        <w:tc>
          <w:tcPr>
            <w:tcW w:w="2881" w:type="pct"/>
            <w:shd w:val="clear" w:color="auto" w:fill="auto"/>
            <w:vAlign w:val="center"/>
          </w:tcPr>
          <w:p w:rsidR="00E30B5A" w:rsidRPr="008A3ED6" w:rsidP="00BE0523">
            <w:pPr>
              <w:adjustRightInd w:val="0"/>
              <w:snapToGrid w:val="0"/>
              <w:rPr>
                <w:rFonts w:ascii="宋体" w:hAnsi="宋体" w:cs="Courier New"/>
                <w:sz w:val="21"/>
                <w:szCs w:val="21"/>
              </w:rPr>
            </w:pPr>
            <w:r w:rsidRPr="008A3ED6">
              <w:rPr>
                <w:rFonts w:ascii="宋体" w:hAnsi="宋体" w:cs="Courier New" w:hint="eastAsia"/>
                <w:sz w:val="21"/>
                <w:szCs w:val="21"/>
              </w:rPr>
              <w:t>综合单价法</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16</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18.9</w:t>
            </w:r>
          </w:p>
        </w:tc>
        <w:tc>
          <w:tcPr>
            <w:tcW w:w="1146" w:type="pct"/>
            <w:shd w:val="clear" w:color="auto" w:fill="auto"/>
            <w:vAlign w:val="center"/>
          </w:tcPr>
          <w:p w:rsidR="00E30B5A" w:rsidRPr="008A3ED6" w:rsidP="0062115A">
            <w:pPr>
              <w:adjustRightInd w:val="0"/>
              <w:snapToGrid w:val="0"/>
              <w:jc w:val="center"/>
              <w:rPr>
                <w:rFonts w:ascii="宋体" w:hAnsi="宋体" w:cs="Courier New"/>
                <w:sz w:val="21"/>
                <w:szCs w:val="21"/>
              </w:rPr>
            </w:pPr>
            <w:r w:rsidRPr="008A3ED6">
              <w:rPr>
                <w:rFonts w:ascii="宋体" w:hAnsi="宋体" w:cs="Courier New" w:hint="eastAsia"/>
                <w:sz w:val="21"/>
                <w:szCs w:val="21"/>
              </w:rPr>
              <w:t>投标报价</w:t>
            </w:r>
            <w:r w:rsidR="0062115A">
              <w:rPr>
                <w:rFonts w:ascii="宋体" w:hAnsi="宋体" w:cs="Courier New" w:hint="eastAsia"/>
                <w:sz w:val="21"/>
                <w:szCs w:val="21"/>
              </w:rPr>
              <w:t>要求</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sidRPr="008A3ED6">
              <w:rPr>
                <w:rFonts w:ascii="宋体" w:hAnsi="宋体" w:cs="Courier New" w:hint="eastAsia"/>
                <w:sz w:val="21"/>
                <w:szCs w:val="21"/>
              </w:rPr>
              <w:t>投标报价上限为：</w:t>
            </w:r>
          </w:p>
          <w:p w:rsidR="00E30B5A" w:rsidRPr="008A3ED6" w:rsidP="00050F20">
            <w:pPr>
              <w:adjustRightInd w:val="0"/>
              <w:snapToGrid w:val="0"/>
              <w:spacing w:line="360" w:lineRule="auto"/>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input378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sidR="006704BC">
              <w:rPr>
                <w:rFonts w:ascii="宋体" w:hAnsi="宋体" w:cs="Courier New" w:hint="eastAsia"/>
                <w:sz w:val="21"/>
                <w:szCs w:val="21"/>
              </w:rPr>
              <w:t xml:space="preserve"> </w:t>
            </w:r>
            <w:r>
              <w:rPr>
                <w:rFonts w:ascii="宋体" w:eastAsia="宋体" w:hAnsi="宋体" w:cs="宋体"/>
                <w:b w:val="0"/>
                <w:color w:val="0000FF"/>
                <w:sz w:val="21"/>
                <w:u w:val="single"/>
              </w:rPr>
              <w:t xml:space="preserve">       </w:t>
            </w:r>
            <w:r w:rsidRPr="008A3ED6">
              <w:rPr>
                <w:rFonts w:ascii="宋体" w:hAnsi="宋体" w:cs="Courier New"/>
                <w:szCs w:val="21"/>
                <w:u w:val="single"/>
              </w:rPr>
              <w:fldChar w:fldCharType="begin"/>
            </w:r>
            <w:r w:rsidRPr="008A3ED6">
              <w:rPr>
                <w:rFonts w:ascii="宋体" w:hAnsi="宋体" w:cs="Courier New"/>
                <w:sz w:val="21"/>
                <w:szCs w:val="21"/>
                <w:u w:val="single"/>
              </w:rPr>
              <w:instrText xml:space="preserve"> AUTOTEXT  input379 \* MERGEFORMAT </w:instrText>
            </w:r>
            <w:r w:rsidRPr="008A3ED6">
              <w:rPr>
                <w:rFonts w:ascii="宋体" w:hAnsi="宋体" w:cs="Courier New"/>
                <w:szCs w:val="21"/>
                <w:u w:val="single"/>
              </w:rPr>
              <w:fldChar w:fldCharType="separate"/>
            </w:r>
            <w:r w:rsidRPr="008A3ED6">
              <w:rPr>
                <w:rFonts w:ascii="宋体" w:hAnsi="宋体" w:cs="Courier New"/>
                <w:szCs w:val="21"/>
                <w:u w:val="single"/>
              </w:rPr>
              <w:fldChar w:fldCharType="end"/>
            </w:r>
            <w:r w:rsidRPr="008A3ED6">
              <w:rPr>
                <w:rFonts w:ascii="宋体" w:hAnsi="宋体" w:cs="Courier New" w:hint="eastAsia"/>
                <w:sz w:val="21"/>
                <w:szCs w:val="21"/>
              </w:rPr>
              <w:t xml:space="preserve">万元  </w:t>
            </w:r>
            <w:r>
              <w:rPr>
                <w:rFonts w:ascii="宋体" w:eastAsia="宋体" w:hAnsi="宋体" w:cs="宋体"/>
                <w:b w:val="0"/>
                <w:color w:val="0000FF"/>
                <w:sz w:val="32"/>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input380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公示招标控制价净下浮</w:t>
            </w:r>
            <w:r>
              <w:rPr>
                <w:rFonts w:ascii="宋体" w:eastAsia="宋体" w:hAnsi="宋体" w:cs="宋体"/>
                <w:b w:val="0"/>
                <w:color w:val="0000FF"/>
                <w:sz w:val="21"/>
                <w:u w:val="single"/>
              </w:rPr>
              <w:t>10</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input381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r w:rsidRPr="008A3ED6">
              <w:rPr>
                <w:rFonts w:ascii="宋体" w:hAnsi="宋体" w:cs="Courier New" w:hint="eastAsia"/>
                <w:sz w:val="21"/>
                <w:szCs w:val="21"/>
              </w:rPr>
              <w:t>%</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17</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21.1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投标担保金额</w:t>
            </w:r>
          </w:p>
        </w:tc>
        <w:tc>
          <w:tcPr>
            <w:tcW w:w="2881" w:type="pct"/>
            <w:shd w:val="clear" w:color="auto" w:fill="auto"/>
            <w:vAlign w:val="center"/>
          </w:tcPr>
          <w:p w:rsidR="00E30B5A" w:rsidRPr="00CE038B"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80</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input386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r w:rsidRPr="008A3ED6">
              <w:rPr>
                <w:rFonts w:ascii="宋体" w:hAnsi="宋体" w:cs="Courier New" w:hint="eastAsia"/>
                <w:sz w:val="21"/>
                <w:szCs w:val="21"/>
              </w:rPr>
              <w:t>万元</w:t>
            </w:r>
            <w:r w:rsidR="00F76870">
              <w:rPr>
                <w:rFonts w:ascii="宋体" w:hAnsi="宋体" w:cs="Courier New" w:hint="eastAsia"/>
                <w:sz w:val="21"/>
                <w:szCs w:val="21"/>
              </w:rPr>
              <w:t>（</w:t>
            </w:r>
            <w:r w:rsidRPr="00CE038B" w:rsidR="00CE038B">
              <w:rPr>
                <w:rFonts w:ascii="宋体" w:hAnsi="宋体" w:cs="Courier New" w:hint="eastAsia"/>
                <w:sz w:val="21"/>
                <w:szCs w:val="21"/>
              </w:rPr>
              <w:t>不超过招标预算总价2%且不超过80万元）</w:t>
            </w:r>
          </w:p>
          <w:p w:rsidR="00CE038B" w:rsidRPr="008A3ED6" w:rsidP="002023E5">
            <w:pPr>
              <w:adjustRightInd w:val="0"/>
              <w:snapToGrid w:val="0"/>
              <w:spacing w:line="360" w:lineRule="auto"/>
              <w:rPr>
                <w:rFonts w:ascii="宋体" w:hAnsi="宋体" w:cs="Courier New"/>
                <w:sz w:val="21"/>
                <w:szCs w:val="21"/>
              </w:rPr>
            </w:pPr>
            <w:r w:rsidRPr="00CE038B">
              <w:rPr>
                <w:rFonts w:ascii="宋体" w:hAnsi="宋体" w:cs="Courier New" w:hint="eastAsia"/>
                <w:sz w:val="21"/>
                <w:szCs w:val="21"/>
              </w:rPr>
              <w:t>担保形式：</w:t>
            </w:r>
          </w:p>
          <w:p w:rsidR="00E30B5A" w:rsidP="002023E5">
            <w:pPr>
              <w:adjustRightInd w:val="0"/>
              <w:snapToGrid w:val="0"/>
              <w:spacing w:line="360" w:lineRule="auto"/>
              <w:rPr>
                <w:rFonts w:ascii="宋体" w:hAnsi="宋体" w:cs="Courier New"/>
                <w:sz w:val="21"/>
                <w:szCs w:val="21"/>
              </w:rPr>
            </w:pPr>
            <w:r>
              <w:rPr>
                <w:color w:val="0000FF"/>
              </w:rPr>
              <w:t>○</w:t>
            </w:r>
            <w:r w:rsidRPr="00AA10B0">
              <w:rPr>
                <w:rFonts w:ascii="宋体" w:hAnsi="宋体" w:cs="Courier New"/>
                <w:szCs w:val="21"/>
              </w:rPr>
              <w:fldChar w:fldCharType="begin"/>
            </w:r>
            <w:r w:rsidRPr="00AA10B0">
              <w:rPr>
                <w:rFonts w:ascii="宋体" w:hAnsi="宋体" w:cs="Courier New"/>
                <w:sz w:val="21"/>
                <w:szCs w:val="21"/>
              </w:rPr>
              <w:instrText xml:space="preserve"> </w:instrText>
            </w:r>
            <w:r w:rsidRPr="00AA10B0">
              <w:rPr>
                <w:rFonts w:ascii="宋体" w:hAnsi="宋体" w:cs="Courier New" w:hint="eastAsia"/>
                <w:sz w:val="21"/>
                <w:szCs w:val="21"/>
              </w:rPr>
              <w:instrText>AUTOTEXT  input555 \* MERGEFORMAT</w:instrText>
            </w:r>
            <w:r w:rsidRPr="00AA10B0">
              <w:rPr>
                <w:rFonts w:ascii="宋体" w:hAnsi="宋体" w:cs="Courier New"/>
                <w:sz w:val="21"/>
                <w:szCs w:val="21"/>
              </w:rPr>
              <w:instrText xml:space="preserve"> </w:instrText>
            </w:r>
            <w:r w:rsidRPr="00AA10B0">
              <w:rPr>
                <w:rFonts w:ascii="宋体" w:hAnsi="宋体" w:cs="Courier New"/>
                <w:szCs w:val="21"/>
              </w:rPr>
              <w:fldChar w:fldCharType="separate"/>
            </w:r>
            <w:r w:rsidRPr="00AA10B0">
              <w:rPr>
                <w:rFonts w:ascii="宋体" w:hAnsi="宋体" w:cs="Courier New"/>
                <w:szCs w:val="21"/>
              </w:rPr>
              <w:fldChar w:fldCharType="end"/>
            </w:r>
            <w:r w:rsidRPr="0089301E" w:rsidR="0089301E">
              <w:rPr>
                <w:rFonts w:ascii="宋体" w:hAnsi="宋体" w:cs="Courier New" w:hint="eastAsia"/>
                <w:sz w:val="21"/>
                <w:szCs w:val="21"/>
              </w:rPr>
              <w:t>现金（从投标人基本账户汇出）</w:t>
            </w:r>
          </w:p>
          <w:p w:rsidR="0089301E"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rPr>
              <w:t>⊙</w:t>
            </w:r>
            <w:r w:rsidRPr="00AA10B0">
              <w:rPr>
                <w:rFonts w:ascii="宋体" w:hAnsi="宋体" w:cs="Courier New"/>
                <w:szCs w:val="21"/>
              </w:rPr>
              <w:fldChar w:fldCharType="begin"/>
            </w:r>
            <w:r w:rsidRPr="00AA10B0">
              <w:rPr>
                <w:rFonts w:ascii="宋体" w:hAnsi="宋体" w:cs="Courier New"/>
                <w:sz w:val="21"/>
                <w:szCs w:val="21"/>
              </w:rPr>
              <w:instrText xml:space="preserve"> AUTOTEXT  input556 \* MERGEFORMAT </w:instrText>
            </w:r>
            <w:r w:rsidRPr="00AA10B0">
              <w:rPr>
                <w:rFonts w:ascii="宋体" w:hAnsi="宋体" w:cs="Courier New"/>
                <w:szCs w:val="21"/>
              </w:rPr>
              <w:fldChar w:fldCharType="separate"/>
            </w:r>
            <w:r w:rsidRPr="00AA10B0">
              <w:rPr>
                <w:rFonts w:ascii="宋体" w:hAnsi="宋体" w:cs="Courier New"/>
                <w:szCs w:val="21"/>
              </w:rPr>
              <w:fldChar w:fldCharType="end"/>
            </w:r>
            <w:r w:rsidRPr="0089301E">
              <w:rPr>
                <w:rFonts w:ascii="宋体" w:hAnsi="宋体" w:cs="Courier New" w:hint="eastAsia"/>
                <w:sz w:val="21"/>
                <w:szCs w:val="21"/>
              </w:rPr>
              <w:t>银行保函(由投标人基本账户开户银行</w:t>
            </w:r>
            <w:r w:rsidR="00F76870">
              <w:rPr>
                <w:rFonts w:ascii="宋体" w:hAnsi="宋体" w:cs="Courier New" w:hint="eastAsia"/>
                <w:sz w:val="21"/>
                <w:szCs w:val="21"/>
              </w:rPr>
              <w:t>所在</w:t>
            </w:r>
            <w:r w:rsidR="00F76870">
              <w:rPr>
                <w:rFonts w:ascii="宋体" w:hAnsi="宋体" w:cs="Courier New"/>
                <w:sz w:val="21"/>
                <w:szCs w:val="21"/>
              </w:rPr>
              <w:t>网点</w:t>
            </w:r>
            <w:r w:rsidRPr="00927416" w:rsidR="00927416">
              <w:rPr>
                <w:rFonts w:ascii="宋体" w:hAnsi="宋体" w:cs="Courier New" w:hint="eastAsia"/>
                <w:sz w:val="21"/>
                <w:szCs w:val="21"/>
              </w:rPr>
              <w:t>或其上一级银行机构</w:t>
            </w:r>
            <w:r w:rsidRPr="0089301E">
              <w:rPr>
                <w:rFonts w:ascii="宋体" w:hAnsi="宋体" w:cs="Courier New" w:hint="eastAsia"/>
                <w:sz w:val="21"/>
                <w:szCs w:val="21"/>
              </w:rPr>
              <w:t>出具)</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18</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22.1</w:t>
            </w:r>
          </w:p>
        </w:tc>
        <w:tc>
          <w:tcPr>
            <w:tcW w:w="1146" w:type="pct"/>
            <w:shd w:val="clear" w:color="auto" w:fill="auto"/>
            <w:vAlign w:val="center"/>
          </w:tcPr>
          <w:p w:rsidR="00E30B5A" w:rsidRPr="008A3ED6" w:rsidP="008A3ED6">
            <w:pPr>
              <w:adjustRightInd w:val="0"/>
              <w:snapToGrid w:val="0"/>
              <w:jc w:val="left"/>
              <w:rPr>
                <w:rFonts w:ascii="宋体" w:hAnsi="宋体" w:cs="Courier New"/>
                <w:sz w:val="21"/>
                <w:szCs w:val="21"/>
              </w:rPr>
            </w:pPr>
            <w:r w:rsidRPr="008A3ED6">
              <w:rPr>
                <w:rFonts w:ascii="宋体" w:hAnsi="宋体" w:cs="Courier New" w:hint="eastAsia"/>
                <w:sz w:val="21"/>
                <w:szCs w:val="21"/>
              </w:rPr>
              <w:t>投标人的替代方案</w:t>
            </w:r>
          </w:p>
        </w:tc>
        <w:tc>
          <w:tcPr>
            <w:tcW w:w="2881" w:type="pct"/>
            <w:shd w:val="clear" w:color="auto" w:fill="auto"/>
            <w:vAlign w:val="center"/>
          </w:tcPr>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input387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允许</w:t>
            </w:r>
          </w:p>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input388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不允许</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19</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15.1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投标文件份数</w:t>
            </w:r>
          </w:p>
        </w:tc>
        <w:tc>
          <w:tcPr>
            <w:tcW w:w="2881" w:type="pct"/>
            <w:shd w:val="clear" w:color="auto" w:fill="auto"/>
            <w:vAlign w:val="center"/>
          </w:tcPr>
          <w:p w:rsidR="00E30B5A" w:rsidRPr="008A3ED6" w:rsidP="002023E5">
            <w:pPr>
              <w:adjustRightInd w:val="0"/>
              <w:snapToGrid w:val="0"/>
              <w:spacing w:line="360" w:lineRule="auto"/>
              <w:jc w:val="left"/>
              <w:rPr>
                <w:rFonts w:ascii="宋体" w:hAnsi="宋体" w:cs="Courier New"/>
                <w:sz w:val="21"/>
                <w:szCs w:val="21"/>
              </w:rPr>
            </w:pPr>
            <w:r w:rsidRPr="008A3ED6">
              <w:rPr>
                <w:rFonts w:ascii="宋体" w:hAnsi="宋体" w:cs="Courier New" w:hint="eastAsia"/>
                <w:sz w:val="21"/>
                <w:szCs w:val="21"/>
              </w:rPr>
              <w:t>以电子文件形式通过“</w:t>
            </w:r>
            <w:bookmarkStart w:id="15" w:name="市局9"/>
            <w:r w:rsidRPr="008A3ED6" w:rsidR="0054266E">
              <w:rPr>
                <w:rFonts w:ascii="宋体" w:hAnsi="宋体" w:cs="Courier New" w:hint="eastAsia"/>
                <w:sz w:val="21"/>
                <w:szCs w:val="21"/>
              </w:rPr>
              <w:t>深圳建设工程交易服务网</w:t>
            </w:r>
            <w:bookmarkEnd w:id="15"/>
            <w:bookmarkStart w:id="16" w:name="龙岗9"/>
            <w:bookmarkEnd w:id="16"/>
            <w:bookmarkStart w:id="17" w:name="宝安9"/>
            <w:bookmarkEnd w:id="17"/>
            <w:r w:rsidRPr="008A3ED6">
              <w:rPr>
                <w:rFonts w:ascii="宋体" w:hAnsi="宋体" w:cs="Courier New" w:hint="eastAsia"/>
                <w:sz w:val="21"/>
                <w:szCs w:val="21"/>
              </w:rPr>
              <w:t>”网上递交下列文件：</w:t>
            </w:r>
          </w:p>
          <w:p w:rsidR="00E30B5A" w:rsidP="002023E5">
            <w:pPr>
              <w:adjustRightInd w:val="0"/>
              <w:snapToGrid w:val="0"/>
              <w:spacing w:line="360" w:lineRule="auto"/>
              <w:jc w:val="left"/>
              <w:rPr>
                <w:rFonts w:ascii="宋体" w:hAnsi="宋体" w:cs="Courier New"/>
                <w:sz w:val="21"/>
                <w:szCs w:val="21"/>
              </w:rPr>
            </w:pPr>
            <w:r w:rsidRPr="008A3ED6">
              <w:rPr>
                <w:rFonts w:ascii="宋体" w:hAnsi="宋体" w:cs="Courier New" w:hint="eastAsia"/>
                <w:sz w:val="21"/>
                <w:szCs w:val="21"/>
              </w:rPr>
              <w:t>资格审查文件电子标书1份</w:t>
            </w:r>
          </w:p>
          <w:p w:rsidR="00B17E29"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32"/>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input501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sidRPr="002E0CBD" w:rsidR="002E0CBD">
              <w:rPr>
                <w:rFonts w:ascii="宋体" w:hAnsi="宋体" w:cs="Courier New" w:hint="eastAsia"/>
                <w:sz w:val="21"/>
                <w:szCs w:val="21"/>
              </w:rPr>
              <w:t>资信标或资信内容1份</w:t>
            </w:r>
          </w:p>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32"/>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input389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商务标部分电子标书1份</w:t>
            </w:r>
          </w:p>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32"/>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input390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技术标部分电子标书1份</w:t>
            </w:r>
          </w:p>
          <w:p w:rsidR="00E30B5A" w:rsidRPr="008A3ED6" w:rsidP="00121190">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32"/>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input391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技术标部分不超过</w:t>
            </w:r>
            <w:r>
              <w:rPr>
                <w:rFonts w:ascii="宋体" w:eastAsia="宋体" w:hAnsi="宋体" w:cs="宋体"/>
                <w:b w:val="0"/>
                <w:color w:val="0000FF"/>
                <w:sz w:val="21"/>
                <w:u w:val="single"/>
              </w:rPr>
              <w:t>100</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input392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r w:rsidRPr="008A3ED6">
              <w:rPr>
                <w:rFonts w:ascii="宋体" w:hAnsi="宋体" w:cs="Courier New" w:hint="eastAsia"/>
                <w:sz w:val="21"/>
                <w:szCs w:val="21"/>
              </w:rPr>
              <w:t>页（不含证明材料）</w:t>
            </w:r>
          </w:p>
          <w:p w:rsidR="00E30B5A" w:rsidRPr="008A3ED6" w:rsidP="008A3ED6">
            <w:pPr>
              <w:adjustRightInd w:val="0"/>
              <w:snapToGrid w:val="0"/>
              <w:spacing w:line="360" w:lineRule="auto"/>
              <w:ind w:firstLine="420" w:firstLineChars="200"/>
              <w:jc w:val="left"/>
              <w:rPr>
                <w:rFonts w:ascii="宋体" w:hAnsi="宋体" w:cs="Courier New"/>
                <w:sz w:val="21"/>
                <w:szCs w:val="21"/>
              </w:rPr>
            </w:pPr>
            <w:r w:rsidRPr="008A3ED6">
              <w:rPr>
                <w:rFonts w:ascii="宋体" w:hAnsi="宋体" w:cs="Courier New" w:hint="eastAsia"/>
                <w:sz w:val="21"/>
                <w:szCs w:val="21"/>
              </w:rPr>
              <w:t>同时以光盘形式到</w:t>
            </w:r>
            <w:bookmarkStart w:id="18" w:name="市局10"/>
            <w:r w:rsidRPr="008A3ED6" w:rsidR="00E078B7">
              <w:rPr>
                <w:rFonts w:ascii="宋体" w:hAnsi="宋体" w:cs="Courier New" w:hint="eastAsia"/>
                <w:sz w:val="21"/>
                <w:szCs w:val="21"/>
              </w:rPr>
              <w:t>深圳市建设工程交易服务中心</w:t>
            </w:r>
            <w:r w:rsidRPr="008A3ED6">
              <w:rPr>
                <w:rFonts w:ascii="宋体" w:hAnsi="宋体" w:cs="Courier New" w:hint="eastAsia"/>
                <w:sz w:val="21"/>
                <w:szCs w:val="21"/>
              </w:rPr>
              <w:t>窗口</w:t>
            </w:r>
            <w:bookmarkEnd w:id="18"/>
            <w:bookmarkStart w:id="19" w:name="龙岗10"/>
            <w:bookmarkEnd w:id="19"/>
            <w:bookmarkStart w:id="20" w:name="宝安10"/>
            <w:bookmarkEnd w:id="20"/>
            <w:r w:rsidRPr="008A3ED6">
              <w:rPr>
                <w:rFonts w:ascii="宋体" w:hAnsi="宋体" w:cs="Courier New" w:hint="eastAsia"/>
                <w:sz w:val="21"/>
                <w:szCs w:val="21"/>
              </w:rPr>
              <w:t>现场递交上述电子标书各一式两份</w:t>
            </w:r>
          </w:p>
        </w:tc>
      </w:tr>
      <w:tr w:rsidTr="00927416">
        <w:tblPrEx>
          <w:tblW w:w="5000" w:type="pct"/>
          <w:jc w:val="center"/>
          <w:tblLayout w:type="fixed"/>
          <w:tblLook w:val="04A0"/>
        </w:tblPrEx>
        <w:trPr>
          <w:trHeight w:val="510"/>
          <w:jc w:val="center"/>
        </w:trPr>
        <w:tc>
          <w:tcPr>
            <w:tcW w:w="440" w:type="pct"/>
            <w:vMerge w:val="restar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20</w:t>
            </w:r>
          </w:p>
        </w:tc>
        <w:tc>
          <w:tcPr>
            <w:tcW w:w="533" w:type="pct"/>
            <w:vMerge w:val="restar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32.1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评标方法及标准</w:t>
            </w:r>
          </w:p>
        </w:tc>
        <w:tc>
          <w:tcPr>
            <w:tcW w:w="2881" w:type="pct"/>
            <w:shd w:val="clear" w:color="auto" w:fill="auto"/>
            <w:vAlign w:val="center"/>
          </w:tcPr>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input393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定性评审法</w:t>
            </w:r>
          </w:p>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input394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9D6FEE" w:rsidR="009D6FEE">
              <w:rPr>
                <w:rFonts w:ascii="宋体" w:hAnsi="宋体" w:cs="Courier New" w:hint="eastAsia"/>
                <w:sz w:val="21"/>
                <w:szCs w:val="21"/>
              </w:rPr>
              <w:t>经建设主管部门批准的其他方法</w:t>
            </w:r>
          </w:p>
        </w:tc>
      </w:tr>
      <w:tr w:rsidTr="00927416">
        <w:tblPrEx>
          <w:tblW w:w="5000" w:type="pct"/>
          <w:jc w:val="center"/>
          <w:tblLayout w:type="fixed"/>
          <w:tblLook w:val="04A0"/>
        </w:tblPrEx>
        <w:trPr>
          <w:trHeight w:val="510"/>
          <w:jc w:val="center"/>
        </w:trPr>
        <w:tc>
          <w:tcPr>
            <w:tcW w:w="440" w:type="pct"/>
            <w:vMerge/>
            <w:shd w:val="clear" w:color="auto" w:fill="auto"/>
            <w:vAlign w:val="center"/>
          </w:tcPr>
          <w:p w:rsidR="00E30B5A" w:rsidRPr="008A3ED6" w:rsidP="008A3ED6">
            <w:pPr>
              <w:adjustRightInd w:val="0"/>
              <w:snapToGrid w:val="0"/>
              <w:jc w:val="center"/>
              <w:rPr>
                <w:rFonts w:ascii="宋体" w:hAnsi="宋体" w:cs="Courier New"/>
                <w:sz w:val="21"/>
                <w:szCs w:val="21"/>
              </w:rPr>
            </w:pPr>
          </w:p>
        </w:tc>
        <w:tc>
          <w:tcPr>
            <w:tcW w:w="533" w:type="pct"/>
            <w:vMerge/>
            <w:shd w:val="clear" w:color="auto" w:fill="auto"/>
            <w:vAlign w:val="center"/>
          </w:tcPr>
          <w:p w:rsidR="00E30B5A" w:rsidRPr="008A3ED6" w:rsidP="008A3ED6">
            <w:pPr>
              <w:adjustRightInd w:val="0"/>
              <w:snapToGrid w:val="0"/>
              <w:jc w:val="center"/>
              <w:rPr>
                <w:rFonts w:ascii="宋体" w:hAnsi="宋体" w:cs="Courier New"/>
                <w:sz w:val="21"/>
                <w:szCs w:val="21"/>
              </w:rPr>
            </w:pP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Pr>
                <w:rFonts w:ascii="宋体" w:hAnsi="宋体" w:cs="Courier New" w:hint="eastAsia"/>
                <w:sz w:val="21"/>
                <w:szCs w:val="21"/>
              </w:rPr>
              <w:t>正式投标人产生</w:t>
            </w:r>
            <w:r w:rsidRPr="008A3ED6">
              <w:rPr>
                <w:rFonts w:ascii="宋体" w:hAnsi="宋体" w:cs="Courier New" w:hint="eastAsia"/>
                <w:sz w:val="21"/>
                <w:szCs w:val="21"/>
              </w:rPr>
              <w:t>方式</w:t>
            </w:r>
          </w:p>
        </w:tc>
        <w:tc>
          <w:tcPr>
            <w:tcW w:w="2881" w:type="pct"/>
            <w:shd w:val="clear" w:color="auto" w:fill="auto"/>
            <w:vAlign w:val="center"/>
          </w:tcPr>
          <w:p w:rsidR="00190705" w:rsidRPr="009D6FEE" w:rsidP="002023E5">
            <w:pPr>
              <w:adjustRightInd w:val="0"/>
              <w:snapToGrid w:val="0"/>
              <w:spacing w:line="360" w:lineRule="auto"/>
              <w:jc w:val="left"/>
              <w:rPr>
                <w:rFonts w:ascii="宋体" w:hAnsi="宋体" w:cs="Courier New"/>
                <w:sz w:val="21"/>
                <w:szCs w:val="21"/>
              </w:rPr>
            </w:pPr>
            <w:r w:rsidRPr="009D6FEE">
              <w:rPr>
                <w:rFonts w:ascii="宋体" w:hAnsi="宋体" w:cs="Courier New" w:hint="eastAsia"/>
                <w:sz w:val="21"/>
                <w:szCs w:val="21"/>
              </w:rPr>
              <w:t>对于资格审查合格的投标人数量超过20名的，</w:t>
            </w:r>
            <w:r w:rsidRPr="00190705">
              <w:rPr>
                <w:rFonts w:ascii="宋体" w:hAnsi="宋体" w:cs="Courier New" w:hint="eastAsia"/>
                <w:sz w:val="21"/>
                <w:szCs w:val="21"/>
              </w:rPr>
              <w:t>招标人应</w:t>
            </w:r>
            <w:r w:rsidRPr="00190705">
              <w:rPr>
                <w:rFonts w:ascii="宋体" w:hAnsi="宋体" w:cs="Courier New" w:hint="eastAsia"/>
                <w:sz w:val="21"/>
                <w:szCs w:val="21"/>
              </w:rPr>
              <w:t>当采用票决法、价格法或其他等方法选取部分投标人进入后续评标程序（投标人数量应当为15至20名）。具体选取办法如下：</w:t>
            </w:r>
          </w:p>
          <w:p w:rsidR="0089301E" w:rsidP="0089301E">
            <w:pPr>
              <w:adjustRightInd w:val="0"/>
              <w:snapToGrid w:val="0"/>
              <w:spacing w:line="360" w:lineRule="auto"/>
              <w:jc w:val="left"/>
              <w:rPr>
                <w:rFonts w:ascii="宋体" w:hAnsi="宋体" w:cs="Courier New"/>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input396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009D6FEE">
              <w:rPr>
                <w:rFonts w:ascii="宋体" w:hAnsi="宋体" w:cs="Courier New" w:hint="eastAsia"/>
                <w:sz w:val="21"/>
                <w:szCs w:val="21"/>
              </w:rPr>
              <w:t>票决法</w:t>
            </w:r>
            <w:r w:rsidRPr="008A3ED6" w:rsidR="00E30B5A">
              <w:rPr>
                <w:rFonts w:ascii="宋体" w:hAnsi="宋体" w:cs="Courier New" w:hint="eastAsia"/>
                <w:sz w:val="21"/>
                <w:szCs w:val="21"/>
              </w:rPr>
              <w:t>；</w:t>
            </w:r>
          </w:p>
          <w:p w:rsidR="00E30B5A" w:rsidRPr="008A3ED6" w:rsidP="0089301E">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input399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00190705">
              <w:rPr>
                <w:rFonts w:ascii="宋体" w:hAnsi="宋体" w:cs="Courier New" w:hint="eastAsia"/>
                <w:sz w:val="21"/>
                <w:szCs w:val="21"/>
              </w:rPr>
              <w:t>其他方法</w:t>
            </w:r>
            <w:r w:rsidR="001A7DFA">
              <w:rPr>
                <w:rFonts w:ascii="宋体" w:hAnsi="宋体" w:cs="Courier New" w:hint="eastAsia"/>
                <w:sz w:val="21"/>
                <w:szCs w:val="21"/>
              </w:rPr>
              <w:t>：</w:t>
            </w:r>
            <w:r>
              <w:rPr>
                <w:rFonts w:ascii="宋体" w:eastAsia="宋体" w:hAnsi="宋体" w:cs="宋体"/>
                <w:b w:val="0"/>
                <w:color w:val="0000FF"/>
                <w:sz w:val="21"/>
                <w:u w:val="single"/>
              </w:rPr>
              <w:t xml:space="preserve">       </w:t>
            </w:r>
            <w:r w:rsidR="005A42FA">
              <w:rPr>
                <w:rFonts w:ascii="宋体" w:hAnsi="宋体" w:cs="Courier New"/>
                <w:szCs w:val="21"/>
                <w:u w:val="single"/>
              </w:rPr>
              <w:fldChar w:fldCharType="begin"/>
            </w:r>
            <w:r w:rsidR="005A42FA">
              <w:rPr>
                <w:rFonts w:ascii="宋体" w:hAnsi="宋体" w:cs="Courier New"/>
                <w:sz w:val="21"/>
                <w:szCs w:val="21"/>
                <w:u w:val="single"/>
              </w:rPr>
              <w:instrText xml:space="preserve"> </w:instrText>
            </w:r>
            <w:r w:rsidR="005A42FA">
              <w:rPr>
                <w:rFonts w:ascii="宋体" w:hAnsi="宋体" w:cs="Courier New" w:hint="eastAsia"/>
                <w:sz w:val="21"/>
                <w:szCs w:val="21"/>
                <w:u w:val="single"/>
              </w:rPr>
              <w:instrText>AUTOTEXT  input536 \* MERGEFORMAT</w:instrText>
            </w:r>
            <w:r w:rsidR="005A42FA">
              <w:rPr>
                <w:rFonts w:ascii="宋体" w:hAnsi="宋体" w:cs="Courier New"/>
                <w:sz w:val="21"/>
                <w:szCs w:val="21"/>
                <w:u w:val="single"/>
              </w:rPr>
              <w:instrText xml:space="preserve"> </w:instrText>
            </w:r>
            <w:r w:rsidR="005A42FA">
              <w:rPr>
                <w:rFonts w:ascii="宋体" w:hAnsi="宋体" w:cs="Courier New"/>
                <w:szCs w:val="21"/>
                <w:u w:val="single"/>
              </w:rPr>
              <w:fldChar w:fldCharType="separate"/>
            </w:r>
            <w:r w:rsidR="005A42FA">
              <w:rPr>
                <w:rFonts w:ascii="宋体" w:hAnsi="宋体" w:cs="Courier New"/>
                <w:szCs w:val="21"/>
                <w:u w:val="single"/>
              </w:rPr>
              <w:fldChar w:fldCharType="end"/>
            </w:r>
          </w:p>
        </w:tc>
      </w:tr>
      <w:tr w:rsidTr="00927416">
        <w:tblPrEx>
          <w:tblW w:w="5000" w:type="pct"/>
          <w:jc w:val="center"/>
          <w:tblLayout w:type="fixed"/>
          <w:tblLook w:val="04A0"/>
        </w:tblPrEx>
        <w:trPr>
          <w:trHeight w:val="510"/>
          <w:jc w:val="center"/>
        </w:trPr>
        <w:tc>
          <w:tcPr>
            <w:tcW w:w="440" w:type="pct"/>
            <w:vMerge/>
            <w:shd w:val="clear" w:color="auto" w:fill="auto"/>
            <w:vAlign w:val="center"/>
          </w:tcPr>
          <w:p w:rsidR="00E30B5A" w:rsidRPr="008A3ED6" w:rsidP="008A3ED6">
            <w:pPr>
              <w:adjustRightInd w:val="0"/>
              <w:snapToGrid w:val="0"/>
              <w:jc w:val="center"/>
              <w:rPr>
                <w:rFonts w:ascii="宋体" w:hAnsi="宋体" w:cs="Courier New"/>
                <w:sz w:val="21"/>
                <w:szCs w:val="21"/>
              </w:rPr>
            </w:pPr>
          </w:p>
        </w:tc>
        <w:tc>
          <w:tcPr>
            <w:tcW w:w="533" w:type="pct"/>
            <w:vMerge/>
            <w:shd w:val="clear" w:color="auto" w:fill="auto"/>
            <w:vAlign w:val="center"/>
          </w:tcPr>
          <w:p w:rsidR="00E30B5A" w:rsidRPr="008A3ED6" w:rsidP="008A3ED6">
            <w:pPr>
              <w:adjustRightInd w:val="0"/>
              <w:snapToGrid w:val="0"/>
              <w:jc w:val="center"/>
              <w:rPr>
                <w:rFonts w:ascii="宋体" w:hAnsi="宋体" w:cs="Courier New"/>
                <w:sz w:val="21"/>
                <w:szCs w:val="21"/>
              </w:rPr>
            </w:pP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技术标评标地点</w:t>
            </w:r>
          </w:p>
        </w:tc>
        <w:tc>
          <w:tcPr>
            <w:tcW w:w="2881" w:type="pct"/>
            <w:shd w:val="clear" w:color="auto" w:fill="auto"/>
            <w:vAlign w:val="center"/>
          </w:tcPr>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input401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009D6FEE">
              <w:rPr>
                <w:rFonts w:ascii="宋体" w:hAnsi="宋体" w:cs="Courier New" w:hint="eastAsia"/>
                <w:sz w:val="21"/>
                <w:szCs w:val="21"/>
              </w:rPr>
              <w:t>交易场所</w:t>
            </w:r>
            <w:r w:rsidRPr="008A3ED6">
              <w:rPr>
                <w:rFonts w:ascii="宋体" w:hAnsi="宋体" w:cs="Courier New" w:hint="eastAsia"/>
                <w:sz w:val="21"/>
                <w:szCs w:val="21"/>
              </w:rPr>
              <w:t>评标</w:t>
            </w:r>
          </w:p>
          <w:p w:rsidR="00E30B5A" w:rsidRPr="009D6FEE"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input402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009D6FEE">
              <w:rPr>
                <w:rFonts w:ascii="宋体" w:hAnsi="宋体" w:cs="Courier New" w:hint="eastAsia"/>
                <w:sz w:val="21"/>
                <w:szCs w:val="21"/>
              </w:rPr>
              <w:t>远程评审</w:t>
            </w:r>
          </w:p>
        </w:tc>
      </w:tr>
      <w:tr w:rsidTr="00927416">
        <w:tblPrEx>
          <w:tblW w:w="5000" w:type="pct"/>
          <w:jc w:val="center"/>
          <w:tblLayout w:type="fixed"/>
          <w:tblLook w:val="04A0"/>
        </w:tblPrEx>
        <w:trPr>
          <w:trHeight w:val="510"/>
          <w:jc w:val="center"/>
        </w:trPr>
        <w:tc>
          <w:tcPr>
            <w:tcW w:w="440" w:type="pct"/>
            <w:vMerge/>
            <w:shd w:val="clear" w:color="auto" w:fill="auto"/>
            <w:vAlign w:val="center"/>
          </w:tcPr>
          <w:p w:rsidR="009D6FEE" w:rsidRPr="008A3ED6" w:rsidP="008A3ED6">
            <w:pPr>
              <w:adjustRightInd w:val="0"/>
              <w:snapToGrid w:val="0"/>
              <w:jc w:val="center"/>
              <w:rPr>
                <w:rFonts w:ascii="宋体" w:hAnsi="宋体" w:cs="Courier New"/>
                <w:szCs w:val="21"/>
              </w:rPr>
            </w:pPr>
          </w:p>
        </w:tc>
        <w:tc>
          <w:tcPr>
            <w:tcW w:w="533" w:type="pct"/>
            <w:vMerge/>
            <w:shd w:val="clear" w:color="auto" w:fill="auto"/>
            <w:vAlign w:val="center"/>
          </w:tcPr>
          <w:p w:rsidR="009D6FEE" w:rsidRPr="008A3ED6" w:rsidP="008A3ED6">
            <w:pPr>
              <w:adjustRightInd w:val="0"/>
              <w:snapToGrid w:val="0"/>
              <w:jc w:val="center"/>
              <w:rPr>
                <w:rFonts w:ascii="宋体" w:hAnsi="宋体" w:cs="Courier New"/>
                <w:szCs w:val="21"/>
              </w:rPr>
            </w:pPr>
          </w:p>
        </w:tc>
        <w:tc>
          <w:tcPr>
            <w:tcW w:w="1146" w:type="pct"/>
            <w:shd w:val="clear" w:color="auto" w:fill="auto"/>
            <w:vAlign w:val="center"/>
          </w:tcPr>
          <w:p w:rsidR="009D6FEE" w:rsidRPr="009D6FEE" w:rsidP="009D6FEE">
            <w:pPr>
              <w:adjustRightInd w:val="0"/>
              <w:snapToGrid w:val="0"/>
              <w:jc w:val="center"/>
              <w:rPr>
                <w:rFonts w:ascii="宋体" w:hAnsi="宋体" w:cs="Courier New"/>
                <w:sz w:val="21"/>
                <w:szCs w:val="21"/>
              </w:rPr>
            </w:pPr>
            <w:r w:rsidRPr="009D6FEE">
              <w:rPr>
                <w:rFonts w:ascii="宋体" w:hAnsi="宋体" w:cs="Courier New" w:hint="eastAsia"/>
                <w:sz w:val="21"/>
                <w:szCs w:val="21"/>
              </w:rPr>
              <w:t>评标委员会</w:t>
            </w:r>
          </w:p>
          <w:p w:rsidR="009D6FEE" w:rsidRPr="008A3ED6" w:rsidP="009D6FEE">
            <w:pPr>
              <w:adjustRightInd w:val="0"/>
              <w:snapToGrid w:val="0"/>
              <w:jc w:val="center"/>
              <w:rPr>
                <w:rFonts w:ascii="宋体" w:hAnsi="宋体" w:cs="Courier New"/>
                <w:szCs w:val="21"/>
              </w:rPr>
            </w:pPr>
            <w:r w:rsidRPr="009D6FEE">
              <w:rPr>
                <w:rFonts w:ascii="宋体" w:hAnsi="宋体" w:cs="Courier New" w:hint="eastAsia"/>
                <w:sz w:val="21"/>
                <w:szCs w:val="21"/>
              </w:rPr>
              <w:t>组成人员要求</w:t>
            </w:r>
          </w:p>
        </w:tc>
        <w:tc>
          <w:tcPr>
            <w:tcW w:w="2881" w:type="pct"/>
            <w:shd w:val="clear" w:color="auto" w:fill="auto"/>
            <w:vAlign w:val="center"/>
          </w:tcPr>
          <w:p w:rsidR="00903829" w:rsidP="00903829">
            <w:pPr>
              <w:snapToGrid w:val="0"/>
              <w:spacing w:line="360" w:lineRule="auto"/>
              <w:rPr>
                <w:rFonts w:ascii="宋体" w:hAnsi="宋体" w:cs="Courier New"/>
                <w:sz w:val="21"/>
                <w:szCs w:val="21"/>
              </w:rPr>
            </w:pPr>
            <w:r w:rsidRPr="00903829">
              <w:rPr>
                <w:rFonts w:ascii="宋体" w:hAnsi="宋体" w:cs="Courier New" w:hint="eastAsia"/>
                <w:sz w:val="21"/>
                <w:szCs w:val="21"/>
              </w:rPr>
              <w:t>评标委员组成人员数量为：</w:t>
            </w:r>
          </w:p>
          <w:p w:rsidR="00903829" w:rsidRPr="00903829" w:rsidP="00903829">
            <w:pPr>
              <w:snapToGrid w:val="0"/>
              <w:spacing w:line="360" w:lineRule="auto"/>
              <w:rPr>
                <w:rFonts w:ascii="宋体" w:hAnsi="宋体" w:cs="Courier New"/>
                <w:sz w:val="21"/>
                <w:szCs w:val="21"/>
              </w:rPr>
            </w:pPr>
            <w:r w:rsidRPr="00903829">
              <w:rPr>
                <w:rFonts w:ascii="宋体" w:hAnsi="宋体" w:cs="Courier New" w:hint="eastAsia"/>
                <w:sz w:val="21"/>
                <w:szCs w:val="21"/>
              </w:rPr>
              <w:t>技术标：</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input502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5名；</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input503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Pr>
                <w:rFonts w:ascii="宋体" w:eastAsia="宋体" w:hAnsi="宋体" w:cs="宋体"/>
                <w:b w:val="0"/>
                <w:color w:val="0000FF"/>
                <w:sz w:val="21"/>
                <w:u w:val="single"/>
              </w:rPr>
              <w:t xml:space="preserve">       </w:t>
            </w:r>
            <w:r w:rsidRPr="00903829">
              <w:rPr>
                <w:rFonts w:ascii="宋体" w:hAnsi="宋体" w:cs="Courier New"/>
                <w:szCs w:val="21"/>
                <w:u w:val="single"/>
              </w:rPr>
              <w:fldChar w:fldCharType="begin"/>
            </w:r>
            <w:r w:rsidRPr="00903829">
              <w:rPr>
                <w:rFonts w:ascii="宋体" w:hAnsi="宋体" w:cs="Courier New"/>
                <w:sz w:val="21"/>
                <w:szCs w:val="21"/>
                <w:u w:val="single"/>
              </w:rPr>
              <w:instrText xml:space="preserve"> </w:instrText>
            </w:r>
            <w:r w:rsidRPr="00903829">
              <w:rPr>
                <w:rFonts w:ascii="宋体" w:hAnsi="宋体" w:cs="Courier New" w:hint="eastAsia"/>
                <w:sz w:val="21"/>
                <w:szCs w:val="21"/>
                <w:u w:val="single"/>
              </w:rPr>
              <w:instrText>AUTOTEXT  input504 \* MERGEFORMAT</w:instrText>
            </w:r>
            <w:r w:rsidRPr="00903829">
              <w:rPr>
                <w:rFonts w:ascii="宋体" w:hAnsi="宋体" w:cs="Courier New"/>
                <w:sz w:val="21"/>
                <w:szCs w:val="21"/>
                <w:u w:val="single"/>
              </w:rPr>
              <w:instrText xml:space="preserve"> </w:instrText>
            </w:r>
            <w:r w:rsidRPr="00903829">
              <w:rPr>
                <w:rFonts w:ascii="宋体" w:hAnsi="宋体" w:cs="Courier New"/>
                <w:szCs w:val="21"/>
                <w:u w:val="single"/>
              </w:rPr>
              <w:fldChar w:fldCharType="separate"/>
            </w:r>
            <w:r w:rsidRPr="00903829">
              <w:rPr>
                <w:rFonts w:ascii="宋体" w:hAnsi="宋体" w:cs="Courier New"/>
                <w:szCs w:val="21"/>
                <w:u w:val="single"/>
              </w:rPr>
              <w:fldChar w:fldCharType="end"/>
            </w:r>
            <w:r w:rsidRPr="00903829">
              <w:rPr>
                <w:rFonts w:ascii="宋体" w:hAnsi="宋体" w:cs="Courier New" w:hint="eastAsia"/>
                <w:sz w:val="21"/>
                <w:szCs w:val="21"/>
              </w:rPr>
              <w:t>名</w:t>
            </w:r>
          </w:p>
          <w:p w:rsidR="009D6FEE" w:rsidRPr="00903829" w:rsidP="002023E5">
            <w:pPr>
              <w:adjustRightInd w:val="0"/>
              <w:snapToGrid w:val="0"/>
              <w:spacing w:line="360" w:lineRule="auto"/>
              <w:jc w:val="left"/>
              <w:rPr>
                <w:rFonts w:ascii="宋体" w:hAnsi="宋体" w:cs="Courier New"/>
                <w:sz w:val="21"/>
                <w:szCs w:val="21"/>
              </w:rPr>
            </w:pPr>
            <w:r w:rsidRPr="00903829">
              <w:rPr>
                <w:rFonts w:ascii="宋体" w:hAnsi="宋体" w:cs="Courier New" w:hint="eastAsia"/>
                <w:sz w:val="21"/>
                <w:szCs w:val="21"/>
              </w:rPr>
              <w:t>商务标：</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input505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3名；</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input506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5名；</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input507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Pr>
                <w:rFonts w:ascii="宋体" w:eastAsia="宋体" w:hAnsi="宋体" w:cs="宋体"/>
                <w:b w:val="0"/>
                <w:color w:val="0000FF"/>
                <w:sz w:val="21"/>
                <w:u w:val="single"/>
              </w:rPr>
              <w:t xml:space="preserve">       </w:t>
            </w:r>
            <w:r w:rsidRPr="00903829">
              <w:rPr>
                <w:rFonts w:ascii="宋体" w:hAnsi="宋体" w:cs="Courier New"/>
                <w:szCs w:val="21"/>
                <w:u w:val="single"/>
              </w:rPr>
              <w:fldChar w:fldCharType="begin"/>
            </w:r>
            <w:r w:rsidRPr="00903829">
              <w:rPr>
                <w:rFonts w:ascii="宋体" w:hAnsi="宋体" w:cs="Courier New"/>
                <w:sz w:val="21"/>
                <w:szCs w:val="21"/>
                <w:u w:val="single"/>
              </w:rPr>
              <w:instrText xml:space="preserve"> </w:instrText>
            </w:r>
            <w:r w:rsidRPr="00903829">
              <w:rPr>
                <w:rFonts w:ascii="宋体" w:hAnsi="宋体" w:cs="Courier New" w:hint="eastAsia"/>
                <w:sz w:val="21"/>
                <w:szCs w:val="21"/>
                <w:u w:val="single"/>
              </w:rPr>
              <w:instrText>AUTOTEXT  input508 \* MERGEFORMAT</w:instrText>
            </w:r>
            <w:r w:rsidRPr="00903829">
              <w:rPr>
                <w:rFonts w:ascii="宋体" w:hAnsi="宋体" w:cs="Courier New"/>
                <w:sz w:val="21"/>
                <w:szCs w:val="21"/>
                <w:u w:val="single"/>
              </w:rPr>
              <w:instrText xml:space="preserve"> </w:instrText>
            </w:r>
            <w:r w:rsidRPr="00903829">
              <w:rPr>
                <w:rFonts w:ascii="宋体" w:hAnsi="宋体" w:cs="Courier New"/>
                <w:szCs w:val="21"/>
                <w:u w:val="single"/>
              </w:rPr>
              <w:fldChar w:fldCharType="separate"/>
            </w:r>
            <w:r w:rsidRPr="00903829">
              <w:rPr>
                <w:rFonts w:ascii="宋体" w:hAnsi="宋体" w:cs="Courier New"/>
                <w:szCs w:val="21"/>
                <w:u w:val="single"/>
              </w:rPr>
              <w:fldChar w:fldCharType="end"/>
            </w:r>
            <w:r w:rsidRPr="00903829">
              <w:rPr>
                <w:rFonts w:ascii="宋体" w:hAnsi="宋体" w:cs="Courier New" w:hint="eastAsia"/>
                <w:sz w:val="21"/>
                <w:szCs w:val="21"/>
              </w:rPr>
              <w:t>名</w:t>
            </w:r>
          </w:p>
          <w:p w:rsidR="00903829" w:rsidRPr="00903829"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input509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招标人不委派评标代表，组成人员全部在交易中心评标专家库中随机抽取。</w:t>
            </w:r>
          </w:p>
          <w:p w:rsidR="00903829" w:rsidRPr="008A3ED6" w:rsidP="00903829">
            <w:pPr>
              <w:adjustRightInd w:val="0"/>
              <w:snapToGrid w:val="0"/>
              <w:spacing w:line="360" w:lineRule="auto"/>
              <w:jc w:val="left"/>
              <w:rPr>
                <w:rFonts w:ascii="宋体" w:hAnsi="宋体" w:cs="Courier New"/>
                <w:szCs w:val="21"/>
              </w:rPr>
            </w:pP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input510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招标人委派</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input511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技术标</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input512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商务标评标专家。</w:t>
            </w:r>
          </w:p>
        </w:tc>
      </w:tr>
      <w:tr w:rsidTr="00927416">
        <w:tblPrEx>
          <w:tblW w:w="5000" w:type="pct"/>
          <w:jc w:val="center"/>
          <w:tblLayout w:type="fixed"/>
          <w:tblLook w:val="04A0"/>
        </w:tblPrEx>
        <w:trPr>
          <w:trHeight w:val="510"/>
          <w:jc w:val="center"/>
        </w:trPr>
        <w:tc>
          <w:tcPr>
            <w:tcW w:w="440" w:type="pct"/>
            <w:vMerge/>
            <w:shd w:val="clear" w:color="auto" w:fill="auto"/>
            <w:vAlign w:val="center"/>
          </w:tcPr>
          <w:p w:rsidR="0071736F" w:rsidRPr="008A3ED6" w:rsidP="008A3ED6">
            <w:pPr>
              <w:adjustRightInd w:val="0"/>
              <w:snapToGrid w:val="0"/>
              <w:jc w:val="center"/>
              <w:rPr>
                <w:rFonts w:ascii="宋体" w:hAnsi="宋体" w:cs="Courier New"/>
                <w:szCs w:val="21"/>
              </w:rPr>
            </w:pPr>
          </w:p>
        </w:tc>
        <w:tc>
          <w:tcPr>
            <w:tcW w:w="533" w:type="pct"/>
            <w:vMerge/>
            <w:shd w:val="clear" w:color="auto" w:fill="auto"/>
            <w:vAlign w:val="center"/>
          </w:tcPr>
          <w:p w:rsidR="0071736F" w:rsidRPr="008A3ED6" w:rsidP="008A3ED6">
            <w:pPr>
              <w:adjustRightInd w:val="0"/>
              <w:snapToGrid w:val="0"/>
              <w:jc w:val="center"/>
              <w:rPr>
                <w:rFonts w:ascii="宋体" w:hAnsi="宋体" w:cs="Courier New"/>
                <w:szCs w:val="21"/>
              </w:rPr>
            </w:pPr>
          </w:p>
        </w:tc>
        <w:tc>
          <w:tcPr>
            <w:tcW w:w="1146" w:type="pct"/>
            <w:vMerge w:val="restart"/>
            <w:shd w:val="clear" w:color="auto" w:fill="auto"/>
            <w:vAlign w:val="center"/>
          </w:tcPr>
          <w:p w:rsidR="0071736F" w:rsidRPr="008A3ED6" w:rsidP="0092070B">
            <w:pPr>
              <w:adjustRightInd w:val="0"/>
              <w:snapToGrid w:val="0"/>
              <w:jc w:val="center"/>
              <w:rPr>
                <w:rFonts w:ascii="宋体" w:hAnsi="宋体" w:cs="Courier New"/>
                <w:szCs w:val="21"/>
              </w:rPr>
            </w:pPr>
            <w:r w:rsidRPr="008A3ED6">
              <w:rPr>
                <w:rFonts w:ascii="宋体" w:hAnsi="宋体" w:cs="Courier New" w:hint="eastAsia"/>
                <w:sz w:val="21"/>
                <w:szCs w:val="21"/>
              </w:rPr>
              <w:t>中标人的确定方法</w:t>
            </w:r>
            <w:r w:rsidR="0092070B">
              <w:rPr>
                <w:rFonts w:ascii="宋体" w:hAnsi="宋体" w:cs="Courier New" w:hint="eastAsia"/>
                <w:sz w:val="21"/>
                <w:szCs w:val="21"/>
              </w:rPr>
              <w:t>(划线处数值由招标人自主确定)</w:t>
            </w:r>
          </w:p>
        </w:tc>
        <w:tc>
          <w:tcPr>
            <w:tcW w:w="2881" w:type="pct"/>
            <w:shd w:val="clear" w:color="auto" w:fill="auto"/>
            <w:vAlign w:val="center"/>
          </w:tcPr>
          <w:p w:rsidR="0071736F" w:rsidRPr="00F505CC" w:rsidP="0071736F">
            <w:pPr>
              <w:adjustRightInd w:val="0"/>
              <w:snapToGrid w:val="0"/>
              <w:spacing w:line="360" w:lineRule="auto"/>
              <w:jc w:val="left"/>
              <w:rPr>
                <w:rFonts w:ascii="宋体" w:hAnsi="宋体" w:cs="Courier New"/>
                <w:sz w:val="21"/>
                <w:szCs w:val="21"/>
              </w:rPr>
            </w:pPr>
            <w:r w:rsidRPr="00F505CC">
              <w:rPr>
                <w:rFonts w:ascii="宋体" w:hAnsi="宋体" w:cs="Courier New" w:hint="eastAsia"/>
                <w:sz w:val="21"/>
                <w:szCs w:val="21"/>
              </w:rPr>
              <w:t>采用票决方式定标的，投票范围如下：</w:t>
            </w:r>
          </w:p>
          <w:p w:rsidR="0071736F" w:rsidP="0071736F">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F505CC">
              <w:rPr>
                <w:rFonts w:ascii="宋体" w:hAnsi="宋体" w:cs="Courier New"/>
                <w:szCs w:val="21"/>
              </w:rPr>
              <w:fldChar w:fldCharType="begin"/>
            </w:r>
            <w:r w:rsidRPr="00F505CC">
              <w:rPr>
                <w:rFonts w:ascii="宋体" w:hAnsi="宋体" w:cs="Courier New"/>
                <w:sz w:val="21"/>
                <w:szCs w:val="21"/>
              </w:rPr>
              <w:instrText xml:space="preserve"> </w:instrText>
            </w:r>
            <w:r w:rsidRPr="00F505CC">
              <w:rPr>
                <w:rFonts w:ascii="宋体" w:hAnsi="宋体" w:cs="Courier New" w:hint="eastAsia"/>
                <w:sz w:val="21"/>
                <w:szCs w:val="21"/>
              </w:rPr>
              <w:instrText>AUTOTEXT  input538 \* MERGEFORMAT</w:instrText>
            </w:r>
            <w:r w:rsidRPr="00F505CC">
              <w:rPr>
                <w:rFonts w:ascii="宋体" w:hAnsi="宋体" w:cs="Courier New"/>
                <w:sz w:val="21"/>
                <w:szCs w:val="21"/>
              </w:rPr>
              <w:instrText xml:space="preserve"> </w:instrText>
            </w:r>
            <w:r w:rsidRPr="00F505CC">
              <w:rPr>
                <w:rFonts w:ascii="宋体" w:hAnsi="宋体" w:cs="Courier New"/>
                <w:szCs w:val="21"/>
              </w:rPr>
              <w:fldChar w:fldCharType="separate"/>
            </w:r>
            <w:r w:rsidRPr="00F505CC">
              <w:rPr>
                <w:rFonts w:ascii="宋体" w:hAnsi="宋体" w:cs="Courier New"/>
                <w:szCs w:val="21"/>
              </w:rPr>
              <w:fldChar w:fldCharType="end"/>
            </w:r>
            <w:r w:rsidRPr="005161C8" w:rsidR="005161C8">
              <w:rPr>
                <w:rFonts w:ascii="宋体" w:hAnsi="宋体" w:cs="Courier New" w:hint="eastAsia"/>
                <w:sz w:val="21"/>
                <w:szCs w:val="21"/>
              </w:rPr>
              <w:t>将所有进入定标程序的投标人按投标报价由低往高顺序进行排列，先剔除排序在前</w:t>
            </w:r>
            <w:r>
              <w:rPr>
                <w:rFonts w:ascii="宋体" w:eastAsia="宋体" w:hAnsi="宋体" w:cs="宋体"/>
                <w:b w:val="0"/>
                <w:color w:val="0000FF"/>
                <w:sz w:val="21"/>
                <w:u w:val="single"/>
              </w:rPr>
              <w:t>0</w:t>
            </w:r>
            <w:r w:rsidRPr="00F505CC">
              <w:rPr>
                <w:rFonts w:ascii="宋体" w:hAnsi="宋体" w:cs="Courier New"/>
                <w:szCs w:val="21"/>
                <w:u w:val="single"/>
              </w:rPr>
              <w:fldChar w:fldCharType="begin"/>
            </w:r>
            <w:r w:rsidRPr="00F505CC">
              <w:rPr>
                <w:rFonts w:ascii="宋体" w:hAnsi="宋体" w:cs="Courier New"/>
                <w:sz w:val="21"/>
                <w:szCs w:val="21"/>
                <w:u w:val="single"/>
              </w:rPr>
              <w:instrText xml:space="preserve"> </w:instrText>
            </w:r>
            <w:r w:rsidRPr="00F505CC">
              <w:rPr>
                <w:rFonts w:ascii="宋体" w:hAnsi="宋体" w:cs="Courier New" w:hint="eastAsia"/>
                <w:sz w:val="21"/>
                <w:szCs w:val="21"/>
                <w:u w:val="single"/>
              </w:rPr>
              <w:instrText>AUTOTEXT  input539 \* MERGEFORMAT</w:instrText>
            </w:r>
            <w:r w:rsidRPr="00F505CC">
              <w:rPr>
                <w:rFonts w:ascii="宋体" w:hAnsi="宋体" w:cs="Courier New"/>
                <w:sz w:val="21"/>
                <w:szCs w:val="21"/>
                <w:u w:val="single"/>
              </w:rPr>
              <w:instrText xml:space="preserve"> </w:instrText>
            </w:r>
            <w:r w:rsidRPr="00F505CC">
              <w:rPr>
                <w:rFonts w:ascii="宋体" w:hAnsi="宋体" w:cs="Courier New"/>
                <w:szCs w:val="21"/>
                <w:u w:val="single"/>
              </w:rPr>
              <w:fldChar w:fldCharType="separate"/>
            </w:r>
            <w:r w:rsidRPr="00F505CC">
              <w:rPr>
                <w:rFonts w:ascii="宋体" w:hAnsi="宋体" w:cs="Courier New"/>
                <w:szCs w:val="21"/>
                <w:u w:val="single"/>
              </w:rPr>
              <w:fldChar w:fldCharType="end"/>
            </w:r>
            <w:r w:rsidRPr="005161C8" w:rsidR="005161C8">
              <w:rPr>
                <w:rFonts w:ascii="宋体" w:hAnsi="宋体" w:cs="Courier New" w:hint="eastAsia"/>
                <w:sz w:val="21"/>
                <w:szCs w:val="21"/>
              </w:rPr>
              <w:t>（注</w:t>
            </w:r>
            <w:r w:rsidRPr="005161C8" w:rsidR="005161C8">
              <w:rPr>
                <w:rFonts w:ascii="宋体" w:hAnsi="宋体" w:cs="Courier New" w:hint="eastAsia"/>
                <w:sz w:val="21"/>
                <w:szCs w:val="21"/>
                <w:vertAlign w:val="superscript"/>
              </w:rPr>
              <w:t>1</w:t>
            </w:r>
            <w:r w:rsidRPr="005161C8" w:rsidR="005161C8">
              <w:rPr>
                <w:rFonts w:ascii="宋体" w:hAnsi="宋体" w:cs="Courier New" w:hint="eastAsia"/>
                <w:sz w:val="21"/>
                <w:szCs w:val="21"/>
              </w:rPr>
              <w:t>）个投标人之后，再取排序在前</w:t>
            </w:r>
            <w:r>
              <w:rPr>
                <w:rFonts w:ascii="宋体" w:eastAsia="宋体" w:hAnsi="宋体" w:cs="宋体"/>
                <w:b w:val="0"/>
                <w:color w:val="0000FF"/>
                <w:sz w:val="21"/>
                <w:u w:val="single"/>
              </w:rPr>
              <w:t>1/3</w:t>
            </w:r>
            <w:r w:rsidRPr="00F505CC">
              <w:rPr>
                <w:rFonts w:ascii="宋体" w:hAnsi="宋体" w:cs="Courier New"/>
                <w:szCs w:val="21"/>
                <w:u w:val="single"/>
              </w:rPr>
              <w:fldChar w:fldCharType="begin"/>
            </w:r>
            <w:r w:rsidRPr="00F505CC">
              <w:rPr>
                <w:rFonts w:ascii="宋体" w:hAnsi="宋体" w:cs="Courier New"/>
                <w:sz w:val="21"/>
                <w:szCs w:val="21"/>
                <w:u w:val="single"/>
              </w:rPr>
              <w:instrText xml:space="preserve"> </w:instrText>
            </w:r>
            <w:r w:rsidRPr="00F505CC">
              <w:rPr>
                <w:rFonts w:ascii="宋体" w:hAnsi="宋体" w:cs="Courier New" w:hint="eastAsia"/>
                <w:sz w:val="21"/>
                <w:szCs w:val="21"/>
                <w:u w:val="single"/>
              </w:rPr>
              <w:instrText>AUTOTEXT  input540 \* MERGEFORMAT</w:instrText>
            </w:r>
            <w:r w:rsidRPr="00F505CC">
              <w:rPr>
                <w:rFonts w:ascii="宋体" w:hAnsi="宋体" w:cs="Courier New"/>
                <w:sz w:val="21"/>
                <w:szCs w:val="21"/>
                <w:u w:val="single"/>
              </w:rPr>
              <w:instrText xml:space="preserve"> </w:instrText>
            </w:r>
            <w:r w:rsidRPr="00F505CC">
              <w:rPr>
                <w:rFonts w:ascii="宋体" w:hAnsi="宋体" w:cs="Courier New"/>
                <w:szCs w:val="21"/>
                <w:u w:val="single"/>
              </w:rPr>
              <w:fldChar w:fldCharType="separate"/>
            </w:r>
            <w:r w:rsidRPr="00F505CC">
              <w:rPr>
                <w:rFonts w:ascii="宋体" w:hAnsi="宋体" w:cs="Courier New"/>
                <w:szCs w:val="21"/>
                <w:u w:val="single"/>
              </w:rPr>
              <w:fldChar w:fldCharType="end"/>
            </w:r>
            <w:r w:rsidRPr="005161C8" w:rsidR="005161C8">
              <w:rPr>
                <w:rFonts w:ascii="宋体" w:hAnsi="宋体" w:cs="Courier New" w:hint="eastAsia"/>
                <w:sz w:val="21"/>
                <w:szCs w:val="21"/>
              </w:rPr>
              <w:t>（注</w:t>
            </w:r>
            <w:r w:rsidRPr="005161C8" w:rsidR="005161C8">
              <w:rPr>
                <w:rFonts w:ascii="宋体" w:hAnsi="宋体" w:cs="Courier New" w:hint="eastAsia"/>
                <w:sz w:val="21"/>
                <w:szCs w:val="21"/>
                <w:vertAlign w:val="superscript"/>
              </w:rPr>
              <w:t>2</w:t>
            </w:r>
            <w:r w:rsidRPr="005161C8" w:rsidR="005161C8">
              <w:rPr>
                <w:rFonts w:ascii="宋体" w:hAnsi="宋体" w:cs="Courier New" w:hint="eastAsia"/>
                <w:sz w:val="21"/>
                <w:szCs w:val="21"/>
              </w:rPr>
              <w:t>）数量的投标人（按四舍五入取整）进入投票范围，与前述投标报价最高投标人相比较，净下浮率高出不</w:t>
            </w:r>
            <w:r w:rsidRPr="007626D0" w:rsidR="007626D0">
              <w:rPr>
                <w:rFonts w:ascii="宋体" w:hAnsi="宋体" w:cs="Courier New" w:hint="eastAsia"/>
                <w:sz w:val="21"/>
                <w:szCs w:val="21"/>
              </w:rPr>
              <w:t>超过</w:t>
            </w:r>
            <w:r w:rsidRPr="005161C8" w:rsidR="005161C8">
              <w:rPr>
                <w:rFonts w:ascii="宋体" w:hAnsi="宋体" w:cs="Courier New" w:hint="eastAsia"/>
                <w:sz w:val="21"/>
                <w:szCs w:val="21"/>
              </w:rPr>
              <w:t>1%的投标人一并纳入定标投票范围。</w:t>
            </w:r>
          </w:p>
          <w:p w:rsidR="005161C8" w:rsidRPr="005161C8" w:rsidP="005161C8">
            <w:pPr>
              <w:adjustRightInd w:val="0"/>
              <w:snapToGrid w:val="0"/>
              <w:spacing w:line="324" w:lineRule="auto"/>
              <w:jc w:val="left"/>
              <w:rPr>
                <w:rFonts w:ascii="宋体" w:hAnsi="宋体" w:eastAsiaTheme="minorEastAsia" w:cs="Courier New"/>
                <w:sz w:val="21"/>
                <w:szCs w:val="21"/>
              </w:rPr>
            </w:pPr>
            <w:r w:rsidRPr="005161C8">
              <w:rPr>
                <w:rFonts w:ascii="宋体" w:hAnsi="宋体" w:cs="Courier New" w:hint="eastAsia"/>
                <w:sz w:val="21"/>
                <w:szCs w:val="21"/>
              </w:rPr>
              <w:t>备注1.注</w:t>
            </w:r>
            <w:r w:rsidRPr="005161C8">
              <w:rPr>
                <w:rFonts w:ascii="宋体" w:hAnsi="宋体" w:cs="Courier New" w:hint="eastAsia"/>
                <w:sz w:val="21"/>
                <w:szCs w:val="21"/>
                <w:vertAlign w:val="superscript"/>
              </w:rPr>
              <w:t>1</w:t>
            </w:r>
            <w:r w:rsidRPr="005161C8">
              <w:rPr>
                <w:rFonts w:ascii="宋体" w:hAnsi="宋体" w:cs="Courier New" w:hint="eastAsia"/>
                <w:sz w:val="21"/>
                <w:szCs w:val="21"/>
              </w:rPr>
              <w:t>：该划线处数值招标人可在0、1、2三个数值中选择其中一个。当进入定标程序投标人数量少于10个时，无论该划线处数值是否为0，该划线处数值均按0执行；当按前述方式取舍后，出现最终进入定标投票范围的投标人不足5名时，无论该划线处数值是否为0，该划线处数值均按0执行。</w:t>
            </w:r>
          </w:p>
          <w:p w:rsidR="005161C8" w:rsidRPr="005161C8" w:rsidP="005161C8">
            <w:pPr>
              <w:adjustRightInd w:val="0"/>
              <w:snapToGrid w:val="0"/>
              <w:spacing w:line="324" w:lineRule="auto"/>
              <w:jc w:val="left"/>
              <w:rPr>
                <w:rFonts w:ascii="宋体" w:hAnsi="宋体" w:cs="Courier New"/>
                <w:sz w:val="21"/>
                <w:szCs w:val="21"/>
              </w:rPr>
            </w:pPr>
            <w:r w:rsidRPr="005161C8">
              <w:rPr>
                <w:rFonts w:ascii="宋体" w:hAnsi="宋体" w:cs="Courier New" w:hint="eastAsia"/>
                <w:sz w:val="21"/>
                <w:szCs w:val="21"/>
              </w:rPr>
              <w:t>备注2.注</w:t>
            </w:r>
            <w:r w:rsidRPr="005161C8">
              <w:rPr>
                <w:rFonts w:ascii="宋体" w:hAnsi="宋体" w:cs="Courier New" w:hint="eastAsia"/>
                <w:sz w:val="21"/>
                <w:szCs w:val="21"/>
                <w:vertAlign w:val="superscript"/>
              </w:rPr>
              <w:t>2</w:t>
            </w:r>
            <w:r w:rsidRPr="005161C8">
              <w:rPr>
                <w:rFonts w:ascii="宋体" w:hAnsi="宋体" w:cs="Courier New" w:hint="eastAsia"/>
                <w:sz w:val="21"/>
                <w:szCs w:val="21"/>
              </w:rPr>
              <w:t>：</w:t>
            </w:r>
            <w:r w:rsidRPr="007626D0" w:rsidR="007626D0">
              <w:rPr>
                <w:rFonts w:ascii="宋体" w:hAnsi="宋体" w:cs="Courier New" w:hint="eastAsia"/>
                <w:sz w:val="21"/>
                <w:szCs w:val="21"/>
              </w:rPr>
              <w:t>该划线处数值填写应符合下列要求</w:t>
            </w:r>
            <w:r w:rsidRPr="005161C8">
              <w:rPr>
                <w:rFonts w:ascii="宋体" w:hAnsi="宋体" w:cs="Courier New" w:hint="eastAsia"/>
                <w:sz w:val="21"/>
                <w:szCs w:val="21"/>
              </w:rPr>
              <w:t>：（1）重大工程项目、技术复杂工程项目（是指73号文中允许投标人资格条件中设置同类工程经验的招标项目）：大于1/2，但小于等于100%；（2）大型项目、技术较为复杂工程项目（指招标金额5000万元及以上，但非重大工程项目、技术复杂工程项目）：大于等于2/5，但小于等于2/3；（3）其他工程项目：大于等于1/3，但小于等</w:t>
            </w:r>
            <w:r w:rsidRPr="005161C8">
              <w:rPr>
                <w:rFonts w:ascii="宋体" w:hAnsi="宋体" w:cs="Courier New" w:hint="eastAsia"/>
                <w:sz w:val="21"/>
                <w:szCs w:val="21"/>
              </w:rPr>
              <w:t>于1/2。当按</w:t>
            </w:r>
            <w:r w:rsidRPr="007626D0" w:rsidR="007626D0">
              <w:rPr>
                <w:rFonts w:ascii="宋体" w:hAnsi="宋体" w:cs="Courier New" w:hint="eastAsia"/>
                <w:sz w:val="21"/>
                <w:szCs w:val="21"/>
              </w:rPr>
              <w:t>规则</w:t>
            </w:r>
            <w:r w:rsidRPr="005161C8">
              <w:rPr>
                <w:rFonts w:ascii="宋体" w:hAnsi="宋体" w:cs="Courier New" w:hint="eastAsia"/>
                <w:sz w:val="21"/>
                <w:szCs w:val="21"/>
              </w:rPr>
              <w:t>取舍后，出现最终进入定标投票范围的投标人不足5名时，则按投标报价由低往高顺序补足5名投标人。</w:t>
            </w:r>
          </w:p>
          <w:p w:rsidR="005161C8" w:rsidRPr="005161C8" w:rsidP="005161C8">
            <w:pPr>
              <w:adjustRightInd w:val="0"/>
              <w:snapToGrid w:val="0"/>
              <w:spacing w:line="360" w:lineRule="auto"/>
              <w:jc w:val="left"/>
              <w:rPr>
                <w:rFonts w:ascii="宋体" w:hAnsi="宋体" w:cs="Courier New"/>
                <w:sz w:val="21"/>
                <w:szCs w:val="21"/>
              </w:rPr>
            </w:pPr>
            <w:r w:rsidRPr="005161C8">
              <w:rPr>
                <w:rFonts w:ascii="宋体" w:hAnsi="宋体" w:cs="Courier New" w:hint="eastAsia"/>
                <w:sz w:val="21"/>
                <w:szCs w:val="21"/>
              </w:rPr>
              <w:t>备注3.进入定标程序的投标人不超过5名时，注</w:t>
            </w:r>
            <w:r w:rsidRPr="005161C8">
              <w:rPr>
                <w:rFonts w:ascii="宋体" w:hAnsi="宋体" w:cs="Courier New" w:hint="eastAsia"/>
                <w:sz w:val="21"/>
                <w:szCs w:val="21"/>
                <w:vertAlign w:val="superscript"/>
              </w:rPr>
              <w:t>1</w:t>
            </w:r>
            <w:r w:rsidRPr="005161C8">
              <w:rPr>
                <w:rFonts w:ascii="宋体" w:hAnsi="宋体" w:cs="Courier New" w:hint="eastAsia"/>
                <w:sz w:val="21"/>
                <w:szCs w:val="21"/>
              </w:rPr>
              <w:t>处数值按0执行，注</w:t>
            </w:r>
            <w:r w:rsidRPr="005161C8">
              <w:rPr>
                <w:rFonts w:ascii="宋体" w:hAnsi="宋体" w:cs="Courier New" w:hint="eastAsia"/>
                <w:sz w:val="21"/>
                <w:szCs w:val="21"/>
                <w:vertAlign w:val="superscript"/>
              </w:rPr>
              <w:t>2</w:t>
            </w:r>
            <w:r w:rsidRPr="005161C8">
              <w:rPr>
                <w:rFonts w:ascii="宋体" w:hAnsi="宋体" w:cs="Courier New" w:hint="eastAsia"/>
                <w:sz w:val="21"/>
                <w:szCs w:val="21"/>
              </w:rPr>
              <w:t>处数值按100%执行。</w:t>
            </w:r>
          </w:p>
          <w:p w:rsidR="0071736F" w:rsidRPr="008A3ED6" w:rsidP="005B03DF">
            <w:pPr>
              <w:adjustRightInd w:val="0"/>
              <w:snapToGrid w:val="0"/>
              <w:spacing w:line="360" w:lineRule="auto"/>
              <w:jc w:val="left"/>
              <w:rPr>
                <w:rFonts w:ascii="宋体" w:hAnsi="宋体" w:cs="Courier New"/>
                <w:szCs w:val="21"/>
              </w:rPr>
            </w:pPr>
            <w:r>
              <w:rPr>
                <w:rFonts w:ascii="宋体" w:eastAsia="宋体" w:hAnsi="宋体" w:cs="宋体"/>
                <w:b w:val="0"/>
                <w:color w:val="0000FF"/>
                <w:sz w:val="21"/>
              </w:rPr>
              <w:t>⊙</w:t>
            </w:r>
            <w:r w:rsidRPr="00F505CC">
              <w:rPr>
                <w:rFonts w:ascii="宋体" w:hAnsi="宋体" w:cs="Courier New"/>
                <w:szCs w:val="21"/>
              </w:rPr>
              <w:fldChar w:fldCharType="begin"/>
            </w:r>
            <w:r w:rsidRPr="00F505CC">
              <w:rPr>
                <w:rFonts w:ascii="宋体" w:hAnsi="宋体" w:cs="Courier New"/>
                <w:sz w:val="21"/>
                <w:szCs w:val="21"/>
              </w:rPr>
              <w:instrText xml:space="preserve"> </w:instrText>
            </w:r>
            <w:r w:rsidRPr="00F505CC">
              <w:rPr>
                <w:rFonts w:ascii="宋体" w:hAnsi="宋体" w:cs="Courier New" w:hint="eastAsia"/>
                <w:sz w:val="21"/>
                <w:szCs w:val="21"/>
              </w:rPr>
              <w:instrText>AUTOTEXT  input544 \* MERGEFORMAT</w:instrText>
            </w:r>
            <w:r w:rsidRPr="00F505CC">
              <w:rPr>
                <w:rFonts w:ascii="宋体" w:hAnsi="宋体" w:cs="Courier New"/>
                <w:sz w:val="21"/>
                <w:szCs w:val="21"/>
              </w:rPr>
              <w:instrText xml:space="preserve"> </w:instrText>
            </w:r>
            <w:r w:rsidRPr="00F505CC">
              <w:rPr>
                <w:rFonts w:ascii="宋体" w:hAnsi="宋体" w:cs="Courier New"/>
                <w:szCs w:val="21"/>
              </w:rPr>
              <w:fldChar w:fldCharType="separate"/>
            </w:r>
            <w:r w:rsidRPr="00F505CC">
              <w:rPr>
                <w:rFonts w:ascii="宋体" w:hAnsi="宋体" w:cs="Courier New"/>
                <w:szCs w:val="21"/>
              </w:rPr>
              <w:fldChar w:fldCharType="end"/>
            </w:r>
            <w:r w:rsidRPr="00F505CC">
              <w:rPr>
                <w:rFonts w:ascii="宋体" w:hAnsi="宋体" w:cs="Courier New" w:hint="eastAsia"/>
                <w:sz w:val="21"/>
                <w:szCs w:val="21"/>
              </w:rPr>
              <w:t>其它方法：</w:t>
            </w:r>
            <w:r>
              <w:rPr>
                <w:rFonts w:ascii="宋体" w:eastAsia="宋体" w:hAnsi="宋体" w:cs="宋体"/>
                <w:b w:val="0"/>
                <w:color w:val="0000FF"/>
                <w:sz w:val="21"/>
                <w:u w:val="single"/>
              </w:rPr>
              <w:t>所有进入定标程序的投标人。</w:t>
            </w:r>
            <w:r w:rsidRPr="00F505CC">
              <w:rPr>
                <w:rFonts w:ascii="宋体" w:hAnsi="宋体" w:cs="Courier New"/>
                <w:szCs w:val="21"/>
                <w:u w:val="single"/>
              </w:rPr>
              <w:fldChar w:fldCharType="begin"/>
            </w:r>
            <w:r w:rsidRPr="00F505CC">
              <w:rPr>
                <w:rFonts w:ascii="宋体" w:hAnsi="宋体" w:cs="Courier New"/>
                <w:sz w:val="21"/>
                <w:szCs w:val="21"/>
                <w:u w:val="single"/>
              </w:rPr>
              <w:instrText xml:space="preserve"> </w:instrText>
            </w:r>
            <w:r w:rsidRPr="00F505CC">
              <w:rPr>
                <w:rFonts w:ascii="宋体" w:hAnsi="宋体" w:cs="Courier New" w:hint="eastAsia"/>
                <w:sz w:val="21"/>
                <w:szCs w:val="21"/>
                <w:u w:val="single"/>
              </w:rPr>
              <w:instrText>AUTOTEXT  input545 \* MERGEFORMAT</w:instrText>
            </w:r>
            <w:r w:rsidRPr="00F505CC">
              <w:rPr>
                <w:rFonts w:ascii="宋体" w:hAnsi="宋体" w:cs="Courier New"/>
                <w:sz w:val="21"/>
                <w:szCs w:val="21"/>
                <w:u w:val="single"/>
              </w:rPr>
              <w:instrText xml:space="preserve"> </w:instrText>
            </w:r>
            <w:r w:rsidRPr="00F505CC">
              <w:rPr>
                <w:rFonts w:ascii="宋体" w:hAnsi="宋体" w:cs="Courier New"/>
                <w:szCs w:val="21"/>
                <w:u w:val="single"/>
              </w:rPr>
              <w:fldChar w:fldCharType="separate"/>
            </w:r>
            <w:r w:rsidRPr="00F505CC">
              <w:rPr>
                <w:rFonts w:ascii="宋体" w:hAnsi="宋体" w:cs="Courier New"/>
                <w:szCs w:val="21"/>
                <w:u w:val="single"/>
              </w:rPr>
              <w:fldChar w:fldCharType="end"/>
            </w:r>
          </w:p>
        </w:tc>
      </w:tr>
      <w:tr w:rsidTr="00927416">
        <w:tblPrEx>
          <w:tblW w:w="5000" w:type="pct"/>
          <w:jc w:val="center"/>
          <w:tblLayout w:type="fixed"/>
          <w:tblLook w:val="04A0"/>
        </w:tblPrEx>
        <w:trPr>
          <w:trHeight w:val="510"/>
          <w:jc w:val="center"/>
        </w:trPr>
        <w:tc>
          <w:tcPr>
            <w:tcW w:w="440" w:type="pct"/>
            <w:vMerge/>
            <w:shd w:val="clear" w:color="auto" w:fill="auto"/>
            <w:vAlign w:val="center"/>
          </w:tcPr>
          <w:p w:rsidR="0071736F" w:rsidRPr="008A3ED6" w:rsidP="008A3ED6">
            <w:pPr>
              <w:adjustRightInd w:val="0"/>
              <w:snapToGrid w:val="0"/>
              <w:jc w:val="center"/>
              <w:rPr>
                <w:rFonts w:ascii="宋体" w:hAnsi="宋体" w:cs="Courier New"/>
                <w:sz w:val="21"/>
                <w:szCs w:val="21"/>
              </w:rPr>
            </w:pPr>
          </w:p>
        </w:tc>
        <w:tc>
          <w:tcPr>
            <w:tcW w:w="533" w:type="pct"/>
            <w:vMerge/>
            <w:shd w:val="clear" w:color="auto" w:fill="auto"/>
            <w:vAlign w:val="center"/>
          </w:tcPr>
          <w:p w:rsidR="0071736F" w:rsidRPr="008A3ED6" w:rsidP="008A3ED6">
            <w:pPr>
              <w:adjustRightInd w:val="0"/>
              <w:snapToGrid w:val="0"/>
              <w:jc w:val="center"/>
              <w:rPr>
                <w:rFonts w:ascii="宋体" w:hAnsi="宋体" w:cs="Courier New"/>
                <w:sz w:val="21"/>
                <w:szCs w:val="21"/>
              </w:rPr>
            </w:pPr>
          </w:p>
        </w:tc>
        <w:tc>
          <w:tcPr>
            <w:tcW w:w="1146" w:type="pct"/>
            <w:vMerge/>
            <w:shd w:val="clear" w:color="auto" w:fill="auto"/>
            <w:vAlign w:val="center"/>
          </w:tcPr>
          <w:p w:rsidR="0071736F" w:rsidRPr="008A3ED6" w:rsidP="008A3ED6">
            <w:pPr>
              <w:adjustRightInd w:val="0"/>
              <w:snapToGrid w:val="0"/>
              <w:jc w:val="center"/>
              <w:rPr>
                <w:rFonts w:ascii="宋体" w:hAnsi="宋体" w:cs="Courier New"/>
                <w:sz w:val="21"/>
                <w:szCs w:val="21"/>
              </w:rPr>
            </w:pPr>
          </w:p>
        </w:tc>
        <w:tc>
          <w:tcPr>
            <w:tcW w:w="2881" w:type="pct"/>
            <w:shd w:val="clear" w:color="auto" w:fill="auto"/>
            <w:vAlign w:val="center"/>
          </w:tcPr>
          <w:p w:rsidR="0071736F"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input404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票决定标</w:t>
            </w:r>
            <w:r>
              <w:rPr>
                <w:rFonts w:ascii="宋体" w:hAnsi="宋体" w:cs="Courier New" w:hint="eastAsia"/>
                <w:sz w:val="21"/>
                <w:szCs w:val="21"/>
              </w:rPr>
              <w:t>（</w:t>
            </w: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input513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Pr>
                <w:rFonts w:ascii="宋体" w:hAnsi="宋体" w:cs="Courier New" w:hint="eastAsia"/>
                <w:sz w:val="21"/>
                <w:szCs w:val="21"/>
              </w:rPr>
              <w:t xml:space="preserve">直接票决定标 </w:t>
            </w: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input514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Pr>
                <w:rFonts w:ascii="宋体" w:hAnsi="宋体" w:cs="Courier New" w:hint="eastAsia"/>
                <w:sz w:val="21"/>
                <w:szCs w:val="21"/>
              </w:rPr>
              <w:t>逐轮票决定标）</w:t>
            </w:r>
            <w:r w:rsidRPr="008A3ED6">
              <w:rPr>
                <w:rFonts w:ascii="宋体" w:hAnsi="宋体" w:cs="Courier New" w:hint="eastAsia"/>
                <w:sz w:val="21"/>
                <w:szCs w:val="21"/>
              </w:rPr>
              <w:t>。</w:t>
            </w:r>
          </w:p>
          <w:p w:rsidR="0071736F"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input405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票决</w:t>
            </w:r>
            <w:r>
              <w:rPr>
                <w:rFonts w:ascii="宋体" w:hAnsi="宋体" w:cs="Courier New" w:hint="eastAsia"/>
                <w:sz w:val="21"/>
                <w:szCs w:val="21"/>
              </w:rPr>
              <w:t>抽签</w:t>
            </w:r>
            <w:r w:rsidRPr="008A3ED6">
              <w:rPr>
                <w:rFonts w:ascii="宋体" w:hAnsi="宋体" w:cs="Courier New" w:hint="eastAsia"/>
                <w:sz w:val="21"/>
                <w:szCs w:val="21"/>
              </w:rPr>
              <w:t>定标</w:t>
            </w:r>
            <w:r>
              <w:rPr>
                <w:rFonts w:ascii="宋体" w:hAnsi="宋体" w:cs="Courier New" w:hint="eastAsia"/>
                <w:sz w:val="21"/>
                <w:szCs w:val="21"/>
              </w:rPr>
              <w:t>（</w:t>
            </w:r>
            <w:r w:rsidRPr="00903829">
              <w:rPr>
                <w:rFonts w:ascii="宋体" w:hAnsi="宋体" w:cs="Courier New" w:hint="eastAsia"/>
                <w:sz w:val="21"/>
                <w:szCs w:val="21"/>
              </w:rPr>
              <w:t>票决</w:t>
            </w:r>
            <w:r>
              <w:rPr>
                <w:rFonts w:ascii="宋体" w:eastAsia="宋体" w:hAnsi="宋体" w:cs="宋体"/>
                <w:b w:val="0"/>
                <w:color w:val="0000FF"/>
                <w:sz w:val="21"/>
                <w:u w:val="single"/>
              </w:rPr>
              <w:t xml:space="preserve">       </w:t>
            </w:r>
            <w:r>
              <w:rPr>
                <w:rFonts w:ascii="宋体" w:hAnsi="宋体" w:cs="Courier New"/>
                <w:szCs w:val="21"/>
                <w:u w:val="single"/>
              </w:rPr>
              <w:fldChar w:fldCharType="begin"/>
            </w:r>
            <w:r>
              <w:rPr>
                <w:rFonts w:ascii="宋体" w:hAnsi="宋体" w:cs="Courier New"/>
                <w:sz w:val="21"/>
                <w:szCs w:val="21"/>
                <w:u w:val="single"/>
              </w:rPr>
              <w:instrText xml:space="preserve"> </w:instrText>
            </w:r>
            <w:r>
              <w:rPr>
                <w:rFonts w:ascii="宋体" w:hAnsi="宋体" w:cs="Courier New" w:hint="eastAsia"/>
                <w:sz w:val="21"/>
                <w:szCs w:val="21"/>
                <w:u w:val="single"/>
              </w:rPr>
              <w:instrText>AUTOTEXT  input534  \* MERGEFORMAT</w:instrText>
            </w:r>
            <w:r>
              <w:rPr>
                <w:rFonts w:ascii="宋体" w:hAnsi="宋体" w:cs="Courier New"/>
                <w:sz w:val="21"/>
                <w:szCs w:val="21"/>
                <w:u w:val="single"/>
              </w:rPr>
              <w:instrText xml:space="preserve"> </w:instrText>
            </w:r>
            <w:r>
              <w:rPr>
                <w:rFonts w:ascii="宋体" w:hAnsi="宋体" w:cs="Courier New"/>
                <w:szCs w:val="21"/>
                <w:u w:val="single"/>
              </w:rPr>
              <w:fldChar w:fldCharType="separate"/>
            </w:r>
            <w:r>
              <w:rPr>
                <w:rFonts w:ascii="宋体" w:hAnsi="宋体" w:cs="Courier New"/>
                <w:szCs w:val="21"/>
                <w:u w:val="single"/>
              </w:rPr>
              <w:fldChar w:fldCharType="end"/>
            </w:r>
            <w:r w:rsidRPr="00903829">
              <w:rPr>
                <w:rFonts w:ascii="宋体" w:hAnsi="宋体" w:cs="Courier New" w:hint="eastAsia"/>
                <w:sz w:val="21"/>
                <w:szCs w:val="21"/>
              </w:rPr>
              <w:t>名</w:t>
            </w:r>
            <w:r>
              <w:rPr>
                <w:rFonts w:ascii="宋体" w:hAnsi="宋体" w:cs="Courier New" w:hint="eastAsia"/>
                <w:sz w:val="21"/>
                <w:szCs w:val="21"/>
              </w:rPr>
              <w:t>）</w:t>
            </w:r>
            <w:r w:rsidRPr="008A3ED6">
              <w:rPr>
                <w:rFonts w:ascii="宋体" w:hAnsi="宋体" w:cs="Courier New" w:hint="eastAsia"/>
                <w:sz w:val="21"/>
                <w:szCs w:val="21"/>
              </w:rPr>
              <w:t>。</w:t>
            </w:r>
          </w:p>
          <w:p w:rsidR="0071736F"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input406 \* MERGEFORMAT </w:instrText>
            </w:r>
            <w:r w:rsidRPr="008A3ED6">
              <w:rPr>
                <w:rFonts w:ascii="宋体" w:hAnsi="宋体" w:cs="Courier New"/>
                <w:szCs w:val="21"/>
              </w:rPr>
              <w:fldChar w:fldCharType="separate"/>
            </w:r>
            <w:r w:rsidRPr="008A3ED6">
              <w:rPr>
                <w:rFonts w:ascii="宋体" w:hAnsi="宋体" w:cs="Courier New"/>
                <w:szCs w:val="21"/>
              </w:rPr>
              <w:fldChar w:fldCharType="end"/>
            </w:r>
            <w:r>
              <w:rPr>
                <w:rFonts w:ascii="宋体" w:hAnsi="宋体" w:cs="Courier New" w:hint="eastAsia"/>
                <w:sz w:val="21"/>
                <w:szCs w:val="21"/>
              </w:rPr>
              <w:t>集体议事法</w:t>
            </w:r>
          </w:p>
          <w:p w:rsidR="0071736F" w:rsidP="004A341E">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w:instrText>
            </w:r>
            <w:r w:rsidRPr="008A3ED6">
              <w:rPr>
                <w:rFonts w:ascii="宋体" w:hAnsi="宋体" w:cs="Courier New" w:hint="eastAsia"/>
                <w:sz w:val="21"/>
                <w:szCs w:val="21"/>
              </w:rPr>
              <w:instrText>AUTOTEXT  input499 \* MERGEFORMAT</w:instrText>
            </w:r>
            <w:r w:rsidRPr="008A3ED6">
              <w:rPr>
                <w:rFonts w:ascii="宋体" w:hAnsi="宋体" w:cs="Courier New"/>
                <w:sz w:val="21"/>
                <w:szCs w:val="21"/>
              </w:rPr>
              <w:instrText xml:space="preserve"> </w:instrText>
            </w:r>
            <w:r w:rsidRPr="008A3ED6">
              <w:rPr>
                <w:rFonts w:ascii="宋体" w:hAnsi="宋体" w:cs="Courier New"/>
                <w:szCs w:val="21"/>
              </w:rPr>
              <w:fldChar w:fldCharType="separate"/>
            </w:r>
            <w:r w:rsidRPr="008A3ED6">
              <w:rPr>
                <w:rFonts w:ascii="宋体" w:hAnsi="宋体" w:cs="Courier New"/>
                <w:szCs w:val="21"/>
              </w:rPr>
              <w:fldChar w:fldCharType="end"/>
            </w:r>
            <w:r>
              <w:rPr>
                <w:rFonts w:ascii="宋体" w:hAnsi="宋体" w:cs="Courier New" w:hint="eastAsia"/>
                <w:sz w:val="21"/>
                <w:szCs w:val="21"/>
              </w:rPr>
              <w:t>价格法  确定中标人价格的方式：</w:t>
            </w:r>
            <w:r>
              <w:rPr>
                <w:rFonts w:ascii="宋体" w:eastAsia="宋体" w:hAnsi="宋体" w:cs="宋体"/>
                <w:b w:val="0"/>
                <w:color w:val="0000FF"/>
                <w:sz w:val="21"/>
                <w:u w:val="single"/>
              </w:rPr>
              <w:t xml:space="preserve">       </w:t>
            </w:r>
            <w:r>
              <w:rPr>
                <w:rFonts w:ascii="宋体" w:hAnsi="宋体" w:cs="Courier New"/>
                <w:szCs w:val="21"/>
                <w:u w:val="single"/>
              </w:rPr>
              <w:fldChar w:fldCharType="begin"/>
            </w:r>
            <w:r>
              <w:rPr>
                <w:rFonts w:ascii="宋体" w:hAnsi="宋体" w:cs="Courier New"/>
                <w:sz w:val="21"/>
                <w:szCs w:val="21"/>
                <w:u w:val="single"/>
              </w:rPr>
              <w:instrText xml:space="preserve"> </w:instrText>
            </w:r>
            <w:r>
              <w:rPr>
                <w:rFonts w:ascii="宋体" w:hAnsi="宋体" w:cs="Courier New" w:hint="eastAsia"/>
                <w:sz w:val="21"/>
                <w:szCs w:val="21"/>
                <w:u w:val="single"/>
              </w:rPr>
              <w:instrText>AUTOTEXT  input518 \* MERGEFORMAT</w:instrText>
            </w:r>
            <w:r>
              <w:rPr>
                <w:rFonts w:ascii="宋体" w:hAnsi="宋体" w:cs="Courier New"/>
                <w:sz w:val="21"/>
                <w:szCs w:val="21"/>
                <w:u w:val="single"/>
              </w:rPr>
              <w:instrText xml:space="preserve"> </w:instrText>
            </w:r>
            <w:r>
              <w:rPr>
                <w:rFonts w:ascii="宋体" w:hAnsi="宋体" w:cs="Courier New"/>
                <w:szCs w:val="21"/>
                <w:u w:val="single"/>
              </w:rPr>
              <w:fldChar w:fldCharType="separate"/>
            </w:r>
            <w:r>
              <w:rPr>
                <w:rFonts w:ascii="宋体" w:hAnsi="宋体" w:cs="Courier New"/>
                <w:szCs w:val="21"/>
                <w:u w:val="single"/>
              </w:rPr>
              <w:fldChar w:fldCharType="end"/>
            </w:r>
          </w:p>
          <w:p w:rsidR="0071736F" w:rsidRPr="0071736F" w:rsidP="004A341E">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input516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Pr>
                <w:rFonts w:ascii="宋体" w:hAnsi="宋体" w:cs="Courier New" w:hint="eastAsia"/>
                <w:sz w:val="21"/>
                <w:szCs w:val="21"/>
              </w:rPr>
              <w:t xml:space="preserve"> 其它方法：</w:t>
            </w:r>
            <w:r>
              <w:rPr>
                <w:rFonts w:ascii="宋体" w:eastAsia="宋体" w:hAnsi="宋体" w:cs="宋体"/>
                <w:b w:val="0"/>
                <w:color w:val="0000FF"/>
                <w:sz w:val="21"/>
                <w:u w:val="single"/>
              </w:rPr>
              <w:t xml:space="preserve">       </w:t>
            </w:r>
            <w:r w:rsidRPr="004A341E">
              <w:rPr>
                <w:rFonts w:ascii="宋体" w:hAnsi="宋体" w:cs="Courier New"/>
                <w:szCs w:val="21"/>
                <w:u w:val="single"/>
              </w:rPr>
              <w:fldChar w:fldCharType="begin"/>
            </w:r>
            <w:r w:rsidRPr="004A341E">
              <w:rPr>
                <w:rFonts w:ascii="宋体" w:hAnsi="宋体" w:cs="Courier New"/>
                <w:sz w:val="21"/>
                <w:szCs w:val="21"/>
                <w:u w:val="single"/>
              </w:rPr>
              <w:instrText xml:space="preserve"> </w:instrText>
            </w:r>
            <w:r w:rsidRPr="004A341E">
              <w:rPr>
                <w:rFonts w:ascii="宋体" w:hAnsi="宋体" w:cs="Courier New" w:hint="eastAsia"/>
                <w:sz w:val="21"/>
                <w:szCs w:val="21"/>
                <w:u w:val="single"/>
              </w:rPr>
              <w:instrText>AUTOTEXT  input517 \* MERGEFORMAT</w:instrText>
            </w:r>
            <w:r w:rsidRPr="004A341E">
              <w:rPr>
                <w:rFonts w:ascii="宋体" w:hAnsi="宋体" w:cs="Courier New"/>
                <w:sz w:val="21"/>
                <w:szCs w:val="21"/>
                <w:u w:val="single"/>
              </w:rPr>
              <w:instrText xml:space="preserve"> </w:instrText>
            </w:r>
            <w:r w:rsidRPr="004A341E">
              <w:rPr>
                <w:rFonts w:ascii="宋体" w:hAnsi="宋体" w:cs="Courier New"/>
                <w:szCs w:val="21"/>
                <w:u w:val="single"/>
              </w:rPr>
              <w:fldChar w:fldCharType="separate"/>
            </w:r>
            <w:r w:rsidRPr="004A341E">
              <w:rPr>
                <w:rFonts w:ascii="宋体" w:hAnsi="宋体" w:cs="Courier New"/>
                <w:szCs w:val="21"/>
                <w:u w:val="single"/>
              </w:rPr>
              <w:fldChar w:fldCharType="end"/>
            </w:r>
            <w:r w:rsidRPr="008A3ED6">
              <w:rPr>
                <w:rFonts w:ascii="宋体" w:hAnsi="宋体" w:cs="Courier New" w:hint="eastAsia"/>
                <w:sz w:val="21"/>
                <w:szCs w:val="21"/>
              </w:rPr>
              <w:t>。</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21</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47.1</w:t>
            </w:r>
          </w:p>
        </w:tc>
        <w:tc>
          <w:tcPr>
            <w:tcW w:w="1146" w:type="pct"/>
            <w:shd w:val="clear" w:color="auto" w:fill="auto"/>
            <w:vAlign w:val="center"/>
          </w:tcPr>
          <w:p w:rsidR="00E30B5A" w:rsidRPr="008A3ED6" w:rsidP="00DB446E">
            <w:pPr>
              <w:adjustRightInd w:val="0"/>
              <w:snapToGrid w:val="0"/>
              <w:jc w:val="center"/>
              <w:rPr>
                <w:rFonts w:ascii="宋体" w:hAnsi="宋体" w:cs="Courier New"/>
                <w:sz w:val="21"/>
                <w:szCs w:val="21"/>
              </w:rPr>
            </w:pPr>
            <w:r w:rsidRPr="008A3ED6">
              <w:rPr>
                <w:rFonts w:ascii="宋体" w:hAnsi="宋体" w:cs="Courier New" w:hint="eastAsia"/>
                <w:sz w:val="21"/>
                <w:szCs w:val="21"/>
              </w:rPr>
              <w:t>履约担保金额</w:t>
            </w:r>
          </w:p>
        </w:tc>
        <w:tc>
          <w:tcPr>
            <w:tcW w:w="2881" w:type="pct"/>
            <w:shd w:val="clear" w:color="auto" w:fill="auto"/>
            <w:vAlign w:val="center"/>
          </w:tcPr>
          <w:p w:rsidR="00E30B5A" w:rsidRPr="008A3ED6" w:rsidP="00F76870">
            <w:pPr>
              <w:adjustRightInd w:val="0"/>
              <w:snapToGrid w:val="0"/>
              <w:spacing w:line="360" w:lineRule="auto"/>
              <w:rPr>
                <w:rFonts w:ascii="宋体" w:hAnsi="宋体" w:cs="Courier New"/>
                <w:sz w:val="21"/>
                <w:szCs w:val="21"/>
              </w:rPr>
            </w:pPr>
            <w:r w:rsidRPr="008A3ED6">
              <w:rPr>
                <w:rFonts w:ascii="宋体" w:hAnsi="宋体" w:cs="Courier New" w:hint="eastAsia"/>
                <w:sz w:val="21"/>
                <w:szCs w:val="21"/>
              </w:rPr>
              <w:t>中标价与招标控制价或投标报价上限（无招标控制价招标的）的差额，且不</w:t>
            </w:r>
            <w:r w:rsidR="00F76870">
              <w:rPr>
                <w:rFonts w:ascii="宋体" w:hAnsi="宋体" w:cs="Courier New" w:hint="eastAsia"/>
                <w:sz w:val="21"/>
                <w:szCs w:val="21"/>
              </w:rPr>
              <w:t>高于</w:t>
            </w:r>
            <w:r w:rsidRPr="008A3ED6">
              <w:rPr>
                <w:rFonts w:ascii="宋体" w:hAnsi="宋体" w:cs="Courier New" w:hint="eastAsia"/>
                <w:sz w:val="21"/>
                <w:szCs w:val="21"/>
              </w:rPr>
              <w:t>中标价的1</w:t>
            </w:r>
            <w:r w:rsidR="00F76870">
              <w:rPr>
                <w:rFonts w:ascii="宋体" w:hAnsi="宋体" w:cs="Courier New"/>
                <w:sz w:val="21"/>
                <w:szCs w:val="21"/>
              </w:rPr>
              <w:t>0</w:t>
            </w:r>
            <w:r w:rsidRPr="008A3ED6">
              <w:rPr>
                <w:rFonts w:ascii="宋体" w:hAnsi="宋体" w:cs="Courier New" w:hint="eastAsia"/>
                <w:sz w:val="21"/>
                <w:szCs w:val="21"/>
              </w:rPr>
              <w:t>%</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22</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47.2</w:t>
            </w:r>
          </w:p>
        </w:tc>
        <w:tc>
          <w:tcPr>
            <w:tcW w:w="1146" w:type="pct"/>
            <w:shd w:val="clear" w:color="auto" w:fill="auto"/>
            <w:vAlign w:val="center"/>
          </w:tcPr>
          <w:p w:rsidR="00E30B5A" w:rsidRPr="008A3ED6" w:rsidP="00E55D48">
            <w:pPr>
              <w:adjustRightInd w:val="0"/>
              <w:snapToGrid w:val="0"/>
              <w:jc w:val="center"/>
              <w:rPr>
                <w:rFonts w:ascii="宋体" w:hAnsi="宋体" w:cs="Courier New"/>
                <w:sz w:val="21"/>
                <w:szCs w:val="21"/>
              </w:rPr>
            </w:pPr>
            <w:r w:rsidRPr="008A3ED6">
              <w:rPr>
                <w:rFonts w:ascii="宋体" w:hAnsi="宋体" w:cs="Courier New" w:hint="eastAsia"/>
                <w:sz w:val="21"/>
                <w:szCs w:val="21"/>
              </w:rPr>
              <w:t>支付担保金额</w:t>
            </w:r>
          </w:p>
        </w:tc>
        <w:tc>
          <w:tcPr>
            <w:tcW w:w="2881" w:type="pct"/>
            <w:shd w:val="clear" w:color="auto" w:fill="auto"/>
            <w:vAlign w:val="center"/>
          </w:tcPr>
          <w:p w:rsidR="00E30B5A" w:rsidRPr="008A3ED6" w:rsidP="00B76FC1">
            <w:pPr>
              <w:adjustRightInd w:val="0"/>
              <w:snapToGrid w:val="0"/>
              <w:rPr>
                <w:rFonts w:ascii="宋体" w:hAnsi="宋体" w:cs="Courier New"/>
                <w:sz w:val="21"/>
                <w:szCs w:val="21"/>
              </w:rPr>
            </w:pPr>
            <w:r>
              <w:rPr>
                <w:rFonts w:ascii="宋体" w:hAnsi="宋体" w:cs="Courier New" w:hint="eastAsia"/>
                <w:sz w:val="21"/>
                <w:szCs w:val="21"/>
              </w:rPr>
              <w:t>与履约担保</w:t>
            </w:r>
            <w:r>
              <w:rPr>
                <w:rFonts w:ascii="宋体" w:hAnsi="宋体" w:cs="Courier New"/>
                <w:sz w:val="21"/>
                <w:szCs w:val="21"/>
              </w:rPr>
              <w:t>金额相同</w:t>
            </w:r>
          </w:p>
        </w:tc>
      </w:tr>
      <w:tr w:rsidTr="00927416">
        <w:tblPrEx>
          <w:tblW w:w="5000" w:type="pct"/>
          <w:jc w:val="center"/>
          <w:tblLayout w:type="fixed"/>
          <w:tblLook w:val="04A0"/>
        </w:tblPrEx>
        <w:trPr>
          <w:trHeight w:val="510"/>
          <w:jc w:val="center"/>
        </w:trPr>
        <w:tc>
          <w:tcPr>
            <w:tcW w:w="440" w:type="pct"/>
            <w:shd w:val="clear" w:color="auto" w:fill="auto"/>
            <w:vAlign w:val="center"/>
          </w:tcPr>
          <w:p w:rsidR="00F7032E" w:rsidRPr="00F7032E" w:rsidP="00F7032E">
            <w:pPr>
              <w:adjustRightInd w:val="0"/>
              <w:snapToGrid w:val="0"/>
              <w:spacing w:line="360" w:lineRule="auto"/>
              <w:jc w:val="center"/>
              <w:rPr>
                <w:rFonts w:ascii="宋体" w:hAnsi="宋体" w:cs="Courier New"/>
                <w:sz w:val="21"/>
                <w:szCs w:val="21"/>
              </w:rPr>
            </w:pPr>
            <w:r w:rsidRPr="00F7032E">
              <w:rPr>
                <w:rFonts w:ascii="宋体" w:hAnsi="宋体" w:cs="Courier New" w:hint="eastAsia"/>
                <w:sz w:val="21"/>
                <w:szCs w:val="21"/>
              </w:rPr>
              <w:t>23</w:t>
            </w:r>
          </w:p>
        </w:tc>
        <w:tc>
          <w:tcPr>
            <w:tcW w:w="533" w:type="pct"/>
            <w:shd w:val="clear" w:color="auto" w:fill="auto"/>
            <w:vAlign w:val="center"/>
          </w:tcPr>
          <w:p w:rsidR="00F7032E" w:rsidRPr="00F7032E" w:rsidP="00F7032E">
            <w:pPr>
              <w:adjustRightInd w:val="0"/>
              <w:snapToGrid w:val="0"/>
              <w:spacing w:line="360" w:lineRule="auto"/>
              <w:jc w:val="center"/>
              <w:rPr>
                <w:rFonts w:ascii="宋体" w:hAnsi="宋体" w:cs="Courier New"/>
                <w:sz w:val="21"/>
                <w:szCs w:val="21"/>
              </w:rPr>
            </w:pPr>
            <w:r w:rsidRPr="00F7032E">
              <w:rPr>
                <w:rFonts w:ascii="宋体" w:hAnsi="宋体" w:cs="Courier New" w:hint="eastAsia"/>
                <w:sz w:val="21"/>
                <w:szCs w:val="21"/>
              </w:rPr>
              <w:t>15.2</w:t>
            </w:r>
          </w:p>
        </w:tc>
        <w:tc>
          <w:tcPr>
            <w:tcW w:w="1146" w:type="pct"/>
            <w:shd w:val="clear" w:color="auto" w:fill="auto"/>
            <w:vAlign w:val="center"/>
          </w:tcPr>
          <w:p w:rsidR="00DB0C01" w:rsidP="00F7032E">
            <w:pPr>
              <w:adjustRightInd w:val="0"/>
              <w:snapToGrid w:val="0"/>
              <w:spacing w:line="360" w:lineRule="auto"/>
              <w:jc w:val="center"/>
              <w:rPr>
                <w:rFonts w:ascii="宋体" w:hAnsi="宋体" w:cs="Courier New"/>
                <w:sz w:val="21"/>
                <w:szCs w:val="21"/>
              </w:rPr>
            </w:pPr>
            <w:r w:rsidRPr="00DB0C01">
              <w:rPr>
                <w:rFonts w:ascii="宋体" w:hAnsi="宋体" w:cs="Courier New" w:hint="eastAsia"/>
                <w:sz w:val="21"/>
                <w:szCs w:val="21"/>
              </w:rPr>
              <w:t>中标后项目经理</w:t>
            </w:r>
          </w:p>
          <w:p w:rsidR="00F7032E" w:rsidRPr="00DB0C01" w:rsidP="00F7032E">
            <w:pPr>
              <w:adjustRightInd w:val="0"/>
              <w:snapToGrid w:val="0"/>
              <w:spacing w:line="360" w:lineRule="auto"/>
              <w:jc w:val="center"/>
              <w:rPr>
                <w:rFonts w:ascii="宋体" w:hAnsi="宋体" w:cs="Courier New"/>
                <w:sz w:val="21"/>
                <w:szCs w:val="21"/>
              </w:rPr>
            </w:pPr>
            <w:r w:rsidRPr="00DB0C01">
              <w:rPr>
                <w:rFonts w:ascii="宋体" w:hAnsi="宋体" w:cs="Courier New" w:hint="eastAsia"/>
                <w:sz w:val="21"/>
                <w:szCs w:val="21"/>
              </w:rPr>
              <w:t>是否允许更换</w:t>
            </w:r>
          </w:p>
        </w:tc>
        <w:tc>
          <w:tcPr>
            <w:tcW w:w="2881" w:type="pct"/>
            <w:shd w:val="clear" w:color="auto" w:fill="auto"/>
            <w:vAlign w:val="center"/>
          </w:tcPr>
          <w:p w:rsidR="00F7032E" w:rsidRPr="00F7032E" w:rsidP="00F7032E">
            <w:pPr>
              <w:adjustRightInd w:val="0"/>
              <w:snapToGrid w:val="0"/>
              <w:spacing w:line="360" w:lineRule="auto"/>
              <w:rPr>
                <w:rFonts w:ascii="宋体" w:hAnsi="宋体" w:cs="Courier New"/>
                <w:sz w:val="21"/>
                <w:szCs w:val="21"/>
              </w:rPr>
            </w:pP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input549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sidR="00DB0C01">
              <w:rPr>
                <w:rFonts w:ascii="宋体" w:hAnsi="宋体" w:cs="Courier New" w:hint="eastAsia"/>
                <w:sz w:val="21"/>
                <w:szCs w:val="21"/>
              </w:rPr>
              <w:t>是</w:t>
            </w:r>
          </w:p>
          <w:p w:rsidR="00F7032E" w:rsidP="00DB0C01">
            <w:pPr>
              <w:adjustRightInd w:val="0"/>
              <w:snapToGrid w:val="0"/>
              <w:spacing w:line="360" w:lineRule="auto"/>
              <w:rPr>
                <w:rFonts w:ascii="宋体" w:hAnsi="宋体" w:cs="Courier New"/>
                <w:sz w:val="21"/>
                <w:szCs w:val="21"/>
              </w:rPr>
            </w:pP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input550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sidR="00DB0C01">
              <w:rPr>
                <w:rFonts w:ascii="宋体" w:hAnsi="宋体" w:cs="Courier New" w:hint="eastAsia"/>
                <w:sz w:val="21"/>
                <w:szCs w:val="21"/>
              </w:rPr>
              <w:t>否</w:t>
            </w:r>
          </w:p>
          <w:p w:rsidR="00DB0C01" w:rsidRPr="00F7032E" w:rsidP="00DB0C01">
            <w:pPr>
              <w:pStyle w:val="PlainText"/>
              <w:spacing w:line="360" w:lineRule="auto"/>
              <w:rPr>
                <w:rFonts w:hAnsi="宋体"/>
                <w:sz w:val="21"/>
              </w:rPr>
            </w:pPr>
            <w:r w:rsidRPr="00DB0C01">
              <w:rPr>
                <w:rFonts w:hAnsi="宋体" w:hint="eastAsia"/>
                <w:sz w:val="21"/>
              </w:rPr>
              <w:t>（有关规定详见《深圳市住房和建设局关于明确招标工程项目负责人更换事项的通知》</w:t>
            </w:r>
            <w:r>
              <w:rPr>
                <w:rFonts w:hAnsi="宋体" w:hint="eastAsia"/>
                <w:sz w:val="21"/>
              </w:rPr>
              <w:t>）</w:t>
            </w:r>
          </w:p>
        </w:tc>
      </w:tr>
    </w:tbl>
    <w:p w:rsidR="00E30B5A" w:rsidRPr="00475E74" w:rsidP="0051228E">
      <w:pPr>
        <w:widowControl/>
        <w:spacing w:line="20" w:lineRule="exact"/>
        <w:jc w:val="left"/>
        <w:rPr>
          <w:rFonts w:ascii="宋体"/>
        </w:rPr>
      </w:pPr>
      <w:r w:rsidRPr="00475E74">
        <w:rPr>
          <w:rFonts w:ascii="宋体"/>
        </w:rPr>
        <w:br w:type="page"/>
      </w:r>
    </w:p>
    <w:p w:rsidR="00E30B5A" w:rsidRPr="00335D47" w:rsidP="00E30B5A">
      <w:pPr>
        <w:adjustRightInd w:val="0"/>
        <w:snapToGrid w:val="0"/>
        <w:spacing w:line="360" w:lineRule="auto"/>
        <w:jc w:val="center"/>
        <w:outlineLvl w:val="2"/>
        <w:rPr>
          <w:rFonts w:ascii="宋体" w:hAnsi="宋体"/>
          <w:kern w:val="0"/>
          <w:sz w:val="36"/>
        </w:rPr>
      </w:pPr>
      <w:r w:rsidRPr="00335D47">
        <w:rPr>
          <w:rFonts w:ascii="宋体" w:hAnsi="宋体" w:hint="eastAsia"/>
          <w:kern w:val="0"/>
          <w:sz w:val="36"/>
        </w:rPr>
        <w:t>（二）投标须知前附表2</w:t>
      </w:r>
    </w:p>
    <w:tbl>
      <w:tblPr>
        <w:tblStyle w:val="TableGrid"/>
        <w:tblW w:w="5000" w:type="pct"/>
        <w:jc w:val="center"/>
        <w:tblLayout w:type="fixed"/>
        <w:tblLook w:val="04A0"/>
      </w:tblPr>
      <w:tblGrid>
        <w:gridCol w:w="818"/>
        <w:gridCol w:w="992"/>
        <w:gridCol w:w="2127"/>
        <w:gridCol w:w="5352"/>
      </w:tblGrid>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黑体" w:eastAsia="黑体" w:hAnsi="黑体" w:cs="Courier New"/>
                <w:sz w:val="24"/>
              </w:rPr>
            </w:pPr>
            <w:r w:rsidRPr="00536C73">
              <w:rPr>
                <w:rFonts w:ascii="黑体" w:eastAsia="黑体" w:hAnsi="黑体" w:cs="Courier New" w:hint="eastAsia"/>
                <w:sz w:val="24"/>
              </w:rPr>
              <w:t>项号</w:t>
            </w:r>
          </w:p>
        </w:tc>
        <w:tc>
          <w:tcPr>
            <w:tcW w:w="534" w:type="pct"/>
            <w:shd w:val="clear" w:color="auto" w:fill="auto"/>
            <w:vAlign w:val="center"/>
          </w:tcPr>
          <w:p w:rsidR="00E30B5A" w:rsidRPr="00536C73" w:rsidP="00536C73">
            <w:pPr>
              <w:adjustRightInd w:val="0"/>
              <w:snapToGrid w:val="0"/>
              <w:jc w:val="center"/>
              <w:rPr>
                <w:rFonts w:ascii="黑体" w:eastAsia="黑体" w:hAnsi="黑体" w:cs="Courier New"/>
                <w:sz w:val="24"/>
              </w:rPr>
            </w:pPr>
            <w:r w:rsidRPr="00536C73">
              <w:rPr>
                <w:rFonts w:ascii="黑体" w:eastAsia="黑体" w:hAnsi="黑体" w:cs="Courier New" w:hint="eastAsia"/>
                <w:sz w:val="24"/>
              </w:rPr>
              <w:t>条款号</w:t>
            </w:r>
          </w:p>
        </w:tc>
        <w:tc>
          <w:tcPr>
            <w:tcW w:w="1145" w:type="pct"/>
            <w:shd w:val="clear" w:color="auto" w:fill="auto"/>
            <w:vAlign w:val="center"/>
          </w:tcPr>
          <w:p w:rsidR="00E30B5A" w:rsidRPr="00536C73" w:rsidP="00536C73">
            <w:pPr>
              <w:adjustRightInd w:val="0"/>
              <w:snapToGrid w:val="0"/>
              <w:jc w:val="center"/>
              <w:rPr>
                <w:rFonts w:ascii="黑体" w:eastAsia="黑体" w:hAnsi="黑体" w:cs="Courier New"/>
                <w:sz w:val="24"/>
              </w:rPr>
            </w:pPr>
            <w:r w:rsidRPr="00536C73">
              <w:rPr>
                <w:rFonts w:ascii="黑体" w:eastAsia="黑体" w:hAnsi="黑体" w:cs="Courier New" w:hint="eastAsia"/>
                <w:sz w:val="24"/>
              </w:rPr>
              <w:t>内</w:t>
            </w:r>
            <w:r w:rsidRPr="00536C73">
              <w:rPr>
                <w:rFonts w:ascii="黑体" w:eastAsia="黑体" w:hAnsi="黑体" w:cs="Courier New"/>
                <w:sz w:val="24"/>
              </w:rPr>
              <w:t xml:space="preserve">  </w:t>
            </w:r>
            <w:r w:rsidRPr="00536C73">
              <w:rPr>
                <w:rFonts w:ascii="黑体" w:eastAsia="黑体" w:hAnsi="黑体" w:cs="Courier New" w:hint="eastAsia"/>
                <w:sz w:val="24"/>
              </w:rPr>
              <w:t>容</w:t>
            </w:r>
          </w:p>
        </w:tc>
        <w:tc>
          <w:tcPr>
            <w:tcW w:w="2881" w:type="pct"/>
            <w:shd w:val="clear" w:color="auto" w:fill="auto"/>
            <w:vAlign w:val="center"/>
          </w:tcPr>
          <w:p w:rsidR="00E30B5A" w:rsidRPr="00536C73" w:rsidP="00536C73">
            <w:pPr>
              <w:adjustRightInd w:val="0"/>
              <w:snapToGrid w:val="0"/>
              <w:jc w:val="center"/>
              <w:rPr>
                <w:rFonts w:ascii="黑体" w:eastAsia="黑体" w:hAnsi="黑体" w:cs="Courier New"/>
                <w:sz w:val="24"/>
              </w:rPr>
            </w:pPr>
            <w:r w:rsidRPr="00536C73">
              <w:rPr>
                <w:rFonts w:ascii="黑体" w:eastAsia="黑体" w:hAnsi="黑体" w:cs="Courier New" w:hint="eastAsia"/>
                <w:sz w:val="24"/>
              </w:rPr>
              <w:t>规</w:t>
            </w:r>
            <w:r w:rsidRPr="00536C73">
              <w:rPr>
                <w:rFonts w:ascii="黑体" w:eastAsia="黑体" w:hAnsi="黑体" w:cs="Courier New"/>
                <w:sz w:val="24"/>
              </w:rPr>
              <w:t xml:space="preserve">       </w:t>
            </w:r>
            <w:r w:rsidRPr="00536C73">
              <w:rPr>
                <w:rFonts w:ascii="黑体" w:eastAsia="黑体" w:hAnsi="黑体" w:cs="Courier New" w:hint="eastAsia"/>
                <w:sz w:val="24"/>
              </w:rPr>
              <w:t>定</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2</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9.1</w:t>
            </w: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踏勘现场</w:t>
            </w:r>
          </w:p>
        </w:tc>
        <w:tc>
          <w:tcPr>
            <w:tcW w:w="2881" w:type="pct"/>
            <w:shd w:val="clear" w:color="auto" w:fill="auto"/>
            <w:vAlign w:val="center"/>
          </w:tcPr>
          <w:p w:rsidR="00E30B5A" w:rsidRPr="00536C73" w:rsidP="002023E5">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详细地点：</w:t>
            </w:r>
            <w:r>
              <w:rPr>
                <w:rFonts w:ascii="宋体" w:eastAsia="宋体" w:hAnsi="宋体" w:cs="宋体"/>
                <w:b w:val="0"/>
                <w:color w:val="0000FF"/>
                <w:sz w:val="21"/>
                <w:u w:val="single"/>
              </w:rPr>
              <w:t>深圳市宝安区</w:t>
            </w:r>
            <w:r w:rsidRPr="00536C73" w:rsidR="002023E5">
              <w:rPr>
                <w:rFonts w:ascii="宋体" w:hAnsi="宋体" w:cs="Courier New"/>
                <w:bCs/>
                <w:szCs w:val="21"/>
                <w:u w:val="single"/>
              </w:rPr>
              <w:fldChar w:fldCharType="begin"/>
            </w:r>
            <w:r w:rsidRPr="00536C73" w:rsidR="002023E5">
              <w:rPr>
                <w:rFonts w:ascii="宋体" w:hAnsi="宋体" w:cs="Courier New"/>
                <w:bCs/>
                <w:sz w:val="21"/>
                <w:szCs w:val="21"/>
                <w:u w:val="single"/>
              </w:rPr>
              <w:instrText xml:space="preserve"> AUTOTEXT  input409 \* MERGEFORMAT </w:instrText>
            </w:r>
            <w:r w:rsidRPr="00536C73" w:rsidR="002023E5">
              <w:rPr>
                <w:rFonts w:ascii="宋体" w:hAnsi="宋体" w:cs="Courier New"/>
                <w:bCs/>
                <w:szCs w:val="21"/>
                <w:u w:val="single"/>
              </w:rPr>
              <w:fldChar w:fldCharType="separate"/>
            </w:r>
            <w:r w:rsidRPr="00536C73" w:rsidR="002023E5">
              <w:rPr>
                <w:rFonts w:ascii="宋体" w:hAnsi="宋体" w:cs="Courier New"/>
                <w:bCs/>
                <w:szCs w:val="21"/>
                <w:u w:val="single"/>
              </w:rPr>
              <w:fldChar w:fldCharType="end"/>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4</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10.1</w:t>
            </w:r>
          </w:p>
        </w:tc>
        <w:tc>
          <w:tcPr>
            <w:tcW w:w="1145" w:type="pct"/>
            <w:shd w:val="clear" w:color="auto" w:fill="auto"/>
            <w:vAlign w:val="center"/>
          </w:tcPr>
          <w:p w:rsidR="00E30B5A" w:rsidRPr="00536C73" w:rsidP="009B0442">
            <w:pPr>
              <w:adjustRightInd w:val="0"/>
              <w:snapToGrid w:val="0"/>
              <w:jc w:val="center"/>
              <w:rPr>
                <w:rFonts w:ascii="宋体" w:hAnsi="宋体" w:cs="Courier New"/>
                <w:sz w:val="21"/>
                <w:szCs w:val="21"/>
              </w:rPr>
            </w:pPr>
            <w:r w:rsidRPr="00536C73">
              <w:rPr>
                <w:rFonts w:ascii="宋体" w:hAnsi="宋体" w:cs="Courier New" w:hint="eastAsia"/>
                <w:sz w:val="21"/>
                <w:szCs w:val="21"/>
              </w:rPr>
              <w:t>公布招标控制价、投标报价上限</w:t>
            </w:r>
          </w:p>
        </w:tc>
        <w:tc>
          <w:tcPr>
            <w:tcW w:w="2881" w:type="pct"/>
            <w:shd w:val="clear" w:color="auto" w:fill="auto"/>
            <w:vAlign w:val="center"/>
          </w:tcPr>
          <w:p w:rsidR="00E30B5A" w:rsidRPr="00536C73" w:rsidP="002023E5">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网址：</w:t>
            </w:r>
            <w:bookmarkStart w:id="21" w:name="市局11"/>
            <w:r w:rsidRPr="00536C73" w:rsidR="0054266E">
              <w:rPr>
                <w:rFonts w:ascii="宋体" w:hAnsi="宋体" w:cs="Courier New" w:hint="eastAsia"/>
                <w:sz w:val="21"/>
                <w:szCs w:val="21"/>
              </w:rPr>
              <w:t>深圳建设工程交易服务网</w:t>
            </w:r>
          </w:p>
          <w:p w:rsidR="00E30B5A" w:rsidRPr="00536C73" w:rsidP="002023E5">
            <w:pPr>
              <w:adjustRightInd w:val="0"/>
              <w:snapToGrid w:val="0"/>
              <w:spacing w:line="360" w:lineRule="auto"/>
              <w:rPr>
                <w:rFonts w:ascii="宋体" w:hAnsi="宋体" w:cs="Courier New"/>
                <w:sz w:val="21"/>
                <w:szCs w:val="21"/>
              </w:rPr>
            </w:pPr>
            <w:r w:rsidRPr="00536C73">
              <w:rPr>
                <w:rFonts w:ascii="宋体" w:hAnsi="宋体" w:cs="Courier New"/>
                <w:sz w:val="21"/>
                <w:szCs w:val="21"/>
              </w:rPr>
              <w:t>http://www.szjsjy.com.cn</w:t>
            </w:r>
          </w:p>
          <w:p w:rsidR="00F72A57" w:rsidRPr="00536C73" w:rsidP="00934F0B">
            <w:pPr>
              <w:adjustRightInd w:val="0"/>
              <w:snapToGrid w:val="0"/>
              <w:spacing w:line="360" w:lineRule="auto"/>
              <w:rPr>
                <w:rFonts w:ascii="宋体" w:hAnsi="宋体" w:cs="Courier New"/>
                <w:sz w:val="21"/>
                <w:szCs w:val="21"/>
              </w:rPr>
            </w:pPr>
            <w:bookmarkEnd w:id="21"/>
            <w:bookmarkStart w:id="22" w:name="龙岗11"/>
            <w:bookmarkEnd w:id="22"/>
            <w:bookmarkStart w:id="23" w:name="宝安11"/>
            <w:bookmarkEnd w:id="23"/>
            <w:r w:rsidRPr="00536C73">
              <w:rPr>
                <w:rFonts w:ascii="宋体" w:hAnsi="宋体" w:cs="Courier New" w:hint="eastAsia"/>
                <w:sz w:val="21"/>
                <w:szCs w:val="21"/>
              </w:rPr>
              <w:t>时间：</w:t>
            </w:r>
            <w:r>
              <w:rPr>
                <w:rFonts w:ascii="宋体" w:eastAsia="宋体" w:hAnsi="宋体" w:cs="宋体"/>
                <w:b w:val="0"/>
                <w:color w:val="0000FF"/>
                <w:sz w:val="21"/>
                <w:u w:val="single"/>
              </w:rPr>
              <w:t>公布时间见交易服务网站发布</w:t>
            </w:r>
            <w:r w:rsidRPr="00536C73" w:rsidR="002023E5">
              <w:rPr>
                <w:rFonts w:ascii="宋体" w:hAnsi="宋体" w:cs="Courier New"/>
                <w:bCs/>
                <w:szCs w:val="21"/>
                <w:u w:val="single"/>
              </w:rPr>
              <w:fldChar w:fldCharType="begin"/>
            </w:r>
            <w:r w:rsidRPr="00536C73" w:rsidR="002023E5">
              <w:rPr>
                <w:rFonts w:ascii="宋体" w:hAnsi="宋体" w:cs="Courier New"/>
                <w:bCs/>
                <w:sz w:val="21"/>
                <w:szCs w:val="21"/>
                <w:u w:val="single"/>
              </w:rPr>
              <w:instrText xml:space="preserve"> AUTOTEXT  input410 \* MERGEFORMAT </w:instrText>
            </w:r>
            <w:r w:rsidRPr="00536C73" w:rsidR="002023E5">
              <w:rPr>
                <w:rFonts w:ascii="宋体" w:hAnsi="宋体" w:cs="Courier New"/>
                <w:bCs/>
                <w:szCs w:val="21"/>
                <w:u w:val="single"/>
              </w:rPr>
              <w:fldChar w:fldCharType="separate"/>
            </w:r>
            <w:r w:rsidRPr="00536C73" w:rsidR="002023E5">
              <w:rPr>
                <w:rFonts w:ascii="宋体" w:hAnsi="宋体" w:cs="Courier New"/>
                <w:bCs/>
                <w:szCs w:val="21"/>
                <w:u w:val="single"/>
              </w:rPr>
              <w:fldChar w:fldCharType="end"/>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5</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24.1</w:t>
            </w: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投标文件递交和招标文件收费</w:t>
            </w:r>
          </w:p>
        </w:tc>
        <w:tc>
          <w:tcPr>
            <w:tcW w:w="2881" w:type="pct"/>
            <w:shd w:val="clear" w:color="auto" w:fill="auto"/>
            <w:vAlign w:val="center"/>
          </w:tcPr>
          <w:p w:rsidR="00E30B5A" w:rsidRPr="00536C73" w:rsidP="002023E5">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地点：</w:t>
            </w:r>
            <w:r w:rsidRPr="00FF246A" w:rsidR="00FF246A">
              <w:rPr>
                <w:rFonts w:ascii="宋体" w:hAnsi="宋体" w:cs="Courier New" w:hint="eastAsia"/>
                <w:sz w:val="21"/>
                <w:szCs w:val="21"/>
                <w:u w:val="single"/>
              </w:rPr>
              <w:t>深圳建设工程交易服务网</w:t>
            </w:r>
            <w:r w:rsidRPr="00536C73" w:rsidR="00FF246A">
              <w:rPr>
                <w:rFonts w:ascii="宋体" w:hAnsi="宋体" w:cs="Courier New"/>
                <w:sz w:val="21"/>
                <w:szCs w:val="21"/>
              </w:rPr>
              <w:t xml:space="preserve"> </w:t>
            </w:r>
          </w:p>
          <w:p w:rsidR="00E30B5A" w:rsidRPr="00536C73" w:rsidP="00FF246A">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截止时间：</w:t>
            </w:r>
            <w:r>
              <w:rPr>
                <w:rFonts w:ascii="宋体" w:eastAsia="宋体" w:hAnsi="宋体" w:cs="宋体"/>
                <w:b w:val="0"/>
                <w:color w:val="0000FF"/>
                <w:sz w:val="21"/>
                <w:u w:val="single"/>
              </w:rPr>
              <w:t>截标时间见交易服务网站发布</w:t>
            </w:r>
            <w:r w:rsidRPr="00536C73" w:rsidR="002023E5">
              <w:rPr>
                <w:rFonts w:ascii="宋体" w:hAnsi="宋体" w:cs="Courier New"/>
                <w:bCs/>
                <w:szCs w:val="21"/>
                <w:u w:val="single"/>
              </w:rPr>
              <w:fldChar w:fldCharType="begin"/>
            </w:r>
            <w:r w:rsidRPr="00536C73" w:rsidR="002023E5">
              <w:rPr>
                <w:rFonts w:ascii="宋体" w:hAnsi="宋体" w:cs="Courier New"/>
                <w:bCs/>
                <w:sz w:val="21"/>
                <w:szCs w:val="21"/>
                <w:u w:val="single"/>
              </w:rPr>
              <w:instrText xml:space="preserve"> AUTOTEXT  input411 \* MERGEFORMAT </w:instrText>
            </w:r>
            <w:r w:rsidRPr="00536C73" w:rsidR="002023E5">
              <w:rPr>
                <w:rFonts w:ascii="宋体" w:hAnsi="宋体" w:cs="Courier New"/>
                <w:bCs/>
                <w:szCs w:val="21"/>
                <w:u w:val="single"/>
              </w:rPr>
              <w:fldChar w:fldCharType="separate"/>
            </w:r>
            <w:r w:rsidRPr="00536C73" w:rsidR="002023E5">
              <w:rPr>
                <w:rFonts w:ascii="宋体" w:hAnsi="宋体" w:cs="Courier New"/>
                <w:bCs/>
                <w:szCs w:val="21"/>
                <w:u w:val="single"/>
              </w:rPr>
              <w:fldChar w:fldCharType="end"/>
            </w:r>
            <w:r w:rsidRPr="00536C73" w:rsidR="00FF246A">
              <w:rPr>
                <w:rFonts w:ascii="宋体" w:hAnsi="宋体" w:cs="Courier New"/>
                <w:sz w:val="21"/>
                <w:szCs w:val="21"/>
              </w:rPr>
              <w:t xml:space="preserve"> </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6</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20.1</w:t>
            </w: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投标有效期</w:t>
            </w:r>
          </w:p>
        </w:tc>
        <w:tc>
          <w:tcPr>
            <w:tcW w:w="2881" w:type="pct"/>
            <w:shd w:val="clear" w:color="auto" w:fill="auto"/>
            <w:vAlign w:val="center"/>
          </w:tcPr>
          <w:p w:rsidR="00E30B5A" w:rsidRPr="00536C73"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120</w:t>
            </w:r>
            <w:r w:rsidRPr="00536C73">
              <w:rPr>
                <w:rFonts w:ascii="宋体" w:hAnsi="宋体" w:cs="Courier New"/>
                <w:bCs/>
                <w:szCs w:val="21"/>
                <w:u w:val="single"/>
              </w:rPr>
              <w:fldChar w:fldCharType="begin"/>
            </w:r>
            <w:r w:rsidRPr="00536C73">
              <w:rPr>
                <w:rFonts w:ascii="宋体" w:hAnsi="宋体" w:cs="Courier New"/>
                <w:bCs/>
                <w:sz w:val="21"/>
                <w:szCs w:val="21"/>
                <w:u w:val="single"/>
              </w:rPr>
              <w:instrText xml:space="preserve"> AUTOTEXT  input413 \* MERGEFORMAT </w:instrText>
            </w:r>
            <w:r w:rsidRPr="00536C73">
              <w:rPr>
                <w:rFonts w:ascii="宋体" w:hAnsi="宋体" w:cs="Courier New"/>
                <w:bCs/>
                <w:szCs w:val="21"/>
                <w:u w:val="single"/>
              </w:rPr>
              <w:fldChar w:fldCharType="separate"/>
            </w:r>
            <w:r w:rsidRPr="00536C73">
              <w:rPr>
                <w:rFonts w:ascii="宋体" w:hAnsi="宋体" w:cs="Courier New"/>
                <w:bCs/>
                <w:szCs w:val="21"/>
                <w:u w:val="single"/>
              </w:rPr>
              <w:fldChar w:fldCharType="end"/>
            </w:r>
            <w:r w:rsidRPr="00536C73">
              <w:rPr>
                <w:rFonts w:ascii="宋体" w:hAnsi="宋体" w:cs="Courier New" w:hint="eastAsia"/>
                <w:sz w:val="21"/>
                <w:szCs w:val="21"/>
              </w:rPr>
              <w:t>日历天（从投标截止之日算起）</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7</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11.2</w:t>
            </w:r>
          </w:p>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12.1</w:t>
            </w:r>
          </w:p>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12.2</w:t>
            </w:r>
          </w:p>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13.1</w:t>
            </w:r>
          </w:p>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13.4</w:t>
            </w: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FF246A">
              <w:rPr>
                <w:rFonts w:ascii="宋体" w:hAnsi="宋体" w:cs="Courier New" w:hint="eastAsia"/>
                <w:sz w:val="21"/>
                <w:szCs w:val="21"/>
              </w:rPr>
              <w:t>招标人对招标文件的澄清或修改、答疑的期限、方式</w:t>
            </w:r>
          </w:p>
        </w:tc>
        <w:tc>
          <w:tcPr>
            <w:tcW w:w="2881" w:type="pct"/>
            <w:shd w:val="clear" w:color="auto" w:fill="auto"/>
            <w:vAlign w:val="center"/>
          </w:tcPr>
          <w:p w:rsidR="00E30B5A" w:rsidRPr="00536C73" w:rsidP="002023E5">
            <w:pPr>
              <w:adjustRightInd w:val="0"/>
              <w:snapToGrid w:val="0"/>
              <w:spacing w:line="360" w:lineRule="auto"/>
              <w:jc w:val="left"/>
              <w:rPr>
                <w:rFonts w:ascii="宋体" w:hAnsi="宋体" w:cs="Courier New"/>
                <w:sz w:val="21"/>
                <w:szCs w:val="21"/>
              </w:rPr>
            </w:pPr>
            <w:r w:rsidRPr="00536C73">
              <w:rPr>
                <w:rFonts w:ascii="宋体" w:hAnsi="宋体" w:cs="Courier New" w:hint="eastAsia"/>
                <w:sz w:val="21"/>
                <w:szCs w:val="21"/>
              </w:rPr>
              <w:t>投标人质疑期限：在投标截止日期前</w:t>
            </w:r>
            <w:r>
              <w:rPr>
                <w:rFonts w:ascii="宋体" w:eastAsia="宋体" w:hAnsi="宋体" w:cs="宋体"/>
                <w:b w:val="0"/>
                <w:color w:val="0000FF"/>
                <w:sz w:val="21"/>
                <w:u w:val="single"/>
              </w:rPr>
              <w:t>10</w:t>
            </w:r>
            <w:r w:rsidRPr="00536C73" w:rsidR="002023E5">
              <w:rPr>
                <w:rFonts w:ascii="宋体" w:hAnsi="宋体" w:cs="Courier New"/>
                <w:bCs/>
                <w:szCs w:val="21"/>
                <w:u w:val="single"/>
              </w:rPr>
              <w:fldChar w:fldCharType="begin"/>
            </w:r>
            <w:r w:rsidRPr="00536C73" w:rsidR="002023E5">
              <w:rPr>
                <w:rFonts w:ascii="宋体" w:hAnsi="宋体" w:cs="Courier New"/>
                <w:bCs/>
                <w:sz w:val="21"/>
                <w:szCs w:val="21"/>
                <w:u w:val="single"/>
              </w:rPr>
              <w:instrText xml:space="preserve"> AUTOTEXT  input414 \* MERGEFORMAT </w:instrText>
            </w:r>
            <w:r w:rsidRPr="00536C73" w:rsidR="002023E5">
              <w:rPr>
                <w:rFonts w:ascii="宋体" w:hAnsi="宋体" w:cs="Courier New"/>
                <w:bCs/>
                <w:szCs w:val="21"/>
                <w:u w:val="single"/>
              </w:rPr>
              <w:fldChar w:fldCharType="separate"/>
            </w:r>
            <w:r w:rsidRPr="00536C73" w:rsidR="002023E5">
              <w:rPr>
                <w:rFonts w:ascii="宋体" w:hAnsi="宋体" w:cs="Courier New"/>
                <w:bCs/>
                <w:szCs w:val="21"/>
                <w:u w:val="single"/>
              </w:rPr>
              <w:fldChar w:fldCharType="end"/>
            </w:r>
            <w:r w:rsidRPr="00536C73">
              <w:rPr>
                <w:rFonts w:ascii="宋体" w:hAnsi="宋体" w:cs="Courier New" w:hint="eastAsia"/>
                <w:sz w:val="21"/>
                <w:szCs w:val="21"/>
              </w:rPr>
              <w:t>日（</w:t>
            </w:r>
            <w:r w:rsidR="007A43E9">
              <w:rPr>
                <w:rFonts w:ascii="宋体" w:hAnsi="宋体" w:cs="Courier New" w:hint="eastAsia"/>
                <w:sz w:val="21"/>
                <w:szCs w:val="21"/>
              </w:rPr>
              <w:t>不少于</w:t>
            </w:r>
            <w:r w:rsidRPr="00536C73">
              <w:rPr>
                <w:rFonts w:ascii="宋体" w:hAnsi="宋体" w:cs="Courier New" w:hint="eastAsia"/>
                <w:sz w:val="21"/>
                <w:szCs w:val="21"/>
              </w:rPr>
              <w:t>10日）</w:t>
            </w:r>
          </w:p>
          <w:p w:rsidR="00E30B5A" w:rsidP="002023E5">
            <w:pPr>
              <w:adjustRightInd w:val="0"/>
              <w:snapToGrid w:val="0"/>
              <w:spacing w:line="360" w:lineRule="auto"/>
              <w:jc w:val="left"/>
              <w:rPr>
                <w:rFonts w:ascii="宋体" w:hAnsi="宋体" w:cs="Courier New"/>
                <w:sz w:val="21"/>
                <w:szCs w:val="21"/>
              </w:rPr>
            </w:pPr>
            <w:r w:rsidRPr="00536C73">
              <w:rPr>
                <w:rFonts w:ascii="宋体" w:hAnsi="宋体" w:cs="Courier New" w:hint="eastAsia"/>
                <w:sz w:val="21"/>
                <w:szCs w:val="21"/>
              </w:rPr>
              <w:t>招标人澄清或修补、答疑期限：在投标截止日期前</w:t>
            </w:r>
            <w:r>
              <w:rPr>
                <w:rFonts w:ascii="宋体" w:eastAsia="宋体" w:hAnsi="宋体" w:cs="宋体"/>
                <w:b w:val="0"/>
                <w:color w:val="0000FF"/>
                <w:sz w:val="21"/>
                <w:u w:val="single"/>
              </w:rPr>
              <w:t>5</w:t>
            </w:r>
            <w:r w:rsidRPr="00536C73" w:rsidR="002023E5">
              <w:rPr>
                <w:rFonts w:ascii="宋体" w:hAnsi="宋体" w:cs="Courier New"/>
                <w:szCs w:val="21"/>
                <w:u w:val="single"/>
              </w:rPr>
              <w:fldChar w:fldCharType="begin"/>
            </w:r>
            <w:r w:rsidRPr="00536C73" w:rsidR="002023E5">
              <w:rPr>
                <w:rFonts w:ascii="宋体" w:hAnsi="宋体" w:cs="Courier New"/>
                <w:sz w:val="21"/>
                <w:szCs w:val="21"/>
                <w:u w:val="single"/>
              </w:rPr>
              <w:instrText xml:space="preserve"> AUTOTEXT  input415 \* MERGEFORMAT </w:instrText>
            </w:r>
            <w:r w:rsidRPr="00536C73" w:rsidR="002023E5">
              <w:rPr>
                <w:rFonts w:ascii="宋体" w:hAnsi="宋体" w:cs="Courier New"/>
                <w:szCs w:val="21"/>
                <w:u w:val="single"/>
              </w:rPr>
              <w:fldChar w:fldCharType="separate"/>
            </w:r>
            <w:r w:rsidRPr="00536C73" w:rsidR="002023E5">
              <w:rPr>
                <w:rFonts w:ascii="宋体" w:hAnsi="宋体" w:cs="Courier New"/>
                <w:szCs w:val="21"/>
                <w:u w:val="single"/>
              </w:rPr>
              <w:fldChar w:fldCharType="end"/>
            </w:r>
            <w:r w:rsidRPr="00536C73">
              <w:rPr>
                <w:rFonts w:ascii="宋体" w:hAnsi="宋体" w:cs="Courier New" w:hint="eastAsia"/>
                <w:sz w:val="21"/>
                <w:szCs w:val="21"/>
              </w:rPr>
              <w:t>日（</w:t>
            </w:r>
            <w:r w:rsidR="00F73A97">
              <w:rPr>
                <w:rFonts w:ascii="宋体" w:hAnsi="宋体" w:cs="Courier New" w:hint="eastAsia"/>
                <w:sz w:val="21"/>
                <w:szCs w:val="21"/>
              </w:rPr>
              <w:t>不少于</w:t>
            </w:r>
            <w:r w:rsidRPr="00536C73">
              <w:rPr>
                <w:rFonts w:ascii="宋体" w:hAnsi="宋体" w:cs="Courier New" w:hint="eastAsia"/>
                <w:sz w:val="21"/>
                <w:szCs w:val="21"/>
              </w:rPr>
              <w:t>5日）</w:t>
            </w:r>
          </w:p>
          <w:p w:rsidR="00F73A97" w:rsidP="002023E5">
            <w:pPr>
              <w:adjustRightInd w:val="0"/>
              <w:snapToGrid w:val="0"/>
              <w:spacing w:line="360" w:lineRule="auto"/>
              <w:jc w:val="left"/>
              <w:rPr>
                <w:rFonts w:ascii="宋体" w:hAnsi="宋体" w:cs="Courier New"/>
                <w:sz w:val="21"/>
                <w:szCs w:val="21"/>
              </w:rPr>
            </w:pPr>
            <w:r>
              <w:rPr>
                <w:rFonts w:ascii="宋体" w:hAnsi="宋体" w:cs="Courier New" w:hint="eastAsia"/>
                <w:sz w:val="21"/>
                <w:szCs w:val="21"/>
              </w:rPr>
              <w:t>投标人提交答疑问题的方式：</w:t>
            </w:r>
          </w:p>
          <w:p w:rsidR="00811B4D"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32"/>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input519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sidRPr="00811B4D">
              <w:rPr>
                <w:rFonts w:ascii="宋体" w:hAnsi="宋体" w:cs="Courier New" w:hint="eastAsia"/>
                <w:sz w:val="21"/>
                <w:szCs w:val="21"/>
              </w:rPr>
              <w:t>投标人对招标事宜的质疑以不署名的形式在“深圳建设工程交易服务网” （www.szjsjy.com.cn）提出，即在【网上办事】→【网上投标】→【工程质疑】中提交质疑。</w:t>
            </w:r>
          </w:p>
          <w:p w:rsidR="00F73A97" w:rsidP="002023E5">
            <w:pPr>
              <w:adjustRightInd w:val="0"/>
              <w:snapToGrid w:val="0"/>
              <w:spacing w:line="360" w:lineRule="auto"/>
              <w:jc w:val="left"/>
              <w:rPr>
                <w:rFonts w:ascii="宋体" w:hAnsi="宋体" w:cs="Courier New"/>
                <w:sz w:val="21"/>
                <w:szCs w:val="21"/>
              </w:rPr>
            </w:pPr>
            <w:r>
              <w:rPr>
                <w:rFonts w:ascii="宋体" w:hAnsi="宋体" w:cs="Courier New" w:hint="eastAsia"/>
                <w:sz w:val="21"/>
                <w:szCs w:val="21"/>
              </w:rPr>
              <w:t>投标人获取答疑及招标文件补充通知的方式：</w:t>
            </w:r>
          </w:p>
          <w:p w:rsidR="00811B4D"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32"/>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input520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sidRPr="00811B4D">
              <w:rPr>
                <w:rFonts w:ascii="宋体" w:hAnsi="宋体" w:cs="Courier New" w:hint="eastAsia"/>
                <w:sz w:val="21"/>
                <w:szCs w:val="21"/>
              </w:rPr>
              <w:t>投标人自行在“深圳建设工程交易服务网”（www.szjsjy.com.cn）上查阅或下载，即在【网上办事】→【网上投标】→【下载招标资料】中下载。</w:t>
            </w:r>
          </w:p>
          <w:p w:rsidR="00811B4D" w:rsidRPr="00811B4D" w:rsidP="00811B4D">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input521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Pr>
                <w:rFonts w:ascii="宋体" w:eastAsia="宋体" w:hAnsi="宋体" w:cs="宋体"/>
                <w:b w:val="0"/>
                <w:color w:val="0000FF"/>
                <w:sz w:val="21"/>
                <w:u w:val="single"/>
              </w:rPr>
              <w:t xml:space="preserve">       </w:t>
            </w:r>
            <w:r>
              <w:rPr>
                <w:rFonts w:ascii="宋体" w:hAnsi="宋体" w:cs="Courier New"/>
                <w:szCs w:val="21"/>
                <w:u w:val="single"/>
              </w:rPr>
              <w:fldChar w:fldCharType="begin"/>
            </w:r>
            <w:r>
              <w:rPr>
                <w:rFonts w:ascii="宋体" w:hAnsi="宋体" w:cs="Courier New"/>
                <w:sz w:val="21"/>
                <w:szCs w:val="21"/>
                <w:u w:val="single"/>
              </w:rPr>
              <w:instrText xml:space="preserve"> </w:instrText>
            </w:r>
            <w:r>
              <w:rPr>
                <w:rFonts w:ascii="宋体" w:hAnsi="宋体" w:cs="Courier New" w:hint="eastAsia"/>
                <w:sz w:val="21"/>
                <w:szCs w:val="21"/>
                <w:u w:val="single"/>
              </w:rPr>
              <w:instrText>AUTOTEXT  input522 \* MERGEFORMAT</w:instrText>
            </w:r>
            <w:r>
              <w:rPr>
                <w:rFonts w:ascii="宋体" w:hAnsi="宋体" w:cs="Courier New"/>
                <w:sz w:val="21"/>
                <w:szCs w:val="21"/>
                <w:u w:val="single"/>
              </w:rPr>
              <w:instrText xml:space="preserve"> </w:instrText>
            </w:r>
            <w:r>
              <w:rPr>
                <w:rFonts w:ascii="宋体" w:hAnsi="宋体" w:cs="Courier New"/>
                <w:szCs w:val="21"/>
                <w:u w:val="single"/>
              </w:rPr>
              <w:fldChar w:fldCharType="separate"/>
            </w:r>
            <w:r>
              <w:rPr>
                <w:rFonts w:ascii="宋体" w:hAnsi="宋体" w:cs="Courier New"/>
                <w:szCs w:val="21"/>
                <w:u w:val="single"/>
              </w:rPr>
              <w:fldChar w:fldCharType="end"/>
            </w:r>
          </w:p>
        </w:tc>
      </w:tr>
      <w:tr w:rsidTr="00536C73">
        <w:tblPrEx>
          <w:tblW w:w="5000" w:type="pct"/>
          <w:jc w:val="center"/>
          <w:tblLayout w:type="fixed"/>
          <w:tblLook w:val="04A0"/>
        </w:tblPrEx>
        <w:trPr>
          <w:trHeight w:val="510"/>
          <w:jc w:val="center"/>
        </w:trPr>
        <w:tc>
          <w:tcPr>
            <w:tcW w:w="440" w:type="pct"/>
            <w:vMerge w:val="restar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8</w:t>
            </w:r>
          </w:p>
        </w:tc>
        <w:tc>
          <w:tcPr>
            <w:tcW w:w="534" w:type="pct"/>
            <w:vMerge w:val="restar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28.1</w:t>
            </w: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资格审查会</w:t>
            </w:r>
          </w:p>
        </w:tc>
        <w:tc>
          <w:tcPr>
            <w:tcW w:w="2881" w:type="pct"/>
            <w:shd w:val="clear" w:color="auto" w:fill="auto"/>
            <w:vAlign w:val="center"/>
          </w:tcPr>
          <w:p w:rsidR="00E30B5A" w:rsidRPr="00536C73" w:rsidP="00484792">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截标后，由招标人登陆</w:t>
            </w:r>
            <w:bookmarkStart w:id="24" w:name="市局12"/>
            <w:r w:rsidRPr="00536C73" w:rsidR="0054266E">
              <w:rPr>
                <w:rFonts w:ascii="宋体" w:hAnsi="宋体" w:cs="Courier New" w:hint="eastAsia"/>
                <w:sz w:val="21"/>
                <w:szCs w:val="21"/>
              </w:rPr>
              <w:t>深圳建设工程交易服务网</w:t>
            </w:r>
            <w:bookmarkEnd w:id="24"/>
            <w:bookmarkStart w:id="25" w:name="龙岗12"/>
            <w:bookmarkEnd w:id="25"/>
            <w:bookmarkStart w:id="26" w:name="宝安12"/>
            <w:bookmarkEnd w:id="26"/>
            <w:r w:rsidRPr="00536C73">
              <w:rPr>
                <w:rFonts w:ascii="宋体" w:hAnsi="宋体" w:cs="Courier New" w:hint="eastAsia"/>
                <w:sz w:val="21"/>
                <w:szCs w:val="21"/>
              </w:rPr>
              <w:t>进行审查，审查结果在网上公示。</w:t>
            </w:r>
          </w:p>
        </w:tc>
      </w:tr>
      <w:tr w:rsidTr="00536C73">
        <w:tblPrEx>
          <w:tblW w:w="5000" w:type="pct"/>
          <w:jc w:val="center"/>
          <w:tblLayout w:type="fixed"/>
          <w:tblLook w:val="04A0"/>
        </w:tblPrEx>
        <w:trPr>
          <w:trHeight w:val="510"/>
          <w:jc w:val="center"/>
        </w:trPr>
        <w:tc>
          <w:tcPr>
            <w:tcW w:w="440" w:type="pct"/>
            <w:vMerge/>
            <w:shd w:val="clear" w:color="auto" w:fill="auto"/>
            <w:vAlign w:val="center"/>
          </w:tcPr>
          <w:p w:rsidR="00E30B5A" w:rsidRPr="00536C73" w:rsidP="00536C73">
            <w:pPr>
              <w:adjustRightInd w:val="0"/>
              <w:snapToGrid w:val="0"/>
              <w:jc w:val="center"/>
              <w:rPr>
                <w:rFonts w:ascii="宋体" w:hAnsi="宋体" w:cs="Courier New"/>
                <w:sz w:val="21"/>
                <w:szCs w:val="21"/>
              </w:rPr>
            </w:pPr>
          </w:p>
        </w:tc>
        <w:tc>
          <w:tcPr>
            <w:tcW w:w="534" w:type="pct"/>
            <w:vMerge/>
            <w:shd w:val="clear" w:color="auto" w:fill="auto"/>
            <w:vAlign w:val="center"/>
          </w:tcPr>
          <w:p w:rsidR="00E30B5A" w:rsidRPr="00536C73" w:rsidP="00536C73">
            <w:pPr>
              <w:adjustRightInd w:val="0"/>
              <w:snapToGrid w:val="0"/>
              <w:jc w:val="center"/>
              <w:rPr>
                <w:rFonts w:ascii="宋体" w:hAnsi="宋体" w:cs="Courier New"/>
                <w:sz w:val="21"/>
                <w:szCs w:val="21"/>
              </w:rPr>
            </w:pP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开标会</w:t>
            </w:r>
          </w:p>
        </w:tc>
        <w:tc>
          <w:tcPr>
            <w:tcW w:w="2881" w:type="pct"/>
            <w:shd w:val="clear" w:color="auto" w:fill="auto"/>
            <w:vAlign w:val="center"/>
          </w:tcPr>
          <w:p w:rsidR="00E30B5A" w:rsidRPr="00536C73" w:rsidP="00450199">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地点及时间：详见“</w:t>
            </w:r>
            <w:bookmarkStart w:id="27" w:name="市局13"/>
            <w:r w:rsidRPr="00536C73" w:rsidR="0054266E">
              <w:rPr>
                <w:rFonts w:ascii="宋体" w:hAnsi="宋体" w:cs="Courier New" w:hint="eastAsia"/>
                <w:sz w:val="21"/>
                <w:szCs w:val="21"/>
              </w:rPr>
              <w:t>深圳建设工程交易服务网</w:t>
            </w:r>
            <w:bookmarkEnd w:id="27"/>
            <w:bookmarkStart w:id="28" w:name="龙岗13"/>
            <w:bookmarkEnd w:id="28"/>
            <w:bookmarkStart w:id="29" w:name="宝安13"/>
            <w:bookmarkEnd w:id="29"/>
            <w:r w:rsidRPr="00536C73">
              <w:rPr>
                <w:rFonts w:ascii="宋体" w:hAnsi="宋体" w:cs="Courier New" w:hint="eastAsia"/>
                <w:sz w:val="21"/>
                <w:szCs w:val="21"/>
              </w:rPr>
              <w:t>”中会议安排。</w:t>
            </w:r>
          </w:p>
        </w:tc>
      </w:tr>
      <w:tr w:rsidTr="00536C73">
        <w:tblPrEx>
          <w:tblW w:w="5000" w:type="pct"/>
          <w:jc w:val="center"/>
          <w:tblLayout w:type="fixed"/>
          <w:tblLook w:val="04A0"/>
        </w:tblPrEx>
        <w:trPr>
          <w:trHeight w:val="510"/>
          <w:jc w:val="center"/>
        </w:trPr>
        <w:tc>
          <w:tcPr>
            <w:tcW w:w="440" w:type="pct"/>
            <w:vMerge/>
            <w:shd w:val="clear" w:color="auto" w:fill="auto"/>
            <w:vAlign w:val="center"/>
          </w:tcPr>
          <w:p w:rsidR="00E30B5A" w:rsidRPr="00536C73" w:rsidP="00536C73">
            <w:pPr>
              <w:adjustRightInd w:val="0"/>
              <w:snapToGrid w:val="0"/>
              <w:jc w:val="center"/>
              <w:rPr>
                <w:rFonts w:ascii="宋体" w:hAnsi="宋体" w:cs="Courier New"/>
                <w:sz w:val="21"/>
                <w:szCs w:val="21"/>
              </w:rPr>
            </w:pPr>
          </w:p>
        </w:tc>
        <w:tc>
          <w:tcPr>
            <w:tcW w:w="534" w:type="pct"/>
            <w:vMerge/>
            <w:shd w:val="clear" w:color="auto" w:fill="auto"/>
            <w:vAlign w:val="center"/>
          </w:tcPr>
          <w:p w:rsidR="00E30B5A" w:rsidRPr="00536C73" w:rsidP="00536C73">
            <w:pPr>
              <w:adjustRightInd w:val="0"/>
              <w:snapToGrid w:val="0"/>
              <w:jc w:val="center"/>
              <w:rPr>
                <w:rFonts w:ascii="宋体" w:hAnsi="宋体" w:cs="Courier New"/>
                <w:sz w:val="21"/>
                <w:szCs w:val="21"/>
              </w:rPr>
            </w:pP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定标会</w:t>
            </w:r>
          </w:p>
        </w:tc>
        <w:tc>
          <w:tcPr>
            <w:tcW w:w="2881" w:type="pct"/>
            <w:shd w:val="clear" w:color="auto" w:fill="auto"/>
            <w:vAlign w:val="center"/>
          </w:tcPr>
          <w:p w:rsidR="00E30B5A" w:rsidRPr="00536C73" w:rsidP="00450199">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地点及时间：详见“</w:t>
            </w:r>
            <w:bookmarkStart w:id="30" w:name="市局14"/>
            <w:r w:rsidRPr="00536C73" w:rsidR="0054266E">
              <w:rPr>
                <w:rFonts w:ascii="宋体" w:hAnsi="宋体" w:cs="Courier New" w:hint="eastAsia"/>
                <w:sz w:val="21"/>
                <w:szCs w:val="21"/>
              </w:rPr>
              <w:t>深圳建设工程交易服务网</w:t>
            </w:r>
            <w:bookmarkEnd w:id="30"/>
            <w:bookmarkStart w:id="31" w:name="龙岗14"/>
            <w:bookmarkEnd w:id="31"/>
            <w:bookmarkStart w:id="32" w:name="宝安14"/>
            <w:bookmarkEnd w:id="32"/>
            <w:r w:rsidRPr="00536C73">
              <w:rPr>
                <w:rFonts w:ascii="宋体" w:hAnsi="宋体" w:cs="Courier New" w:hint="eastAsia"/>
                <w:sz w:val="21"/>
                <w:szCs w:val="21"/>
              </w:rPr>
              <w:t>”中会议安排。</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9</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44.1</w:t>
            </w:r>
          </w:p>
        </w:tc>
        <w:tc>
          <w:tcPr>
            <w:tcW w:w="1145" w:type="pct"/>
            <w:shd w:val="clear" w:color="auto" w:fill="auto"/>
            <w:vAlign w:val="center"/>
          </w:tcPr>
          <w:p w:rsidR="00E30B5A" w:rsidRPr="00536C73" w:rsidP="002A0B48">
            <w:pPr>
              <w:adjustRightInd w:val="0"/>
              <w:snapToGrid w:val="0"/>
              <w:jc w:val="center"/>
              <w:rPr>
                <w:rFonts w:ascii="宋体" w:hAnsi="宋体" w:cs="Courier New"/>
                <w:sz w:val="21"/>
                <w:szCs w:val="21"/>
              </w:rPr>
            </w:pPr>
            <w:r w:rsidRPr="00536C73">
              <w:rPr>
                <w:rFonts w:ascii="宋体" w:hAnsi="宋体" w:cs="Courier New" w:hint="eastAsia"/>
                <w:sz w:val="21"/>
                <w:szCs w:val="21"/>
              </w:rPr>
              <w:t>发出中标通知书</w:t>
            </w:r>
          </w:p>
        </w:tc>
        <w:tc>
          <w:tcPr>
            <w:tcW w:w="2881" w:type="pct"/>
            <w:shd w:val="clear" w:color="auto" w:fill="auto"/>
            <w:vAlign w:val="center"/>
          </w:tcPr>
          <w:p w:rsidR="00E30B5A" w:rsidRPr="00536C73" w:rsidP="002023E5">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投标有效期满30天前</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10</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47.1</w:t>
            </w:r>
          </w:p>
        </w:tc>
        <w:tc>
          <w:tcPr>
            <w:tcW w:w="1145" w:type="pct"/>
            <w:shd w:val="clear" w:color="auto" w:fill="auto"/>
            <w:vAlign w:val="center"/>
          </w:tcPr>
          <w:p w:rsidR="00E30B5A" w:rsidRPr="00536C73" w:rsidP="00986A7C">
            <w:pPr>
              <w:adjustRightInd w:val="0"/>
              <w:snapToGrid w:val="0"/>
              <w:jc w:val="center"/>
              <w:rPr>
                <w:rFonts w:ascii="宋体" w:hAnsi="宋体" w:cs="Courier New"/>
                <w:sz w:val="21"/>
                <w:szCs w:val="21"/>
              </w:rPr>
            </w:pPr>
            <w:r w:rsidRPr="00536C73">
              <w:rPr>
                <w:rFonts w:ascii="宋体" w:hAnsi="宋体" w:cs="Courier New" w:hint="eastAsia"/>
                <w:sz w:val="21"/>
                <w:szCs w:val="21"/>
              </w:rPr>
              <w:t>提交履约担保</w:t>
            </w:r>
          </w:p>
        </w:tc>
        <w:tc>
          <w:tcPr>
            <w:tcW w:w="2881" w:type="pct"/>
            <w:shd w:val="clear" w:color="auto" w:fill="auto"/>
            <w:vAlign w:val="center"/>
          </w:tcPr>
          <w:p w:rsidR="00E30B5A" w:rsidRPr="008B6753" w:rsidP="002023E5">
            <w:pPr>
              <w:adjustRightInd w:val="0"/>
              <w:snapToGrid w:val="0"/>
              <w:spacing w:line="360" w:lineRule="auto"/>
              <w:rPr>
                <w:rFonts w:ascii="宋体" w:hAnsi="宋体" w:cs="Courier New"/>
                <w:sz w:val="21"/>
                <w:szCs w:val="21"/>
              </w:rPr>
            </w:pPr>
            <w:r w:rsidRPr="008B6753">
              <w:rPr>
                <w:rFonts w:ascii="宋体" w:hAnsi="宋体" w:cs="Courier New" w:hint="eastAsia"/>
                <w:sz w:val="21"/>
                <w:szCs w:val="21"/>
              </w:rPr>
              <w:t>收到中标通知书30天内并在签订施工合同前提交</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w:t>
            </w:r>
            <w:r w:rsidRPr="00536C73">
              <w:rPr>
                <w:rFonts w:ascii="宋体" w:hAnsi="宋体" w:cs="Courier New"/>
                <w:sz w:val="21"/>
                <w:szCs w:val="21"/>
              </w:rPr>
              <w:t>1</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47.2</w:t>
            </w:r>
          </w:p>
        </w:tc>
        <w:tc>
          <w:tcPr>
            <w:tcW w:w="1145" w:type="pct"/>
            <w:shd w:val="clear" w:color="auto" w:fill="auto"/>
            <w:vAlign w:val="center"/>
          </w:tcPr>
          <w:p w:rsidR="00E30B5A" w:rsidRPr="00536C73" w:rsidP="00986A7C">
            <w:pPr>
              <w:adjustRightInd w:val="0"/>
              <w:snapToGrid w:val="0"/>
              <w:jc w:val="center"/>
              <w:rPr>
                <w:rFonts w:ascii="宋体" w:hAnsi="宋体" w:cs="Courier New"/>
                <w:sz w:val="21"/>
                <w:szCs w:val="21"/>
              </w:rPr>
            </w:pPr>
            <w:r w:rsidRPr="00536C73">
              <w:rPr>
                <w:rFonts w:ascii="宋体" w:hAnsi="宋体" w:cs="Courier New" w:hint="eastAsia"/>
                <w:sz w:val="21"/>
                <w:szCs w:val="21"/>
              </w:rPr>
              <w:t>提供支付担保</w:t>
            </w:r>
          </w:p>
        </w:tc>
        <w:tc>
          <w:tcPr>
            <w:tcW w:w="2881" w:type="pct"/>
            <w:shd w:val="clear" w:color="auto" w:fill="auto"/>
            <w:vAlign w:val="center"/>
          </w:tcPr>
          <w:p w:rsidR="00E30B5A" w:rsidRPr="008B6753" w:rsidP="002023E5">
            <w:pPr>
              <w:adjustRightInd w:val="0"/>
              <w:snapToGrid w:val="0"/>
              <w:spacing w:line="360" w:lineRule="auto"/>
              <w:rPr>
                <w:rFonts w:ascii="宋体" w:hAnsi="宋体" w:cs="Courier New"/>
                <w:sz w:val="21"/>
                <w:szCs w:val="21"/>
              </w:rPr>
            </w:pPr>
            <w:r w:rsidRPr="008B6753">
              <w:rPr>
                <w:rFonts w:ascii="宋体" w:hAnsi="宋体" w:cs="Courier New" w:hint="eastAsia"/>
                <w:sz w:val="21"/>
                <w:szCs w:val="21"/>
              </w:rPr>
              <w:t>签订施工合同时提交由</w:t>
            </w:r>
            <w:r>
              <w:rPr>
                <w:rFonts w:ascii="宋体" w:eastAsia="宋体" w:hAnsi="宋体" w:cs="宋体"/>
                <w:b w:val="0"/>
                <w:color w:val="0000FF"/>
                <w:sz w:val="32"/>
              </w:rPr>
              <w:t>☑</w:t>
            </w:r>
            <w:r w:rsidRPr="008B6753" w:rsidR="002023E5">
              <w:rPr>
                <w:rFonts w:ascii="宋体" w:hAnsi="宋体" w:cs="Courier New"/>
                <w:szCs w:val="21"/>
              </w:rPr>
              <w:fldChar w:fldCharType="begin"/>
            </w:r>
            <w:r w:rsidRPr="00536C73" w:rsidR="002023E5">
              <w:rPr>
                <w:rFonts w:ascii="宋体" w:hAnsi="宋体" w:cs="Courier New"/>
                <w:sz w:val="21"/>
                <w:szCs w:val="21"/>
              </w:rPr>
              <w:instrText xml:space="preserve"> AUTOTEXT  input418 \* MERGEFORMAT </w:instrText>
            </w:r>
            <w:r w:rsidRPr="008B6753" w:rsidR="002023E5">
              <w:rPr>
                <w:rFonts w:ascii="宋体" w:hAnsi="宋体" w:cs="Courier New"/>
                <w:szCs w:val="21"/>
              </w:rPr>
              <w:fldChar w:fldCharType="separate"/>
            </w:r>
            <w:r w:rsidRPr="008B6753" w:rsidR="002023E5">
              <w:rPr>
                <w:rFonts w:ascii="宋体" w:hAnsi="宋体" w:cs="Courier New"/>
                <w:szCs w:val="21"/>
              </w:rPr>
              <w:fldChar w:fldCharType="end"/>
            </w:r>
            <w:r w:rsidRPr="008B6753">
              <w:rPr>
                <w:rFonts w:ascii="宋体" w:hAnsi="宋体" w:cs="Courier New" w:hint="eastAsia"/>
                <w:sz w:val="21"/>
                <w:szCs w:val="21"/>
              </w:rPr>
              <w:t>银行或</w:t>
            </w:r>
            <w:r>
              <w:rPr>
                <w:rFonts w:ascii="宋体" w:eastAsia="宋体" w:hAnsi="宋体" w:cs="宋体"/>
                <w:b w:val="0"/>
                <w:color w:val="0000FF"/>
                <w:sz w:val="21"/>
              </w:rPr>
              <w:t>□</w:t>
            </w:r>
            <w:r w:rsidRPr="008B6753" w:rsidR="002023E5">
              <w:rPr>
                <w:rFonts w:ascii="宋体" w:hAnsi="宋体" w:cs="Courier New"/>
                <w:szCs w:val="21"/>
              </w:rPr>
              <w:fldChar w:fldCharType="begin"/>
            </w:r>
            <w:r w:rsidRPr="00536C73" w:rsidR="002023E5">
              <w:rPr>
                <w:rFonts w:ascii="宋体" w:hAnsi="宋体" w:cs="Courier New"/>
                <w:sz w:val="21"/>
                <w:szCs w:val="21"/>
              </w:rPr>
              <w:instrText xml:space="preserve"> AUTOTEXT  input419 \* MERGEFORMAT </w:instrText>
            </w:r>
            <w:r w:rsidRPr="008B6753" w:rsidR="002023E5">
              <w:rPr>
                <w:rFonts w:ascii="宋体" w:hAnsi="宋体" w:cs="Courier New"/>
                <w:szCs w:val="21"/>
              </w:rPr>
              <w:fldChar w:fldCharType="separate"/>
            </w:r>
            <w:r w:rsidRPr="008B6753" w:rsidR="002023E5">
              <w:rPr>
                <w:rFonts w:ascii="宋体" w:hAnsi="宋体" w:cs="Courier New"/>
                <w:szCs w:val="21"/>
              </w:rPr>
              <w:fldChar w:fldCharType="end"/>
            </w:r>
            <w:r w:rsidRPr="008B6753">
              <w:rPr>
                <w:rFonts w:ascii="宋体" w:hAnsi="宋体" w:cs="Courier New" w:hint="eastAsia"/>
                <w:sz w:val="21"/>
                <w:szCs w:val="21"/>
              </w:rPr>
              <w:t>专业担保公司出具的保函</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w:t>
            </w:r>
            <w:r w:rsidRPr="00536C73">
              <w:rPr>
                <w:rFonts w:ascii="宋体" w:hAnsi="宋体" w:cs="Courier New"/>
                <w:sz w:val="21"/>
                <w:szCs w:val="21"/>
              </w:rPr>
              <w:t>2</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46.1</w:t>
            </w: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签订合同</w:t>
            </w:r>
          </w:p>
        </w:tc>
        <w:tc>
          <w:tcPr>
            <w:tcW w:w="2881" w:type="pct"/>
            <w:shd w:val="clear" w:color="auto" w:fill="auto"/>
            <w:vAlign w:val="center"/>
          </w:tcPr>
          <w:p w:rsidR="00E30B5A" w:rsidRPr="00536C73" w:rsidP="002023E5">
            <w:pPr>
              <w:adjustRightInd w:val="0"/>
              <w:snapToGrid w:val="0"/>
              <w:spacing w:line="360" w:lineRule="auto"/>
              <w:rPr>
                <w:rFonts w:ascii="宋体" w:hAnsi="宋体"/>
                <w:sz w:val="21"/>
                <w:szCs w:val="21"/>
              </w:rPr>
            </w:pPr>
            <w:r w:rsidRPr="00536C73">
              <w:rPr>
                <w:rFonts w:ascii="宋体" w:hAnsi="宋体" w:hint="eastAsia"/>
                <w:sz w:val="21"/>
                <w:szCs w:val="21"/>
              </w:rPr>
              <w:t>收到中标通知书30天内</w:t>
            </w:r>
          </w:p>
        </w:tc>
      </w:tr>
    </w:tbl>
    <w:p w:rsidR="0051228E" w:rsidRPr="00475E74" w:rsidP="0051228E">
      <w:pPr>
        <w:widowControl/>
        <w:spacing w:line="20" w:lineRule="exact"/>
        <w:jc w:val="left"/>
        <w:rPr>
          <w:rFonts w:ascii="宋体"/>
        </w:rPr>
      </w:pPr>
      <w:r w:rsidRPr="00475E74">
        <w:rPr>
          <w:rFonts w:ascii="宋体"/>
        </w:rPr>
        <w:br w:type="page"/>
      </w:r>
    </w:p>
    <w:p w:rsidR="00E30B5A" w:rsidRPr="00335D47" w:rsidP="00E30B5A">
      <w:pPr>
        <w:adjustRightInd w:val="0"/>
        <w:snapToGrid w:val="0"/>
        <w:spacing w:line="360" w:lineRule="auto"/>
        <w:jc w:val="center"/>
        <w:outlineLvl w:val="2"/>
        <w:rPr>
          <w:rFonts w:ascii="宋体" w:hAnsi="宋体"/>
          <w:kern w:val="0"/>
          <w:sz w:val="36"/>
        </w:rPr>
      </w:pPr>
      <w:r w:rsidRPr="00335D47">
        <w:rPr>
          <w:rFonts w:ascii="宋体" w:hAnsi="宋体" w:hint="eastAsia"/>
          <w:kern w:val="0"/>
          <w:sz w:val="36"/>
        </w:rPr>
        <w:t>（三）投标须知前附表3</w:t>
      </w:r>
    </w:p>
    <w:tbl>
      <w:tblPr>
        <w:tblStyle w:val="TableGrid"/>
        <w:tblW w:w="5000" w:type="pct"/>
        <w:jc w:val="center"/>
        <w:tblLayout w:type="fixed"/>
        <w:tblLook w:val="04A0"/>
      </w:tblPr>
      <w:tblGrid>
        <w:gridCol w:w="823"/>
        <w:gridCol w:w="2358"/>
        <w:gridCol w:w="6108"/>
      </w:tblGrid>
      <w:tr w:rsidTr="002023E5">
        <w:tblPrEx>
          <w:tblW w:w="5000" w:type="pct"/>
          <w:jc w:val="center"/>
          <w:tblLayout w:type="fixed"/>
          <w:tblLook w:val="04A0"/>
        </w:tblPrEx>
        <w:trPr>
          <w:trHeight w:val="510"/>
          <w:jc w:val="center"/>
        </w:trPr>
        <w:tc>
          <w:tcPr>
            <w:tcW w:w="443" w:type="pct"/>
            <w:shd w:val="clear" w:color="auto" w:fill="auto"/>
            <w:vAlign w:val="center"/>
          </w:tcPr>
          <w:p w:rsidR="00E30B5A" w:rsidRPr="00F67E3D" w:rsidP="002023E5">
            <w:pPr>
              <w:adjustRightInd w:val="0"/>
              <w:snapToGrid w:val="0"/>
              <w:jc w:val="center"/>
              <w:rPr>
                <w:rFonts w:ascii="黑体" w:eastAsia="黑体" w:hAnsi="黑体" w:cs="Courier New"/>
                <w:sz w:val="24"/>
              </w:rPr>
            </w:pPr>
            <w:r w:rsidRPr="00F67E3D">
              <w:rPr>
                <w:rFonts w:ascii="黑体" w:eastAsia="黑体" w:hAnsi="黑体" w:cs="Courier New" w:hint="eastAsia"/>
                <w:sz w:val="24"/>
              </w:rPr>
              <w:t>序号</w:t>
            </w:r>
          </w:p>
        </w:tc>
        <w:tc>
          <w:tcPr>
            <w:tcW w:w="1269" w:type="pct"/>
            <w:shd w:val="clear" w:color="auto" w:fill="auto"/>
            <w:vAlign w:val="center"/>
          </w:tcPr>
          <w:p w:rsidR="00E30B5A" w:rsidRPr="00F67E3D" w:rsidP="00F67E3D">
            <w:pPr>
              <w:adjustRightInd w:val="0"/>
              <w:snapToGrid w:val="0"/>
              <w:jc w:val="center"/>
              <w:rPr>
                <w:rFonts w:ascii="黑体" w:eastAsia="黑体" w:hAnsi="黑体" w:cs="Courier New"/>
                <w:sz w:val="24"/>
              </w:rPr>
            </w:pPr>
            <w:r w:rsidRPr="00F67E3D">
              <w:rPr>
                <w:rFonts w:ascii="黑体" w:eastAsia="黑体" w:hAnsi="黑体" w:cs="Courier New" w:hint="eastAsia"/>
                <w:sz w:val="24"/>
              </w:rPr>
              <w:t>内容</w:t>
            </w:r>
          </w:p>
        </w:tc>
        <w:tc>
          <w:tcPr>
            <w:tcW w:w="3288" w:type="pct"/>
            <w:shd w:val="clear" w:color="auto" w:fill="auto"/>
            <w:vAlign w:val="center"/>
          </w:tcPr>
          <w:p w:rsidR="00E30B5A" w:rsidRPr="00F67E3D" w:rsidP="00F67E3D">
            <w:pPr>
              <w:adjustRightInd w:val="0"/>
              <w:snapToGrid w:val="0"/>
              <w:jc w:val="center"/>
              <w:rPr>
                <w:rFonts w:ascii="黑体" w:eastAsia="黑体" w:hAnsi="黑体" w:cs="Courier New"/>
                <w:sz w:val="24"/>
              </w:rPr>
            </w:pPr>
            <w:r w:rsidRPr="00F67E3D">
              <w:rPr>
                <w:rFonts w:ascii="黑体" w:eastAsia="黑体" w:hAnsi="黑体" w:cs="Courier New" w:hint="eastAsia"/>
                <w:sz w:val="24"/>
              </w:rPr>
              <w:t>规定</w:t>
            </w:r>
          </w:p>
        </w:tc>
      </w:tr>
      <w:tr w:rsidTr="002023E5">
        <w:tblPrEx>
          <w:tblW w:w="5000" w:type="pct"/>
          <w:jc w:val="center"/>
          <w:tblLayout w:type="fixed"/>
          <w:tblLook w:val="04A0"/>
        </w:tblPrEx>
        <w:trPr>
          <w:trHeight w:val="510"/>
          <w:jc w:val="center"/>
        </w:trPr>
        <w:tc>
          <w:tcPr>
            <w:tcW w:w="443" w:type="pct"/>
            <w:shd w:val="clear" w:color="auto" w:fill="auto"/>
            <w:vAlign w:val="center"/>
          </w:tcPr>
          <w:p w:rsidR="00E30B5A" w:rsidRPr="003A5727" w:rsidP="003A5727">
            <w:pPr>
              <w:adjustRightInd w:val="0"/>
              <w:snapToGrid w:val="0"/>
              <w:jc w:val="center"/>
              <w:rPr>
                <w:rFonts w:ascii="宋体" w:hAnsi="宋体"/>
                <w:sz w:val="21"/>
                <w:szCs w:val="21"/>
              </w:rPr>
            </w:pPr>
            <w:r w:rsidRPr="003A5727">
              <w:rPr>
                <w:rFonts w:ascii="宋体" w:hAnsi="宋体" w:hint="eastAsia"/>
                <w:sz w:val="21"/>
                <w:szCs w:val="21"/>
              </w:rPr>
              <w:t>1</w:t>
            </w:r>
          </w:p>
        </w:tc>
        <w:tc>
          <w:tcPr>
            <w:tcW w:w="1269" w:type="pct"/>
            <w:shd w:val="clear" w:color="auto" w:fill="auto"/>
            <w:vAlign w:val="center"/>
          </w:tcPr>
          <w:p w:rsidR="00E30B5A" w:rsidRPr="003A5727" w:rsidP="003A5727">
            <w:pPr>
              <w:jc w:val="center"/>
              <w:outlineLvl w:val="0"/>
              <w:rPr>
                <w:rFonts w:ascii="宋体" w:hAnsi="宋体"/>
                <w:sz w:val="21"/>
                <w:szCs w:val="21"/>
              </w:rPr>
            </w:pPr>
            <w:r w:rsidRPr="003A5727">
              <w:rPr>
                <w:rFonts w:ascii="宋体" w:hAnsi="宋体" w:hint="eastAsia"/>
                <w:sz w:val="21"/>
                <w:szCs w:val="21"/>
              </w:rPr>
              <w:t>定标会地点及时间</w:t>
            </w:r>
          </w:p>
        </w:tc>
        <w:tc>
          <w:tcPr>
            <w:tcW w:w="3288" w:type="pct"/>
            <w:shd w:val="clear" w:color="auto" w:fill="auto"/>
            <w:vAlign w:val="center"/>
          </w:tcPr>
          <w:p w:rsidR="00E30B5A" w:rsidRPr="003A5727" w:rsidP="002023E5">
            <w:pPr>
              <w:spacing w:line="360" w:lineRule="auto"/>
              <w:jc w:val="left"/>
              <w:outlineLvl w:val="0"/>
              <w:rPr>
                <w:rFonts w:ascii="宋体" w:hAnsi="宋体"/>
                <w:sz w:val="21"/>
                <w:szCs w:val="21"/>
              </w:rPr>
            </w:pPr>
            <w:r w:rsidRPr="003A5727">
              <w:rPr>
                <w:rFonts w:ascii="宋体" w:hAnsi="宋体" w:hint="eastAsia"/>
                <w:sz w:val="21"/>
                <w:szCs w:val="21"/>
              </w:rPr>
              <w:t>详见“深圳建设工程交易服务网”中会议安排。</w:t>
            </w:r>
          </w:p>
        </w:tc>
      </w:tr>
      <w:tr w:rsidTr="002023E5">
        <w:tblPrEx>
          <w:tblW w:w="5000" w:type="pct"/>
          <w:jc w:val="center"/>
          <w:tblLayout w:type="fixed"/>
          <w:tblLook w:val="04A0"/>
        </w:tblPrEx>
        <w:trPr>
          <w:trHeight w:val="510"/>
          <w:jc w:val="center"/>
        </w:trPr>
        <w:tc>
          <w:tcPr>
            <w:tcW w:w="443" w:type="pct"/>
            <w:shd w:val="clear" w:color="auto" w:fill="auto"/>
            <w:vAlign w:val="center"/>
          </w:tcPr>
          <w:p w:rsidR="00E30B5A" w:rsidRPr="003A5727" w:rsidP="003A5727">
            <w:pPr>
              <w:adjustRightInd w:val="0"/>
              <w:snapToGrid w:val="0"/>
              <w:jc w:val="center"/>
              <w:rPr>
                <w:rFonts w:ascii="宋体" w:hAnsi="宋体"/>
                <w:sz w:val="21"/>
                <w:szCs w:val="21"/>
              </w:rPr>
            </w:pPr>
            <w:r w:rsidRPr="003A5727">
              <w:rPr>
                <w:rFonts w:ascii="宋体" w:hAnsi="宋体" w:hint="eastAsia"/>
                <w:sz w:val="21"/>
                <w:szCs w:val="21"/>
              </w:rPr>
              <w:t>2</w:t>
            </w:r>
          </w:p>
        </w:tc>
        <w:tc>
          <w:tcPr>
            <w:tcW w:w="1269" w:type="pct"/>
            <w:shd w:val="clear" w:color="auto" w:fill="auto"/>
            <w:vAlign w:val="center"/>
          </w:tcPr>
          <w:p w:rsidR="00E30B5A" w:rsidRPr="003A5727" w:rsidP="003A5727">
            <w:pPr>
              <w:jc w:val="center"/>
              <w:outlineLvl w:val="0"/>
              <w:rPr>
                <w:rFonts w:ascii="宋体" w:hAnsi="宋体"/>
                <w:sz w:val="21"/>
                <w:szCs w:val="21"/>
              </w:rPr>
            </w:pPr>
            <w:r w:rsidRPr="003A5727">
              <w:rPr>
                <w:rFonts w:ascii="宋体" w:hAnsi="宋体" w:hint="eastAsia"/>
                <w:sz w:val="21"/>
                <w:szCs w:val="21"/>
              </w:rPr>
              <w:t>定标委员会组成</w:t>
            </w:r>
          </w:p>
        </w:tc>
        <w:tc>
          <w:tcPr>
            <w:tcW w:w="3288" w:type="pct"/>
            <w:shd w:val="clear" w:color="auto" w:fill="auto"/>
            <w:vAlign w:val="center"/>
          </w:tcPr>
          <w:p w:rsidR="00E30B5A" w:rsidRPr="003A5727" w:rsidP="002023E5">
            <w:pPr>
              <w:adjustRightInd w:val="0"/>
              <w:snapToGrid w:val="0"/>
              <w:spacing w:line="360" w:lineRule="auto"/>
              <w:jc w:val="left"/>
              <w:rPr>
                <w:rFonts w:ascii="宋体" w:hAnsi="宋体"/>
                <w:sz w:val="21"/>
                <w:szCs w:val="21"/>
                <w:u w:val="single"/>
              </w:rPr>
            </w:pPr>
            <w:r w:rsidRPr="003A5727">
              <w:rPr>
                <w:rFonts w:ascii="宋体" w:hAnsi="宋体" w:hint="eastAsia"/>
                <w:sz w:val="21"/>
                <w:szCs w:val="21"/>
              </w:rPr>
              <w:t>定标委员会从</w:t>
            </w:r>
            <w:r>
              <w:rPr>
                <w:rFonts w:ascii="宋体" w:eastAsia="宋体" w:hAnsi="宋体" w:cs="宋体"/>
                <w:b w:val="0"/>
                <w:color w:val="0000FF"/>
                <w:sz w:val="21"/>
                <w:u w:val="single"/>
              </w:rPr>
              <w:t>/</w:t>
            </w:r>
            <w:r w:rsidRPr="003A5727" w:rsidR="002023E5">
              <w:rPr>
                <w:rFonts w:ascii="宋体" w:hAnsi="宋体"/>
                <w:szCs w:val="21"/>
                <w:u w:val="single"/>
              </w:rPr>
              <w:fldChar w:fldCharType="begin"/>
            </w:r>
            <w:r w:rsidRPr="003A5727" w:rsidR="002023E5">
              <w:rPr>
                <w:rFonts w:ascii="宋体" w:hAnsi="宋体"/>
                <w:sz w:val="21"/>
                <w:szCs w:val="21"/>
                <w:u w:val="single"/>
              </w:rPr>
              <w:instrText xml:space="preserve"> AUTOTEXT  input420 \* MERGEFORMAT </w:instrText>
            </w:r>
            <w:r w:rsidRPr="003A5727" w:rsidR="002023E5">
              <w:rPr>
                <w:rFonts w:ascii="宋体" w:hAnsi="宋体"/>
                <w:szCs w:val="21"/>
                <w:u w:val="single"/>
              </w:rPr>
              <w:fldChar w:fldCharType="separate"/>
            </w:r>
            <w:r w:rsidRPr="003A5727" w:rsidR="002023E5">
              <w:rPr>
                <w:rFonts w:ascii="宋体" w:hAnsi="宋体"/>
                <w:szCs w:val="21"/>
                <w:u w:val="single"/>
              </w:rPr>
              <w:fldChar w:fldCharType="end"/>
            </w:r>
            <w:r w:rsidRPr="003A5727">
              <w:rPr>
                <w:rFonts w:ascii="宋体" w:hAnsi="宋体" w:hint="eastAsia"/>
                <w:sz w:val="21"/>
                <w:szCs w:val="21"/>
              </w:rPr>
              <w:t>名备选人员中抽取</w:t>
            </w:r>
            <w:r>
              <w:rPr>
                <w:rFonts w:ascii="宋体" w:eastAsia="宋体" w:hAnsi="宋体" w:cs="宋体"/>
                <w:b w:val="0"/>
                <w:color w:val="0000FF"/>
                <w:sz w:val="21"/>
                <w:u w:val="single"/>
              </w:rPr>
              <w:t>9</w:t>
            </w:r>
            <w:r w:rsidRPr="003A5727" w:rsidR="002023E5">
              <w:rPr>
                <w:rFonts w:ascii="宋体" w:hAnsi="宋体"/>
                <w:szCs w:val="21"/>
                <w:u w:val="single"/>
              </w:rPr>
              <w:fldChar w:fldCharType="begin"/>
            </w:r>
            <w:r w:rsidRPr="003A5727" w:rsidR="002023E5">
              <w:rPr>
                <w:rFonts w:ascii="宋体" w:hAnsi="宋体"/>
                <w:sz w:val="21"/>
                <w:szCs w:val="21"/>
                <w:u w:val="single"/>
              </w:rPr>
              <w:instrText xml:space="preserve"> AUTOTEXT  input421 \* MERGEFORMAT </w:instrText>
            </w:r>
            <w:r w:rsidRPr="003A5727" w:rsidR="002023E5">
              <w:rPr>
                <w:rFonts w:ascii="宋体" w:hAnsi="宋体"/>
                <w:szCs w:val="21"/>
                <w:u w:val="single"/>
              </w:rPr>
              <w:fldChar w:fldCharType="separate"/>
            </w:r>
            <w:r w:rsidRPr="003A5727" w:rsidR="002023E5">
              <w:rPr>
                <w:rFonts w:ascii="宋体" w:hAnsi="宋体"/>
                <w:szCs w:val="21"/>
                <w:u w:val="single"/>
              </w:rPr>
              <w:fldChar w:fldCharType="end"/>
            </w:r>
            <w:r w:rsidRPr="003A5727">
              <w:rPr>
                <w:rFonts w:ascii="宋体" w:hAnsi="宋体" w:hint="eastAsia"/>
                <w:sz w:val="21"/>
                <w:szCs w:val="21"/>
              </w:rPr>
              <w:t>名成员组成。</w:t>
            </w:r>
          </w:p>
        </w:tc>
      </w:tr>
      <w:tr w:rsidTr="002023E5">
        <w:tblPrEx>
          <w:tblW w:w="5000" w:type="pct"/>
          <w:jc w:val="center"/>
          <w:tblLayout w:type="fixed"/>
          <w:tblLook w:val="04A0"/>
        </w:tblPrEx>
        <w:trPr>
          <w:trHeight w:val="510"/>
          <w:jc w:val="center"/>
        </w:trPr>
        <w:tc>
          <w:tcPr>
            <w:tcW w:w="443" w:type="pct"/>
            <w:shd w:val="clear" w:color="auto" w:fill="auto"/>
            <w:vAlign w:val="center"/>
          </w:tcPr>
          <w:p w:rsidR="00E30B5A" w:rsidRPr="003A5727" w:rsidP="003A5727">
            <w:pPr>
              <w:adjustRightInd w:val="0"/>
              <w:snapToGrid w:val="0"/>
              <w:jc w:val="center"/>
              <w:rPr>
                <w:rFonts w:ascii="宋体" w:hAnsi="宋体"/>
                <w:sz w:val="21"/>
                <w:szCs w:val="21"/>
              </w:rPr>
            </w:pPr>
            <w:r w:rsidRPr="003A5727">
              <w:rPr>
                <w:rFonts w:ascii="宋体" w:hAnsi="宋体" w:hint="eastAsia"/>
                <w:sz w:val="21"/>
                <w:szCs w:val="21"/>
              </w:rPr>
              <w:t>3</w:t>
            </w:r>
          </w:p>
        </w:tc>
        <w:tc>
          <w:tcPr>
            <w:tcW w:w="1269" w:type="pct"/>
            <w:shd w:val="clear" w:color="auto" w:fill="auto"/>
            <w:vAlign w:val="center"/>
          </w:tcPr>
          <w:p w:rsidR="00E30B5A" w:rsidRPr="003A5727" w:rsidP="003A5727">
            <w:pPr>
              <w:jc w:val="center"/>
              <w:outlineLvl w:val="0"/>
              <w:rPr>
                <w:rFonts w:ascii="宋体" w:hAnsi="宋体"/>
                <w:sz w:val="21"/>
                <w:szCs w:val="21"/>
              </w:rPr>
            </w:pPr>
            <w:r w:rsidRPr="003A5727">
              <w:rPr>
                <w:rFonts w:ascii="宋体" w:hAnsi="宋体" w:hint="eastAsia"/>
                <w:sz w:val="21"/>
                <w:szCs w:val="21"/>
              </w:rPr>
              <w:t>定标程序</w:t>
            </w:r>
          </w:p>
        </w:tc>
        <w:tc>
          <w:tcPr>
            <w:tcW w:w="3288" w:type="pct"/>
            <w:shd w:val="clear" w:color="auto" w:fill="auto"/>
            <w:vAlign w:val="center"/>
          </w:tcPr>
          <w:p w:rsidR="00E30B5A" w:rsidRPr="003A5727" w:rsidP="002023E5">
            <w:pPr>
              <w:spacing w:line="360" w:lineRule="auto"/>
              <w:outlineLvl w:val="0"/>
              <w:rPr>
                <w:rFonts w:ascii="宋体" w:hAnsi="宋体"/>
                <w:sz w:val="21"/>
                <w:szCs w:val="21"/>
              </w:rPr>
            </w:pPr>
            <w:r w:rsidRPr="003A5727">
              <w:rPr>
                <w:rFonts w:ascii="宋体" w:hAnsi="宋体" w:hint="eastAsia"/>
                <w:sz w:val="21"/>
                <w:szCs w:val="21"/>
              </w:rPr>
              <w:t>（定标程序需明确详尽，可有效执行）</w:t>
            </w:r>
          </w:p>
          <w:p w:rsidR="00E30B5A" w:rsidRPr="003A5727" w:rsidP="002023E5">
            <w:pPr>
              <w:adjustRightInd w:val="0"/>
              <w:snapToGrid w:val="0"/>
              <w:spacing w:line="360" w:lineRule="auto"/>
              <w:rPr>
                <w:rFonts w:ascii="宋体" w:hAnsi="宋体"/>
                <w:sz w:val="21"/>
                <w:szCs w:val="21"/>
                <w:u w:val="single"/>
              </w:rPr>
            </w:pPr>
            <w:r>
              <w:rPr>
                <w:rFonts w:ascii="宋体" w:eastAsia="宋体" w:hAnsi="宋体" w:cs="宋体"/>
                <w:b w:val="0"/>
                <w:color w:val="0000FF"/>
                <w:sz w:val="21"/>
                <w:u w:val="single"/>
              </w:rPr>
              <w:t>一、定标委员推荐中标候选人的原则：</w:t>
              <w:cr/>
              <w:t>
1、履约能力强 (【企业实力、企业信誉、企业同类项目业绩等】)；</w:t>
              <w:cr/>
              <w:t>
2、人员配备优良（【拟派团队管理能力与水平等】）；</w:t>
              <w:cr/>
              <w:t>
3、项目经理没有担任投标人同类工程项目经理业绩的不予推荐为中标候选人；</w:t>
              <w:cr/>
              <w:t>
4、履约评价不合格的的不予推荐为中标候选人；</w:t>
              <w:cr/>
              <w:t>
5、投标报价合理：投标报价合理投标人投标报价（总价）的合理性；投标报价的合理区间：【进入定标程序的所有投标人（去掉1个最高及1个最低报价）报价平均值*（1-10%）≤进入定标程序的投标人报价≤进入定标程序的所有投标人（去掉1个最高及1个最低报价）报价平均值*（1+5%）的为合理报价】。</w:t>
              <w:cr/>
              <w:t>
6、不平衡报价的清单子目对合同金额有重要影响的，不予推荐为中标候选人；</w:t>
              <w:cr/>
              <w:t>
7、评标报告；</w:t>
              <w:cr/>
              <w:t>
8、清标报告；</w:t>
              <w:cr/>
              <w:t>
9、【无】</w:t>
              <w:cr/>
              <w:t>
二、定标方法</w:t>
              <w:cr/>
              <w:t>
逐轮票决定标：</w:t>
              <w:cr/>
              <w:t>
1、由定标委员会成员采用记名投票的方式，对所有进入定标环节的投标人进行投票，定标委员按照本轮应推荐人数要求和填写方式，填写选票并注明推选原因后签署姓名。</w:t>
              <w:cr/>
              <w:t>
2、按本轮投标人得票数量从多到少进行排序，并按照本轮投标人总数的1/2（四舍五入）作为推荐人数，选取排名靠前的投标人进入下一轮投票。</w:t>
              <w:cr/>
              <w:t>
3、若出现“得票相同”情况，导致被推荐人数超过上述规定人数时，在“得票相同”的投标人中采用差额补全方式追加投票，直至被推荐人数满足上述规定。</w:t>
              <w:cr/>
              <w:t>
4、按以上原则进行逐轮投票，直至选取出1名中标候选人。</w:t>
              <w:cr/>
              <w:t>
定标委员会成员不得多选，也不得不选或弃权。</w:t>
            </w:r>
            <w:r w:rsidRPr="003A5727">
              <w:rPr>
                <w:rFonts w:ascii="宋体" w:hAnsi="宋体"/>
                <w:szCs w:val="21"/>
                <w:u w:val="single"/>
              </w:rPr>
              <w:fldChar w:fldCharType="begin"/>
            </w:r>
            <w:r w:rsidRPr="003A5727">
              <w:rPr>
                <w:rFonts w:ascii="宋体" w:hAnsi="宋体"/>
                <w:sz w:val="21"/>
                <w:szCs w:val="21"/>
                <w:u w:val="single"/>
              </w:rPr>
              <w:instrText xml:space="preserve"> AUTOTEXT  input422 \* MERGEFORMAT </w:instrText>
            </w:r>
            <w:r w:rsidRPr="003A5727">
              <w:rPr>
                <w:rFonts w:ascii="宋体" w:hAnsi="宋体"/>
                <w:szCs w:val="21"/>
                <w:u w:val="single"/>
              </w:rPr>
              <w:fldChar w:fldCharType="separate"/>
            </w:r>
            <w:r w:rsidRPr="003A5727">
              <w:rPr>
                <w:rFonts w:ascii="宋体" w:hAnsi="宋体"/>
                <w:szCs w:val="21"/>
                <w:u w:val="single"/>
              </w:rPr>
              <w:fldChar w:fldCharType="end"/>
            </w:r>
          </w:p>
        </w:tc>
      </w:tr>
    </w:tbl>
    <w:p w:rsidR="00E30B5A" w:rsidP="00E30B5A">
      <w:pPr>
        <w:adjustRightInd w:val="0"/>
        <w:snapToGrid w:val="0"/>
        <w:spacing w:line="360" w:lineRule="auto"/>
        <w:ind w:firstLine="420" w:firstLineChars="200"/>
        <w:rPr>
          <w:rFonts w:ascii="宋体"/>
          <w:kern w:val="0"/>
        </w:rPr>
      </w:pPr>
    </w:p>
    <w:p w:rsidR="00811B4D" w:rsidRPr="00811B4D" w:rsidP="00811B4D">
      <w:pPr>
        <w:adjustRightInd w:val="0"/>
        <w:snapToGrid w:val="0"/>
        <w:spacing w:line="360" w:lineRule="auto"/>
        <w:ind w:firstLine="420" w:firstLineChars="200"/>
        <w:rPr>
          <w:rFonts w:ascii="宋体"/>
          <w:kern w:val="0"/>
        </w:rPr>
      </w:pPr>
      <w:r w:rsidRPr="00811B4D">
        <w:rPr>
          <w:rFonts w:ascii="宋体" w:hint="eastAsia"/>
          <w:kern w:val="0"/>
        </w:rPr>
        <w:t>注：招标人采用票决定标、票决抽签定标法或者集体议事法确定正式投标人或者定标的，应当组建定标委员会。</w:t>
      </w:r>
    </w:p>
    <w:p w:rsidR="00811B4D" w:rsidRPr="00811B4D" w:rsidP="00811B4D">
      <w:pPr>
        <w:adjustRightInd w:val="0"/>
        <w:snapToGrid w:val="0"/>
        <w:spacing w:line="360" w:lineRule="auto"/>
        <w:ind w:firstLine="420" w:firstLineChars="200"/>
        <w:rPr>
          <w:rFonts w:ascii="宋体"/>
          <w:kern w:val="0"/>
        </w:rPr>
      </w:pPr>
      <w:r w:rsidRPr="00811B4D">
        <w:rPr>
          <w:rFonts w:ascii="宋体" w:hint="eastAsia"/>
          <w:kern w:val="0"/>
        </w:rPr>
        <w:t>定标委员会由招标人的法定代表人或者主要负责人组建。定标委员会成员原则上从招标人、项目业主或者使用单位的领导班子成员、经营管理人员中产生，成员数量为7人以上单数。确有需要的，财政性资金投资工程的招标人可以从本系统上下级主管部门或者系统外相关部门工作人员中确定成员;非财政性国有资金投资工程的招标人可以从与其有利益关系的母公司、子公司人员中确定成员。</w:t>
      </w:r>
    </w:p>
    <w:p w:rsidR="00811B4D" w:rsidRPr="00811B4D" w:rsidP="00811B4D">
      <w:pPr>
        <w:adjustRightInd w:val="0"/>
        <w:snapToGrid w:val="0"/>
        <w:spacing w:line="360" w:lineRule="auto"/>
        <w:ind w:firstLine="420" w:firstLineChars="200"/>
        <w:rPr>
          <w:rFonts w:ascii="宋体"/>
          <w:kern w:val="0"/>
        </w:rPr>
      </w:pPr>
      <w:r w:rsidRPr="00811B4D">
        <w:rPr>
          <w:rFonts w:ascii="宋体" w:hint="eastAsia"/>
          <w:kern w:val="0"/>
        </w:rPr>
        <w:t>定标委员会成员应当由招标人从2倍以上符合上述条件的备选人员名单中随机抽取确定。招标人法定代表人可以从本单位直接指定部分定标委员会成员，但总数不得超过定标委员会成员总数的三分之一。</w:t>
      </w:r>
    </w:p>
    <w:p w:rsidR="00811B4D" w:rsidRPr="00811B4D" w:rsidP="00811B4D">
      <w:pPr>
        <w:adjustRightInd w:val="0"/>
        <w:snapToGrid w:val="0"/>
        <w:spacing w:line="360" w:lineRule="auto"/>
        <w:ind w:firstLine="420" w:firstLineChars="200"/>
        <w:rPr>
          <w:rFonts w:ascii="宋体"/>
          <w:kern w:val="0"/>
        </w:rPr>
      </w:pPr>
      <w:r w:rsidRPr="00811B4D">
        <w:rPr>
          <w:rFonts w:ascii="宋体" w:hint="eastAsia"/>
          <w:kern w:val="0"/>
        </w:rPr>
        <w:t>定标委员会成员应对招标工程的建设负有相关责任，且不得与投标人有直接利益关系。定标委员会组成后，应推举一人为定标委员会主任，主持当次定标会议并依据招标文件进行定标的各个议程。</w:t>
      </w:r>
    </w:p>
    <w:p w:rsidR="00811B4D" w:rsidRPr="00811B4D" w:rsidP="00811B4D">
      <w:pPr>
        <w:adjustRightInd w:val="0"/>
        <w:snapToGrid w:val="0"/>
        <w:spacing w:line="360" w:lineRule="auto"/>
        <w:ind w:firstLine="420" w:firstLineChars="200"/>
        <w:rPr>
          <w:rFonts w:ascii="宋体"/>
          <w:kern w:val="0"/>
        </w:rPr>
      </w:pPr>
      <w:r w:rsidRPr="00811B4D">
        <w:rPr>
          <w:rFonts w:ascii="宋体" w:hint="eastAsia"/>
          <w:kern w:val="0"/>
        </w:rPr>
        <w:t>招标人应同时组建由本单位监事会或纪检等部门人员或招标人上一级管理部门人员组成的3人以上的监督小组，对定标全过程进行监督。</w:t>
      </w:r>
    </w:p>
    <w:p w:rsidR="00E30B5A" w:rsidRPr="00475E74" w:rsidP="00811B4D">
      <w:pPr>
        <w:adjustRightInd w:val="0"/>
        <w:snapToGrid w:val="0"/>
        <w:spacing w:line="360" w:lineRule="auto"/>
        <w:ind w:firstLine="420" w:firstLineChars="200"/>
        <w:rPr>
          <w:rFonts w:ascii="宋体"/>
          <w:kern w:val="0"/>
        </w:rPr>
      </w:pPr>
      <w:r w:rsidRPr="00811B4D">
        <w:rPr>
          <w:rFonts w:ascii="宋体" w:hint="eastAsia"/>
          <w:kern w:val="0"/>
        </w:rPr>
        <w:t>采用票决定标、票决抽签定标法或者集体议事法的，招标人应当自评标结束后10个工作日内进入交易中心进行定标。</w:t>
      </w:r>
      <w:r w:rsidRPr="00475E74">
        <w:rPr>
          <w:rFonts w:ascii="宋体"/>
          <w:kern w:val="0"/>
        </w:rPr>
        <w:br w:type="page"/>
      </w:r>
    </w:p>
    <w:p w:rsidR="00E30B5A" w:rsidRPr="009F23E8" w:rsidP="00E30B5A">
      <w:pPr>
        <w:adjustRightInd w:val="0"/>
        <w:snapToGrid w:val="0"/>
        <w:spacing w:line="360" w:lineRule="auto"/>
        <w:jc w:val="center"/>
        <w:outlineLvl w:val="2"/>
        <w:rPr>
          <w:rFonts w:ascii="宋体" w:hAnsi="宋体"/>
          <w:kern w:val="0"/>
          <w:sz w:val="36"/>
        </w:rPr>
      </w:pPr>
      <w:r w:rsidRPr="009F23E8">
        <w:rPr>
          <w:rFonts w:ascii="宋体" w:hAnsi="宋体" w:hint="eastAsia"/>
          <w:kern w:val="0"/>
          <w:sz w:val="36"/>
        </w:rPr>
        <w:t>（四）投标须知前附件</w:t>
      </w:r>
    </w:p>
    <w:p w:rsidR="001C3126" w:rsidP="00E30B5A">
      <w:pPr>
        <w:adjustRightInd w:val="0"/>
        <w:snapToGrid w:val="0"/>
        <w:spacing w:line="360" w:lineRule="auto"/>
        <w:outlineLvl w:val="3"/>
        <w:rPr>
          <w:rFonts w:ascii="宋体" w:hAnsi="宋体"/>
          <w:b/>
          <w:kern w:val="0"/>
          <w:sz w:val="24"/>
        </w:rPr>
      </w:pPr>
      <w:r w:rsidRPr="008C778C">
        <w:rPr>
          <w:rFonts w:ascii="黑体" w:eastAsia="黑体" w:hAnsi="宋体" w:hint="eastAsia"/>
          <w:kern w:val="0"/>
          <w:sz w:val="32"/>
          <w:szCs w:val="32"/>
        </w:rPr>
        <w:t>附件一</w:t>
      </w:r>
      <w:r w:rsidRPr="001256BF">
        <w:rPr>
          <w:rFonts w:ascii="宋体" w:hAnsi="宋体" w:hint="eastAsia"/>
          <w:b/>
          <w:kern w:val="0"/>
          <w:sz w:val="24"/>
        </w:rPr>
        <w:t>：</w:t>
      </w:r>
      <w:r w:rsidRPr="001256BF" w:rsidR="002778DA">
        <w:rPr>
          <w:rFonts w:ascii="黑体" w:eastAsia="黑体" w:hAnsi="宋体" w:hint="eastAsia"/>
          <w:kern w:val="0"/>
          <w:sz w:val="32"/>
          <w:szCs w:val="32"/>
        </w:rPr>
        <w:t>建设</w:t>
      </w:r>
      <w:r w:rsidR="002778DA">
        <w:rPr>
          <w:rFonts w:ascii="黑体" w:eastAsia="黑体" w:hAnsi="宋体" w:hint="eastAsia"/>
          <w:kern w:val="0"/>
          <w:sz w:val="32"/>
          <w:szCs w:val="32"/>
        </w:rPr>
        <w:t>工</w:t>
      </w:r>
      <w:r w:rsidRPr="001256BF" w:rsidR="002778DA">
        <w:rPr>
          <w:rFonts w:ascii="黑体" w:eastAsia="黑体" w:hAnsi="宋体" w:hint="eastAsia"/>
          <w:kern w:val="0"/>
          <w:sz w:val="32"/>
          <w:szCs w:val="32"/>
        </w:rPr>
        <w:t>程施工招标公告</w:t>
      </w:r>
    </w:p>
    <w:p w:rsidR="00E30B5A" w:rsidRPr="001256BF" w:rsidP="00391E6C">
      <w:pPr>
        <w:adjustRightInd w:val="0"/>
        <w:snapToGrid w:val="0"/>
        <w:spacing w:line="360" w:lineRule="auto"/>
        <w:jc w:val="center"/>
        <w:rPr>
          <w:rFonts w:ascii="宋体" w:hAnsi="宋体"/>
          <w:b/>
          <w:kern w:val="0"/>
          <w:sz w:val="24"/>
        </w:rPr>
      </w:pPr>
      <w:r w:rsidRPr="001256BF">
        <w:rPr>
          <w:rFonts w:ascii="黑体" w:eastAsia="黑体" w:hAnsi="宋体" w:hint="eastAsia"/>
          <w:kern w:val="0"/>
          <w:sz w:val="32"/>
          <w:szCs w:val="32"/>
        </w:rPr>
        <w:t>建设</w:t>
      </w:r>
      <w:r w:rsidR="00DB6F44">
        <w:rPr>
          <w:rFonts w:ascii="黑体" w:eastAsia="黑体" w:hAnsi="宋体" w:hint="eastAsia"/>
          <w:kern w:val="0"/>
          <w:sz w:val="32"/>
          <w:szCs w:val="32"/>
        </w:rPr>
        <w:t>工</w:t>
      </w:r>
      <w:r w:rsidRPr="001256BF">
        <w:rPr>
          <w:rFonts w:ascii="黑体" w:eastAsia="黑体" w:hAnsi="宋体" w:hint="eastAsia"/>
          <w:kern w:val="0"/>
          <w:sz w:val="32"/>
          <w:szCs w:val="32"/>
        </w:rPr>
        <w:t>程施工招标公告</w:t>
      </w:r>
    </w:p>
    <w:p w:rsidR="00E30B5A" w:rsidRPr="002D400C" w:rsidP="00E30B5A">
      <w:pPr>
        <w:adjustRightInd w:val="0"/>
        <w:snapToGrid w:val="0"/>
        <w:spacing w:line="360" w:lineRule="auto"/>
        <w:rPr>
          <w:rFonts w:ascii="宋体" w:hAnsi="宋体"/>
          <w:kern w:val="0"/>
          <w:sz w:val="24"/>
        </w:rPr>
      </w:pP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招 标 方 式：</w:t>
      </w:r>
      <w:r>
        <w:rPr>
          <w:rFonts w:ascii="宋体" w:eastAsia="宋体" w:hAnsi="宋体" w:cs="宋体"/>
          <w:b w:val="0"/>
          <w:color w:val="0000FF"/>
          <w:sz w:val="21"/>
          <w:u w:val="single"/>
        </w:rPr>
        <w:t>公开招标</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input8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工 程 类 型：</w:t>
      </w:r>
      <w:r>
        <w:rPr>
          <w:rFonts w:ascii="宋体" w:eastAsia="宋体" w:hAnsi="宋体" w:cs="宋体"/>
          <w:b w:val="0"/>
          <w:color w:val="0000FF"/>
          <w:sz w:val="21"/>
          <w:u w:val="single"/>
        </w:rPr>
        <w:t>施工</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input9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tabs>
          <w:tab w:val="left" w:pos="2070"/>
        </w:tabs>
        <w:adjustRightInd w:val="0"/>
        <w:snapToGrid w:val="0"/>
        <w:spacing w:line="360" w:lineRule="auto"/>
        <w:rPr>
          <w:rFonts w:ascii="宋体" w:hAnsi="宋体"/>
          <w:kern w:val="0"/>
          <w:szCs w:val="21"/>
        </w:rPr>
      </w:pPr>
      <w:r w:rsidRPr="00F55E36">
        <w:rPr>
          <w:rFonts w:ascii="宋体" w:hAnsi="宋体" w:hint="eastAsia"/>
          <w:kern w:val="0"/>
          <w:szCs w:val="21"/>
        </w:rPr>
        <w:t>项 目 编 号：</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input10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项 目 名 称：</w:t>
      </w:r>
      <w:r>
        <w:rPr>
          <w:rFonts w:ascii="宋体" w:eastAsia="宋体" w:hAnsi="宋体" w:cs="宋体"/>
          <w:b w:val="0"/>
          <w:color w:val="0000FF"/>
          <w:sz w:val="21"/>
          <w:u w:val="single"/>
        </w:rPr>
        <w:t>中国中车深圳轨道交通车辆研发及综合服务基地厂房项目</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input11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工 程 编 号：</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input12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招标工程名称：</w:t>
      </w:r>
      <w:r>
        <w:rPr>
          <w:rFonts w:ascii="宋体" w:eastAsia="宋体" w:hAnsi="宋体" w:cs="宋体"/>
          <w:b w:val="0"/>
          <w:color w:val="0000FF"/>
          <w:sz w:val="21"/>
          <w:u w:val="single"/>
        </w:rPr>
        <w:t>中国中车深圳轨道交通车辆研发及综合服务基地厂房项目施工总承包工程一标段</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input13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工 程 地 址：</w:t>
      </w:r>
      <w:r>
        <w:rPr>
          <w:rFonts w:ascii="宋体" w:eastAsia="宋体" w:hAnsi="宋体" w:cs="宋体"/>
          <w:b w:val="0"/>
          <w:color w:val="0000FF"/>
          <w:sz w:val="21"/>
          <w:u w:val="single"/>
        </w:rPr>
        <w:t>深圳市宝安区</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input14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项目现场的具体位置和周边环境：</w:t>
      </w:r>
      <w:r>
        <w:rPr>
          <w:rFonts w:ascii="宋体" w:eastAsia="宋体" w:hAnsi="宋体" w:cs="宋体"/>
          <w:b w:val="0"/>
          <w:color w:val="0000FF"/>
          <w:sz w:val="21"/>
          <w:u w:val="single"/>
        </w:rPr>
        <w:t>本项目位于宝安区松岗街道西北部，北临茅洲河（又称东宝河），东临宝安大道，西临深圳地铁11号线松岗车辆段。</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input15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现场踏勘起止时间：</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input16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至</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input17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建 设 单 位：</w:t>
      </w:r>
      <w:r>
        <w:rPr>
          <w:rFonts w:ascii="宋体" w:eastAsia="宋体" w:hAnsi="宋体" w:cs="宋体"/>
          <w:b w:val="0"/>
          <w:color w:val="0000FF"/>
          <w:sz w:val="21"/>
          <w:u w:val="single"/>
        </w:rPr>
        <w:t>深圳市地铁集团有限公司</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input18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招标代理机构：</w:t>
      </w:r>
      <w:r>
        <w:rPr>
          <w:rFonts w:ascii="宋体" w:eastAsia="宋体" w:hAnsi="宋体" w:cs="宋体"/>
          <w:b w:val="0"/>
          <w:color w:val="0000FF"/>
          <w:sz w:val="21"/>
          <w:u w:val="single"/>
        </w:rPr>
        <w:t>/</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input19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招标代理机构经办人：</w:t>
      </w:r>
      <w:r>
        <w:rPr>
          <w:rFonts w:ascii="宋体" w:eastAsia="宋体" w:hAnsi="宋体" w:cs="宋体"/>
          <w:b w:val="0"/>
          <w:color w:val="0000FF"/>
          <w:sz w:val="21"/>
          <w:u w:val="single"/>
        </w:rPr>
        <w:t>/</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input20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 xml:space="preserve">                  联系电话：</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input21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计划总投资：</w:t>
      </w:r>
      <w:r>
        <w:rPr>
          <w:rFonts w:ascii="宋体" w:eastAsia="宋体" w:hAnsi="宋体" w:cs="宋体"/>
          <w:b w:val="0"/>
          <w:color w:val="0000FF"/>
          <w:sz w:val="21"/>
          <w:u w:val="single"/>
        </w:rPr>
        <w:t>112935.43</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input22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万元；本次发包工程估价：</w:t>
      </w:r>
      <w:r>
        <w:rPr>
          <w:rFonts w:ascii="宋体" w:eastAsia="宋体" w:hAnsi="宋体" w:cs="宋体"/>
          <w:b w:val="0"/>
          <w:color w:val="0000FF"/>
          <w:sz w:val="21"/>
          <w:u w:val="single"/>
        </w:rPr>
        <w:t>70190.94</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input23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万元</w:t>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本次招标面积：</w:t>
      </w:r>
      <w:r>
        <w:rPr>
          <w:rFonts w:ascii="宋体" w:eastAsia="宋体" w:hAnsi="宋体" w:cs="宋体"/>
          <w:b w:val="0"/>
          <w:color w:val="0000FF"/>
          <w:sz w:val="21"/>
          <w:u w:val="single"/>
        </w:rPr>
        <w:t>20.9万</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input24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平方米</w:t>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本次招标内容：</w:t>
      </w:r>
      <w:r>
        <w:rPr>
          <w:rFonts w:ascii="宋体" w:eastAsia="宋体" w:hAnsi="宋体" w:cs="宋体"/>
          <w:b w:val="0"/>
          <w:color w:val="0000FF"/>
          <w:sz w:val="21"/>
          <w:u w:val="single"/>
        </w:rPr>
        <w:t>包括但不限于：存车场、装配厂房、牵车平台、转向架检修及部件检修联合厂房、厂区办公楼、宿舍（含地下水泵房）、库房、蓄电池间、涂料存放库、垃圾站、废水处理站、空压站、牵引变电站、门卫、厂区道路及室外工程等，建筑面积约20.9万m2。施工范围包括：【软基处理工程、土石方工程、基坑支护工程、基础工程、结构工程（含钢结构）、砌筑工程、装修工程、白蚁防治工程、屋面及防水工程、外墙工程(含幕墙、门窗)、建筑电气工程（含三箱供货）、建筑给排水工程（含水泵供货）、通风空调工程、消防工程、电梯工程、高低压配电工程、弱电智能化工程、工艺设备基础、轨道工程、标识标线工程、接触网工程、牵引供电工程、压缩空气工程、信号工程、通信工程、综合监控工程、站场工程、室外管网工程、道路工程、燃气工程、永久性围墙、挡土墙、及大门、园林景观工程、市政配套及市政管网接驳工程等等，具体范围以招标文件、图纸和工程量清单为准。</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input25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计划开竣工日期：</w:t>
      </w:r>
      <w:r>
        <w:rPr>
          <w:rFonts w:ascii="宋体" w:eastAsia="宋体" w:hAnsi="宋体" w:cs="宋体"/>
          <w:b w:val="0"/>
          <w:color w:val="0000FF"/>
          <w:sz w:val="21"/>
          <w:u w:val="single"/>
        </w:rPr>
        <w:t>2020 年 08 月 01 日</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input26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至</w:t>
      </w:r>
      <w:r>
        <w:rPr>
          <w:rFonts w:ascii="宋体" w:eastAsia="宋体" w:hAnsi="宋体" w:cs="宋体"/>
          <w:b w:val="0"/>
          <w:color w:val="0000FF"/>
          <w:sz w:val="21"/>
          <w:u w:val="single"/>
        </w:rPr>
        <w:t>2022 年 01 月 31 日</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input27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发布招标公告时间：</w:t>
      </w:r>
      <w:r>
        <w:rPr>
          <w:rFonts w:ascii="宋体" w:eastAsia="宋体" w:hAnsi="宋体" w:cs="宋体"/>
          <w:b w:val="0"/>
          <w:color w:val="0000FF"/>
          <w:sz w:val="21"/>
          <w:u w:val="single"/>
        </w:rPr>
        <w:t>公告时间见交易服务网站发布</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input28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至截标时间：</w:t>
      </w:r>
      <w:r>
        <w:rPr>
          <w:rFonts w:ascii="宋体" w:eastAsia="宋体" w:hAnsi="宋体" w:cs="宋体"/>
          <w:b w:val="0"/>
          <w:color w:val="0000FF"/>
          <w:sz w:val="21"/>
          <w:u w:val="single"/>
        </w:rPr>
        <w:t>截标时间见交易服务网站发布</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input29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拟采用的评标方法：</w:t>
      </w:r>
      <w:r>
        <w:rPr>
          <w:rFonts w:ascii="宋体" w:eastAsia="宋体" w:hAnsi="宋体" w:cs="宋体"/>
          <w:b w:val="0"/>
          <w:color w:val="0000FF"/>
          <w:sz w:val="21"/>
          <w:u w:val="single"/>
        </w:rPr>
        <w:t>定性评审</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input30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拟采用的定标方法：</w:t>
      </w:r>
      <w:r>
        <w:rPr>
          <w:rFonts w:ascii="宋体" w:eastAsia="宋体" w:hAnsi="宋体" w:cs="宋体"/>
          <w:b w:val="0"/>
          <w:color w:val="0000FF"/>
          <w:sz w:val="21"/>
          <w:u w:val="single"/>
        </w:rPr>
        <w:t>逐轮票决</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input31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资格审查方式：资格后审</w:t>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截标前</w:t>
      </w:r>
      <w:r>
        <w:rPr>
          <w:rFonts w:ascii="宋体" w:eastAsia="宋体" w:hAnsi="宋体" w:cs="宋体"/>
          <w:b w:val="0"/>
          <w:color w:val="0000FF"/>
          <w:sz w:val="21"/>
          <w:u w:val="single"/>
        </w:rPr>
        <w:t>10</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input32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日停止质疑（一般为10日），截标前</w:t>
      </w:r>
      <w:r>
        <w:rPr>
          <w:rFonts w:ascii="宋体" w:eastAsia="宋体" w:hAnsi="宋体" w:cs="宋体"/>
          <w:b w:val="0"/>
          <w:color w:val="0000FF"/>
          <w:sz w:val="21"/>
          <w:u w:val="single"/>
        </w:rPr>
        <w:t>5</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input33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日停止答疑补遗（一般为5日）</w:t>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投标条件：</w:t>
      </w:r>
    </w:p>
    <w:p w:rsidR="00E30B5A" w:rsidRPr="00F55E36" w:rsidP="00F55E36">
      <w:pPr>
        <w:adjustRightInd w:val="0"/>
        <w:snapToGrid w:val="0"/>
        <w:spacing w:line="360" w:lineRule="auto"/>
        <w:ind w:firstLine="640" w:firstLineChars="200"/>
        <w:rPr>
          <w:rFonts w:ascii="宋体" w:hAnsi="宋体"/>
          <w:kern w:val="0"/>
          <w:szCs w:val="21"/>
        </w:rPr>
      </w:pPr>
      <w:r>
        <w:rPr>
          <w:rFonts w:ascii="宋体" w:eastAsia="宋体" w:hAnsi="宋体" w:cs="宋体"/>
          <w:b w:val="0"/>
          <w:color w:val="0000FF"/>
          <w:sz w:val="32"/>
        </w:rPr>
        <w:t>☑</w:t>
      </w:r>
      <w:r w:rsidRPr="00F55E36">
        <w:rPr>
          <w:rFonts w:ascii="宋体" w:hAnsi="宋体" w:cs="Courier New"/>
          <w:kern w:val="0"/>
          <w:szCs w:val="21"/>
        </w:rPr>
        <w:fldChar w:fldCharType="begin"/>
      </w:r>
      <w:r w:rsidRPr="00F55E36">
        <w:rPr>
          <w:rFonts w:ascii="宋体" w:hAnsi="宋体" w:cs="Courier New"/>
          <w:kern w:val="0"/>
          <w:szCs w:val="21"/>
        </w:rPr>
        <w:instrText xml:space="preserve"> AUTOTEXT  input34 \* MERGEFORMAT </w:instrText>
      </w:r>
      <w:r w:rsidRPr="00F55E36">
        <w:rPr>
          <w:rFonts w:ascii="宋体" w:hAnsi="宋体" w:cs="Courier New"/>
          <w:kern w:val="0"/>
          <w:szCs w:val="21"/>
        </w:rPr>
        <w:fldChar w:fldCharType="separate"/>
      </w:r>
      <w:r w:rsidRPr="00F55E36">
        <w:rPr>
          <w:rFonts w:ascii="宋体" w:hAnsi="宋体" w:cs="Courier New"/>
          <w:kern w:val="0"/>
          <w:szCs w:val="21"/>
        </w:rPr>
        <w:fldChar w:fldCharType="end"/>
      </w:r>
      <w:r w:rsidRPr="00F55E36">
        <w:rPr>
          <w:rFonts w:ascii="宋体" w:hAnsi="宋体" w:hint="eastAsia"/>
          <w:kern w:val="0"/>
          <w:szCs w:val="21"/>
        </w:rPr>
        <w:t>本工程投标申请人必须具备最低企业资质要求：</w:t>
      </w:r>
      <w:r>
        <w:rPr>
          <w:rFonts w:ascii="宋体" w:eastAsia="宋体" w:hAnsi="宋体" w:cs="宋体"/>
          <w:b w:val="0"/>
          <w:color w:val="0000FF"/>
          <w:sz w:val="21"/>
          <w:u w:val="single"/>
        </w:rPr>
        <w:t>建筑工程施工总承包一级及以上或市政公用工程施工总承包一级及以上或铁路工程施工总承包一级及以上</w:t>
      </w:r>
      <w:r w:rsidRPr="00F55E36">
        <w:rPr>
          <w:rFonts w:ascii="宋体" w:hAnsi="宋体"/>
          <w:bCs/>
          <w:kern w:val="0"/>
          <w:szCs w:val="21"/>
          <w:u w:val="single"/>
        </w:rPr>
        <w:fldChar w:fldCharType="begin"/>
      </w:r>
      <w:r w:rsidRPr="00F55E36">
        <w:rPr>
          <w:rFonts w:ascii="宋体" w:hAnsi="宋体"/>
          <w:bCs/>
          <w:kern w:val="0"/>
          <w:szCs w:val="21"/>
          <w:u w:val="single"/>
        </w:rPr>
        <w:instrText xml:space="preserve"> AUTOTEXT  input35 \* MERGEFORMAT </w:instrText>
      </w:r>
      <w:r w:rsidRPr="00F55E36">
        <w:rPr>
          <w:rFonts w:ascii="宋体" w:hAnsi="宋体"/>
          <w:bCs/>
          <w:kern w:val="0"/>
          <w:szCs w:val="21"/>
          <w:u w:val="single"/>
        </w:rPr>
        <w:fldChar w:fldCharType="separate"/>
      </w:r>
      <w:r w:rsidRPr="00F55E36">
        <w:rPr>
          <w:rFonts w:ascii="宋体" w:hAnsi="宋体"/>
          <w:bCs/>
          <w:kern w:val="0"/>
          <w:szCs w:val="21"/>
          <w:u w:val="single"/>
        </w:rPr>
        <w:fldChar w:fldCharType="end"/>
      </w:r>
      <w:r w:rsidRPr="00F55E36">
        <w:rPr>
          <w:rFonts w:ascii="宋体" w:hAnsi="宋体" w:hint="eastAsia"/>
          <w:kern w:val="0"/>
          <w:szCs w:val="21"/>
        </w:rPr>
        <w:t>；</w:t>
      </w:r>
    </w:p>
    <w:p w:rsidR="00E30B5A" w:rsidRPr="00F55E36" w:rsidP="00E30B5A">
      <w:pPr>
        <w:adjustRightInd w:val="0"/>
        <w:snapToGrid w:val="0"/>
        <w:spacing w:line="360" w:lineRule="auto"/>
        <w:ind w:firstLine="480"/>
        <w:rPr>
          <w:rFonts w:ascii="宋体" w:hAnsi="宋体"/>
          <w:kern w:val="0"/>
          <w:szCs w:val="21"/>
        </w:rPr>
      </w:pPr>
      <w:r w:rsidRPr="00F55E36">
        <w:rPr>
          <w:rFonts w:ascii="宋体" w:hAnsi="宋体" w:hint="eastAsia"/>
          <w:kern w:val="0"/>
          <w:szCs w:val="21"/>
        </w:rPr>
        <w:t>拟派项目经理（或建造师）最低资格等级：</w:t>
      </w:r>
      <w:r>
        <w:rPr>
          <w:rFonts w:ascii="宋体" w:eastAsia="宋体" w:hAnsi="宋体" w:cs="宋体"/>
          <w:b w:val="0"/>
          <w:color w:val="0000FF"/>
          <w:sz w:val="21"/>
          <w:u w:val="single"/>
        </w:rPr>
        <w:t>注册一级建造师（房屋建筑工程或市政公用工程专业或铁路工程）、高级工程师</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input36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级；</w:t>
      </w:r>
    </w:p>
    <w:p w:rsidR="00E30B5A" w:rsidRPr="00F55E36" w:rsidP="00E30B5A">
      <w:pPr>
        <w:adjustRightInd w:val="0"/>
        <w:snapToGrid w:val="0"/>
        <w:spacing w:line="360" w:lineRule="auto"/>
        <w:ind w:firstLine="480"/>
        <w:rPr>
          <w:rFonts w:ascii="宋体" w:hAnsi="宋体"/>
          <w:kern w:val="0"/>
          <w:szCs w:val="21"/>
        </w:rPr>
      </w:pPr>
      <w:r>
        <w:rPr>
          <w:rFonts w:ascii="宋体" w:eastAsia="宋体" w:hAnsi="宋体" w:cs="宋体"/>
          <w:b w:val="0"/>
          <w:color w:val="0000FF"/>
          <w:sz w:val="21"/>
        </w:rPr>
        <w:t>□</w:t>
      </w:r>
      <w:r w:rsidRPr="00F55E36">
        <w:rPr>
          <w:rFonts w:ascii="宋体" w:hAnsi="宋体" w:cs="Courier New"/>
          <w:kern w:val="0"/>
          <w:szCs w:val="21"/>
        </w:rPr>
        <w:fldChar w:fldCharType="begin"/>
      </w:r>
      <w:r w:rsidRPr="00F55E36">
        <w:rPr>
          <w:rFonts w:ascii="宋体" w:hAnsi="宋体" w:cs="Courier New"/>
          <w:kern w:val="0"/>
          <w:szCs w:val="21"/>
        </w:rPr>
        <w:instrText xml:space="preserve"> AUTOTEXT  input37 \* MERGEFORMAT </w:instrText>
      </w:r>
      <w:r w:rsidRPr="00F55E36">
        <w:rPr>
          <w:rFonts w:ascii="宋体" w:hAnsi="宋体" w:cs="Courier New"/>
          <w:kern w:val="0"/>
          <w:szCs w:val="21"/>
        </w:rPr>
        <w:fldChar w:fldCharType="separate"/>
      </w:r>
      <w:r w:rsidRPr="00F55E36">
        <w:rPr>
          <w:rFonts w:ascii="宋体" w:hAnsi="宋体" w:cs="Courier New"/>
          <w:kern w:val="0"/>
          <w:szCs w:val="21"/>
        </w:rPr>
        <w:fldChar w:fldCharType="end"/>
      </w:r>
      <w:r w:rsidRPr="00F55E36">
        <w:rPr>
          <w:rFonts w:ascii="宋体" w:hAnsi="宋体" w:hint="eastAsia"/>
          <w:kern w:val="0"/>
          <w:szCs w:val="21"/>
        </w:rPr>
        <w:t>投标申请人应当具有的同类工程经验要求：</w:t>
      </w:r>
      <w:r>
        <w:rPr>
          <w:rFonts w:ascii="宋体" w:eastAsia="宋体" w:hAnsi="宋体" w:cs="宋体"/>
          <w:b w:val="0"/>
          <w:color w:val="0000FF"/>
          <w:sz w:val="21"/>
          <w:u w:val="single"/>
        </w:rPr>
        <w:t xml:space="preserve">       </w:t>
      </w:r>
      <w:r w:rsidRPr="00F55E36">
        <w:rPr>
          <w:rFonts w:ascii="宋体" w:hAnsi="宋体"/>
          <w:bCs/>
          <w:kern w:val="0"/>
          <w:szCs w:val="21"/>
          <w:u w:val="single"/>
        </w:rPr>
        <w:fldChar w:fldCharType="begin"/>
      </w:r>
      <w:r w:rsidRPr="00F55E36">
        <w:rPr>
          <w:rFonts w:ascii="宋体" w:hAnsi="宋体"/>
          <w:bCs/>
          <w:kern w:val="0"/>
          <w:szCs w:val="21"/>
          <w:u w:val="single"/>
        </w:rPr>
        <w:instrText xml:space="preserve"> AUTOTEXT  input38 \* MERGEFORMAT </w:instrText>
      </w:r>
      <w:r w:rsidRPr="00F55E36">
        <w:rPr>
          <w:rFonts w:ascii="宋体" w:hAnsi="宋体"/>
          <w:bCs/>
          <w:kern w:val="0"/>
          <w:szCs w:val="21"/>
          <w:u w:val="single"/>
        </w:rPr>
        <w:fldChar w:fldCharType="separate"/>
      </w:r>
      <w:r w:rsidRPr="00F55E36">
        <w:rPr>
          <w:rFonts w:ascii="宋体" w:hAnsi="宋体"/>
          <w:bCs/>
          <w:kern w:val="0"/>
          <w:szCs w:val="21"/>
          <w:u w:val="single"/>
        </w:rPr>
        <w:fldChar w:fldCharType="end"/>
      </w:r>
      <w:r w:rsidRPr="00F55E36">
        <w:rPr>
          <w:rFonts w:ascii="宋体" w:hAnsi="宋体" w:hint="eastAsia"/>
          <w:kern w:val="0"/>
          <w:szCs w:val="21"/>
        </w:rPr>
        <w:t>；</w:t>
      </w:r>
    </w:p>
    <w:p w:rsidR="00E30B5A" w:rsidRPr="00F55E36" w:rsidP="00E30B5A">
      <w:pPr>
        <w:adjustRightInd w:val="0"/>
        <w:snapToGrid w:val="0"/>
        <w:spacing w:line="360" w:lineRule="auto"/>
        <w:ind w:firstLine="480"/>
        <w:rPr>
          <w:rFonts w:ascii="宋体" w:hAnsi="宋体"/>
          <w:kern w:val="0"/>
          <w:szCs w:val="21"/>
        </w:rPr>
      </w:pPr>
      <w:r w:rsidRPr="00F55E36">
        <w:rPr>
          <w:rFonts w:ascii="宋体" w:hAnsi="宋体" w:hint="eastAsia"/>
          <w:kern w:val="0"/>
          <w:szCs w:val="21"/>
        </w:rPr>
        <w:t>相关证明材料：</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input39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w:t>
      </w:r>
    </w:p>
    <w:p w:rsidR="00E30B5A" w:rsidRPr="00F55E36" w:rsidP="00E30B5A">
      <w:pPr>
        <w:adjustRightInd w:val="0"/>
        <w:snapToGrid w:val="0"/>
        <w:spacing w:line="360" w:lineRule="auto"/>
        <w:ind w:firstLine="480"/>
        <w:rPr>
          <w:rFonts w:ascii="宋体" w:hAnsi="宋体"/>
          <w:kern w:val="0"/>
          <w:szCs w:val="21"/>
        </w:rPr>
      </w:pPr>
      <w:r>
        <w:rPr>
          <w:rFonts w:ascii="宋体" w:eastAsia="宋体" w:hAnsi="宋体" w:cs="宋体"/>
          <w:b w:val="0"/>
          <w:color w:val="0000FF"/>
          <w:sz w:val="21"/>
        </w:rPr>
        <w:t>□</w:t>
      </w:r>
      <w:r w:rsidRPr="00F55E36">
        <w:rPr>
          <w:rFonts w:ascii="宋体" w:hAnsi="宋体" w:cs="Courier New"/>
          <w:kern w:val="0"/>
          <w:szCs w:val="21"/>
        </w:rPr>
        <w:fldChar w:fldCharType="begin"/>
      </w:r>
      <w:r w:rsidRPr="00F55E36">
        <w:rPr>
          <w:rFonts w:ascii="宋体" w:hAnsi="宋体" w:cs="Courier New"/>
          <w:kern w:val="0"/>
          <w:szCs w:val="21"/>
        </w:rPr>
        <w:instrText xml:space="preserve"> AUTOTEXT  input40 \* MERGEFORMAT </w:instrText>
      </w:r>
      <w:r w:rsidRPr="00F55E36">
        <w:rPr>
          <w:rFonts w:ascii="宋体" w:hAnsi="宋体" w:cs="Courier New"/>
          <w:kern w:val="0"/>
          <w:szCs w:val="21"/>
        </w:rPr>
        <w:fldChar w:fldCharType="separate"/>
      </w:r>
      <w:r w:rsidRPr="00F55E36">
        <w:rPr>
          <w:rFonts w:ascii="宋体" w:hAnsi="宋体" w:cs="Courier New"/>
          <w:kern w:val="0"/>
          <w:szCs w:val="21"/>
        </w:rPr>
        <w:fldChar w:fldCharType="end"/>
      </w:r>
      <w:r w:rsidRPr="00F55E36">
        <w:rPr>
          <w:rFonts w:ascii="宋体" w:hAnsi="宋体" w:hint="eastAsia"/>
          <w:kern w:val="0"/>
          <w:szCs w:val="21"/>
        </w:rPr>
        <w:t>投标申请人应当具有在深工程施工经验，该经验不限于任何工程，相关证明材料：</w:t>
      </w:r>
      <w:r>
        <w:rPr>
          <w:rFonts w:ascii="宋体" w:eastAsia="宋体" w:hAnsi="宋体" w:cs="宋体"/>
          <w:b w:val="0"/>
          <w:color w:val="0000FF"/>
          <w:sz w:val="21"/>
          <w:u w:val="single"/>
        </w:rPr>
        <w:t xml:space="preserve">       </w:t>
      </w:r>
      <w:r w:rsidRPr="00F55E36">
        <w:rPr>
          <w:rFonts w:ascii="宋体" w:hAnsi="宋体"/>
          <w:bCs/>
          <w:kern w:val="0"/>
          <w:szCs w:val="21"/>
          <w:u w:val="single"/>
        </w:rPr>
        <w:fldChar w:fldCharType="begin"/>
      </w:r>
      <w:r w:rsidRPr="00F55E36">
        <w:rPr>
          <w:rFonts w:ascii="宋体" w:hAnsi="宋体"/>
          <w:bCs/>
          <w:kern w:val="0"/>
          <w:szCs w:val="21"/>
          <w:u w:val="single"/>
        </w:rPr>
        <w:instrText xml:space="preserve"> AUTOTEXT  input41 \* MERGEFORMAT </w:instrText>
      </w:r>
      <w:r w:rsidRPr="00F55E36">
        <w:rPr>
          <w:rFonts w:ascii="宋体" w:hAnsi="宋体"/>
          <w:bCs/>
          <w:kern w:val="0"/>
          <w:szCs w:val="21"/>
          <w:u w:val="single"/>
        </w:rPr>
        <w:fldChar w:fldCharType="separate"/>
      </w:r>
      <w:r w:rsidRPr="00F55E36">
        <w:rPr>
          <w:rFonts w:ascii="宋体" w:hAnsi="宋体"/>
          <w:bCs/>
          <w:kern w:val="0"/>
          <w:szCs w:val="21"/>
          <w:u w:val="single"/>
        </w:rPr>
        <w:fldChar w:fldCharType="end"/>
      </w:r>
      <w:r w:rsidRPr="00F55E36">
        <w:rPr>
          <w:rFonts w:ascii="宋体" w:hAnsi="宋体" w:hint="eastAsia"/>
          <w:kern w:val="0"/>
          <w:szCs w:val="21"/>
        </w:rPr>
        <w:t>。</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其他投标条件要求：</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1、投标申请人必须具备安全生产许可证，拟派项目经理（建造师）必须具备项目负责人安全生产考核合格证；（园林绿化工程除外）</w:t>
      </w:r>
    </w:p>
    <w:p w:rsidR="003272F0"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2、</w:t>
      </w:r>
      <w:r w:rsidRPr="003272F0">
        <w:rPr>
          <w:rFonts w:ascii="宋体" w:hAnsi="宋体" w:hint="eastAsia"/>
          <w:kern w:val="0"/>
          <w:szCs w:val="21"/>
        </w:rPr>
        <w:t>投标人应承诺按照《深圳市建设工程安全文明施工标准》，落实安全防护、环境保护、安全培训和信息化管理等要求，安全文明施工措施费专款专用；</w:t>
      </w:r>
    </w:p>
    <w:p w:rsidR="00E30B5A" w:rsidRPr="00F55E36" w:rsidP="00F55E36">
      <w:pPr>
        <w:adjustRightInd w:val="0"/>
        <w:snapToGrid w:val="0"/>
        <w:spacing w:line="360" w:lineRule="auto"/>
        <w:ind w:firstLine="420" w:firstLineChars="200"/>
        <w:rPr>
          <w:rFonts w:ascii="宋体" w:hAnsi="宋体"/>
          <w:kern w:val="0"/>
          <w:szCs w:val="21"/>
        </w:rPr>
      </w:pPr>
      <w:r w:rsidRPr="008B6753">
        <w:rPr>
          <w:rFonts w:ascii="宋体" w:hAnsi="宋体" w:hint="eastAsia"/>
          <w:kern w:val="0"/>
          <w:szCs w:val="21"/>
        </w:rPr>
        <w:t>3、</w:t>
      </w:r>
      <w:r w:rsidRPr="00F55E36">
        <w:rPr>
          <w:rFonts w:ascii="宋体" w:hAnsi="宋体" w:hint="eastAsia"/>
          <w:kern w:val="0"/>
          <w:szCs w:val="21"/>
        </w:rPr>
        <w:t>在招投标活动中有串通投标、弄虚作假不良行为记录被暂停投标资格期间或涉嫌串通投标、弄虚作假并正在接受主管部门调查的投标申请人不被接受；</w:t>
      </w:r>
    </w:p>
    <w:p w:rsidR="00E30B5A" w:rsidRPr="00F55E36" w:rsidP="008B6753">
      <w:pPr>
        <w:adjustRightInd w:val="0"/>
        <w:snapToGrid w:val="0"/>
        <w:spacing w:line="360" w:lineRule="auto"/>
        <w:ind w:firstLine="420" w:firstLineChars="200"/>
        <w:rPr>
          <w:rFonts w:ascii="宋体" w:hAnsi="宋体"/>
          <w:kern w:val="0"/>
          <w:szCs w:val="21"/>
        </w:rPr>
      </w:pPr>
      <w:r>
        <w:rPr>
          <w:rFonts w:ascii="宋体" w:hAnsi="宋体"/>
          <w:kern w:val="0"/>
          <w:szCs w:val="21"/>
        </w:rPr>
        <w:t>4</w:t>
      </w:r>
      <w:r w:rsidRPr="008B6753" w:rsidR="008B6753">
        <w:rPr>
          <w:rFonts w:ascii="宋体" w:hAnsi="宋体" w:hint="eastAsia"/>
          <w:kern w:val="0"/>
          <w:szCs w:val="21"/>
        </w:rPr>
        <w:t>、项目经理（建造师）被建设行政主管部门给予红色警示且在警示期内的，不能参与本次招标工程的投标，否则投标无效；</w:t>
      </w:r>
    </w:p>
    <w:p w:rsidR="00E30B5A" w:rsidRPr="00F55E36" w:rsidP="00F55E36">
      <w:pPr>
        <w:adjustRightInd w:val="0"/>
        <w:snapToGrid w:val="0"/>
        <w:spacing w:line="360" w:lineRule="auto"/>
        <w:ind w:firstLine="420" w:firstLineChars="200"/>
        <w:rPr>
          <w:rFonts w:ascii="宋体" w:hAnsi="宋体"/>
          <w:kern w:val="0"/>
          <w:szCs w:val="21"/>
        </w:rPr>
      </w:pPr>
      <w:r>
        <w:rPr>
          <w:rFonts w:ascii="宋体" w:hAnsi="宋体"/>
          <w:kern w:val="0"/>
          <w:szCs w:val="21"/>
        </w:rPr>
        <w:t>5</w:t>
      </w:r>
      <w:r w:rsidRPr="00F55E36">
        <w:rPr>
          <w:rFonts w:ascii="宋体" w:hAnsi="宋体" w:hint="eastAsia"/>
          <w:kern w:val="0"/>
          <w:szCs w:val="21"/>
        </w:rPr>
        <w:t>、中标后的投标人应在中标人公示期间向招标人提供检察机关出具的投标人法人及法定代表人的《行贿犯罪档案查询告知函》（近三年）。</w:t>
      </w:r>
    </w:p>
    <w:p w:rsidR="00E30B5A" w:rsidRPr="00F55E36" w:rsidP="00F55E36">
      <w:pPr>
        <w:adjustRightInd w:val="0"/>
        <w:snapToGrid w:val="0"/>
        <w:spacing w:line="360" w:lineRule="auto"/>
        <w:ind w:firstLine="420" w:firstLineChars="200"/>
        <w:rPr>
          <w:rFonts w:ascii="宋体" w:hAnsi="宋体"/>
          <w:kern w:val="0"/>
          <w:szCs w:val="21"/>
        </w:rPr>
      </w:pPr>
      <w:r>
        <w:rPr>
          <w:rFonts w:ascii="宋体" w:hAnsi="宋体"/>
          <w:kern w:val="0"/>
          <w:szCs w:val="21"/>
        </w:rPr>
        <w:t>6</w:t>
      </w:r>
      <w:r w:rsidRPr="00F55E36">
        <w:rPr>
          <w:rFonts w:ascii="宋体" w:hAnsi="宋体" w:hint="eastAsia"/>
          <w:kern w:val="0"/>
          <w:szCs w:val="21"/>
        </w:rPr>
        <w:t>、因违反工程建设法律法规和安全生产管理规定而受到建设行政主管部门红色警示的企业，在红色警示期间，不接受其参与本次招标工程的投标；</w:t>
      </w:r>
    </w:p>
    <w:p w:rsidR="00E30B5A" w:rsidRPr="00F55E36" w:rsidP="00F55E36">
      <w:pPr>
        <w:adjustRightInd w:val="0"/>
        <w:snapToGrid w:val="0"/>
        <w:spacing w:line="360" w:lineRule="auto"/>
        <w:ind w:firstLine="420" w:firstLineChars="200"/>
        <w:rPr>
          <w:rFonts w:ascii="宋体" w:hAnsi="宋体"/>
          <w:kern w:val="0"/>
          <w:szCs w:val="21"/>
        </w:rPr>
      </w:pPr>
      <w:r>
        <w:rPr>
          <w:rFonts w:ascii="宋体" w:hAnsi="宋体"/>
          <w:kern w:val="0"/>
          <w:szCs w:val="21"/>
        </w:rPr>
        <w:t>7</w:t>
      </w:r>
      <w:r w:rsidRPr="00F55E36">
        <w:rPr>
          <w:rFonts w:ascii="宋体" w:hAnsi="宋体" w:hint="eastAsia"/>
          <w:kern w:val="0"/>
          <w:szCs w:val="21"/>
        </w:rPr>
        <w:t>、根据法院的《司法建议函》，列入名单的施工企业不得承接政府投资工程；</w:t>
      </w:r>
    </w:p>
    <w:p w:rsidR="00E30B5A" w:rsidRPr="00F55E36" w:rsidP="00F55E36">
      <w:pPr>
        <w:adjustRightInd w:val="0"/>
        <w:snapToGrid w:val="0"/>
        <w:spacing w:line="360" w:lineRule="auto"/>
        <w:ind w:firstLine="420" w:firstLineChars="200"/>
        <w:rPr>
          <w:rFonts w:ascii="宋体" w:hAnsi="宋体"/>
          <w:kern w:val="0"/>
          <w:szCs w:val="21"/>
        </w:rPr>
      </w:pPr>
      <w:r>
        <w:rPr>
          <w:rFonts w:ascii="宋体" w:hAnsi="宋体"/>
          <w:kern w:val="0"/>
          <w:szCs w:val="21"/>
        </w:rPr>
        <w:t>8</w:t>
      </w:r>
      <w:r w:rsidRPr="00F55E36">
        <w:rPr>
          <w:rFonts w:ascii="宋体" w:hAnsi="宋体" w:hint="eastAsia"/>
          <w:kern w:val="0"/>
          <w:szCs w:val="21"/>
        </w:rPr>
        <w:t>、是否接受联合体投标：</w:t>
      </w:r>
      <w:r>
        <w:rPr>
          <w:rFonts w:ascii="宋体" w:eastAsia="宋体" w:hAnsi="宋体" w:cs="宋体"/>
          <w:b w:val="0"/>
          <w:color w:val="0000FF"/>
          <w:sz w:val="21"/>
        </w:rPr>
        <w:t>⊙</w:t>
      </w:r>
      <w:r w:rsidRPr="00F55E36" w:rsidR="002023E5">
        <w:rPr>
          <w:rFonts w:ascii="宋体" w:hAnsi="宋体" w:cs="Courier New"/>
          <w:kern w:val="0"/>
          <w:szCs w:val="21"/>
        </w:rPr>
        <w:fldChar w:fldCharType="begin"/>
      </w:r>
      <w:r w:rsidRPr="00F55E36" w:rsidR="002023E5">
        <w:rPr>
          <w:rFonts w:ascii="宋体" w:hAnsi="宋体" w:cs="Courier New"/>
          <w:kern w:val="0"/>
          <w:szCs w:val="21"/>
        </w:rPr>
        <w:instrText xml:space="preserve"> AUTOTEXT  input42 \* MERGEFORMAT </w:instrText>
      </w:r>
      <w:r w:rsidRPr="00F55E36" w:rsidR="002023E5">
        <w:rPr>
          <w:rFonts w:ascii="宋体" w:hAnsi="宋体" w:cs="Courier New"/>
          <w:kern w:val="0"/>
          <w:szCs w:val="21"/>
        </w:rPr>
        <w:fldChar w:fldCharType="separate"/>
      </w:r>
      <w:r w:rsidRPr="00F55E36" w:rsidR="002023E5">
        <w:rPr>
          <w:rFonts w:ascii="宋体" w:hAnsi="宋体" w:cs="Courier New"/>
          <w:kern w:val="0"/>
          <w:szCs w:val="21"/>
        </w:rPr>
        <w:fldChar w:fldCharType="end"/>
      </w:r>
      <w:r w:rsidRPr="00F55E36">
        <w:rPr>
          <w:rFonts w:ascii="宋体" w:hAnsi="宋体" w:hint="eastAsia"/>
          <w:kern w:val="0"/>
          <w:szCs w:val="21"/>
        </w:rPr>
        <w:t>否</w:t>
      </w:r>
      <w:r>
        <w:rPr>
          <w:rFonts w:ascii="宋体" w:eastAsia="宋体" w:hAnsi="宋体" w:cs="宋体"/>
          <w:b w:val="0"/>
          <w:color w:val="0000FF"/>
          <w:sz w:val="21"/>
        </w:rPr>
        <w:t>○</w:t>
      </w:r>
      <w:r w:rsidRPr="00F55E36" w:rsidR="002023E5">
        <w:rPr>
          <w:rFonts w:ascii="宋体" w:hAnsi="宋体" w:cs="Courier New"/>
          <w:kern w:val="0"/>
          <w:szCs w:val="21"/>
        </w:rPr>
        <w:fldChar w:fldCharType="begin"/>
      </w:r>
      <w:r w:rsidRPr="00F55E36" w:rsidR="002023E5">
        <w:rPr>
          <w:rFonts w:ascii="宋体" w:hAnsi="宋体" w:cs="Courier New"/>
          <w:kern w:val="0"/>
          <w:szCs w:val="21"/>
        </w:rPr>
        <w:instrText xml:space="preserve"> AUTOTEXT  input43 \* MERGEFORMAT </w:instrText>
      </w:r>
      <w:r w:rsidRPr="00F55E36" w:rsidR="002023E5">
        <w:rPr>
          <w:rFonts w:ascii="宋体" w:hAnsi="宋体" w:cs="Courier New"/>
          <w:kern w:val="0"/>
          <w:szCs w:val="21"/>
        </w:rPr>
        <w:fldChar w:fldCharType="separate"/>
      </w:r>
      <w:r w:rsidRPr="00F55E36" w:rsidR="002023E5">
        <w:rPr>
          <w:rFonts w:ascii="宋体" w:hAnsi="宋体" w:cs="Courier New"/>
          <w:kern w:val="0"/>
          <w:szCs w:val="21"/>
        </w:rPr>
        <w:fldChar w:fldCharType="end"/>
      </w:r>
      <w:r w:rsidRPr="00F55E36">
        <w:rPr>
          <w:rFonts w:ascii="宋体" w:hAnsi="宋体" w:hint="eastAsia"/>
          <w:kern w:val="0"/>
          <w:szCs w:val="21"/>
        </w:rPr>
        <w:t>是，拟派项目经理应由联合体代表派出，</w:t>
      </w:r>
    </w:p>
    <w:p w:rsidR="00E30B5A" w:rsidRPr="00F55E36" w:rsidP="00F55E36">
      <w:pPr>
        <w:adjustRightInd w:val="0"/>
        <w:snapToGrid w:val="0"/>
        <w:spacing w:line="360" w:lineRule="auto"/>
        <w:ind w:firstLine="420" w:firstLineChars="200"/>
        <w:rPr>
          <w:rFonts w:ascii="宋体" w:hAnsi="宋体"/>
          <w:b/>
          <w:bCs/>
          <w:kern w:val="0"/>
          <w:szCs w:val="21"/>
        </w:rPr>
      </w:pPr>
      <w:r w:rsidRPr="00F55E36">
        <w:rPr>
          <w:rFonts w:ascii="宋体" w:hAnsi="宋体" w:hint="eastAsia"/>
          <w:kern w:val="0"/>
          <w:szCs w:val="21"/>
        </w:rPr>
        <w:t>对联合体代表的要求：</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input44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w:t>
      </w:r>
    </w:p>
    <w:p w:rsidR="00E30B5A" w:rsidRPr="00F55E36" w:rsidP="00F55E36">
      <w:pPr>
        <w:adjustRightInd w:val="0"/>
        <w:snapToGrid w:val="0"/>
        <w:spacing w:line="360" w:lineRule="auto"/>
        <w:ind w:firstLine="420" w:firstLineChars="200"/>
        <w:rPr>
          <w:rFonts w:ascii="宋体" w:hAnsi="宋体"/>
          <w:b/>
          <w:kern w:val="0"/>
          <w:szCs w:val="21"/>
        </w:rPr>
      </w:pPr>
      <w:r>
        <w:rPr>
          <w:rFonts w:ascii="宋体" w:hAnsi="宋体"/>
          <w:kern w:val="0"/>
          <w:szCs w:val="21"/>
        </w:rPr>
        <w:t>9</w:t>
      </w:r>
      <w:r w:rsidRPr="00F55E36">
        <w:rPr>
          <w:rFonts w:ascii="宋体" w:hAnsi="宋体" w:hint="eastAsia"/>
          <w:kern w:val="0"/>
          <w:szCs w:val="21"/>
        </w:rPr>
        <w:t>、</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input45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w:t>
      </w:r>
    </w:p>
    <w:p w:rsidR="00E30B5A" w:rsidRPr="00F55E36" w:rsidP="00F55E36">
      <w:pPr>
        <w:adjustRightInd w:val="0"/>
        <w:snapToGrid w:val="0"/>
        <w:spacing w:line="360" w:lineRule="auto"/>
        <w:ind w:firstLine="420" w:firstLineChars="200"/>
        <w:rPr>
          <w:rFonts w:ascii="宋体" w:hAnsi="宋体"/>
          <w:kern w:val="0"/>
          <w:szCs w:val="21"/>
        </w:rPr>
      </w:pP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温馨提示：</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1、投标人办理以下手续后方可投标，有关服务指南见“深圳建设工程交易服务网（www.szjsjy.com.cn）”或“深圳建设信息网（www.szjs.gov.cn）”：</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⑴企业资质信息备案登记，并办理企业</w:t>
      </w:r>
      <w:r w:rsidR="001F4EFA">
        <w:rPr>
          <w:rFonts w:ascii="宋体" w:hAnsi="宋体" w:hint="eastAsia"/>
          <w:kern w:val="0"/>
          <w:szCs w:val="21"/>
        </w:rPr>
        <w:t>数字证书</w:t>
      </w:r>
      <w:r w:rsidRPr="00F55E36">
        <w:rPr>
          <w:rFonts w:ascii="宋体" w:hAnsi="宋体" w:hint="eastAsia"/>
          <w:kern w:val="0"/>
          <w:szCs w:val="21"/>
        </w:rPr>
        <w:t>及录入投标员指纹信息；以联合体形式投标的，联合体各方均需在深圳市住房和建设局备案注册，联合体代表应办理其企业</w:t>
      </w:r>
      <w:r w:rsidR="00715B11">
        <w:rPr>
          <w:rFonts w:ascii="宋体" w:hAnsi="宋体" w:hint="eastAsia"/>
          <w:kern w:val="0"/>
          <w:szCs w:val="21"/>
        </w:rPr>
        <w:t>信息</w:t>
      </w:r>
      <w:r w:rsidR="001F4EFA">
        <w:rPr>
          <w:rFonts w:ascii="宋体" w:hAnsi="宋体" w:hint="eastAsia"/>
          <w:kern w:val="0"/>
          <w:szCs w:val="21"/>
        </w:rPr>
        <w:t>数字证书</w:t>
      </w:r>
      <w:r w:rsidRPr="00F55E36">
        <w:rPr>
          <w:rFonts w:ascii="宋体" w:hAnsi="宋体" w:hint="eastAsia"/>
          <w:kern w:val="0"/>
          <w:szCs w:val="21"/>
        </w:rPr>
        <w:t>和录入投标员指纹信息。</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⑵办理“深圳建设工程交易服务网”电子招投标申请；</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⑶办理拟派项目经理信息备案登记；</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⑷办理企业机构数字证书和法定代表人、拟派项目经理、商务标签字注册造价工程师的个人数字证书；</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⑸以联合体方式投标的，应当加签联合体代表的相关数字证书。</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2、资格后审有关要求如下：</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⑴不设投标报名、招标会和集中组织的投标预备会（答疑会）、现场踏勘等环节，潜在投标人无需报名即可参与投标；</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⑵由招标人组建的资格后审委员会，在截标后、开标前登陆“</w:t>
      </w:r>
      <w:bookmarkStart w:id="33" w:name="市局15"/>
      <w:r w:rsidRPr="00F55E36" w:rsidR="0054266E">
        <w:rPr>
          <w:rFonts w:ascii="宋体" w:hAnsi="宋体" w:hint="eastAsia"/>
          <w:kern w:val="0"/>
          <w:szCs w:val="21"/>
        </w:rPr>
        <w:t>深圳建设工程交易服务网</w:t>
      </w:r>
      <w:bookmarkEnd w:id="33"/>
      <w:bookmarkStart w:id="34" w:name="龙岗15"/>
      <w:bookmarkEnd w:id="34"/>
      <w:bookmarkStart w:id="35" w:name="宝安15"/>
      <w:bookmarkEnd w:id="35"/>
      <w:r w:rsidRPr="00F55E36">
        <w:rPr>
          <w:rFonts w:ascii="宋体" w:hAnsi="宋体" w:hint="eastAsia"/>
          <w:kern w:val="0"/>
          <w:szCs w:val="21"/>
        </w:rPr>
        <w:t>”对投标人进行资格审查，资格审查合格的投标人进入开标程序。资格审查结果及投标人的资格文件在交易网向本项目投标人公开。</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⑶招标文件（含设计图纸）、送审招标控制价文件可在</w:t>
      </w:r>
      <w:bookmarkStart w:id="36" w:name="市局16"/>
      <w:r w:rsidRPr="00F55E36" w:rsidR="00132854">
        <w:rPr>
          <w:rFonts w:ascii="宋体" w:hAnsi="宋体" w:hint="eastAsia"/>
          <w:kern w:val="0"/>
          <w:szCs w:val="21"/>
        </w:rPr>
        <w:t>“深圳建设工程交易服务网”的“网上办事－&gt;网上投标－&gt;下载招标资料”</w:t>
      </w:r>
      <w:bookmarkEnd w:id="36"/>
      <w:bookmarkStart w:id="37" w:name="龙岗16"/>
      <w:bookmarkEnd w:id="37"/>
      <w:bookmarkStart w:id="38" w:name="宝安16"/>
      <w:bookmarkEnd w:id="38"/>
      <w:r w:rsidRPr="00F55E36">
        <w:rPr>
          <w:rFonts w:ascii="宋体" w:hAnsi="宋体" w:hint="eastAsia"/>
          <w:kern w:val="0"/>
          <w:szCs w:val="21"/>
        </w:rPr>
        <w:t>下载；</w:t>
      </w:r>
    </w:p>
    <w:p w:rsidR="00E30B5A" w:rsidRPr="00F55E36" w:rsidP="00F55E36">
      <w:pPr>
        <w:tabs>
          <w:tab w:val="num" w:pos="1440"/>
          <w:tab w:val="num" w:pos="1755"/>
        </w:tabs>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⑷投标人对招标事宜的质疑以不署名的形式在“</w:t>
      </w:r>
      <w:bookmarkStart w:id="39" w:name="市局17"/>
      <w:r w:rsidRPr="00F55E36" w:rsidR="0054266E">
        <w:rPr>
          <w:rFonts w:ascii="宋体" w:hAnsi="宋体" w:hint="eastAsia"/>
          <w:kern w:val="0"/>
          <w:szCs w:val="21"/>
        </w:rPr>
        <w:t>深圳建设工程交易服务网</w:t>
      </w:r>
      <w:bookmarkEnd w:id="39"/>
      <w:bookmarkStart w:id="40" w:name="龙岗17"/>
      <w:bookmarkEnd w:id="40"/>
      <w:bookmarkStart w:id="41" w:name="宝安17"/>
      <w:bookmarkEnd w:id="41"/>
      <w:r w:rsidRPr="00F55E36">
        <w:rPr>
          <w:rFonts w:ascii="宋体" w:hAnsi="宋体" w:hint="eastAsia"/>
          <w:kern w:val="0"/>
          <w:szCs w:val="21"/>
        </w:rPr>
        <w:t>”提出，招标人在网上答复；</w:t>
      </w:r>
    </w:p>
    <w:p w:rsidR="00E30B5A" w:rsidRPr="00F55E36" w:rsidP="00F55E36">
      <w:pPr>
        <w:tabs>
          <w:tab w:val="num" w:pos="1440"/>
          <w:tab w:val="num" w:pos="1755"/>
        </w:tabs>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⑸投标人从网上递交投标文件时，需在投标截止时间前以投标人（或联合体代表）企业机构数字证书通过“</w:t>
      </w:r>
      <w:bookmarkStart w:id="42" w:name="市局18"/>
      <w:r w:rsidRPr="00F55E36" w:rsidR="0054266E">
        <w:rPr>
          <w:rFonts w:ascii="宋体" w:hAnsi="宋体" w:hint="eastAsia"/>
          <w:kern w:val="0"/>
          <w:szCs w:val="21"/>
        </w:rPr>
        <w:t>深圳建设工程交易服务网</w:t>
      </w:r>
      <w:bookmarkEnd w:id="42"/>
      <w:bookmarkStart w:id="43" w:name="龙岗18"/>
      <w:bookmarkEnd w:id="43"/>
      <w:bookmarkStart w:id="44" w:name="宝安18"/>
      <w:bookmarkEnd w:id="44"/>
      <w:r w:rsidRPr="00F55E36">
        <w:rPr>
          <w:rFonts w:ascii="宋体" w:hAnsi="宋体" w:hint="eastAsia"/>
          <w:kern w:val="0"/>
          <w:szCs w:val="21"/>
        </w:rPr>
        <w:t>”上传电子投标文件，并打印回执单作为网上递交投标文件的凭证，具体操作见网站中在线帮助。对电子投标文件加密的，需携带用于加密的数字证书在开标会上进行解密；</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⑹投标人在窗口递交投标文件时，投标人须在截标当日的截止时间前，按下列要求到</w:t>
      </w:r>
      <w:bookmarkStart w:id="45" w:name="市局19"/>
      <w:r w:rsidRPr="00F55E36" w:rsidR="00CC488C">
        <w:rPr>
          <w:rFonts w:ascii="宋体" w:hAnsi="宋体" w:hint="eastAsia"/>
          <w:kern w:val="0"/>
          <w:szCs w:val="21"/>
        </w:rPr>
        <w:t>深圳市建设工程交易服务中心</w:t>
      </w:r>
      <w:bookmarkEnd w:id="45"/>
      <w:bookmarkStart w:id="46" w:name="龙岗19"/>
      <w:bookmarkEnd w:id="46"/>
      <w:bookmarkStart w:id="47" w:name="宝安19"/>
      <w:bookmarkEnd w:id="47"/>
      <w:r w:rsidRPr="00F55E36">
        <w:rPr>
          <w:rFonts w:ascii="宋体" w:hAnsi="宋体" w:hint="eastAsia"/>
          <w:kern w:val="0"/>
          <w:szCs w:val="21"/>
        </w:rPr>
        <w:t>指定窗口办理投标手续：</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①</w:t>
      </w:r>
      <w:r w:rsidRPr="001F4EFA" w:rsidR="001F4EFA">
        <w:rPr>
          <w:rFonts w:ascii="宋体" w:hAnsi="宋体" w:hint="eastAsia"/>
          <w:kern w:val="0"/>
          <w:szCs w:val="21"/>
        </w:rPr>
        <w:t>投标人（联合体投标时为联合体代表，下同）法定代表人或投标员持企业信息卡或企业数字证书，投标员须同时验证指纹信息</w:t>
      </w:r>
      <w:r w:rsidRPr="00F55E36">
        <w:rPr>
          <w:rFonts w:ascii="宋体" w:hAnsi="宋体" w:hint="eastAsia"/>
          <w:kern w:val="0"/>
          <w:szCs w:val="21"/>
        </w:rPr>
        <w:t>；</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②递交投标文件（含资格后审文件</w:t>
      </w:r>
      <w:r w:rsidR="0096481A">
        <w:rPr>
          <w:rFonts w:ascii="宋体" w:hAnsi="宋体" w:hint="eastAsia"/>
          <w:kern w:val="0"/>
          <w:szCs w:val="21"/>
        </w:rPr>
        <w:t>，</w:t>
      </w:r>
      <w:r w:rsidR="00FC2993">
        <w:rPr>
          <w:rFonts w:ascii="宋体" w:hAnsi="宋体" w:hint="eastAsia"/>
          <w:kern w:val="0"/>
          <w:szCs w:val="21"/>
        </w:rPr>
        <w:t>资信</w:t>
      </w:r>
      <w:r w:rsidR="0096481A">
        <w:rPr>
          <w:rFonts w:ascii="宋体" w:hAnsi="宋体" w:hint="eastAsia"/>
          <w:kern w:val="0"/>
          <w:szCs w:val="21"/>
        </w:rPr>
        <w:t>标文件</w:t>
      </w:r>
      <w:r w:rsidRPr="00F55E36">
        <w:rPr>
          <w:rFonts w:ascii="宋体" w:hAnsi="宋体" w:hint="eastAsia"/>
          <w:kern w:val="0"/>
          <w:szCs w:val="21"/>
        </w:rPr>
        <w:t>）；</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注意：资格后审文件中提供电子扫描件的，投标人应准备相关原件以备查验。对电子投标文件加密的，需携带用于加密的数字证书在开标会上进行解密。</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3、本招标工程中应按照《深圳市建筑废弃物减排与利用条例》及《深圳市预拌混凝土和预拌砂浆管理规定》的要求，使用预拌混凝土、预拌砂浆和新型墙体材料。</w:t>
      </w:r>
    </w:p>
    <w:p w:rsidR="00E30B5A" w:rsidP="0051228E">
      <w:pPr>
        <w:adjustRightInd w:val="0"/>
        <w:snapToGrid w:val="0"/>
        <w:spacing w:line="360" w:lineRule="auto"/>
        <w:ind w:firstLine="420" w:firstLineChars="200"/>
        <w:rPr>
          <w:rFonts w:ascii="宋体" w:hAnsi="宋体"/>
          <w:kern w:val="0"/>
          <w:sz w:val="24"/>
        </w:rPr>
      </w:pPr>
      <w:r w:rsidRPr="00F55E36">
        <w:rPr>
          <w:rFonts w:ascii="宋体" w:hAnsi="宋体" w:hint="eastAsia"/>
          <w:kern w:val="0"/>
          <w:szCs w:val="21"/>
        </w:rPr>
        <w:t>4、深圳市住房和建设局企业与人员信息半天交换一次，请投标人提前办好备案和变更手续。</w:t>
      </w:r>
      <w:r>
        <w:rPr>
          <w:rFonts w:ascii="宋体" w:hAnsi="宋体"/>
          <w:kern w:val="0"/>
          <w:sz w:val="24"/>
        </w:rPr>
        <w:br w:type="page"/>
      </w:r>
    </w:p>
    <w:p w:rsidR="001C3126" w:rsidP="00E30B5A">
      <w:pPr>
        <w:adjustRightInd w:val="0"/>
        <w:snapToGrid w:val="0"/>
        <w:spacing w:line="360" w:lineRule="auto"/>
        <w:outlineLvl w:val="3"/>
        <w:rPr>
          <w:rFonts w:ascii="黑体" w:eastAsia="黑体" w:hAnsi="宋体"/>
          <w:kern w:val="0"/>
          <w:sz w:val="32"/>
          <w:szCs w:val="32"/>
        </w:rPr>
      </w:pPr>
      <w:r w:rsidRPr="00535967">
        <w:rPr>
          <w:rFonts w:ascii="黑体" w:eastAsia="黑体" w:hAnsi="宋体" w:hint="eastAsia"/>
          <w:kern w:val="0"/>
          <w:sz w:val="32"/>
          <w:szCs w:val="32"/>
        </w:rPr>
        <w:t>附件二：</w:t>
      </w:r>
      <w:r w:rsidRPr="00535967" w:rsidR="002778DA">
        <w:rPr>
          <w:rFonts w:ascii="黑体" w:eastAsia="黑体" w:hAnsi="宋体" w:hint="eastAsia"/>
          <w:kern w:val="0"/>
          <w:sz w:val="32"/>
          <w:szCs w:val="32"/>
        </w:rPr>
        <w:t>招标工程情况介绍</w:t>
      </w:r>
    </w:p>
    <w:p w:rsidR="00E30B5A" w:rsidRPr="00535967" w:rsidP="00391E6C">
      <w:pPr>
        <w:adjustRightInd w:val="0"/>
        <w:snapToGrid w:val="0"/>
        <w:spacing w:line="360" w:lineRule="auto"/>
        <w:jc w:val="center"/>
        <w:rPr>
          <w:rFonts w:ascii="黑体" w:eastAsia="黑体" w:hAnsi="宋体"/>
          <w:kern w:val="0"/>
          <w:sz w:val="32"/>
          <w:szCs w:val="32"/>
        </w:rPr>
      </w:pPr>
      <w:r w:rsidRPr="00535967">
        <w:rPr>
          <w:rFonts w:ascii="黑体" w:eastAsia="黑体" w:hAnsi="宋体" w:hint="eastAsia"/>
          <w:kern w:val="0"/>
          <w:sz w:val="32"/>
          <w:szCs w:val="32"/>
        </w:rPr>
        <w:t>招标工程情况介绍</w:t>
      </w:r>
    </w:p>
    <w:p w:rsidR="00E30B5A" w:rsidRPr="00CA5CAD" w:rsidP="00CA5CAD">
      <w:pPr>
        <w:adjustRightInd w:val="0"/>
        <w:snapToGrid w:val="0"/>
        <w:spacing w:line="360" w:lineRule="auto"/>
        <w:ind w:firstLine="420" w:firstLineChars="200"/>
        <w:rPr>
          <w:rFonts w:ascii="宋体"/>
          <w:b/>
          <w:bCs/>
          <w:kern w:val="0"/>
          <w:szCs w:val="21"/>
        </w:rPr>
      </w:pPr>
      <w:r w:rsidRPr="00CA5CAD">
        <w:rPr>
          <w:rFonts w:ascii="宋体" w:hint="eastAsia"/>
          <w:b/>
          <w:bCs/>
          <w:kern w:val="0"/>
          <w:szCs w:val="21"/>
        </w:rPr>
        <w:t>（提示招标人：本章节为必填内容，招标人应当如实详细填写，并作为投标、评标的重要参考。如因招标人未填写或未如实填写本章节内容，造成的不利后果应由招标人承担。）</w:t>
      </w:r>
    </w:p>
    <w:p w:rsidR="00E30B5A" w:rsidRPr="00CA5CAD" w:rsidP="00CA5CAD">
      <w:pPr>
        <w:adjustRightInd w:val="0"/>
        <w:snapToGrid w:val="0"/>
        <w:spacing w:line="360" w:lineRule="auto"/>
        <w:ind w:firstLine="420" w:firstLineChars="200"/>
        <w:rPr>
          <w:rFonts w:ascii="宋体"/>
          <w:b/>
          <w:kern w:val="0"/>
          <w:szCs w:val="21"/>
        </w:rPr>
      </w:pPr>
      <w:r w:rsidRPr="00CA5CAD">
        <w:rPr>
          <w:rFonts w:ascii="宋体" w:hint="eastAsia"/>
          <w:b/>
          <w:kern w:val="0"/>
          <w:szCs w:val="21"/>
        </w:rPr>
        <w:t>一、工程概况、工程规模、结构型式的介绍</w:t>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1.</w:t>
      </w:r>
      <w:r w:rsidRPr="00CA5CAD">
        <w:rPr>
          <w:rFonts w:ascii="宋体" w:hAnsi="宋体" w:hint="eastAsia"/>
          <w:kern w:val="0"/>
          <w:szCs w:val="21"/>
        </w:rPr>
        <w:t>工程地址：</w:t>
      </w:r>
    </w:p>
    <w:p w:rsidR="00E30B5A" w:rsidRPr="00CA5CAD" w:rsidP="00CA5CAD">
      <w:pPr>
        <w:adjustRightInd w:val="0"/>
        <w:snapToGrid w:val="0"/>
        <w:spacing w:line="360" w:lineRule="auto"/>
        <w:ind w:firstLine="420" w:firstLineChars="200"/>
        <w:jc w:val="left"/>
        <w:rPr>
          <w:rFonts w:ascii="宋体" w:hAnsi="宋体"/>
          <w:kern w:val="0"/>
          <w:szCs w:val="21"/>
          <w:u w:val="single"/>
        </w:rPr>
      </w:pPr>
      <w:r>
        <w:rPr>
          <w:rFonts w:ascii="宋体" w:eastAsia="宋体" w:hAnsi="宋体" w:cs="宋体"/>
          <w:b w:val="0"/>
          <w:color w:val="0000FF"/>
          <w:sz w:val="21"/>
          <w:u w:val="single"/>
        </w:rPr>
        <w:t>深圳市宝安区</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input46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2.</w:t>
      </w:r>
      <w:r w:rsidRPr="00CA5CAD">
        <w:rPr>
          <w:rFonts w:ascii="宋体" w:hAnsi="宋体" w:hint="eastAsia"/>
          <w:kern w:val="0"/>
          <w:szCs w:val="21"/>
        </w:rPr>
        <w:t>工程规模：</w:t>
      </w:r>
    </w:p>
    <w:p w:rsidR="00E30B5A" w:rsidRPr="00CA5CAD" w:rsidP="00CA5CAD">
      <w:pPr>
        <w:adjustRightInd w:val="0"/>
        <w:snapToGrid w:val="0"/>
        <w:spacing w:line="360" w:lineRule="auto"/>
        <w:ind w:firstLine="420" w:firstLineChars="200"/>
        <w:jc w:val="left"/>
        <w:rPr>
          <w:rFonts w:ascii="宋体" w:hAnsi="宋体"/>
          <w:kern w:val="0"/>
          <w:szCs w:val="21"/>
          <w:u w:val="single"/>
        </w:rPr>
      </w:pPr>
      <w:r>
        <w:rPr>
          <w:rFonts w:ascii="宋体" w:eastAsia="宋体" w:hAnsi="宋体" w:cs="宋体"/>
          <w:b w:val="0"/>
          <w:color w:val="0000FF"/>
          <w:sz w:val="21"/>
          <w:u w:val="single"/>
        </w:rPr>
        <w:t>本次招标范围包括但不限于：存车场、装配厂房、牵车平台、转向架检修及部件检修联合厂房、厂区办公楼、宿舍（含地下水泵房）、库房、蓄电池间、涂料存放库、垃圾站、废水处理站、空压站、牵引变电站、门卫、厂区道路及室外工程等，建筑面积约20.9万m2。</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input47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314E29"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3.</w:t>
      </w:r>
      <w:r w:rsidRPr="00314E29" w:rsidR="00314E29">
        <w:rPr>
          <w:rFonts w:hint="eastAsia"/>
        </w:rPr>
        <w:t xml:space="preserve"> </w:t>
      </w:r>
      <w:r w:rsidRPr="00314E29" w:rsidR="00314E29">
        <w:rPr>
          <w:rFonts w:ascii="宋体" w:hAnsi="宋体" w:hint="eastAsia"/>
          <w:kern w:val="0"/>
          <w:szCs w:val="21"/>
        </w:rPr>
        <w:t>工期、质量及安全文明施工要求：</w:t>
      </w:r>
    </w:p>
    <w:p w:rsidR="00E30B5A" w:rsidRPr="00CA5CAD" w:rsidP="00CA5CAD">
      <w:pPr>
        <w:adjustRightInd w:val="0"/>
        <w:snapToGrid w:val="0"/>
        <w:spacing w:line="360" w:lineRule="auto"/>
        <w:ind w:firstLine="420" w:firstLineChars="200"/>
        <w:jc w:val="left"/>
        <w:rPr>
          <w:rFonts w:ascii="宋体" w:hAnsi="宋体"/>
          <w:kern w:val="0"/>
          <w:szCs w:val="21"/>
          <w:u w:val="single"/>
        </w:rPr>
      </w:pPr>
      <w:r>
        <w:rPr>
          <w:rFonts w:ascii="宋体" w:eastAsia="宋体" w:hAnsi="宋体" w:cs="宋体"/>
          <w:b w:val="0"/>
          <w:color w:val="0000FF"/>
          <w:sz w:val="21"/>
          <w:u w:val="single"/>
        </w:rPr>
        <w:t>计划开竣工日期：自2020年8月 1日（暂定）至2022年 1月 31 日，共548日历天（具体以开工令为准）。</w:t>
        <w:cr/>
        <w:t>
质量标准：合格</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input48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4.</w:t>
      </w:r>
      <w:r w:rsidRPr="00CA5CAD">
        <w:rPr>
          <w:rFonts w:ascii="宋体" w:hAnsi="宋体" w:hint="eastAsia"/>
          <w:kern w:val="0"/>
          <w:szCs w:val="21"/>
        </w:rPr>
        <w:t>现场条件及周围环境情况：</w:t>
      </w:r>
    </w:p>
    <w:p w:rsidR="00E30B5A" w:rsidRPr="00CA5CAD" w:rsidP="00CA5CAD">
      <w:pPr>
        <w:adjustRightInd w:val="0"/>
        <w:snapToGrid w:val="0"/>
        <w:spacing w:line="360" w:lineRule="auto"/>
        <w:ind w:firstLine="420" w:firstLineChars="200"/>
        <w:jc w:val="left"/>
        <w:rPr>
          <w:rFonts w:ascii="宋体" w:hAnsi="宋体"/>
          <w:kern w:val="0"/>
          <w:szCs w:val="21"/>
        </w:rPr>
      </w:pPr>
      <w:r>
        <w:rPr>
          <w:rFonts w:ascii="宋体" w:eastAsia="宋体" w:hAnsi="宋体" w:cs="宋体"/>
          <w:b w:val="0"/>
          <w:color w:val="0000FF"/>
          <w:sz w:val="21"/>
          <w:u w:val="single"/>
        </w:rPr>
        <w:t>本项目位于宝安区松岗街道西北部，北临茅洲河（又称东宝河），东临宝安大道，西临深圳地铁11号线松岗车辆段。拟建场地多为居民区及工业厂房，场地范围内市政管线分为3种，主要为电缆线、电信塑胶管、给水铸铁管，埋深多为3m以内。拟建中车基地场地地貌属海冲积平原与冲洪积平原交互地貌。地面起伏较小，场地现已被人工填平，地形比较平坦，地面高程2.21～4.66m。场地志层由第四系全新统人工堆积层、第四系全新统海陆交互相沉积层、第四系全新统冲洪积层、第四系上更新统冲洪积层、第四系残积层、震旦系变质成因的变粒岩及构造碎裂岩组成。</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input49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5.</w:t>
      </w:r>
      <w:r w:rsidRPr="00CA5CAD">
        <w:rPr>
          <w:rFonts w:ascii="宋体" w:hAnsi="宋体" w:hint="eastAsia"/>
          <w:kern w:val="0"/>
          <w:szCs w:val="21"/>
        </w:rPr>
        <w:t>工程地质情况：</w:t>
      </w:r>
    </w:p>
    <w:p w:rsidR="00E30B5A" w:rsidRPr="00CA5CAD" w:rsidP="00CA5CAD">
      <w:pPr>
        <w:adjustRightInd w:val="0"/>
        <w:snapToGrid w:val="0"/>
        <w:spacing w:line="360" w:lineRule="auto"/>
        <w:ind w:firstLine="420" w:firstLineChars="200"/>
        <w:jc w:val="left"/>
        <w:rPr>
          <w:rFonts w:ascii="宋体" w:hAnsi="宋体"/>
          <w:kern w:val="0"/>
          <w:szCs w:val="21"/>
        </w:rPr>
      </w:pPr>
      <w:r>
        <w:rPr>
          <w:rFonts w:ascii="宋体" w:eastAsia="宋体" w:hAnsi="宋体" w:cs="宋体"/>
          <w:b w:val="0"/>
          <w:color w:val="0000FF"/>
          <w:sz w:val="21"/>
          <w:u w:val="single"/>
        </w:rPr>
        <w:t>详地质地质勘察报告</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input50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6.</w:t>
      </w:r>
      <w:r w:rsidRPr="00CA5CAD">
        <w:rPr>
          <w:rFonts w:ascii="宋体" w:hAnsi="宋体" w:hint="eastAsia"/>
          <w:kern w:val="0"/>
          <w:szCs w:val="21"/>
        </w:rPr>
        <w:t>工程主要部位特征：</w:t>
      </w:r>
    </w:p>
    <w:p w:rsidR="00E30B5A" w:rsidRPr="00CA5CAD" w:rsidP="00CA5CAD">
      <w:pPr>
        <w:adjustRightInd w:val="0"/>
        <w:snapToGrid w:val="0"/>
        <w:spacing w:line="360" w:lineRule="auto"/>
        <w:ind w:firstLine="420" w:firstLineChars="200"/>
        <w:jc w:val="left"/>
        <w:rPr>
          <w:rFonts w:ascii="宋体" w:hAnsi="宋体"/>
          <w:kern w:val="0"/>
          <w:szCs w:val="21"/>
        </w:rPr>
      </w:pPr>
      <w:r>
        <w:rPr>
          <w:rFonts w:ascii="宋体" w:eastAsia="宋体" w:hAnsi="宋体" w:cs="宋体"/>
          <w:b w:val="0"/>
          <w:color w:val="0000FF"/>
          <w:sz w:val="21"/>
          <w:u w:val="single"/>
        </w:rPr>
        <w:t>本工程由存车场、装配厂房、牵车平台、转向架检修及部件检修联合厂房、厂区办公楼、宿舍（含地下水泵房）、库房、蓄电池间、涂料存放库、垃圾站、废水处理站、空压站、牵引变电站、门卫组成。单层厂房以门式刚架轻钢结构为主，存车场、宿舍楼、生产辅助用房以钢筋混凝土框架结构为主。基础采用预制桩及钻孔灌注桩，屋面及地下室采用结构自防水加防水层。</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input51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7.</w:t>
      </w:r>
      <w:r w:rsidRPr="00CA5CAD">
        <w:rPr>
          <w:rFonts w:ascii="宋体" w:hAnsi="宋体" w:hint="eastAsia"/>
          <w:kern w:val="0"/>
          <w:szCs w:val="21"/>
        </w:rPr>
        <w:t>其它：</w:t>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Pr>
          <w:rFonts w:ascii="宋体" w:eastAsia="宋体" w:hAnsi="宋体" w:cs="宋体"/>
          <w:b w:val="0"/>
          <w:color w:val="0000FF"/>
          <w:sz w:val="21"/>
          <w:u w:val="single"/>
        </w:rPr>
        <w:t>无</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input52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adjustRightInd w:val="0"/>
        <w:snapToGrid w:val="0"/>
        <w:spacing w:line="360" w:lineRule="auto"/>
        <w:ind w:firstLine="420" w:firstLineChars="200"/>
        <w:rPr>
          <w:rFonts w:ascii="宋体"/>
          <w:b/>
          <w:kern w:val="0"/>
          <w:szCs w:val="21"/>
        </w:rPr>
      </w:pPr>
      <w:r w:rsidRPr="00CA5CAD">
        <w:rPr>
          <w:rFonts w:ascii="宋体" w:hint="eastAsia"/>
          <w:b/>
          <w:kern w:val="0"/>
          <w:szCs w:val="21"/>
        </w:rPr>
        <w:t>二、工程主要特点、技术要求、施工重点和难点、</w:t>
      </w:r>
      <w:r w:rsidRPr="00CA5CAD">
        <w:rPr>
          <w:rFonts w:ascii="宋体" w:hAnsi="宋体" w:hint="eastAsia"/>
          <w:b/>
          <w:kern w:val="0"/>
          <w:szCs w:val="21"/>
        </w:rPr>
        <w:t>施工采用的新方法、新工艺和新材料</w:t>
      </w:r>
      <w:r w:rsidRPr="00CA5CAD">
        <w:rPr>
          <w:rFonts w:ascii="宋体" w:hint="eastAsia"/>
          <w:b/>
          <w:kern w:val="0"/>
          <w:szCs w:val="21"/>
        </w:rPr>
        <w:t>等内容的介绍</w:t>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Pr>
          <w:rFonts w:ascii="宋体" w:eastAsia="宋体" w:hAnsi="宋体" w:cs="宋体"/>
          <w:b w:val="0"/>
          <w:color w:val="0000FF"/>
          <w:sz w:val="21"/>
          <w:u w:val="single"/>
        </w:rPr>
        <w:t>【 工程主要特点：</w:t>
        <w:cr/>
        <w:t>
1、本工程地基处理地质复杂、形式多样、施工质量控制难度大，同时应充分考虑软基处理工程、土石方工程和桩基工程的交替施工，满足工期要求的前提下，确保工程质量。</w:t>
        <w:cr/>
        <w:t>
2、本工程除正常的车辆维修基地包含专业外，还有软基处理、边坡防护、土石方等专业；另有单独发包的上盖物业开发平台、工艺设备采购及安装工程等，接口众多，转序繁多。</w:t>
        <w:cr/>
        <w:t>
3、本工程包括对松岗车辆段既有线的改造和接驳，必须与松岗车辆段各既有系统兼容并联调成功；同时进入松岗车辆段内施工必须严格遵守运营管理部门的相关规定及要求。</w:t>
        <w:cr/>
        <w:t>
4、基地范围内的轨道设置及工艺布局较为复杂，应充分并统筹考虑轨道、土建、设备安装等工程相结合，确保工期和安全质量。</w:t>
        <w:cr/>
        <w:t>
5、220KV电缆隧道贯穿本施工场区，在施工过程中必须严格按照相关规范要求组织实施并做好充分的防护措施。</w:t>
        <w:cr/>
        <w:t>
6、工艺设备采购及安装不包含在本次合同范围，但工艺设备品种较多、布局复杂，工艺设备厂家安装过程中，本合同承包商作为总包和总地盘管理单位应充分认识协调难度，并需采取相应措施确保总工期和交叉施工安全。</w:t>
        <w:cr/>
        <w:t>
7、项目场区规划要合理，充分利用每一分土地，如场区规划不合理，将严重影响工程进展；同时考虑周转临时材料的二次倒运和构件场外加工及运输。</w:t>
        <w:cr/>
        <w:t>
8、工期紧张，工程量巨大，必须严格控制每一子单位工程的节点工期，为后序工作提供时间与空间。</w:t>
        <w:cr/>
        <w:t>
9、安全文明施工、噪音控制、水土保持、环境保护等要求高。</w:t>
        <w:cr/>
        <w:t>
10、设备、材料乙购，充分考虑各系统接口，保证设备、材料质量满足合同要求。</w:t>
        <w:cr/>
        <w:t xml:space="preserve">
技术要求： </w:t>
        <w:cr/>
        <w:t>
本工程除执行国家及省市有关规范标准外，还需执行附件要求的相关管理制度及验收要求。</w:t>
        <w:cr/>
        <w:t>
施工重点和难点：</w:t>
        <w:cr/>
        <w:t>
1、地质情况复杂，土石方（回填）工程量大。</w:t>
        <w:cr/>
        <w:t>
2、地基处理地质复杂、形式多样、施工质量控制难度大。</w:t>
        <w:cr/>
        <w:t>
3、轨道（含基础）及设备基础施工质量要求高，控制难度大。</w:t>
        <w:cr/>
        <w:t>
4、基地工程包含项目众多，各专业间接口的施工组织及协调；特别是与工艺设备安装的配合与协调（工艺设备采购及安装不包含在本次合同范围），本合同承包商作为总包和总地盘管理单位需与各厂商配合安装。</w:t>
        <w:cr/>
        <w:t>
5、与其它工程的配合和管理，特别与上盖物业开发平台的预留、衔接及接口管理；与松岗车辆段联络线的新建及松岗车辆段洗车线牵出线的改造；对既有工程的防护。</w:t>
        <w:cr/>
        <w:t>
6、在项目建设过程中，北侧桥山路及西侧朗碧路将会同时处于改造过程中，对松岗车辆段联络线施工存在不确定影响。</w:t>
        <w:cr/>
        <w:t>
7、220KV高压电缆隧道保护，施工时采取有效保护措施，并得到相关单位认可。</w:t>
        <w:cr/>
        <w:t>
8、场区平面布置与场地时间与空间的转换，施工场地管理与协调，场区内临时排水；</w:t>
        <w:cr/>
        <w:t>
9、系统设备的调试及联调工作。</w:t>
        <w:cr/>
        <w:t>
10、本合同承包商负责申请、组织对本项目的规划、消防、环保、卫生防疫、技术监督、竣工等政府验收工作并取得相关许可证（照）。</w:t>
        <w:cr/>
        <w:t>
三、特别提醒投标人注意的事项</w:t>
        <w:cr/>
        <w:t>
1、本项目委托方为深圳中车轨道车辆有限公司，发包方为深圳市地铁集团有限公司，签订施工合同后需另行签订三方协议。</w:t>
        <w:cr/>
        <w:t>
2、本项目位于深圳市宝安区，承包商进场施工必须遵照区相关管理规定，施工过程做好文明施工及环境保护，费用包含在投标人报价之内。若投标人认为招标人公布的安全文明施工措施费不足，应当按照本招标文件的规定，在《〈建设工程工程清单计价规范〉补充规范（深圳2013）》中“安全文明施工措施费详细清单”所列基本项目基础上，结合工程实际及施工组织设计或施工方案，补充所需的特定安全文明施工措施项目，编制“安全文明施工措施费详细清单”，列出项目编码、项目名称、项目特征、计量单位和工程量，填报综合单价，并将该表合价合计金额计入投标总价。</w:t>
        <w:cr/>
        <w:t>
3、由投标人负责专门提供临时驻地，用于现场业主代表、监理工程师现场管理所必须的单独办公、会务、生活用房。费用包含在投标人报价之内。</w:t>
        <w:cr/>
        <w:t>
4、投标人应注意现场的地形，充分考虑场地的挖方、填方问题。弃土及回填土运距由投标人自行考虑，合同执行过程不因实际运距不同或变化而调整合同价格。弃土场、取土场收取的任何费用由投标人综合考虑，合同执行过程不因实际是否收取及费用变化而调整合同价格。</w:t>
        <w:cr/>
        <w:t>
5、本标段招标文件中的设计文件是在地质初勘或详勘中间资料基础上编制的，投标人需要自行结合自己的经验，并参考招标人在招标期间提供的参考资料（岩土工程详勘资料），招标人在招标期间提供的参考资料仅供投标人参考，是招标人现有的能使投标人利用的资料。招标人对投标人由此而做出的推论、理解和结论概不负责。</w:t>
        <w:cr/>
        <w:t>
6、本标段施工区域内含有220KV高压电缆隧道保护，施工时应采取有效保护措施，并得到相关单位认可。请投标人在报价时充分考虑此因素。</w:t>
        <w:cr/>
        <w:t>
7、本标段工程内容包括土建工程、装饰装修、常规设备采购及安装、既有工程防护等工程内容，涉及专业全面，项目多而杂、接口众多，承包商内、外部协调工作量大，请投标人在报价时充分考虑此因素。</w:t>
        <w:cr/>
        <w:t>
8、本标段所有乙购设备材料应充分考虑设备采购材料质量和工期把控。</w:t>
        <w:cr/>
        <w:t>
9、甲方有权根据工程需要，以正式书面文件的形式调整甲供或乙购设备、材料的范围。</w:t>
        <w:cr/>
        <w:t>
10、投标人承担本标段施工临时用水、用电接驳、临时设施用地工程，设计图纸所示临时用地、临时用电、临时用水仅是前期初步调查结果，承包商需要自行详细调查临时用地、临时用水、临时用电等接驳点，并完成相应临时设施，且包含在投标人报价之内。</w:t>
        <w:cr/>
        <w:t>
11、投标人应注意考虑施工期间的临时用地、临时排水、临时用水、临时用电、临时路口、施工场地管理和协调等相关问题及相应的费用。</w:t>
        <w:cr/>
        <w:t>
12、本合同承包商负责办理永久工程给排水系统、燃气工程、电力工程与市政管路的接口工作，业主协助办理有关手续。工作内容包括支付规定的接口费等，施工或按规定委托指定单位施工本工程给排水系统、燃气工程、电力工程等至市政管道之间的道路破复、管沟开挖回填、管道敷设等，并办理验收手续、接通管道。</w:t>
        <w:cr/>
        <w:t>
13、本合同承包商负责对各种预留但在消防验收或本标段各单位工程竣工验收时未被任何专业工程所占用的孔洞，按照监理工程师指示进行封堵；负责各专业系统工程穿墙套管与建筑物间的（或其他管、洞、沟、槽）所有缝隙防火防烟封堵，并就此对本标段工程接受消防主管部门的消防验收负责，请投标人在报价时充分考虑此因素。</w:t>
        <w:cr/>
        <w:t>
14、本合同承包商负责申请、组织本项目的规划、消防、环保、卫生防疫、技术监督、装配式技术认定、竣工等验收工作，直至取得政府相关部门发放的验收合格证书，相关费用应包含在报价中。</w:t>
        <w:cr/>
        <w:t>
15、投标人如果不具招标文件工程专业施工资质，需将相应专业分包给具备相应施工资质的企业进行施工。投标时需提供分包意向书和符合条件的分包商资质资料复印件。如乙方投标时提供的分包单位，后期经考察无法满足要求的，甲方有权要求乙方更换具有相应资质的单位，如更换后的相应造价比更换前的造价高，则按更换前的造价进行结算。</w:t>
        <w:cr/>
        <w:t>
16、投标人选定的所有设备、材料均必须满足招标文件中所规定的技术及甲方要求。</w:t>
        <w:cr/>
        <w:t>
17、本工程招标范围内的专业工程暂估价由承包人进行二次招标，承包人负责编制招标文件，发包人负责审核招标策划和招标文件并提供招标文件中的技术规格书、材料设备参考品牌、招标控制价，由发承包双方组织评（定）标委员会。所有招标服务费由承包人承担。</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input53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adjustRightInd w:val="0"/>
        <w:snapToGrid w:val="0"/>
        <w:spacing w:line="360" w:lineRule="auto"/>
        <w:ind w:firstLine="420" w:firstLineChars="200"/>
        <w:rPr>
          <w:rFonts w:ascii="宋体"/>
          <w:b/>
          <w:kern w:val="0"/>
          <w:szCs w:val="21"/>
        </w:rPr>
      </w:pPr>
    </w:p>
    <w:p w:rsidR="00E30B5A" w:rsidRPr="00CA5CAD" w:rsidP="00CA5CAD">
      <w:pPr>
        <w:adjustRightInd w:val="0"/>
        <w:snapToGrid w:val="0"/>
        <w:spacing w:line="360" w:lineRule="auto"/>
        <w:ind w:firstLine="420" w:firstLineChars="200"/>
        <w:rPr>
          <w:rFonts w:ascii="宋体"/>
          <w:b/>
          <w:kern w:val="0"/>
          <w:szCs w:val="21"/>
        </w:rPr>
      </w:pPr>
      <w:r w:rsidRPr="00CA5CAD">
        <w:rPr>
          <w:rFonts w:ascii="宋体" w:hint="eastAsia"/>
          <w:b/>
          <w:kern w:val="0"/>
          <w:szCs w:val="21"/>
        </w:rPr>
        <w:t>三、与《招标文件》示范文本有较大变动的评标方法及主要条款的介绍</w:t>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hint="eastAsia"/>
          <w:kern w:val="0"/>
          <w:szCs w:val="21"/>
        </w:rPr>
        <w:t>详见招标文件第十一章。</w:t>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p>
    <w:p w:rsidR="00E30B5A" w:rsidRPr="00CA5CAD" w:rsidP="00CA5CAD">
      <w:pPr>
        <w:adjustRightInd w:val="0"/>
        <w:snapToGrid w:val="0"/>
        <w:spacing w:line="360" w:lineRule="auto"/>
        <w:ind w:firstLine="420" w:firstLineChars="200"/>
        <w:rPr>
          <w:rFonts w:ascii="宋体"/>
          <w:b/>
          <w:kern w:val="0"/>
          <w:szCs w:val="21"/>
        </w:rPr>
      </w:pPr>
      <w:r w:rsidRPr="00CA5CAD">
        <w:rPr>
          <w:rFonts w:ascii="宋体" w:hint="eastAsia"/>
          <w:b/>
          <w:kern w:val="0"/>
          <w:szCs w:val="21"/>
        </w:rPr>
        <w:t>四、建议的评标要点</w:t>
      </w:r>
    </w:p>
    <w:p w:rsidR="00E30B5A" w:rsidRPr="004A389D" w:rsidP="00C140AC">
      <w:pPr>
        <w:tabs>
          <w:tab w:val="left" w:pos="720"/>
        </w:tabs>
        <w:adjustRightInd w:val="0"/>
        <w:snapToGrid w:val="0"/>
        <w:spacing w:line="360" w:lineRule="auto"/>
        <w:ind w:firstLine="420" w:firstLineChars="200"/>
        <w:jc w:val="left"/>
        <w:rPr>
          <w:rFonts w:ascii="宋体" w:hAnsi="宋体"/>
          <w:b/>
          <w:kern w:val="0"/>
          <w:szCs w:val="21"/>
          <w:u w:val="single"/>
        </w:rPr>
      </w:pPr>
      <w:r>
        <w:rPr>
          <w:rFonts w:ascii="宋体" w:eastAsia="宋体" w:hAnsi="宋体" w:cs="宋体"/>
          <w:b w:val="0"/>
          <w:color w:val="0000FF"/>
          <w:sz w:val="21"/>
          <w:u w:val="single"/>
        </w:rPr>
        <w:t>无</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input54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r w:rsidRPr="00CA5CAD">
        <w:rPr>
          <w:rFonts w:ascii="宋体"/>
          <w:szCs w:val="21"/>
        </w:rPr>
        <w:br w:type="page"/>
      </w:r>
    </w:p>
    <w:p w:rsidR="001C3126" w:rsidRPr="008734E9" w:rsidP="00E30B5A">
      <w:pPr>
        <w:adjustRightInd w:val="0"/>
        <w:snapToGrid w:val="0"/>
        <w:spacing w:line="360" w:lineRule="auto"/>
        <w:outlineLvl w:val="3"/>
        <w:rPr>
          <w:rFonts w:ascii="黑体" w:eastAsia="黑体" w:hAnsi="黑体"/>
          <w:b/>
          <w:kern w:val="0"/>
          <w:sz w:val="32"/>
          <w:szCs w:val="32"/>
        </w:rPr>
      </w:pPr>
      <w:r w:rsidRPr="008734E9">
        <w:rPr>
          <w:rFonts w:ascii="黑体" w:eastAsia="黑体" w:hAnsi="黑体" w:hint="eastAsia"/>
          <w:b/>
          <w:kern w:val="0"/>
          <w:sz w:val="32"/>
          <w:szCs w:val="32"/>
        </w:rPr>
        <w:t>附件三：</w:t>
      </w:r>
      <w:r w:rsidRPr="001C3126" w:rsidR="002778DA">
        <w:rPr>
          <w:rFonts w:ascii="黑体" w:eastAsia="黑体" w:hAnsi="黑体" w:hint="eastAsia"/>
          <w:kern w:val="0"/>
          <w:sz w:val="32"/>
          <w:szCs w:val="32"/>
        </w:rPr>
        <w:t>投标文件否决性条款摘要</w:t>
      </w:r>
    </w:p>
    <w:p w:rsidR="00E30B5A" w:rsidRPr="001C3126" w:rsidP="00391E6C">
      <w:pPr>
        <w:adjustRightInd w:val="0"/>
        <w:snapToGrid w:val="0"/>
        <w:spacing w:line="360" w:lineRule="auto"/>
        <w:jc w:val="center"/>
        <w:rPr>
          <w:rFonts w:ascii="黑体" w:eastAsia="黑体" w:hAnsi="黑体"/>
          <w:b/>
          <w:kern w:val="0"/>
          <w:sz w:val="32"/>
          <w:szCs w:val="32"/>
        </w:rPr>
      </w:pPr>
      <w:r w:rsidRPr="001C3126">
        <w:rPr>
          <w:rFonts w:ascii="黑体" w:eastAsia="黑体" w:hAnsi="黑体" w:hint="eastAsia"/>
          <w:kern w:val="0"/>
          <w:sz w:val="32"/>
          <w:szCs w:val="32"/>
        </w:rPr>
        <w:t>投标文件否决性条款摘要</w:t>
      </w:r>
    </w:p>
    <w:p w:rsidR="00E30B5A" w:rsidRPr="00CA5CAD" w:rsidP="00CA5CAD">
      <w:pPr>
        <w:adjustRightInd w:val="0"/>
        <w:snapToGrid w:val="0"/>
        <w:spacing w:line="360" w:lineRule="auto"/>
        <w:ind w:firstLine="420" w:firstLineChars="200"/>
        <w:rPr>
          <w:rFonts w:ascii="宋体" w:hAnsi="宋体"/>
          <w:b/>
          <w:bCs/>
          <w:kern w:val="0"/>
          <w:szCs w:val="21"/>
        </w:rPr>
      </w:pPr>
      <w:r>
        <w:rPr>
          <w:rFonts w:ascii="宋体" w:hAnsi="宋体" w:hint="eastAsia"/>
          <w:b/>
          <w:bCs/>
          <w:kern w:val="0"/>
          <w:szCs w:val="21"/>
        </w:rPr>
        <w:t>【</w:t>
      </w:r>
      <w:r w:rsidRPr="00CA5CAD">
        <w:rPr>
          <w:rFonts w:ascii="宋体" w:hAnsi="宋体" w:hint="eastAsia"/>
          <w:b/>
          <w:bCs/>
          <w:kern w:val="0"/>
          <w:szCs w:val="21"/>
        </w:rPr>
        <w:t>提示招标人</w:t>
      </w:r>
      <w:r>
        <w:rPr>
          <w:rFonts w:ascii="宋体" w:hAnsi="宋体" w:hint="eastAsia"/>
          <w:b/>
          <w:bCs/>
          <w:kern w:val="0"/>
          <w:szCs w:val="21"/>
        </w:rPr>
        <w:t>】</w:t>
      </w:r>
      <w:r w:rsidRPr="00CA5CAD">
        <w:rPr>
          <w:rFonts w:ascii="宋体" w:hAnsi="宋体" w:hint="eastAsia"/>
          <w:bCs/>
          <w:kern w:val="0"/>
          <w:szCs w:val="21"/>
        </w:rPr>
        <w:t>如招标文件的澄清、答疑、补充文件中增加否决性条款的，招标人应当重新编写本章节内容，将新增否决性条款摘要列入本章节，并发布新的完整的《投标文件否决性条款摘要》。否则，增加的否决性条款无效。</w:t>
      </w:r>
    </w:p>
    <w:p w:rsidR="00E30B5A" w:rsidRPr="00CA5CAD" w:rsidP="00CA5CAD">
      <w:pPr>
        <w:adjustRightInd w:val="0"/>
        <w:snapToGrid w:val="0"/>
        <w:spacing w:line="360" w:lineRule="auto"/>
        <w:ind w:firstLine="420" w:firstLineChars="200"/>
        <w:rPr>
          <w:rFonts w:ascii="宋体" w:hAnsi="宋体"/>
          <w:bCs/>
          <w:kern w:val="0"/>
          <w:szCs w:val="21"/>
        </w:rPr>
      </w:pPr>
      <w:r>
        <w:rPr>
          <w:rFonts w:ascii="宋体" w:hAnsi="宋体" w:hint="eastAsia"/>
          <w:b/>
          <w:bCs/>
          <w:kern w:val="0"/>
          <w:szCs w:val="21"/>
        </w:rPr>
        <w:t>【</w:t>
      </w:r>
      <w:r w:rsidRPr="00CA5CAD">
        <w:rPr>
          <w:rFonts w:ascii="宋体" w:hAnsi="宋体" w:hint="eastAsia"/>
          <w:b/>
          <w:bCs/>
          <w:kern w:val="0"/>
          <w:szCs w:val="21"/>
        </w:rPr>
        <w:t>提示投标人和评标委员会</w:t>
      </w:r>
      <w:r>
        <w:rPr>
          <w:rFonts w:ascii="宋体" w:hAnsi="宋体" w:hint="eastAsia"/>
          <w:b/>
          <w:bCs/>
          <w:kern w:val="0"/>
          <w:szCs w:val="21"/>
        </w:rPr>
        <w:t>】</w:t>
      </w:r>
      <w:r w:rsidRPr="00CA5CAD">
        <w:rPr>
          <w:rFonts w:ascii="宋体" w:hAnsi="宋体" w:hint="eastAsia"/>
          <w:bCs/>
          <w:kern w:val="0"/>
          <w:szCs w:val="21"/>
        </w:rPr>
        <w:t>本章节是本工程招标文件（含招标文件的澄清、补充文件等）中涉及的所有否决性条款的摘要，否决性条款包括：招标文件不予受理（资格审查），无效标（初步评审）、废标（详细评审）条款。除出现以下情形外，投标文件的其他任何情形均不得作否决处理。招标文件中有关否决性条款的阐述与本章节不一致的，以本章节内容为准。</w:t>
      </w:r>
    </w:p>
    <w:p w:rsidR="00E30B5A" w:rsidRPr="00CA5CAD" w:rsidP="00CA5CAD">
      <w:pPr>
        <w:adjustRightInd w:val="0"/>
        <w:snapToGrid w:val="0"/>
        <w:spacing w:line="360" w:lineRule="auto"/>
        <w:ind w:firstLine="420" w:firstLineChars="200"/>
        <w:rPr>
          <w:rFonts w:ascii="宋体" w:hAnsi="宋体"/>
          <w:b/>
          <w:bCs/>
          <w:kern w:val="0"/>
          <w:szCs w:val="21"/>
        </w:rPr>
      </w:pPr>
      <w:r w:rsidRPr="00CA5CAD">
        <w:rPr>
          <w:rFonts w:ascii="宋体" w:hAnsi="宋体" w:hint="eastAsia"/>
          <w:b/>
          <w:bCs/>
          <w:kern w:val="0"/>
          <w:szCs w:val="21"/>
        </w:rPr>
        <w:t>一、开标阶段不予受理</w:t>
      </w:r>
      <w:r w:rsidR="008B6753">
        <w:rPr>
          <w:rFonts w:ascii="宋体" w:hAnsi="宋体" w:hint="eastAsia"/>
          <w:b/>
          <w:bCs/>
          <w:kern w:val="0"/>
          <w:szCs w:val="21"/>
        </w:rPr>
        <w:t>的</w:t>
      </w:r>
      <w:r w:rsidRPr="00CA5CAD">
        <w:rPr>
          <w:rFonts w:ascii="宋体" w:hAnsi="宋体" w:hint="eastAsia"/>
          <w:b/>
          <w:bCs/>
          <w:kern w:val="0"/>
          <w:szCs w:val="21"/>
        </w:rPr>
        <w:t>情形：（由招标人或其委派人员负责判定）</w:t>
      </w:r>
    </w:p>
    <w:p w:rsidR="00E30B5A" w:rsidRPr="00CA5CAD" w:rsidP="00CA5CAD">
      <w:pPr>
        <w:adjustRightInd w:val="0"/>
        <w:snapToGrid w:val="0"/>
        <w:spacing w:line="360" w:lineRule="auto"/>
        <w:ind w:firstLine="420" w:firstLineChars="200"/>
        <w:rPr>
          <w:rFonts w:ascii="宋体" w:hAnsi="宋体"/>
          <w:bCs/>
          <w:kern w:val="0"/>
          <w:szCs w:val="21"/>
        </w:rPr>
      </w:pPr>
      <w:r w:rsidRPr="00CA5CAD">
        <w:rPr>
          <w:rFonts w:ascii="宋体" w:hAnsi="宋体" w:hint="eastAsia"/>
          <w:bCs/>
          <w:kern w:val="0"/>
          <w:szCs w:val="21"/>
        </w:rPr>
        <w:t>1、</w:t>
      </w:r>
      <w:r w:rsidRPr="00CA5CAD">
        <w:rPr>
          <w:rFonts w:ascii="宋体" w:hAnsi="宋体" w:hint="eastAsia"/>
          <w:kern w:val="0"/>
          <w:szCs w:val="21"/>
        </w:rPr>
        <w:t>在本须知第24条规定的投标截止时间以后</w:t>
      </w:r>
      <w:r w:rsidRPr="00CA5CAD">
        <w:rPr>
          <w:rFonts w:ascii="宋体" w:hAnsi="宋体"/>
          <w:kern w:val="0"/>
          <w:szCs w:val="21"/>
        </w:rPr>
        <w:t>逾期送达的</w:t>
      </w:r>
      <w:r w:rsidRPr="00CA5CAD">
        <w:rPr>
          <w:rFonts w:ascii="宋体" w:hAnsi="宋体" w:hint="eastAsia"/>
          <w:kern w:val="0"/>
          <w:szCs w:val="21"/>
        </w:rPr>
        <w:t>；</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2、投标文件中的投标资格证明文件不合格的；</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bCs/>
          <w:kern w:val="0"/>
          <w:szCs w:val="21"/>
        </w:rPr>
        <w:t>3、</w:t>
      </w:r>
      <w:r w:rsidRPr="00CA5CAD">
        <w:rPr>
          <w:rFonts w:ascii="宋体" w:hAnsi="宋体" w:hint="eastAsia"/>
          <w:kern w:val="0"/>
          <w:szCs w:val="21"/>
        </w:rPr>
        <w:t>投标文件中各电子标书未加签有效的投标人机构CA数字证书、法定代表人个人CA数字证书；或者技术标部分未另外加签有效的项目经理（建造师）个人CA数字证书，商务标部分未另外加签有效的注册造价工程师个人CA数字证书及该注册造价工程师注册所在单位的机构CA证书的；</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bCs/>
          <w:kern w:val="0"/>
          <w:szCs w:val="21"/>
        </w:rPr>
        <w:t>4、</w:t>
      </w:r>
      <w:r w:rsidRPr="00CA5CAD">
        <w:rPr>
          <w:rFonts w:ascii="宋体" w:hAnsi="宋体"/>
          <w:kern w:val="0"/>
          <w:szCs w:val="21"/>
        </w:rPr>
        <w:t>投标文件</w:t>
      </w:r>
      <w:r w:rsidRPr="00CA5CAD">
        <w:rPr>
          <w:rFonts w:ascii="宋体" w:hAnsi="宋体" w:hint="eastAsia"/>
          <w:kern w:val="0"/>
          <w:szCs w:val="21"/>
        </w:rPr>
        <w:t>的投标报价高于公布招标控制价或投标报价上限的；</w:t>
      </w:r>
    </w:p>
    <w:p w:rsidR="00E30B5A" w:rsidRPr="00CA5CAD" w:rsidP="00CA5CAD">
      <w:pPr>
        <w:adjustRightInd w:val="0"/>
        <w:snapToGrid w:val="0"/>
        <w:spacing w:line="360" w:lineRule="auto"/>
        <w:ind w:firstLine="420" w:firstLineChars="200"/>
        <w:rPr>
          <w:rFonts w:ascii="宋体" w:hAnsi="宋体"/>
          <w:bCs/>
          <w:kern w:val="0"/>
          <w:szCs w:val="21"/>
        </w:rPr>
      </w:pPr>
      <w:r w:rsidRPr="00CA5CAD">
        <w:rPr>
          <w:rFonts w:ascii="宋体" w:hAnsi="宋体" w:hint="eastAsia"/>
          <w:bCs/>
          <w:kern w:val="0"/>
          <w:szCs w:val="21"/>
        </w:rPr>
        <w:t>5、</w:t>
      </w:r>
      <w:r w:rsidRPr="00CA5CAD">
        <w:rPr>
          <w:rFonts w:ascii="宋体" w:hAnsi="宋体"/>
          <w:bCs/>
          <w:kern w:val="0"/>
          <w:szCs w:val="21"/>
        </w:rPr>
        <w:t>投标文件</w:t>
      </w:r>
      <w:r w:rsidRPr="00CA5CAD">
        <w:rPr>
          <w:rFonts w:ascii="宋体" w:hAnsi="宋体" w:hint="eastAsia"/>
          <w:bCs/>
          <w:kern w:val="0"/>
          <w:szCs w:val="21"/>
        </w:rPr>
        <w:t>承诺的工期超过招标文件中工期要求的</w:t>
      </w:r>
      <w:r w:rsidRPr="00314E29" w:rsidR="00314E29">
        <w:rPr>
          <w:rFonts w:ascii="宋体" w:hAnsi="宋体" w:hint="eastAsia"/>
          <w:bCs/>
          <w:kern w:val="0"/>
          <w:szCs w:val="21"/>
        </w:rPr>
        <w:t>，或者未承诺按照《深圳市建设工程安全文明施工标准》实施安全文明施工和信息化管理要求的</w:t>
      </w:r>
      <w:r w:rsidRPr="00CA5CAD">
        <w:rPr>
          <w:rFonts w:ascii="宋体" w:hAnsi="宋体" w:hint="eastAsia"/>
          <w:bCs/>
          <w:kern w:val="0"/>
          <w:szCs w:val="21"/>
        </w:rPr>
        <w:t>；</w:t>
      </w:r>
    </w:p>
    <w:p w:rsidR="00E30B5A" w:rsidRPr="00CA5CAD" w:rsidP="00CA5CAD">
      <w:pPr>
        <w:adjustRightInd w:val="0"/>
        <w:snapToGrid w:val="0"/>
        <w:spacing w:line="360" w:lineRule="auto"/>
        <w:ind w:firstLine="420" w:firstLineChars="200"/>
        <w:rPr>
          <w:rFonts w:ascii="宋体" w:hAnsi="宋体"/>
          <w:bCs/>
          <w:kern w:val="0"/>
          <w:szCs w:val="21"/>
        </w:rPr>
      </w:pPr>
      <w:r w:rsidRPr="00CA5CAD">
        <w:rPr>
          <w:rFonts w:ascii="宋体" w:hAnsi="宋体" w:hint="eastAsia"/>
          <w:kern w:val="0"/>
          <w:szCs w:val="21"/>
        </w:rPr>
        <w:t>6、资格审查文件</w:t>
      </w:r>
      <w:r w:rsidRPr="00CA5CAD">
        <w:rPr>
          <w:rFonts w:ascii="宋体" w:hAnsi="宋体" w:hint="eastAsia"/>
          <w:bCs/>
          <w:kern w:val="0"/>
          <w:szCs w:val="21"/>
        </w:rPr>
        <w:t>内无</w:t>
      </w:r>
      <w:r w:rsidRPr="00CA5CAD">
        <w:rPr>
          <w:rFonts w:ascii="宋体" w:hAnsi="宋体" w:hint="eastAsia"/>
          <w:kern w:val="0"/>
          <w:szCs w:val="21"/>
        </w:rPr>
        <w:t>投标保函或投标保证金收讫证明的扫描件，或招标人在</w:t>
      </w:r>
      <w:r w:rsidR="004C6AFF">
        <w:rPr>
          <w:rFonts w:ascii="宋体" w:hAnsi="宋体" w:hint="eastAsia"/>
          <w:kern w:val="0"/>
          <w:szCs w:val="21"/>
        </w:rPr>
        <w:t>提交资审结果前</w:t>
      </w:r>
      <w:r w:rsidRPr="00CA5CAD">
        <w:rPr>
          <w:rFonts w:ascii="宋体" w:hAnsi="宋体" w:hint="eastAsia"/>
          <w:kern w:val="0"/>
          <w:szCs w:val="21"/>
        </w:rPr>
        <w:t>收取投标人投标保函原件，而投标人又无法提供的；</w:t>
      </w:r>
    </w:p>
    <w:p w:rsidR="00E30B5A" w:rsidRPr="00CA5CAD" w:rsidP="008B6753">
      <w:pPr>
        <w:adjustRightInd w:val="0"/>
        <w:snapToGrid w:val="0"/>
        <w:spacing w:line="360" w:lineRule="auto"/>
        <w:ind w:firstLine="420" w:firstLineChars="200"/>
        <w:rPr>
          <w:rFonts w:ascii="宋体" w:hAnsi="宋体"/>
          <w:kern w:val="0"/>
          <w:szCs w:val="21"/>
        </w:rPr>
      </w:pPr>
      <w:r w:rsidRPr="008B6753">
        <w:rPr>
          <w:rFonts w:ascii="宋体" w:hAnsi="宋体" w:hint="eastAsia"/>
          <w:kern w:val="0"/>
          <w:szCs w:val="21"/>
        </w:rPr>
        <w:t>7、项目经理（建造师）被建设行政主管部门给予红色警示且在警示期内的；</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8、投标人提交的电子标书格式不符合</w:t>
      </w:r>
      <w:r w:rsidR="008B6753">
        <w:rPr>
          <w:rFonts w:ascii="宋体" w:hAnsi="宋体" w:hint="eastAsia"/>
          <w:kern w:val="0"/>
          <w:szCs w:val="21"/>
        </w:rPr>
        <w:t>投标须知</w:t>
      </w:r>
      <w:r w:rsidRPr="00CA5CAD">
        <w:rPr>
          <w:rFonts w:ascii="宋体" w:hAnsi="宋体" w:hint="eastAsia"/>
          <w:kern w:val="0"/>
          <w:szCs w:val="21"/>
          <w:u w:val="single"/>
        </w:rPr>
        <w:t>17.1</w:t>
      </w:r>
      <w:r w:rsidRPr="00CA5CAD">
        <w:rPr>
          <w:rFonts w:ascii="宋体" w:hAnsi="宋体" w:hint="eastAsia"/>
          <w:kern w:val="0"/>
          <w:szCs w:val="21"/>
        </w:rPr>
        <w:t>和</w:t>
      </w:r>
      <w:r w:rsidRPr="00CA5CAD">
        <w:rPr>
          <w:rFonts w:ascii="宋体" w:hAnsi="宋体" w:hint="eastAsia"/>
          <w:kern w:val="0"/>
          <w:szCs w:val="21"/>
          <w:u w:val="single"/>
        </w:rPr>
        <w:t>17.2</w:t>
      </w:r>
      <w:r w:rsidRPr="00CA5CAD">
        <w:rPr>
          <w:rFonts w:ascii="宋体" w:hAnsi="宋体" w:hint="eastAsia"/>
          <w:kern w:val="0"/>
          <w:szCs w:val="21"/>
        </w:rPr>
        <w:t>要求或开标后无法读取导入的；</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9、组成联合体投标，未以联合体代表提交投标文件的；</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10、相互间有直接控股关系或法定代表人为同一人的两个或两个以上的法人提交投标文件的</w:t>
      </w:r>
      <w:r w:rsidR="0057393A">
        <w:rPr>
          <w:rFonts w:ascii="宋体" w:hAnsi="宋体" w:hint="eastAsia"/>
          <w:kern w:val="0"/>
          <w:szCs w:val="21"/>
        </w:rPr>
        <w:t>，</w:t>
      </w:r>
      <w:r w:rsidRPr="0057393A" w:rsidR="0057393A">
        <w:rPr>
          <w:rFonts w:ascii="宋体" w:hAnsi="宋体" w:hint="eastAsia"/>
          <w:kern w:val="0"/>
          <w:szCs w:val="21"/>
        </w:rPr>
        <w:t>在资格审查阶段，当部分相关单位自愿退出后仍有两家或两家以上要求继续进入后续招投标环节的</w:t>
      </w:r>
      <w:r w:rsidRPr="00CA5CAD">
        <w:rPr>
          <w:rFonts w:ascii="宋体" w:hAnsi="宋体" w:hint="eastAsia"/>
          <w:kern w:val="0"/>
          <w:szCs w:val="21"/>
        </w:rPr>
        <w:t>；</w:t>
      </w:r>
    </w:p>
    <w:p w:rsidR="00E30B5A" w:rsidP="00CA5CAD">
      <w:pPr>
        <w:adjustRightInd w:val="0"/>
        <w:snapToGrid w:val="0"/>
        <w:spacing w:line="360" w:lineRule="auto"/>
        <w:ind w:firstLine="420" w:firstLineChars="200"/>
        <w:rPr>
          <w:rFonts w:ascii="宋体" w:hAnsi="宋体"/>
          <w:bCs/>
          <w:kern w:val="0"/>
          <w:szCs w:val="21"/>
          <w:u w:val="single"/>
        </w:rPr>
      </w:pPr>
      <w:r w:rsidRPr="00CA5CAD">
        <w:rPr>
          <w:rFonts w:ascii="宋体" w:hAnsi="宋体" w:hint="eastAsia"/>
          <w:kern w:val="0"/>
          <w:szCs w:val="21"/>
        </w:rPr>
        <w:t>11、</w:t>
      </w:r>
      <w:r w:rsidRPr="00CA5CAD">
        <w:rPr>
          <w:rFonts w:ascii="宋体" w:hAnsi="宋体" w:hint="eastAsia"/>
          <w:bCs/>
          <w:kern w:val="0"/>
          <w:szCs w:val="21"/>
        </w:rPr>
        <w:t>投标保函不符合</w:t>
      </w:r>
      <w:r w:rsidR="008B6753">
        <w:rPr>
          <w:rFonts w:ascii="宋体" w:hAnsi="宋体" w:hint="eastAsia"/>
          <w:bCs/>
          <w:kern w:val="0"/>
          <w:szCs w:val="21"/>
        </w:rPr>
        <w:t>投标</w:t>
      </w:r>
      <w:r w:rsidRPr="00CA5CAD">
        <w:rPr>
          <w:rFonts w:ascii="宋体" w:hAnsi="宋体" w:hint="eastAsia"/>
          <w:bCs/>
          <w:kern w:val="0"/>
          <w:szCs w:val="21"/>
        </w:rPr>
        <w:t>须知第21.1、21.2款要求的；</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12、</w:t>
      </w:r>
      <w:r w:rsidRPr="008B6753" w:rsidR="008B6753">
        <w:rPr>
          <w:rFonts w:ascii="宋体" w:hAnsi="宋体" w:hint="eastAsia"/>
          <w:bCs/>
          <w:kern w:val="0"/>
          <w:szCs w:val="21"/>
        </w:rPr>
        <w:t>投标人或相关人员具有下列情形之一的：</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（1）近3年内（从招标公告发布之日起倒算）投标人或者其法定代表人有行贿犯罪记录的</w:t>
      </w:r>
      <w:r w:rsidRPr="00CA5CAD" w:rsidR="008B6753">
        <w:rPr>
          <w:rFonts w:ascii="宋体" w:hAnsi="宋体" w:hint="eastAsia"/>
          <w:kern w:val="0"/>
          <w:szCs w:val="21"/>
        </w:rPr>
        <w:t>；</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（2）近1年内（从截标之日起倒算）因串通投标、转包、以他人名义投标或者违法分包等违法行为受到建设、交通或者财政部门行政处罚的</w:t>
      </w:r>
      <w:r w:rsidRPr="00CA5CAD" w:rsidR="008B6753">
        <w:rPr>
          <w:rFonts w:ascii="宋体" w:hAnsi="宋体" w:hint="eastAsia"/>
          <w:kern w:val="0"/>
          <w:szCs w:val="21"/>
        </w:rPr>
        <w:t>；</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（3）因违反工程质量、安全生产管理规定等原因被建设部门给予红色警示且在警示期内的</w:t>
      </w:r>
      <w:r w:rsidRPr="00CA5CAD" w:rsidR="008B6753">
        <w:rPr>
          <w:rFonts w:ascii="宋体" w:hAnsi="宋体" w:hint="eastAsia"/>
          <w:kern w:val="0"/>
          <w:szCs w:val="21"/>
        </w:rPr>
        <w:t>；</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（4）拖欠工人工资被有关部门责令改正而未改正的</w:t>
      </w:r>
      <w:r w:rsidRPr="00CA5CAD" w:rsidR="008B6753">
        <w:rPr>
          <w:rFonts w:ascii="宋体" w:hAnsi="宋体" w:hint="eastAsia"/>
          <w:kern w:val="0"/>
          <w:szCs w:val="21"/>
        </w:rPr>
        <w:t>；</w:t>
      </w:r>
    </w:p>
    <w:p w:rsid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（5）</w:t>
      </w:r>
      <w:r w:rsidR="008B6753">
        <w:rPr>
          <w:rFonts w:ascii="宋体" w:hAnsi="宋体" w:hint="eastAsia"/>
          <w:kern w:val="0"/>
          <w:szCs w:val="21"/>
        </w:rPr>
        <w:t>依法</w:t>
      </w:r>
      <w:r w:rsidRPr="004C6AFF">
        <w:rPr>
          <w:rFonts w:ascii="宋体" w:hAnsi="宋体" w:hint="eastAsia"/>
          <w:kern w:val="0"/>
          <w:szCs w:val="21"/>
        </w:rPr>
        <w:t>应当拒绝投标的其他情形</w:t>
      </w:r>
      <w:r w:rsidRPr="00CA5CAD" w:rsidR="008B6753">
        <w:rPr>
          <w:rFonts w:ascii="宋体" w:hAnsi="宋体" w:hint="eastAsia"/>
          <w:kern w:val="0"/>
          <w:szCs w:val="21"/>
        </w:rPr>
        <w:t>；</w:t>
      </w:r>
    </w:p>
    <w:p w:rsidR="008B6753" w:rsidRPr="004C6AFF" w:rsidP="004C6AFF">
      <w:pPr>
        <w:adjustRightInd w:val="0"/>
        <w:snapToGrid w:val="0"/>
        <w:spacing w:line="360" w:lineRule="auto"/>
        <w:ind w:firstLine="420" w:firstLineChars="200"/>
        <w:rPr>
          <w:rFonts w:ascii="宋体" w:hAnsi="宋体"/>
          <w:kern w:val="0"/>
          <w:szCs w:val="21"/>
        </w:rPr>
      </w:pPr>
      <w:r>
        <w:rPr>
          <w:color w:val="0000FF"/>
        </w:rPr>
        <w:t>☑</w:t>
      </w:r>
      <w:r>
        <w:rPr>
          <w:rFonts w:ascii="宋体" w:hAnsi="宋体"/>
          <w:kern w:val="0"/>
          <w:szCs w:val="21"/>
        </w:rPr>
        <w:fldChar w:fldCharType="begin"/>
      </w:r>
      <w:r>
        <w:rPr>
          <w:rFonts w:ascii="宋体" w:hAnsi="宋体"/>
          <w:kern w:val="0"/>
          <w:szCs w:val="21"/>
        </w:rPr>
        <w:instrText xml:space="preserve"> AUTOTEXT  input557 \* MERGEFORMAT </w:instrText>
      </w:r>
      <w:r>
        <w:rPr>
          <w:rFonts w:ascii="宋体" w:hAnsi="宋体"/>
          <w:kern w:val="0"/>
          <w:szCs w:val="21"/>
        </w:rPr>
        <w:fldChar w:fldCharType="separate"/>
      </w:r>
      <w:r>
        <w:rPr>
          <w:rFonts w:ascii="宋体" w:hAnsi="宋体"/>
          <w:kern w:val="0"/>
          <w:szCs w:val="21"/>
        </w:rPr>
        <w:fldChar w:fldCharType="end"/>
      </w:r>
      <w:r w:rsidRPr="008B6753">
        <w:rPr>
          <w:rFonts w:ascii="宋体" w:hAnsi="宋体" w:hint="eastAsia"/>
          <w:kern w:val="0"/>
          <w:szCs w:val="21"/>
        </w:rPr>
        <w:t>本次招标下述</w:t>
      </w:r>
      <w:r w:rsidRPr="00F76870" w:rsidR="00F76870">
        <w:rPr>
          <w:rFonts w:ascii="宋体" w:hAnsi="宋体" w:hint="eastAsia"/>
          <w:kern w:val="0"/>
          <w:szCs w:val="21"/>
        </w:rPr>
        <w:t>（6）至（9）</w:t>
      </w:r>
      <w:r w:rsidRPr="008B6753">
        <w:rPr>
          <w:rFonts w:ascii="宋体" w:hAnsi="宋体" w:hint="eastAsia"/>
          <w:kern w:val="0"/>
          <w:szCs w:val="21"/>
        </w:rPr>
        <w:t>条款生效：</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（6）被建设或者交通部门信用评价为红色且正处在信用评价结果公示期内的</w:t>
      </w:r>
      <w:r w:rsidRPr="00CA5CAD" w:rsidR="008B6753">
        <w:rPr>
          <w:rFonts w:ascii="宋体" w:hAnsi="宋体" w:hint="eastAsia"/>
          <w:kern w:val="0"/>
          <w:szCs w:val="21"/>
        </w:rPr>
        <w:t>；</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（7）近3年内（从截标之日起倒算）曾被本项目招标人履约评价为不合格的</w:t>
      </w:r>
      <w:r w:rsidRPr="00CA5CAD" w:rsidR="008B6753">
        <w:rPr>
          <w:rFonts w:ascii="宋体" w:hAnsi="宋体" w:hint="eastAsia"/>
          <w:kern w:val="0"/>
          <w:szCs w:val="21"/>
        </w:rPr>
        <w:t>；</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（8）近2年内（从截标之日起倒算）曾有放弃中标资格、拒不签订合同、拒不提供履约担保情形的</w:t>
      </w:r>
      <w:r w:rsidRPr="00CA5CAD" w:rsidR="008B6753">
        <w:rPr>
          <w:rFonts w:ascii="宋体" w:hAnsi="宋体" w:hint="eastAsia"/>
          <w:kern w:val="0"/>
          <w:szCs w:val="21"/>
        </w:rPr>
        <w:t>；</w:t>
      </w:r>
    </w:p>
    <w:p w:rsidR="004C6AFF" w:rsidRPr="00CA5CAD"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（9）因违反工程质量、安全生产管理规定，或者因串通投标、转包、以他人名义投标或者违法分包等违法行为，正在接受建设、交通或者财政部门立案调查的。</w:t>
      </w:r>
    </w:p>
    <w:p w:rsidR="00E30B5A" w:rsidRPr="00CA5CAD" w:rsidP="005E3AF7">
      <w:pPr>
        <w:adjustRightInd w:val="0"/>
        <w:snapToGrid w:val="0"/>
        <w:spacing w:line="360" w:lineRule="auto"/>
        <w:ind w:firstLine="420" w:firstLineChars="200"/>
        <w:rPr>
          <w:rFonts w:ascii="宋体" w:hAnsi="宋体"/>
          <w:kern w:val="0"/>
          <w:szCs w:val="21"/>
        </w:rPr>
      </w:pPr>
      <w:r w:rsidRPr="00CA5CAD">
        <w:rPr>
          <w:rFonts w:ascii="宋体" w:hAnsi="宋体" w:hint="eastAsia"/>
          <w:b/>
          <w:kern w:val="0"/>
          <w:szCs w:val="21"/>
        </w:rPr>
        <w:t>二、评标阶段有关无效标的情形：</w:t>
      </w:r>
      <w:r w:rsidRPr="00CA5CAD">
        <w:rPr>
          <w:rFonts w:ascii="宋体" w:hAnsi="宋体" w:hint="eastAsia"/>
          <w:b/>
          <w:bCs/>
          <w:kern w:val="0"/>
          <w:szCs w:val="21"/>
        </w:rPr>
        <w:t>（由评标委员会负责判定）</w:t>
      </w:r>
    </w:p>
    <w:p w:rsidR="00E30B5A" w:rsidRPr="00CA5CAD" w:rsidP="00CA5CAD">
      <w:pPr>
        <w:adjustRightInd w:val="0"/>
        <w:snapToGrid w:val="0"/>
        <w:spacing w:line="360" w:lineRule="auto"/>
        <w:ind w:firstLine="420" w:firstLineChars="200"/>
        <w:rPr>
          <w:rFonts w:ascii="宋体"/>
          <w:kern w:val="0"/>
          <w:szCs w:val="21"/>
        </w:rPr>
      </w:pPr>
      <w:r>
        <w:rPr>
          <w:rFonts w:ascii="宋体" w:hAnsi="宋体" w:hint="eastAsia"/>
          <w:bCs/>
          <w:kern w:val="0"/>
          <w:szCs w:val="21"/>
        </w:rPr>
        <w:t>1</w:t>
      </w:r>
      <w:r w:rsidRPr="00CA5CAD">
        <w:rPr>
          <w:rFonts w:ascii="宋体" w:hAnsi="宋体" w:hint="eastAsia"/>
          <w:kern w:val="0"/>
          <w:szCs w:val="21"/>
        </w:rPr>
        <w:t>、</w:t>
      </w:r>
      <w:r w:rsidRPr="00CA5CAD">
        <w:rPr>
          <w:rFonts w:ascii="宋体" w:hAnsi="宋体" w:hint="eastAsia"/>
          <w:bCs/>
          <w:kern w:val="0"/>
          <w:szCs w:val="21"/>
        </w:rPr>
        <w:t>投标人组成联合体投标，但投标文件未按规定附有联合体各方共同投标协议的；</w:t>
      </w:r>
    </w:p>
    <w:p w:rsidR="00E30B5A" w:rsidRPr="00CA5CAD" w:rsidP="00CA5CAD">
      <w:pPr>
        <w:adjustRightInd w:val="0"/>
        <w:snapToGrid w:val="0"/>
        <w:spacing w:line="360" w:lineRule="auto"/>
        <w:ind w:firstLine="420" w:firstLineChars="200"/>
        <w:rPr>
          <w:rFonts w:ascii="宋体"/>
          <w:bCs/>
          <w:kern w:val="0"/>
          <w:szCs w:val="21"/>
        </w:rPr>
      </w:pPr>
      <w:r>
        <w:rPr>
          <w:rFonts w:ascii="宋体" w:hint="eastAsia"/>
          <w:kern w:val="0"/>
          <w:szCs w:val="21"/>
        </w:rPr>
        <w:t>2</w:t>
      </w:r>
      <w:r w:rsidRPr="00CA5CAD">
        <w:rPr>
          <w:rFonts w:ascii="宋体" w:hint="eastAsia"/>
          <w:kern w:val="0"/>
          <w:szCs w:val="21"/>
        </w:rPr>
        <w:t>、参加联合体的各成员再以自己的名义单独投标的，或同时参加两个或两个以上的联合体投标的；</w:t>
      </w:r>
    </w:p>
    <w:p w:rsidR="00E30B5A" w:rsidRPr="00CA5CAD" w:rsidP="00CA5CAD">
      <w:pPr>
        <w:adjustRightInd w:val="0"/>
        <w:snapToGrid w:val="0"/>
        <w:spacing w:line="360" w:lineRule="auto"/>
        <w:ind w:firstLine="420" w:firstLineChars="200"/>
        <w:rPr>
          <w:rFonts w:ascii="宋体" w:hAnsi="宋体"/>
          <w:bCs/>
          <w:kern w:val="0"/>
          <w:szCs w:val="21"/>
        </w:rPr>
      </w:pPr>
      <w:r>
        <w:rPr>
          <w:rFonts w:ascii="宋体" w:hAnsi="宋体" w:hint="eastAsia"/>
          <w:bCs/>
          <w:kern w:val="0"/>
          <w:szCs w:val="21"/>
        </w:rPr>
        <w:t>3</w:t>
      </w:r>
      <w:r w:rsidRPr="00CA5CAD">
        <w:rPr>
          <w:rFonts w:ascii="宋体" w:hAnsi="宋体" w:hint="eastAsia"/>
          <w:bCs/>
          <w:kern w:val="0"/>
          <w:szCs w:val="21"/>
        </w:rPr>
        <w:t>、计算机评标系统对电子标书进行自动清标分析，</w:t>
      </w:r>
      <w:r w:rsidRPr="008B6753" w:rsidR="008B6753">
        <w:rPr>
          <w:rFonts w:ascii="宋体" w:hAnsi="宋体" w:hint="eastAsia"/>
          <w:bCs/>
          <w:kern w:val="0"/>
          <w:szCs w:val="21"/>
        </w:rPr>
        <w:t>出现下列情形之一的</w:t>
      </w:r>
      <w:r w:rsidRPr="008B6753" w:rsidR="00C10049">
        <w:rPr>
          <w:rFonts w:ascii="宋体" w:hAnsi="宋体" w:hint="eastAsia"/>
          <w:kern w:val="0"/>
          <w:szCs w:val="21"/>
        </w:rPr>
        <w:t>：</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(1)投标人的清单和招标文件清单不一致情形的；</w:t>
      </w:r>
    </w:p>
    <w:p w:rsidR="00DA7256" w:rsidRPr="00DA7256" w:rsidP="00DA7256">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2</w:t>
      </w:r>
      <w:r w:rsidRPr="00CA5CAD">
        <w:rPr>
          <w:rFonts w:ascii="宋体" w:hAnsi="宋体" w:hint="eastAsia"/>
          <w:kern w:val="0"/>
          <w:szCs w:val="21"/>
        </w:rPr>
        <w:t>)</w:t>
      </w:r>
      <w:r w:rsidRPr="00DA7256">
        <w:rPr>
          <w:rFonts w:ascii="宋体" w:hAnsi="宋体"/>
          <w:kern w:val="0"/>
          <w:szCs w:val="21"/>
        </w:rPr>
        <w:t>投标报价中擅自修改招标文件（包括补遗文件、招标控制价文件）中规定不可竞争的固定单价或合价的，其中专业工程暂估价、材料设备暂估价、</w:t>
      </w:r>
      <w:r w:rsidRPr="005250B8" w:rsidR="005250B8">
        <w:rPr>
          <w:rFonts w:ascii="宋体" w:hAnsi="宋体" w:hint="eastAsia"/>
          <w:kern w:val="0"/>
          <w:szCs w:val="21"/>
        </w:rPr>
        <w:t>优质优价奖励费及其他固定额度不可竞争费用不得有任何偏差</w:t>
      </w:r>
      <w:r w:rsidRPr="00DA7256">
        <w:rPr>
          <w:rFonts w:ascii="宋体" w:hAnsi="宋体"/>
          <w:kern w:val="0"/>
          <w:szCs w:val="21"/>
        </w:rPr>
        <w:t>，但安全文明措施费总价的误差不超过招标人公布相关数额的1‰且不超过1000元的，视为无偏差；</w:t>
      </w:r>
    </w:p>
    <w:p w:rsidR="00E30B5A" w:rsidP="00DA7256">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(3)投标报价中规费取费超过现行《深圳市建设工程计价费率标准》的费率参考范围的；</w:t>
      </w:r>
    </w:p>
    <w:p w:rsidR="008B6753" w:rsidRPr="00CA5CAD" w:rsidP="008B6753">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4</w:t>
      </w:r>
      <w:r w:rsidRPr="00CA5CAD">
        <w:rPr>
          <w:rFonts w:ascii="宋体" w:hAnsi="宋体" w:hint="eastAsia"/>
          <w:kern w:val="0"/>
          <w:szCs w:val="21"/>
        </w:rPr>
        <w:t>)</w:t>
      </w:r>
      <w:r w:rsidRPr="00C16E7D" w:rsidR="00C16E7D">
        <w:rPr>
          <w:rFonts w:ascii="宋体" w:hAnsi="宋体" w:hint="eastAsia"/>
          <w:kern w:val="0"/>
          <w:szCs w:val="21"/>
        </w:rPr>
        <w:t>清单子目数量超过20项的单位工程中，分部分项工程量清单报价相对标底下浮率为同一数值（百分比，保留至小数点后两位）的清单条目数量超过该单位工程分部分项工程量清单条目数量总和25%的；</w:t>
      </w:r>
    </w:p>
    <w:p w:rsidR="00E30B5A" w:rsidP="00CA5CAD">
      <w:pPr>
        <w:adjustRightInd w:val="0"/>
        <w:snapToGrid w:val="0"/>
        <w:spacing w:line="360" w:lineRule="auto"/>
        <w:ind w:firstLine="420" w:firstLineChars="200"/>
        <w:rPr>
          <w:rFonts w:ascii="宋体" w:hAnsi="宋体"/>
          <w:kern w:val="0"/>
          <w:szCs w:val="21"/>
        </w:rPr>
      </w:pPr>
      <w:r>
        <w:rPr>
          <w:rFonts w:ascii="宋体" w:hAnsi="宋体" w:hint="eastAsia"/>
          <w:kern w:val="0"/>
          <w:szCs w:val="21"/>
        </w:rPr>
        <w:t>4</w:t>
      </w:r>
      <w:r w:rsidRPr="00CA5CAD">
        <w:rPr>
          <w:rFonts w:ascii="宋体" w:hAnsi="宋体" w:hint="eastAsia"/>
          <w:kern w:val="0"/>
          <w:szCs w:val="21"/>
        </w:rPr>
        <w:t>、</w:t>
      </w:r>
      <w:r w:rsidRPr="00C10049" w:rsidR="00C10049">
        <w:rPr>
          <w:rFonts w:ascii="宋体" w:hAnsi="宋体" w:hint="eastAsia"/>
          <w:kern w:val="0"/>
          <w:szCs w:val="21"/>
        </w:rPr>
        <w:t>投标人以他人的名义投标或出现下列串通投标、弄虚作假投标嫌疑情形之一的</w:t>
      </w:r>
      <w:r w:rsidRPr="008B6753" w:rsidR="00C10049">
        <w:rPr>
          <w:rFonts w:ascii="宋体" w:hAnsi="宋体" w:hint="eastAsia"/>
          <w:kern w:val="0"/>
          <w:szCs w:val="21"/>
        </w:rPr>
        <w:t>：</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1</w:t>
      </w:r>
      <w:r w:rsidRPr="00CA5CAD">
        <w:rPr>
          <w:rFonts w:ascii="宋体" w:hAnsi="宋体" w:hint="eastAsia"/>
          <w:kern w:val="0"/>
          <w:szCs w:val="21"/>
        </w:rPr>
        <w:t>)</w:t>
      </w:r>
      <w:r w:rsidRPr="00C10049">
        <w:rPr>
          <w:rFonts w:ascii="宋体" w:hAnsi="宋体" w:hint="eastAsia"/>
          <w:kern w:val="0"/>
          <w:szCs w:val="21"/>
        </w:rPr>
        <w:t>投标人在投标文件商务标书上电子签名的造价工程师与其他投标人在投标文件商务标书上电子签名的造价工程师为同一人的；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2</w:t>
      </w:r>
      <w:r w:rsidRPr="00CA5CAD">
        <w:rPr>
          <w:rFonts w:ascii="宋体" w:hAnsi="宋体" w:hint="eastAsia"/>
          <w:kern w:val="0"/>
          <w:szCs w:val="21"/>
        </w:rPr>
        <w:t>)</w:t>
      </w:r>
      <w:r w:rsidRPr="00C10049">
        <w:rPr>
          <w:rFonts w:ascii="宋体" w:hAnsi="宋体"/>
          <w:kern w:val="0"/>
          <w:szCs w:val="21"/>
        </w:rPr>
        <w:t>不同投标人的投标文件内容存在非正常一致</w:t>
      </w:r>
      <w:r w:rsidRPr="00C10049">
        <w:rPr>
          <w:rFonts w:ascii="宋体" w:hAnsi="宋体" w:hint="eastAsia"/>
          <w:kern w:val="0"/>
          <w:szCs w:val="21"/>
        </w:rPr>
        <w:t>的</w:t>
      </w:r>
      <w:r w:rsidRPr="00C10049">
        <w:rPr>
          <w:rFonts w:ascii="宋体" w:hAnsi="宋体"/>
          <w:kern w:val="0"/>
          <w:szCs w:val="21"/>
        </w:rPr>
        <w:t>；</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(3)</w:t>
      </w:r>
      <w:r w:rsidRPr="00C10049">
        <w:rPr>
          <w:rFonts w:ascii="宋体" w:hAnsi="宋体"/>
          <w:kern w:val="0"/>
          <w:szCs w:val="21"/>
        </w:rPr>
        <w:t>不同投标人的投标文件错漏之处一致的；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4</w:t>
      </w:r>
      <w:r w:rsidRPr="00CA5CAD">
        <w:rPr>
          <w:rFonts w:ascii="宋体" w:hAnsi="宋体" w:hint="eastAsia"/>
          <w:kern w:val="0"/>
          <w:szCs w:val="21"/>
        </w:rPr>
        <w:t>)</w:t>
      </w:r>
      <w:r w:rsidRPr="00C10049">
        <w:rPr>
          <w:rFonts w:ascii="宋体" w:hAnsi="宋体" w:hint="eastAsia"/>
          <w:kern w:val="0"/>
          <w:szCs w:val="21"/>
        </w:rPr>
        <w:t>不同投标人的投标报价或者报价组成异常一致或者呈规律性变化的；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5</w:t>
      </w:r>
      <w:r w:rsidRPr="00CA5CAD">
        <w:rPr>
          <w:rFonts w:ascii="宋体" w:hAnsi="宋体" w:hint="eastAsia"/>
          <w:kern w:val="0"/>
          <w:szCs w:val="21"/>
        </w:rPr>
        <w:t>)</w:t>
      </w:r>
      <w:r w:rsidRPr="00C10049">
        <w:rPr>
          <w:rFonts w:ascii="宋体" w:hAnsi="宋体"/>
          <w:kern w:val="0"/>
          <w:szCs w:val="21"/>
        </w:rPr>
        <w:t>不同投标人的投标文件由同一单位或者同一个人编制的；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6</w:t>
      </w:r>
      <w:r w:rsidRPr="00CA5CAD">
        <w:rPr>
          <w:rFonts w:ascii="宋体" w:hAnsi="宋体" w:hint="eastAsia"/>
          <w:kern w:val="0"/>
          <w:szCs w:val="21"/>
        </w:rPr>
        <w:t>)</w:t>
      </w:r>
      <w:r w:rsidRPr="00C10049">
        <w:rPr>
          <w:rFonts w:ascii="宋体" w:hAnsi="宋体"/>
          <w:kern w:val="0"/>
          <w:szCs w:val="21"/>
        </w:rPr>
        <w:t>不同投标人的投标文件载明的项目管理班子成员出现同一人的；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7</w:t>
      </w:r>
      <w:r w:rsidRPr="00CA5CAD">
        <w:rPr>
          <w:rFonts w:ascii="宋体" w:hAnsi="宋体" w:hint="eastAsia"/>
          <w:kern w:val="0"/>
          <w:szCs w:val="21"/>
        </w:rPr>
        <w:t>)</w:t>
      </w:r>
      <w:r w:rsidRPr="00C10049">
        <w:rPr>
          <w:rFonts w:ascii="宋体" w:hAnsi="宋体"/>
          <w:kern w:val="0"/>
          <w:szCs w:val="21"/>
        </w:rPr>
        <w:t>不同投标人的投标文件相互混装的；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8</w:t>
      </w:r>
      <w:r w:rsidRPr="00CA5CAD">
        <w:rPr>
          <w:rFonts w:ascii="宋体" w:hAnsi="宋体" w:hint="eastAsia"/>
          <w:kern w:val="0"/>
          <w:szCs w:val="21"/>
        </w:rPr>
        <w:t>)</w:t>
      </w:r>
      <w:r w:rsidRPr="00C10049">
        <w:rPr>
          <w:rFonts w:ascii="宋体" w:hAnsi="宋体" w:hint="eastAsia"/>
          <w:kern w:val="0"/>
          <w:szCs w:val="21"/>
        </w:rPr>
        <w:t>不同投标人的投标文件由同一台电脑编制的；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9</w:t>
      </w:r>
      <w:r w:rsidRPr="00CA5CAD">
        <w:rPr>
          <w:rFonts w:ascii="宋体" w:hAnsi="宋体" w:hint="eastAsia"/>
          <w:kern w:val="0"/>
          <w:szCs w:val="21"/>
        </w:rPr>
        <w:t>)</w:t>
      </w:r>
      <w:r w:rsidRPr="00C10049">
        <w:rPr>
          <w:rFonts w:ascii="宋体" w:hAnsi="宋体"/>
          <w:kern w:val="0"/>
          <w:szCs w:val="21"/>
        </w:rPr>
        <w:t>不同投标人委托同一人投标的</w:t>
      </w:r>
      <w:r w:rsidRPr="00C10049">
        <w:rPr>
          <w:rFonts w:ascii="宋体" w:hAnsi="宋体" w:hint="eastAsia"/>
          <w:kern w:val="0"/>
          <w:szCs w:val="21"/>
        </w:rPr>
        <w:t>；</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10</w:t>
      </w:r>
      <w:r w:rsidRPr="00CA5CAD">
        <w:rPr>
          <w:rFonts w:ascii="宋体" w:hAnsi="宋体" w:hint="eastAsia"/>
          <w:kern w:val="0"/>
          <w:szCs w:val="21"/>
        </w:rPr>
        <w:t>)</w:t>
      </w:r>
      <w:r w:rsidRPr="00C10049">
        <w:rPr>
          <w:rFonts w:ascii="宋体" w:hAnsi="宋体" w:hint="eastAsia"/>
          <w:kern w:val="0"/>
          <w:szCs w:val="21"/>
        </w:rPr>
        <w:t>不同投标人使用同一个人或者企业资金交纳</w:t>
      </w:r>
      <w:r w:rsidRPr="00C10049">
        <w:rPr>
          <w:rFonts w:ascii="宋体" w:hAnsi="宋体"/>
          <w:kern w:val="0"/>
          <w:szCs w:val="21"/>
        </w:rPr>
        <w:t>投标保证金或者投标保函的反担保</w:t>
      </w:r>
      <w:r w:rsidRPr="00C10049">
        <w:rPr>
          <w:rFonts w:ascii="宋体" w:hAnsi="宋体" w:hint="eastAsia"/>
          <w:kern w:val="0"/>
          <w:szCs w:val="21"/>
        </w:rPr>
        <w:t>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11</w:t>
      </w:r>
      <w:r w:rsidRPr="00CA5CAD">
        <w:rPr>
          <w:rFonts w:ascii="宋体" w:hAnsi="宋体" w:hint="eastAsia"/>
          <w:kern w:val="0"/>
          <w:szCs w:val="21"/>
        </w:rPr>
        <w:t>)</w:t>
      </w:r>
      <w:r w:rsidRPr="00C10049">
        <w:rPr>
          <w:rFonts w:ascii="宋体" w:hAnsi="宋体" w:hint="eastAsia"/>
          <w:kern w:val="0"/>
          <w:szCs w:val="21"/>
        </w:rPr>
        <w:t>不同投标人聘请同一人为其投标提供技术或者经济咨询服务的，但招标工程本身要求采用</w:t>
      </w:r>
      <w:r w:rsidRPr="00C10049">
        <w:rPr>
          <w:rFonts w:ascii="宋体" w:hAnsi="宋体" w:hint="eastAsia"/>
          <w:kern w:val="0"/>
          <w:szCs w:val="21"/>
        </w:rPr>
        <w:t>专有技术的除外；</w:t>
      </w:r>
    </w:p>
    <w:p w:rsidR="00C10049" w:rsidRPr="00CA5CAD"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12</w:t>
      </w:r>
      <w:r w:rsidRPr="00CA5CAD">
        <w:rPr>
          <w:rFonts w:ascii="宋体" w:hAnsi="宋体" w:hint="eastAsia"/>
          <w:kern w:val="0"/>
          <w:szCs w:val="21"/>
        </w:rPr>
        <w:t>)</w:t>
      </w:r>
      <w:r w:rsidRPr="00C10049">
        <w:rPr>
          <w:rFonts w:ascii="宋体" w:hAnsi="宋体"/>
          <w:kern w:val="0"/>
          <w:szCs w:val="21"/>
        </w:rPr>
        <w:t>评标委员会认定的其他串通投标情形</w:t>
      </w:r>
      <w:r w:rsidRPr="00C10049">
        <w:rPr>
          <w:rFonts w:ascii="宋体" w:hAnsi="宋体" w:hint="eastAsia"/>
          <w:kern w:val="0"/>
          <w:szCs w:val="21"/>
        </w:rPr>
        <w:t>；</w:t>
      </w:r>
    </w:p>
    <w:p w:rsidR="00E30B5A" w:rsidRPr="00CA5CAD" w:rsidP="00CA5CAD">
      <w:pPr>
        <w:tabs>
          <w:tab w:val="left" w:pos="6285"/>
        </w:tabs>
        <w:adjustRightInd w:val="0"/>
        <w:snapToGrid w:val="0"/>
        <w:spacing w:line="360" w:lineRule="auto"/>
        <w:ind w:firstLine="420" w:firstLineChars="200"/>
        <w:rPr>
          <w:rFonts w:ascii="宋体" w:hAnsi="宋体"/>
          <w:kern w:val="0"/>
          <w:szCs w:val="21"/>
        </w:rPr>
      </w:pPr>
      <w:r>
        <w:rPr>
          <w:rFonts w:ascii="宋体" w:hAnsi="宋体" w:hint="eastAsia"/>
          <w:kern w:val="0"/>
          <w:szCs w:val="21"/>
        </w:rPr>
        <w:t>5</w:t>
      </w:r>
      <w:r w:rsidRPr="00CA5CAD">
        <w:rPr>
          <w:rFonts w:ascii="宋体" w:hAnsi="宋体" w:hint="eastAsia"/>
          <w:kern w:val="0"/>
          <w:szCs w:val="21"/>
        </w:rPr>
        <w:t>、投标人资格条件不符合国家有关规定和招标文件要求的；</w:t>
      </w:r>
    </w:p>
    <w:p w:rsidR="00E30B5A" w:rsidRPr="00CA5CAD" w:rsidP="00CA5CAD">
      <w:pPr>
        <w:tabs>
          <w:tab w:val="left" w:pos="6285"/>
        </w:tabs>
        <w:adjustRightInd w:val="0"/>
        <w:snapToGrid w:val="0"/>
        <w:spacing w:line="360" w:lineRule="auto"/>
        <w:ind w:firstLine="420" w:firstLineChars="200"/>
        <w:rPr>
          <w:rFonts w:ascii="宋体" w:hAnsi="宋体"/>
          <w:b/>
          <w:bCs/>
          <w:kern w:val="0"/>
          <w:szCs w:val="21"/>
        </w:rPr>
      </w:pPr>
      <w:r w:rsidRPr="00CA5CAD">
        <w:rPr>
          <w:rFonts w:ascii="宋体" w:hAnsi="宋体" w:hint="eastAsia"/>
          <w:b/>
          <w:bCs/>
          <w:kern w:val="0"/>
          <w:szCs w:val="21"/>
        </w:rPr>
        <w:t>三、评标阶段有关废标的情形：（由评标委员会负责判定）</w:t>
      </w:r>
    </w:p>
    <w:p w:rsidR="00E30B5A" w:rsidRPr="00CA5CAD" w:rsidP="00CA5CAD">
      <w:pPr>
        <w:adjustRightInd w:val="0"/>
        <w:snapToGrid w:val="0"/>
        <w:spacing w:line="360" w:lineRule="auto"/>
        <w:ind w:firstLine="420" w:firstLineChars="200"/>
        <w:jc w:val="left"/>
        <w:rPr>
          <w:rFonts w:ascii="宋体" w:hAnsi="宋体"/>
          <w:kern w:val="0"/>
          <w:szCs w:val="21"/>
        </w:rPr>
      </w:pPr>
      <w:r w:rsidRPr="00CA5CAD">
        <w:rPr>
          <w:rFonts w:ascii="宋体" w:hAnsi="宋体" w:hint="eastAsia"/>
          <w:kern w:val="0"/>
          <w:szCs w:val="21"/>
        </w:rPr>
        <w:t>1、投标文件中存在明显不符合技术规范、技术标准、工程量清单计价规范强制性条文的内容的；</w:t>
      </w:r>
    </w:p>
    <w:p w:rsidR="00E30B5A" w:rsidRPr="00CA5CAD" w:rsidP="00CA5CAD">
      <w:pPr>
        <w:adjustRightInd w:val="0"/>
        <w:snapToGrid w:val="0"/>
        <w:spacing w:line="360" w:lineRule="auto"/>
        <w:ind w:firstLine="420" w:firstLineChars="200"/>
        <w:jc w:val="left"/>
        <w:rPr>
          <w:rFonts w:ascii="宋体" w:hAnsi="宋体"/>
          <w:kern w:val="0"/>
          <w:szCs w:val="21"/>
        </w:rPr>
      </w:pPr>
      <w:r w:rsidRPr="00CA5CAD">
        <w:rPr>
          <w:rFonts w:ascii="宋体" w:hAnsi="宋体" w:hint="eastAsia"/>
          <w:kern w:val="0"/>
          <w:szCs w:val="21"/>
        </w:rPr>
        <w:t>2、技术标经评标委员会评审为不合格的</w:t>
      </w:r>
      <w:r w:rsidRPr="00CA5CAD" w:rsidR="00C10049">
        <w:rPr>
          <w:rFonts w:ascii="宋体" w:hAnsi="宋体" w:hint="eastAsia"/>
          <w:kern w:val="0"/>
          <w:szCs w:val="21"/>
        </w:rPr>
        <w:t>；</w:t>
      </w:r>
    </w:p>
    <w:p w:rsidR="00E30B5A" w:rsidP="00CA5CAD">
      <w:pPr>
        <w:adjustRightInd w:val="0"/>
        <w:snapToGrid w:val="0"/>
        <w:spacing w:line="360" w:lineRule="auto"/>
        <w:ind w:firstLine="420" w:firstLineChars="200"/>
        <w:jc w:val="left"/>
        <w:rPr>
          <w:rFonts w:ascii="宋体" w:hAnsi="宋体"/>
          <w:kern w:val="0"/>
          <w:szCs w:val="21"/>
        </w:rPr>
      </w:pPr>
      <w:r w:rsidRPr="00CA5CAD">
        <w:rPr>
          <w:rFonts w:ascii="宋体" w:hAnsi="宋体" w:hint="eastAsia"/>
          <w:kern w:val="0"/>
          <w:szCs w:val="21"/>
        </w:rPr>
        <w:t>3、投标人拒不按照评标委员会要求对投标文件进行澄清、说明、补正的；</w:t>
      </w:r>
    </w:p>
    <w:p w:rsidR="00326A8B" w:rsidRPr="00326A8B" w:rsidP="00CA5CAD">
      <w:pPr>
        <w:adjustRightInd w:val="0"/>
        <w:snapToGrid w:val="0"/>
        <w:spacing w:line="360" w:lineRule="auto"/>
        <w:ind w:firstLine="420" w:firstLineChars="200"/>
        <w:jc w:val="left"/>
        <w:rPr>
          <w:rFonts w:ascii="宋体" w:hAnsi="宋体" w:hint="eastAsia"/>
          <w:kern w:val="0"/>
          <w:szCs w:val="21"/>
        </w:rPr>
      </w:pPr>
      <w:r w:rsidRPr="00326A8B">
        <w:rPr>
          <w:rFonts w:ascii="宋体" w:hAnsi="宋体" w:hint="eastAsia"/>
          <w:kern w:val="0"/>
          <w:szCs w:val="21"/>
        </w:rPr>
        <w:t>4、投标人未承诺按照《深圳市建设工程安全文明施工标准》实施安全文明施工和信息化管理要求的；</w:t>
      </w:r>
    </w:p>
    <w:p w:rsidR="00E30B5A" w:rsidRPr="00CA5CAD" w:rsidP="00CA5CAD">
      <w:pPr>
        <w:adjustRightInd w:val="0"/>
        <w:snapToGrid w:val="0"/>
        <w:spacing w:line="360" w:lineRule="auto"/>
        <w:ind w:firstLine="420" w:firstLineChars="200"/>
        <w:rPr>
          <w:rFonts w:ascii="宋体" w:hAnsi="宋体"/>
          <w:b/>
          <w:kern w:val="0"/>
          <w:szCs w:val="21"/>
        </w:rPr>
      </w:pPr>
      <w:r w:rsidRPr="00CA5CAD">
        <w:rPr>
          <w:rFonts w:ascii="宋体" w:hAnsi="宋体" w:hint="eastAsia"/>
          <w:b/>
          <w:kern w:val="0"/>
          <w:szCs w:val="21"/>
        </w:rPr>
        <w:t>（招标人对上述内容有修改或补充的，以下述条款为准）</w:t>
      </w:r>
    </w:p>
    <w:p w:rsidR="00E30B5A" w:rsidRPr="00CA5CAD" w:rsidP="00CA5CAD">
      <w:pPr>
        <w:adjustRightInd w:val="0"/>
        <w:snapToGrid w:val="0"/>
        <w:spacing w:line="360" w:lineRule="auto"/>
        <w:ind w:firstLine="420" w:firstLineChars="200"/>
        <w:rPr>
          <w:rFonts w:ascii="宋体" w:hAnsi="宋体"/>
          <w:b/>
          <w:kern w:val="0"/>
          <w:szCs w:val="21"/>
        </w:rPr>
      </w:pPr>
      <w:r w:rsidRPr="00CA5CAD">
        <w:rPr>
          <w:rFonts w:ascii="宋体" w:hAnsi="宋体" w:hint="eastAsia"/>
          <w:b/>
          <w:kern w:val="0"/>
          <w:szCs w:val="21"/>
        </w:rPr>
        <w:t>四、招标人修改或补充的投标文件不予受理的情形：</w:t>
      </w:r>
    </w:p>
    <w:p w:rsidR="00E30B5A" w:rsidRPr="00CA5CAD" w:rsidP="006A5A14">
      <w:pPr>
        <w:adjustRightInd w:val="0"/>
        <w:snapToGrid w:val="0"/>
        <w:spacing w:line="360" w:lineRule="auto"/>
        <w:ind w:firstLine="420" w:firstLineChars="200"/>
        <w:rPr>
          <w:rFonts w:ascii="宋体" w:hAnsi="宋体"/>
          <w:b/>
          <w:kern w:val="0"/>
          <w:szCs w:val="21"/>
        </w:rPr>
      </w:pPr>
      <w:r>
        <w:rPr>
          <w:rFonts w:ascii="宋体" w:eastAsia="宋体" w:hAnsi="宋体" w:cs="宋体"/>
          <w:b w:val="0"/>
          <w:color w:val="0000FF"/>
          <w:sz w:val="21"/>
          <w:u w:val="single"/>
        </w:rPr>
        <w:t>/</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input55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adjustRightInd w:val="0"/>
        <w:snapToGrid w:val="0"/>
        <w:spacing w:line="360" w:lineRule="auto"/>
        <w:ind w:firstLine="420" w:firstLineChars="200"/>
        <w:rPr>
          <w:rFonts w:ascii="宋体" w:hAnsi="宋体"/>
          <w:b/>
          <w:kern w:val="0"/>
          <w:szCs w:val="21"/>
        </w:rPr>
      </w:pPr>
      <w:r w:rsidRPr="00CA5CAD">
        <w:rPr>
          <w:rFonts w:ascii="宋体" w:hAnsi="宋体" w:hint="eastAsia"/>
          <w:b/>
          <w:kern w:val="0"/>
          <w:szCs w:val="21"/>
        </w:rPr>
        <w:t>五、招标人修改或补充的无效标情形：</w:t>
      </w:r>
    </w:p>
    <w:p w:rsidR="00E30B5A" w:rsidRPr="00CA5CAD" w:rsidP="006A5A14">
      <w:pPr>
        <w:adjustRightInd w:val="0"/>
        <w:snapToGrid w:val="0"/>
        <w:spacing w:line="360" w:lineRule="auto"/>
        <w:ind w:firstLine="420" w:firstLineChars="200"/>
        <w:rPr>
          <w:rFonts w:ascii="宋体" w:hAnsi="宋体"/>
          <w:b/>
          <w:kern w:val="0"/>
          <w:szCs w:val="21"/>
        </w:rPr>
      </w:pPr>
      <w:r>
        <w:rPr>
          <w:rFonts w:ascii="宋体" w:eastAsia="宋体" w:hAnsi="宋体" w:cs="宋体"/>
          <w:b w:val="0"/>
          <w:color w:val="0000FF"/>
          <w:sz w:val="21"/>
          <w:u w:val="single"/>
        </w:rPr>
        <w:t>取消“5、投标人资格条件不符合国家有关规定和招标文件要求的”</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input56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adjustRightInd w:val="0"/>
        <w:snapToGrid w:val="0"/>
        <w:spacing w:line="360" w:lineRule="auto"/>
        <w:ind w:firstLine="420" w:firstLineChars="200"/>
        <w:rPr>
          <w:rFonts w:ascii="宋体" w:hAnsi="宋体"/>
          <w:b/>
          <w:kern w:val="0"/>
          <w:szCs w:val="21"/>
        </w:rPr>
      </w:pPr>
      <w:r w:rsidRPr="00CA5CAD">
        <w:rPr>
          <w:rFonts w:ascii="宋体" w:hAnsi="宋体" w:hint="eastAsia"/>
          <w:b/>
          <w:kern w:val="0"/>
          <w:szCs w:val="21"/>
        </w:rPr>
        <w:t>六、招标人修改或补充的废标情形：</w:t>
      </w:r>
    </w:p>
    <w:p w:rsidR="00E30B5A" w:rsidRPr="00475E74" w:rsidP="0051228E">
      <w:pPr>
        <w:adjustRightInd w:val="0"/>
        <w:snapToGrid w:val="0"/>
        <w:spacing w:line="360" w:lineRule="auto"/>
        <w:ind w:firstLine="420" w:firstLineChars="200"/>
        <w:rPr>
          <w:rFonts w:ascii="宋体"/>
        </w:rPr>
      </w:pPr>
      <w:r>
        <w:rPr>
          <w:rFonts w:ascii="宋体" w:eastAsia="宋体" w:hAnsi="宋体" w:cs="宋体"/>
          <w:b w:val="0"/>
          <w:color w:val="0000FF"/>
          <w:sz w:val="21"/>
          <w:u w:val="single"/>
        </w:rPr>
        <w:t>/</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input57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r w:rsidRPr="00475E74">
        <w:rPr>
          <w:rFonts w:ascii="宋体"/>
        </w:rPr>
        <w:br w:type="page"/>
      </w:r>
    </w:p>
    <w:p w:rsidR="00E30B5A" w:rsidRPr="008734E9" w:rsidP="00E30B5A">
      <w:pPr>
        <w:adjustRightInd w:val="0"/>
        <w:snapToGrid w:val="0"/>
        <w:spacing w:line="360" w:lineRule="auto"/>
        <w:outlineLvl w:val="3"/>
        <w:rPr>
          <w:rFonts w:ascii="黑体" w:eastAsia="黑体" w:hAnsi="黑体"/>
          <w:b/>
          <w:kern w:val="0"/>
          <w:sz w:val="32"/>
          <w:szCs w:val="32"/>
        </w:rPr>
      </w:pPr>
      <w:r w:rsidRPr="008734E9">
        <w:rPr>
          <w:rFonts w:ascii="黑体" w:eastAsia="黑体" w:hAnsi="黑体" w:hint="eastAsia"/>
          <w:b/>
          <w:kern w:val="0"/>
          <w:sz w:val="32"/>
          <w:szCs w:val="32"/>
        </w:rPr>
        <w:t>附件四：</w:t>
      </w:r>
      <w:r w:rsidR="002778DA">
        <w:rPr>
          <w:rFonts w:ascii="黑体" w:eastAsia="黑体" w:hAnsi="黑体" w:hint="eastAsia"/>
          <w:b/>
          <w:kern w:val="0"/>
          <w:sz w:val="32"/>
          <w:szCs w:val="32"/>
        </w:rPr>
        <w:t>评标与定标方法</w:t>
      </w:r>
    </w:p>
    <w:p w:rsidR="00AD2A62" w:rsidRPr="00AD2A62" w:rsidP="00AD2A62">
      <w:pPr>
        <w:adjustRightInd w:val="0"/>
        <w:snapToGrid w:val="0"/>
        <w:spacing w:line="360" w:lineRule="auto"/>
        <w:ind w:firstLine="470" w:firstLineChars="196"/>
        <w:rPr>
          <w:rFonts w:ascii="宋体" w:hAnsi="宋体"/>
          <w:b/>
          <w:kern w:val="0"/>
          <w:sz w:val="24"/>
        </w:rPr>
      </w:pPr>
      <w:r>
        <w:rPr>
          <w:rFonts w:ascii="宋体" w:hAnsi="宋体" w:hint="eastAsia"/>
          <w:b/>
          <w:kern w:val="0"/>
          <w:sz w:val="24"/>
        </w:rPr>
        <w:t>一、</w:t>
      </w:r>
      <w:r w:rsidRPr="00AD2A62">
        <w:rPr>
          <w:rFonts w:ascii="宋体" w:hAnsi="宋体" w:hint="eastAsia"/>
          <w:b/>
          <w:kern w:val="0"/>
          <w:sz w:val="24"/>
        </w:rPr>
        <w:t>评审方法</w:t>
      </w:r>
    </w:p>
    <w:p w:rsidR="00E30B5A" w:rsidRPr="00AD2A62" w:rsidP="00AD2A62">
      <w:pPr>
        <w:adjustRightInd w:val="0"/>
        <w:snapToGrid w:val="0"/>
        <w:spacing w:line="360" w:lineRule="auto"/>
        <w:ind w:firstLine="480" w:firstLineChars="200"/>
        <w:rPr>
          <w:rFonts w:ascii="宋体"/>
          <w:b/>
          <w:kern w:val="0"/>
          <w:sz w:val="24"/>
        </w:rPr>
      </w:pPr>
      <w:r w:rsidRPr="00AD2A62">
        <w:rPr>
          <w:rFonts w:ascii="宋体" w:hint="eastAsia"/>
          <w:b/>
          <w:kern w:val="0"/>
          <w:sz w:val="24"/>
        </w:rPr>
        <w:t>定性评审法</w:t>
      </w:r>
    </w:p>
    <w:p w:rsidR="00AD2A62" w:rsidRPr="00AD2A62" w:rsidP="00AD2A62">
      <w:pPr>
        <w:adjustRightInd w:val="0"/>
        <w:snapToGrid w:val="0"/>
        <w:spacing w:line="360" w:lineRule="auto"/>
        <w:ind w:firstLine="420" w:firstLineChars="200"/>
        <w:rPr>
          <w:rFonts w:ascii="宋体"/>
          <w:kern w:val="0"/>
        </w:rPr>
      </w:pPr>
      <w:r w:rsidRPr="00AD2A62">
        <w:rPr>
          <w:rFonts w:ascii="宋体" w:hint="eastAsia"/>
          <w:kern w:val="0"/>
        </w:rPr>
        <w:t>1.1开标后，招标人按下列方法选取入围投标人进行评标：</w:t>
      </w:r>
    </w:p>
    <w:p w:rsidR="00E30B5A" w:rsidP="00AD2A62">
      <w:pPr>
        <w:adjustRightInd w:val="0"/>
        <w:snapToGrid w:val="0"/>
        <w:spacing w:line="360" w:lineRule="auto"/>
        <w:ind w:firstLine="420" w:firstLineChars="200"/>
        <w:rPr>
          <w:rFonts w:ascii="宋体"/>
          <w:kern w:val="0"/>
        </w:rPr>
      </w:pPr>
      <w:r w:rsidRPr="00AD2A62">
        <w:rPr>
          <w:rFonts w:ascii="宋体" w:hint="eastAsia"/>
          <w:kern w:val="0"/>
        </w:rPr>
        <w:t>(1)进入开标程序的投标人数少于等于20家，所有合格投标人均入围；</w:t>
      </w:r>
    </w:p>
    <w:p w:rsidR="00E30B5A" w:rsidRPr="004F3428" w:rsidP="00AD2A62">
      <w:pPr>
        <w:adjustRightInd w:val="0"/>
        <w:snapToGrid w:val="0"/>
        <w:spacing w:line="360" w:lineRule="auto"/>
        <w:ind w:firstLine="420" w:firstLineChars="200"/>
        <w:rPr>
          <w:rFonts w:ascii="宋体" w:hAnsi="宋体"/>
          <w:bCs/>
          <w:kern w:val="0"/>
          <w:szCs w:val="21"/>
        </w:rPr>
      </w:pPr>
      <w:bookmarkStart w:id="48" w:name="定性评审法1"/>
      <w:r w:rsidRPr="00AD2A62">
        <w:rPr>
          <w:rFonts w:ascii="宋体" w:hint="eastAsia"/>
          <w:kern w:val="0"/>
        </w:rPr>
        <w:t>(</w:t>
      </w:r>
      <w:r w:rsidR="005A4687">
        <w:rPr>
          <w:rFonts w:ascii="宋体" w:hint="eastAsia"/>
          <w:kern w:val="0"/>
        </w:rPr>
        <w:t>2</w:t>
      </w:r>
      <w:r w:rsidRPr="00AD2A62">
        <w:rPr>
          <w:rFonts w:ascii="宋体" w:hint="eastAsia"/>
          <w:kern w:val="0"/>
        </w:rPr>
        <w:t>)</w:t>
      </w:r>
      <w:r w:rsidRPr="00AD2A62" w:rsidR="00AD2A62">
        <w:rPr>
          <w:rFonts w:ascii="宋体" w:hAnsi="宋体" w:hint="eastAsia"/>
          <w:bCs/>
          <w:kern w:val="0"/>
          <w:szCs w:val="21"/>
        </w:rPr>
        <w:t>进入开标程序的投标人数大于20家，计算机随机在15到20之间的正整数中随机抽取一个整数作为本工程可入围家数Q；</w:t>
      </w:r>
      <w:r w:rsidRPr="004F3428" w:rsidR="004F3428">
        <w:rPr>
          <w:rFonts w:ascii="宋体" w:hAnsi="宋体" w:hint="eastAsia"/>
          <w:bCs/>
          <w:kern w:val="0"/>
          <w:szCs w:val="21"/>
        </w:rPr>
        <w:t>并按前附表1约定的方法选取Q家投标人进入开标程序。</w:t>
      </w:r>
    </w:p>
    <w:p w:rsidR="001B10AA" w:rsidP="001B10AA">
      <w:pPr>
        <w:adjustRightInd w:val="0"/>
        <w:snapToGrid w:val="0"/>
        <w:spacing w:line="360" w:lineRule="auto"/>
        <w:ind w:firstLine="420" w:firstLineChars="200"/>
        <w:rPr>
          <w:rFonts w:ascii="宋体" w:hAnsi="宋体"/>
          <w:kern w:val="0"/>
          <w:szCs w:val="21"/>
        </w:rPr>
      </w:pPr>
      <w:r>
        <w:rPr>
          <w:rFonts w:ascii="宋体" w:hAnsi="宋体" w:cs="Courier New" w:hint="eastAsia"/>
          <w:kern w:val="0"/>
          <w:szCs w:val="21"/>
        </w:rPr>
        <w:t>a、</w:t>
      </w:r>
      <w:r>
        <w:rPr>
          <w:rFonts w:ascii="宋体" w:hAnsi="宋体" w:hint="eastAsia"/>
          <w:kern w:val="0"/>
          <w:szCs w:val="21"/>
        </w:rPr>
        <w:t>票决法</w:t>
      </w:r>
      <w:r>
        <w:rPr>
          <w:rFonts w:ascii="宋体" w:hAnsi="宋体" w:hint="eastAsia"/>
          <w:kern w:val="0"/>
          <w:szCs w:val="21"/>
        </w:rPr>
        <w:t>：</w:t>
      </w:r>
    </w:p>
    <w:p w:rsidR="004F3428" w:rsidRPr="004F3428" w:rsidP="004F3428">
      <w:pPr>
        <w:adjustRightInd w:val="0"/>
        <w:snapToGrid w:val="0"/>
        <w:spacing w:line="360" w:lineRule="auto"/>
        <w:ind w:firstLine="420" w:firstLineChars="200"/>
        <w:rPr>
          <w:rFonts w:ascii="宋体" w:hAnsi="宋体"/>
          <w:kern w:val="0"/>
          <w:szCs w:val="21"/>
        </w:rPr>
      </w:pPr>
      <w:r w:rsidRPr="004F3428">
        <w:rPr>
          <w:rFonts w:ascii="宋体" w:hAnsi="宋体" w:hint="eastAsia"/>
          <w:kern w:val="0"/>
          <w:szCs w:val="21"/>
        </w:rPr>
        <w:t>先进行价格筛选：按投标报价由低往高排序，当投标人数量≧40时，去除最前和最后各</w:t>
      </w:r>
      <w:r>
        <w:rPr>
          <w:rFonts w:ascii="宋体" w:eastAsia="宋体" w:hAnsi="宋体" w:cs="宋体"/>
          <w:b w:val="0"/>
          <w:color w:val="0000FF"/>
          <w:sz w:val="21"/>
          <w:u w:val="single"/>
        </w:rPr>
        <w:t>0</w:t>
      </w:r>
      <w:r w:rsidR="004E50A1">
        <w:rPr>
          <w:rFonts w:ascii="宋体" w:hAnsi="宋体"/>
          <w:kern w:val="0"/>
          <w:szCs w:val="21"/>
          <w:u w:val="single"/>
        </w:rPr>
        <w:fldChar w:fldCharType="begin"/>
      </w:r>
      <w:r w:rsidR="004E50A1">
        <w:rPr>
          <w:rFonts w:ascii="宋体" w:hAnsi="宋体"/>
          <w:kern w:val="0"/>
          <w:szCs w:val="21"/>
          <w:u w:val="single"/>
        </w:rPr>
        <w:instrText xml:space="preserve"> </w:instrText>
      </w:r>
      <w:r w:rsidR="004E50A1">
        <w:rPr>
          <w:rFonts w:ascii="宋体" w:hAnsi="宋体" w:hint="eastAsia"/>
          <w:kern w:val="0"/>
          <w:szCs w:val="21"/>
          <w:u w:val="single"/>
        </w:rPr>
        <w:instrText>AUTOTEXT  input546 \* MERGEFORMAT</w:instrText>
      </w:r>
      <w:r w:rsidR="004E50A1">
        <w:rPr>
          <w:rFonts w:ascii="宋体" w:hAnsi="宋体"/>
          <w:kern w:val="0"/>
          <w:szCs w:val="21"/>
          <w:u w:val="single"/>
        </w:rPr>
        <w:instrText xml:space="preserve"> </w:instrText>
      </w:r>
      <w:r w:rsidR="004E50A1">
        <w:rPr>
          <w:rFonts w:ascii="宋体" w:hAnsi="宋体"/>
          <w:kern w:val="0"/>
          <w:szCs w:val="21"/>
          <w:u w:val="single"/>
        </w:rPr>
        <w:fldChar w:fldCharType="separate"/>
      </w:r>
      <w:r w:rsidR="004E50A1">
        <w:rPr>
          <w:rFonts w:ascii="宋体" w:hAnsi="宋体"/>
          <w:kern w:val="0"/>
          <w:szCs w:val="21"/>
          <w:u w:val="single"/>
        </w:rPr>
        <w:fldChar w:fldCharType="end"/>
      </w:r>
      <w:r w:rsidRPr="004F3428">
        <w:rPr>
          <w:rFonts w:ascii="宋体" w:hAnsi="宋体" w:hint="eastAsia"/>
          <w:kern w:val="0"/>
          <w:szCs w:val="21"/>
        </w:rPr>
        <w:t>个投标人；当投标人数量≦30时，不筛选；当30&lt;投标人数量&lt;40时，对称去除前后相同数量（或最前数量比最后数量少1）投标人后使得剩余投标人数量为30。</w:t>
      </w:r>
    </w:p>
    <w:p w:rsidR="004F3428" w:rsidRPr="009D3493" w:rsidP="004F3428">
      <w:pPr>
        <w:adjustRightInd w:val="0"/>
        <w:snapToGrid w:val="0"/>
        <w:spacing w:line="360" w:lineRule="auto"/>
        <w:ind w:firstLine="420" w:firstLineChars="200"/>
        <w:rPr>
          <w:rFonts w:ascii="宋体" w:hAnsi="宋体"/>
          <w:kern w:val="0"/>
          <w:szCs w:val="21"/>
        </w:rPr>
      </w:pPr>
      <w:r w:rsidRPr="004F3428">
        <w:rPr>
          <w:rFonts w:ascii="宋体" w:hAnsi="宋体" w:hint="eastAsia"/>
          <w:kern w:val="0"/>
          <w:szCs w:val="21"/>
        </w:rPr>
        <w:t>再进行票决：</w:t>
      </w:r>
      <w:r w:rsidRPr="00C10049" w:rsidR="00C10049">
        <w:rPr>
          <w:rFonts w:ascii="宋体" w:hAnsi="宋体" w:hint="eastAsia"/>
          <w:kern w:val="0"/>
          <w:szCs w:val="21"/>
        </w:rPr>
        <w:t>优先选择综合实力强、信誉好的企业，同等情况下优先选择本地企业或在本地业绩较好的外地企业，再选择资质等级较高的企业。</w:t>
      </w:r>
    </w:p>
    <w:p w:rsidR="001B10AA" w:rsidRPr="009D3493" w:rsidP="001B10AA">
      <w:pPr>
        <w:adjustRightInd w:val="0"/>
        <w:snapToGrid w:val="0"/>
        <w:spacing w:line="360" w:lineRule="auto"/>
        <w:ind w:firstLine="420" w:firstLineChars="200"/>
        <w:rPr>
          <w:rFonts w:ascii="宋体" w:hAnsi="宋体"/>
          <w:kern w:val="0"/>
          <w:szCs w:val="21"/>
        </w:rPr>
      </w:pPr>
      <w:r>
        <w:rPr>
          <w:rFonts w:ascii="宋体" w:hAnsi="宋体" w:cs="Courier New"/>
          <w:kern w:val="0"/>
          <w:szCs w:val="21"/>
        </w:rPr>
        <w:t>b</w:t>
      </w:r>
      <w:r w:rsidR="004F3428">
        <w:rPr>
          <w:rFonts w:ascii="宋体" w:hAnsi="宋体" w:cs="Courier New" w:hint="eastAsia"/>
          <w:kern w:val="0"/>
          <w:szCs w:val="21"/>
        </w:rPr>
        <w:t>、</w:t>
      </w:r>
      <w:r w:rsidRPr="009D3493">
        <w:rPr>
          <w:rFonts w:ascii="宋体" w:hAnsi="宋体" w:hint="eastAsia"/>
          <w:kern w:val="0"/>
          <w:szCs w:val="21"/>
        </w:rPr>
        <w:t>其他：</w:t>
      </w:r>
      <w:r w:rsidRPr="004F3428" w:rsidR="004F3428">
        <w:rPr>
          <w:rFonts w:ascii="宋体" w:hAnsi="宋体" w:hint="eastAsia"/>
          <w:kern w:val="0"/>
          <w:szCs w:val="21"/>
        </w:rPr>
        <w:t>详见有关约定。</w:t>
      </w:r>
    </w:p>
    <w:p w:rsidR="00AD2A62" w:rsidRPr="00AD2A62" w:rsidP="00AD2A62">
      <w:pPr>
        <w:adjustRightInd w:val="0"/>
        <w:snapToGrid w:val="0"/>
        <w:spacing w:line="360" w:lineRule="auto"/>
        <w:ind w:firstLine="420" w:firstLineChars="200"/>
        <w:rPr>
          <w:rFonts w:ascii="宋体" w:hAnsi="宋体"/>
          <w:bCs/>
          <w:kern w:val="0"/>
          <w:szCs w:val="21"/>
        </w:rPr>
      </w:pPr>
      <w:r w:rsidRPr="00AD2A62">
        <w:rPr>
          <w:rFonts w:ascii="宋体" w:hAnsi="宋体" w:hint="eastAsia"/>
          <w:bCs/>
          <w:kern w:val="0"/>
          <w:szCs w:val="21"/>
        </w:rPr>
        <w:t>1.2招标人在开标会上根据招标文件中投标文件不予受理情形的规定，对资格审查合格的投标人的投标文件是否应当受理进行审查，然后将应当受理的投标文件提交评标委员会评审；</w:t>
      </w:r>
    </w:p>
    <w:p w:rsidR="00AD2A62" w:rsidRPr="00AD2A62" w:rsidP="00AD2A62">
      <w:pPr>
        <w:adjustRightInd w:val="0"/>
        <w:snapToGrid w:val="0"/>
        <w:spacing w:line="360" w:lineRule="auto"/>
        <w:ind w:firstLine="420" w:firstLineChars="200"/>
        <w:rPr>
          <w:rFonts w:ascii="宋体" w:hAnsi="宋体"/>
          <w:bCs/>
          <w:kern w:val="0"/>
          <w:szCs w:val="21"/>
        </w:rPr>
      </w:pPr>
      <w:r w:rsidRPr="00AD2A62">
        <w:rPr>
          <w:rFonts w:ascii="宋体" w:hAnsi="宋体" w:hint="eastAsia"/>
          <w:bCs/>
          <w:kern w:val="0"/>
          <w:szCs w:val="21"/>
        </w:rPr>
        <w:t>1.3评标委员会分别根据招标文件无效标情形的规定，对所有进入评审环节的投标文件进行初步评审；</w:t>
      </w:r>
    </w:p>
    <w:p w:rsidR="00AD2A62" w:rsidRPr="00AD2A62" w:rsidP="00AD2A62">
      <w:pPr>
        <w:adjustRightInd w:val="0"/>
        <w:snapToGrid w:val="0"/>
        <w:spacing w:line="360" w:lineRule="auto"/>
        <w:ind w:firstLine="420" w:firstLineChars="200"/>
        <w:rPr>
          <w:rFonts w:ascii="宋体" w:hAnsi="宋体"/>
          <w:bCs/>
          <w:kern w:val="0"/>
          <w:szCs w:val="21"/>
        </w:rPr>
      </w:pPr>
      <w:r w:rsidRPr="00AD2A62">
        <w:rPr>
          <w:rFonts w:ascii="宋体" w:hAnsi="宋体" w:hint="eastAsia"/>
          <w:bCs/>
          <w:kern w:val="0"/>
          <w:szCs w:val="21"/>
        </w:rPr>
        <w:t>1.4除工程项目概况外，投标人的技术标只需按《技术标评审表（适用于定性评审法）》第1-6项要求编写，不需编制其他内容。</w:t>
      </w:r>
    </w:p>
    <w:p w:rsidR="00AD2A62" w:rsidRPr="00AD2A62" w:rsidP="00AD2A62">
      <w:pPr>
        <w:adjustRightInd w:val="0"/>
        <w:snapToGrid w:val="0"/>
        <w:spacing w:line="360" w:lineRule="auto"/>
        <w:ind w:firstLine="420" w:firstLineChars="200"/>
        <w:rPr>
          <w:rFonts w:ascii="宋体" w:hAnsi="宋体"/>
          <w:bCs/>
          <w:kern w:val="0"/>
          <w:szCs w:val="21"/>
        </w:rPr>
      </w:pPr>
      <w:r w:rsidRPr="00AD2A62">
        <w:rPr>
          <w:rFonts w:ascii="宋体" w:hAnsi="宋体" w:hint="eastAsia"/>
          <w:bCs/>
          <w:kern w:val="0"/>
          <w:szCs w:val="21"/>
        </w:rPr>
        <w:t>1.5评标委员会对通过初步评审的各投标人的技术标及商务标同时进行详细评审。即：各成员根据招标文件规定的技术标及商务标评审要素（见评标方法附件），各成员须对投标文件独立进行评审并提出评审意见，经讨论汇总后形成综合评审意见，内容主要包括：对各投标文件是否满足招标文件所有要求提出意见，指出各投标文件中存在的缺陷和问题，签订合同前应注意和澄清的事项；</w:t>
      </w:r>
    </w:p>
    <w:p w:rsidR="00AD2A62" w:rsidRPr="00AD2A62" w:rsidP="00AD2A62">
      <w:pPr>
        <w:adjustRightInd w:val="0"/>
        <w:snapToGrid w:val="0"/>
        <w:spacing w:line="360" w:lineRule="auto"/>
        <w:ind w:firstLine="420" w:firstLineChars="200"/>
        <w:rPr>
          <w:rFonts w:ascii="宋体" w:hAnsi="宋体"/>
          <w:bCs/>
          <w:kern w:val="0"/>
          <w:szCs w:val="21"/>
        </w:rPr>
      </w:pPr>
      <w:r w:rsidRPr="00AD2A62">
        <w:rPr>
          <w:rFonts w:ascii="宋体" w:hAnsi="宋体" w:hint="eastAsia"/>
          <w:bCs/>
          <w:kern w:val="0"/>
          <w:szCs w:val="21"/>
        </w:rPr>
        <w:t>1.6评标委员会将综合评审意见整理成评标报告后，提交给招标人，所有递交的投标文件不被判定为废标或无效标的投标人均进入定标程序。</w:t>
      </w:r>
    </w:p>
    <w:p w:rsidR="00AD2A62" w:rsidP="00AD2A62">
      <w:pPr>
        <w:adjustRightInd w:val="0"/>
        <w:snapToGrid w:val="0"/>
        <w:spacing w:line="360" w:lineRule="auto"/>
        <w:ind w:firstLine="480" w:firstLineChars="200"/>
        <w:rPr>
          <w:rFonts w:ascii="宋体" w:hAnsi="宋体"/>
          <w:b/>
          <w:kern w:val="0"/>
          <w:sz w:val="24"/>
        </w:rPr>
      </w:pPr>
      <w:r w:rsidRPr="00AD2A62">
        <w:rPr>
          <w:rFonts w:ascii="宋体" w:hAnsi="宋体" w:hint="eastAsia"/>
          <w:b/>
          <w:kern w:val="0"/>
          <w:sz w:val="24"/>
        </w:rPr>
        <w:t>二、定标方法</w:t>
      </w:r>
    </w:p>
    <w:p w:rsidR="00AD2A62" w:rsidRPr="00AD2A62" w:rsidP="00AD2A62">
      <w:pPr>
        <w:adjustRightInd w:val="0"/>
        <w:snapToGrid w:val="0"/>
        <w:spacing w:line="360" w:lineRule="auto"/>
        <w:ind w:firstLine="480" w:firstLineChars="200"/>
        <w:rPr>
          <w:rFonts w:ascii="宋体" w:hAnsi="宋体"/>
          <w:b/>
          <w:kern w:val="0"/>
          <w:sz w:val="24"/>
        </w:rPr>
      </w:pPr>
      <w:r w:rsidRPr="00AD2A62">
        <w:rPr>
          <w:rFonts w:ascii="宋体" w:hAnsi="宋体" w:hint="eastAsia"/>
          <w:b/>
          <w:kern w:val="0"/>
          <w:sz w:val="24"/>
        </w:rPr>
        <w:t>招标人应当按照充分竞争、合理低价的原则，采用下列方法或者下列方法组合在评标委员会推荐的合格投标人中择优确定中标人：</w:t>
      </w:r>
    </w:p>
    <w:p w:rsidR="001B10AA" w:rsidRPr="009D3493" w:rsidP="008E7330">
      <w:pPr>
        <w:adjustRightInd w:val="0"/>
        <w:snapToGrid w:val="0"/>
        <w:spacing w:line="360" w:lineRule="auto"/>
        <w:ind w:firstLine="420" w:firstLineChars="200"/>
        <w:rPr>
          <w:rFonts w:ascii="宋体" w:hAnsi="宋体"/>
          <w:kern w:val="0"/>
          <w:szCs w:val="21"/>
        </w:rPr>
      </w:pPr>
      <w:bookmarkStart w:id="49" w:name="价格竞争法定标"/>
      <w:bookmarkEnd w:id="49"/>
      <w:bookmarkStart w:id="50" w:name="票决定标法"/>
      <w:r w:rsidRPr="001B10AA">
        <w:rPr>
          <w:rFonts w:ascii="宋体" w:hAnsi="宋体" w:hint="eastAsia"/>
          <w:b/>
          <w:kern w:val="0"/>
          <w:szCs w:val="21"/>
        </w:rPr>
        <w:t>（二）票决定标法</w:t>
      </w:r>
    </w:p>
    <w:p w:rsidR="00E30B5A" w:rsidRPr="00B57866" w:rsidP="000949B1">
      <w:pPr>
        <w:adjustRightInd w:val="0"/>
        <w:snapToGrid w:val="0"/>
        <w:spacing w:line="360" w:lineRule="auto"/>
        <w:ind w:firstLine="420" w:firstLineChars="200"/>
        <w:rPr>
          <w:rFonts w:ascii="宋体" w:hAnsi="宋体"/>
          <w:b/>
          <w:kern w:val="0"/>
          <w:szCs w:val="21"/>
        </w:rPr>
      </w:pPr>
      <w:bookmarkEnd w:id="48"/>
      <w:bookmarkStart w:id="51" w:name="直接票决定标"/>
      <w:bookmarkEnd w:id="51"/>
      <w:bookmarkStart w:id="52" w:name="逐轮票决定标"/>
      <w:r w:rsidRPr="00B57866">
        <w:rPr>
          <w:rFonts w:ascii="宋体" w:hAnsi="宋体" w:hint="eastAsia"/>
          <w:b/>
          <w:kern w:val="0"/>
          <w:szCs w:val="21"/>
        </w:rPr>
        <w:t>2、逐轮票决定标</w:t>
      </w:r>
    </w:p>
    <w:p w:rsidR="00376ECD" w:rsidRPr="00376ECD" w:rsidP="00376ECD">
      <w:pPr>
        <w:adjustRightInd w:val="0"/>
        <w:snapToGrid w:val="0"/>
        <w:spacing w:line="360" w:lineRule="auto"/>
        <w:ind w:firstLine="420" w:firstLineChars="200"/>
        <w:jc w:val="left"/>
        <w:rPr>
          <w:rFonts w:ascii="宋体" w:hAnsi="宋体"/>
          <w:kern w:val="0"/>
          <w:szCs w:val="21"/>
        </w:rPr>
      </w:pPr>
      <w:r w:rsidRPr="00376ECD">
        <w:rPr>
          <w:rFonts w:ascii="宋体" w:hAnsi="宋体" w:hint="eastAsia"/>
          <w:kern w:val="0"/>
          <w:szCs w:val="21"/>
        </w:rPr>
        <w:t>招标人组建的定标委员会在进入投票范围的投标人中，以每人投票支持3个投标人的方式，得票最多的3个投标人进入下一轮的淘汰投票。在确定第3个投标人时如果出现同票的，则得票相同的投标人一并进入下一轮的淘汰投票。</w:t>
      </w:r>
    </w:p>
    <w:p w:rsidR="00376ECD" w:rsidRPr="00376ECD" w:rsidP="00376ECD">
      <w:pPr>
        <w:adjustRightInd w:val="0"/>
        <w:snapToGrid w:val="0"/>
        <w:spacing w:line="360" w:lineRule="auto"/>
        <w:ind w:firstLine="420" w:firstLineChars="200"/>
        <w:jc w:val="left"/>
        <w:rPr>
          <w:rFonts w:ascii="宋体" w:hAnsi="宋体"/>
          <w:kern w:val="0"/>
          <w:szCs w:val="21"/>
        </w:rPr>
      </w:pPr>
      <w:r w:rsidRPr="00376ECD">
        <w:rPr>
          <w:rFonts w:ascii="宋体" w:hAnsi="宋体" w:hint="eastAsia"/>
          <w:kern w:val="0"/>
          <w:szCs w:val="21"/>
        </w:rPr>
        <w:t>原则上每轮淘汰1名投标人。各轮投票时，每人投1个淘汰单位，该轮得票最多的投标人被淘汰。得票最多的投标人不止1个时，一并加以淘汰，但必须确保第一次淘汰之后剩余的投标人不少于2名，否则在得票最多的几个投标人中按前述规则进行二次淘汰，剩余的投标人进入下一轮淘汰投票。</w:t>
      </w:r>
    </w:p>
    <w:p w:rsidR="00E30B5A" w:rsidRPr="00376ECD" w:rsidP="00376ECD">
      <w:pPr>
        <w:adjustRightInd w:val="0"/>
        <w:snapToGrid w:val="0"/>
        <w:spacing w:line="360" w:lineRule="auto"/>
        <w:ind w:firstLine="420" w:firstLineChars="200"/>
        <w:jc w:val="left"/>
        <w:rPr>
          <w:rFonts w:ascii="宋体" w:hAnsi="宋体"/>
          <w:kern w:val="0"/>
          <w:szCs w:val="21"/>
        </w:rPr>
      </w:pPr>
      <w:r w:rsidRPr="00376ECD">
        <w:rPr>
          <w:rFonts w:ascii="宋体" w:hAnsi="宋体" w:hint="eastAsia"/>
          <w:kern w:val="0"/>
          <w:szCs w:val="21"/>
        </w:rPr>
        <w:t>根据前述规则，直至剩余1名投标人为中标人。</w:t>
      </w:r>
    </w:p>
    <w:p w:rsidR="00E30B5A" w:rsidP="008B3599">
      <w:pPr>
        <w:adjustRightInd w:val="0"/>
        <w:snapToGrid w:val="0"/>
        <w:spacing w:line="360" w:lineRule="auto"/>
        <w:ind w:firstLine="420" w:firstLineChars="200"/>
        <w:jc w:val="left"/>
        <w:rPr>
          <w:rFonts w:ascii="宋体" w:hAnsi="宋体"/>
          <w:kern w:val="0"/>
          <w:szCs w:val="21"/>
        </w:rPr>
      </w:pPr>
      <w:bookmarkEnd w:id="50"/>
      <w:bookmarkEnd w:id="52"/>
      <w:bookmarkStart w:id="53" w:name="票决抽签定标"/>
      <w:bookmarkEnd w:id="53"/>
      <w:bookmarkStart w:id="54" w:name="集体议事法定标"/>
      <w:bookmarkEnd w:id="54"/>
      <w:r>
        <w:rPr>
          <w:rFonts w:ascii="宋体" w:hAnsi="宋体"/>
          <w:kern w:val="0"/>
          <w:szCs w:val="21"/>
        </w:rPr>
        <w:br w:type="page"/>
      </w:r>
    </w:p>
    <w:p w:rsidR="00532C4C" w:rsidRPr="00766E2D" w:rsidP="00766E2D">
      <w:pPr>
        <w:adjustRightInd w:val="0"/>
        <w:snapToGrid w:val="0"/>
        <w:spacing w:line="360" w:lineRule="auto"/>
        <w:ind w:firstLine="420" w:firstLineChars="200"/>
        <w:jc w:val="center"/>
        <w:rPr>
          <w:rFonts w:ascii="宋体" w:hAnsi="宋体"/>
          <w:b/>
          <w:kern w:val="0"/>
          <w:szCs w:val="21"/>
        </w:rPr>
      </w:pPr>
      <w:r w:rsidRPr="00766E2D">
        <w:rPr>
          <w:rFonts w:ascii="宋体" w:hAnsi="宋体" w:hint="eastAsia"/>
          <w:b/>
          <w:kern w:val="0"/>
          <w:szCs w:val="21"/>
        </w:rPr>
        <w:t>选票范本</w:t>
      </w:r>
    </w:p>
    <w:p w:rsidR="00766E2D" w:rsidRPr="00766E2D" w:rsidP="00766E2D">
      <w:pPr>
        <w:adjustRightInd w:val="0"/>
        <w:snapToGrid w:val="0"/>
        <w:spacing w:line="360" w:lineRule="auto"/>
        <w:ind w:firstLine="420" w:firstLineChars="200"/>
        <w:jc w:val="center"/>
        <w:rPr>
          <w:rFonts w:ascii="宋体" w:hAnsi="宋体"/>
          <w:b/>
          <w:kern w:val="0"/>
          <w:szCs w:val="21"/>
        </w:rPr>
      </w:pPr>
    </w:p>
    <w:p w:rsidR="00766E2D" w:rsidRPr="00766E2D" w:rsidP="00766E2D">
      <w:pPr>
        <w:adjustRightInd w:val="0"/>
        <w:snapToGrid w:val="0"/>
        <w:spacing w:line="360" w:lineRule="auto"/>
        <w:ind w:firstLine="420" w:firstLineChars="200"/>
        <w:jc w:val="center"/>
        <w:rPr>
          <w:rFonts w:ascii="宋体" w:hAnsi="宋体"/>
          <w:b/>
          <w:kern w:val="0"/>
          <w:szCs w:val="21"/>
        </w:rPr>
      </w:pPr>
      <w:r>
        <w:rPr>
          <w:rFonts w:ascii="宋体" w:hAnsi="宋体" w:hint="eastAsia"/>
          <w:b/>
          <w:kern w:val="0"/>
          <w:szCs w:val="21"/>
        </w:rPr>
        <w:t>直接</w:t>
      </w:r>
      <w:r w:rsidRPr="00766E2D">
        <w:rPr>
          <w:rFonts w:ascii="宋体" w:hAnsi="宋体" w:hint="eastAsia"/>
          <w:b/>
          <w:kern w:val="0"/>
          <w:szCs w:val="21"/>
        </w:rPr>
        <w:t>票决定标选票</w:t>
      </w:r>
    </w:p>
    <w:p w:rsidR="00766E2D" w:rsidP="00532C4C">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招标项目名称：____________________________</w:t>
      </w:r>
    </w:p>
    <w:tbl>
      <w:tblPr>
        <w:tblStyle w:val="TableGrid"/>
        <w:tblW w:w="0" w:type="auto"/>
        <w:tblLook w:val="04A0"/>
      </w:tblPr>
      <w:tblGrid>
        <w:gridCol w:w="3227"/>
        <w:gridCol w:w="6062"/>
      </w:tblGrid>
      <w:tr w:rsidTr="00766E2D">
        <w:tblPrEx>
          <w:tblW w:w="0" w:type="auto"/>
          <w:tblLook w:val="04A0"/>
        </w:tblPrEx>
        <w:tc>
          <w:tcPr>
            <w:tcW w:w="3227" w:type="dxa"/>
          </w:tcPr>
          <w:p w:rsidR="00766E2D" w:rsidP="00766E2D">
            <w:pPr>
              <w:adjustRightInd w:val="0"/>
              <w:snapToGrid w:val="0"/>
              <w:spacing w:line="360" w:lineRule="auto"/>
              <w:jc w:val="center"/>
              <w:rPr>
                <w:rFonts w:ascii="宋体" w:hAnsi="宋体"/>
                <w:szCs w:val="21"/>
              </w:rPr>
            </w:pPr>
            <w:r>
              <w:rPr>
                <w:rFonts w:ascii="宋体" w:hAnsi="宋体" w:hint="eastAsia"/>
                <w:szCs w:val="21"/>
              </w:rPr>
              <w:t>支持的投标人</w:t>
            </w:r>
          </w:p>
        </w:tc>
        <w:tc>
          <w:tcPr>
            <w:tcW w:w="6062" w:type="dxa"/>
          </w:tcPr>
          <w:p w:rsidR="00766E2D" w:rsidP="00766E2D">
            <w:pPr>
              <w:adjustRightInd w:val="0"/>
              <w:snapToGrid w:val="0"/>
              <w:spacing w:line="360" w:lineRule="auto"/>
              <w:jc w:val="center"/>
              <w:rPr>
                <w:rFonts w:ascii="宋体" w:hAnsi="宋体"/>
                <w:szCs w:val="21"/>
              </w:rPr>
            </w:pPr>
            <w:r>
              <w:rPr>
                <w:rFonts w:ascii="宋体" w:hAnsi="宋体" w:hint="eastAsia"/>
                <w:szCs w:val="21"/>
              </w:rPr>
              <w:t>支持理由</w:t>
            </w:r>
          </w:p>
        </w:tc>
      </w:tr>
      <w:tr w:rsidTr="00766E2D">
        <w:tblPrEx>
          <w:tblW w:w="0" w:type="auto"/>
          <w:tblLook w:val="04A0"/>
        </w:tblPrEx>
        <w:tc>
          <w:tcPr>
            <w:tcW w:w="3227" w:type="dxa"/>
          </w:tcPr>
          <w:p w:rsidR="00766E2D" w:rsidP="00766E2D">
            <w:pPr>
              <w:adjustRightInd w:val="0"/>
              <w:snapToGrid w:val="0"/>
              <w:spacing w:line="360" w:lineRule="auto"/>
              <w:jc w:val="center"/>
              <w:rPr>
                <w:rFonts w:ascii="宋体" w:hAnsi="宋体"/>
                <w:szCs w:val="21"/>
              </w:rPr>
            </w:pPr>
          </w:p>
        </w:tc>
        <w:tc>
          <w:tcPr>
            <w:tcW w:w="6062" w:type="dxa"/>
          </w:tcPr>
          <w:p w:rsidR="00766E2D" w:rsidP="00766E2D">
            <w:pPr>
              <w:adjustRightInd w:val="0"/>
              <w:snapToGrid w:val="0"/>
              <w:spacing w:line="360" w:lineRule="auto"/>
              <w:jc w:val="center"/>
              <w:rPr>
                <w:rFonts w:ascii="宋体" w:hAnsi="宋体"/>
                <w:szCs w:val="21"/>
              </w:rPr>
            </w:pPr>
          </w:p>
        </w:tc>
      </w:tr>
    </w:tbl>
    <w:p w:rsidR="00766E2D" w:rsidP="00532C4C">
      <w:pPr>
        <w:adjustRightInd w:val="0"/>
        <w:snapToGrid w:val="0"/>
        <w:spacing w:line="360" w:lineRule="auto"/>
        <w:ind w:firstLine="420" w:firstLineChars="200"/>
        <w:rPr>
          <w:rFonts w:ascii="宋体" w:hAnsi="宋体"/>
          <w:kern w:val="0"/>
          <w:szCs w:val="21"/>
        </w:rPr>
      </w:pPr>
      <w:r>
        <w:rPr>
          <w:rFonts w:ascii="宋体" w:hAnsi="宋体" w:hint="eastAsia"/>
          <w:kern w:val="0"/>
          <w:szCs w:val="21"/>
        </w:rPr>
        <w:t>定标委员签名：                                                  时间：</w:t>
      </w:r>
    </w:p>
    <w:p w:rsidR="00766E2D" w:rsidP="00532C4C">
      <w:pPr>
        <w:adjustRightInd w:val="0"/>
        <w:snapToGrid w:val="0"/>
        <w:spacing w:line="360" w:lineRule="auto"/>
        <w:ind w:firstLine="420" w:firstLineChars="200"/>
        <w:rPr>
          <w:rFonts w:ascii="宋体" w:hAnsi="宋体"/>
          <w:kern w:val="0"/>
          <w:szCs w:val="21"/>
        </w:rPr>
      </w:pPr>
    </w:p>
    <w:p w:rsidR="00766E2D" w:rsidRPr="00766E2D" w:rsidP="00766E2D">
      <w:pPr>
        <w:adjustRightInd w:val="0"/>
        <w:snapToGrid w:val="0"/>
        <w:spacing w:line="360" w:lineRule="auto"/>
        <w:ind w:firstLine="420" w:firstLineChars="200"/>
        <w:jc w:val="center"/>
        <w:rPr>
          <w:rFonts w:ascii="宋体" w:hAnsi="宋体"/>
          <w:b/>
          <w:kern w:val="0"/>
          <w:szCs w:val="21"/>
        </w:rPr>
      </w:pPr>
      <w:r w:rsidRPr="00766E2D">
        <w:rPr>
          <w:rFonts w:ascii="宋体" w:hAnsi="宋体" w:hint="eastAsia"/>
          <w:b/>
          <w:kern w:val="0"/>
          <w:szCs w:val="21"/>
        </w:rPr>
        <w:t>逐轮票决定标首轮选票</w:t>
      </w:r>
    </w:p>
    <w:p w:rsidR="00766E2D" w:rsidP="00532C4C">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招标项目名称：___________________________</w:t>
      </w:r>
    </w:p>
    <w:tbl>
      <w:tblPr>
        <w:tblStyle w:val="TableGrid"/>
        <w:tblW w:w="0" w:type="auto"/>
        <w:tblLook w:val="04A0"/>
      </w:tblPr>
      <w:tblGrid>
        <w:gridCol w:w="1242"/>
        <w:gridCol w:w="1985"/>
        <w:gridCol w:w="6062"/>
      </w:tblGrid>
      <w:tr w:rsidTr="00B97C7D">
        <w:tblPrEx>
          <w:tblW w:w="0" w:type="auto"/>
          <w:tblLook w:val="04A0"/>
        </w:tblPrEx>
        <w:tc>
          <w:tcPr>
            <w:tcW w:w="3227" w:type="dxa"/>
            <w:gridSpan w:val="2"/>
          </w:tcPr>
          <w:p w:rsidR="00766E2D" w:rsidP="00766E2D">
            <w:pPr>
              <w:adjustRightInd w:val="0"/>
              <w:snapToGrid w:val="0"/>
              <w:spacing w:line="360" w:lineRule="auto"/>
              <w:jc w:val="center"/>
              <w:rPr>
                <w:rFonts w:ascii="宋体" w:hAnsi="宋体"/>
                <w:szCs w:val="21"/>
              </w:rPr>
            </w:pPr>
            <w:r>
              <w:rPr>
                <w:rFonts w:ascii="宋体" w:hAnsi="宋体" w:hint="eastAsia"/>
                <w:szCs w:val="21"/>
              </w:rPr>
              <w:t>支持的投标人</w:t>
            </w:r>
          </w:p>
        </w:tc>
        <w:tc>
          <w:tcPr>
            <w:tcW w:w="6062" w:type="dxa"/>
          </w:tcPr>
          <w:p w:rsidR="00766E2D" w:rsidP="00766E2D">
            <w:pPr>
              <w:adjustRightInd w:val="0"/>
              <w:snapToGrid w:val="0"/>
              <w:spacing w:line="360" w:lineRule="auto"/>
              <w:jc w:val="center"/>
              <w:rPr>
                <w:rFonts w:ascii="宋体" w:hAnsi="宋体"/>
                <w:szCs w:val="21"/>
              </w:rPr>
            </w:pPr>
            <w:r>
              <w:rPr>
                <w:rFonts w:ascii="宋体" w:hAnsi="宋体" w:hint="eastAsia"/>
                <w:szCs w:val="21"/>
              </w:rPr>
              <w:t>支持理由</w:t>
            </w:r>
          </w:p>
        </w:tc>
      </w:tr>
      <w:tr w:rsidTr="00766E2D">
        <w:tblPrEx>
          <w:tblW w:w="0" w:type="auto"/>
          <w:tblLook w:val="04A0"/>
        </w:tblPrEx>
        <w:tc>
          <w:tcPr>
            <w:tcW w:w="1242" w:type="dxa"/>
          </w:tcPr>
          <w:p w:rsidR="00766E2D" w:rsidP="00766E2D">
            <w:pPr>
              <w:adjustRightInd w:val="0"/>
              <w:snapToGrid w:val="0"/>
              <w:spacing w:line="360" w:lineRule="auto"/>
              <w:jc w:val="center"/>
              <w:rPr>
                <w:rFonts w:ascii="宋体" w:hAnsi="宋体"/>
                <w:szCs w:val="21"/>
              </w:rPr>
            </w:pPr>
            <w:r>
              <w:rPr>
                <w:rFonts w:ascii="宋体" w:hAnsi="宋体" w:hint="eastAsia"/>
                <w:szCs w:val="21"/>
              </w:rPr>
              <w:t>1</w:t>
            </w:r>
          </w:p>
        </w:tc>
        <w:tc>
          <w:tcPr>
            <w:tcW w:w="1985" w:type="dxa"/>
          </w:tcPr>
          <w:p w:rsidR="00766E2D" w:rsidP="00766E2D">
            <w:pPr>
              <w:adjustRightInd w:val="0"/>
              <w:snapToGrid w:val="0"/>
              <w:spacing w:line="360" w:lineRule="auto"/>
              <w:jc w:val="center"/>
              <w:rPr>
                <w:rFonts w:ascii="宋体" w:hAnsi="宋体"/>
                <w:szCs w:val="21"/>
              </w:rPr>
            </w:pPr>
          </w:p>
        </w:tc>
        <w:tc>
          <w:tcPr>
            <w:tcW w:w="6062" w:type="dxa"/>
          </w:tcPr>
          <w:p w:rsidR="00766E2D" w:rsidP="00766E2D">
            <w:pPr>
              <w:adjustRightInd w:val="0"/>
              <w:snapToGrid w:val="0"/>
              <w:spacing w:line="360" w:lineRule="auto"/>
              <w:jc w:val="center"/>
              <w:rPr>
                <w:rFonts w:ascii="宋体" w:hAnsi="宋体"/>
                <w:szCs w:val="21"/>
              </w:rPr>
            </w:pPr>
          </w:p>
        </w:tc>
      </w:tr>
      <w:tr w:rsidTr="00766E2D">
        <w:tblPrEx>
          <w:tblW w:w="0" w:type="auto"/>
          <w:tblLook w:val="04A0"/>
        </w:tblPrEx>
        <w:tc>
          <w:tcPr>
            <w:tcW w:w="1242" w:type="dxa"/>
          </w:tcPr>
          <w:p w:rsidR="00766E2D" w:rsidP="00766E2D">
            <w:pPr>
              <w:adjustRightInd w:val="0"/>
              <w:snapToGrid w:val="0"/>
              <w:spacing w:line="360" w:lineRule="auto"/>
              <w:jc w:val="center"/>
              <w:rPr>
                <w:rFonts w:ascii="宋体" w:hAnsi="宋体"/>
                <w:szCs w:val="21"/>
              </w:rPr>
            </w:pPr>
            <w:r>
              <w:rPr>
                <w:rFonts w:ascii="宋体" w:hAnsi="宋体" w:hint="eastAsia"/>
                <w:szCs w:val="21"/>
              </w:rPr>
              <w:t>2</w:t>
            </w:r>
          </w:p>
        </w:tc>
        <w:tc>
          <w:tcPr>
            <w:tcW w:w="1985" w:type="dxa"/>
          </w:tcPr>
          <w:p w:rsidR="00766E2D" w:rsidP="00766E2D">
            <w:pPr>
              <w:adjustRightInd w:val="0"/>
              <w:snapToGrid w:val="0"/>
              <w:spacing w:line="360" w:lineRule="auto"/>
              <w:jc w:val="center"/>
              <w:rPr>
                <w:rFonts w:ascii="宋体" w:hAnsi="宋体"/>
                <w:szCs w:val="21"/>
              </w:rPr>
            </w:pPr>
          </w:p>
        </w:tc>
        <w:tc>
          <w:tcPr>
            <w:tcW w:w="6062" w:type="dxa"/>
          </w:tcPr>
          <w:p w:rsidR="00766E2D" w:rsidP="00766E2D">
            <w:pPr>
              <w:adjustRightInd w:val="0"/>
              <w:snapToGrid w:val="0"/>
              <w:spacing w:line="360" w:lineRule="auto"/>
              <w:jc w:val="center"/>
              <w:rPr>
                <w:rFonts w:ascii="宋体" w:hAnsi="宋体"/>
                <w:szCs w:val="21"/>
              </w:rPr>
            </w:pPr>
          </w:p>
        </w:tc>
      </w:tr>
      <w:tr w:rsidTr="00766E2D">
        <w:tblPrEx>
          <w:tblW w:w="0" w:type="auto"/>
          <w:tblLook w:val="04A0"/>
        </w:tblPrEx>
        <w:tc>
          <w:tcPr>
            <w:tcW w:w="1242" w:type="dxa"/>
          </w:tcPr>
          <w:p w:rsidR="00A2280A" w:rsidP="00766E2D">
            <w:pPr>
              <w:adjustRightInd w:val="0"/>
              <w:snapToGrid w:val="0"/>
              <w:spacing w:line="360" w:lineRule="auto"/>
              <w:jc w:val="center"/>
              <w:rPr>
                <w:rFonts w:ascii="宋体" w:hAnsi="宋体"/>
                <w:szCs w:val="21"/>
              </w:rPr>
            </w:pPr>
            <w:r>
              <w:rPr>
                <w:rFonts w:ascii="宋体" w:hAnsi="宋体" w:hint="eastAsia"/>
                <w:szCs w:val="21"/>
              </w:rPr>
              <w:t>3</w:t>
            </w:r>
          </w:p>
        </w:tc>
        <w:tc>
          <w:tcPr>
            <w:tcW w:w="1985" w:type="dxa"/>
          </w:tcPr>
          <w:p w:rsidR="00A2280A" w:rsidP="00766E2D">
            <w:pPr>
              <w:adjustRightInd w:val="0"/>
              <w:snapToGrid w:val="0"/>
              <w:spacing w:line="360" w:lineRule="auto"/>
              <w:jc w:val="center"/>
              <w:rPr>
                <w:rFonts w:ascii="宋体" w:hAnsi="宋体"/>
                <w:szCs w:val="21"/>
              </w:rPr>
            </w:pPr>
          </w:p>
        </w:tc>
        <w:tc>
          <w:tcPr>
            <w:tcW w:w="6062" w:type="dxa"/>
          </w:tcPr>
          <w:p w:rsidR="00A2280A" w:rsidP="00766E2D">
            <w:pPr>
              <w:adjustRightInd w:val="0"/>
              <w:snapToGrid w:val="0"/>
              <w:spacing w:line="360" w:lineRule="auto"/>
              <w:jc w:val="center"/>
              <w:rPr>
                <w:rFonts w:ascii="宋体" w:hAnsi="宋体"/>
                <w:szCs w:val="21"/>
              </w:rPr>
            </w:pPr>
          </w:p>
        </w:tc>
      </w:tr>
    </w:tbl>
    <w:p w:rsidR="00A2280A" w:rsidP="00A2280A">
      <w:pPr>
        <w:adjustRightInd w:val="0"/>
        <w:snapToGrid w:val="0"/>
        <w:spacing w:line="360" w:lineRule="auto"/>
        <w:ind w:firstLine="420" w:firstLineChars="200"/>
        <w:rPr>
          <w:rFonts w:ascii="宋体" w:hAnsi="宋体"/>
          <w:kern w:val="0"/>
          <w:szCs w:val="21"/>
        </w:rPr>
      </w:pPr>
      <w:r>
        <w:rPr>
          <w:rFonts w:ascii="宋体" w:hAnsi="宋体" w:hint="eastAsia"/>
          <w:kern w:val="0"/>
          <w:szCs w:val="21"/>
        </w:rPr>
        <w:t>定标委员签名：                                                  时间：</w:t>
      </w:r>
    </w:p>
    <w:p w:rsidR="00766E2D" w:rsidRPr="00A2280A" w:rsidP="00532C4C">
      <w:pPr>
        <w:adjustRightInd w:val="0"/>
        <w:snapToGrid w:val="0"/>
        <w:spacing w:line="360" w:lineRule="auto"/>
        <w:ind w:firstLine="420" w:firstLineChars="200"/>
        <w:rPr>
          <w:rFonts w:ascii="宋体" w:hAnsi="宋体"/>
          <w:kern w:val="0"/>
          <w:szCs w:val="21"/>
        </w:rPr>
      </w:pPr>
    </w:p>
    <w:p w:rsidR="00A2280A" w:rsidRPr="00A2280A" w:rsidP="00A2280A">
      <w:pPr>
        <w:adjustRightInd w:val="0"/>
        <w:snapToGrid w:val="0"/>
        <w:spacing w:line="360" w:lineRule="auto"/>
        <w:ind w:firstLine="420" w:firstLineChars="200"/>
        <w:jc w:val="center"/>
        <w:rPr>
          <w:rFonts w:ascii="宋体" w:hAnsi="宋体"/>
          <w:b/>
          <w:kern w:val="0"/>
          <w:szCs w:val="21"/>
        </w:rPr>
      </w:pPr>
      <w:r w:rsidRPr="00A2280A">
        <w:rPr>
          <w:rFonts w:ascii="宋体" w:hAnsi="宋体" w:hint="eastAsia"/>
          <w:b/>
          <w:kern w:val="0"/>
          <w:szCs w:val="21"/>
        </w:rPr>
        <w:t>逐轮票决定标淘汰阶段选票</w:t>
      </w:r>
    </w:p>
    <w:p w:rsidR="00A2280A" w:rsidP="00A2280A">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招标项目名称：____________________________</w:t>
      </w:r>
    </w:p>
    <w:tbl>
      <w:tblPr>
        <w:tblStyle w:val="TableGrid"/>
        <w:tblW w:w="0" w:type="auto"/>
        <w:tblLook w:val="04A0"/>
      </w:tblPr>
      <w:tblGrid>
        <w:gridCol w:w="3227"/>
        <w:gridCol w:w="6062"/>
      </w:tblGrid>
      <w:tr w:rsidTr="00B97C7D">
        <w:tblPrEx>
          <w:tblW w:w="0" w:type="auto"/>
          <w:tblLook w:val="04A0"/>
        </w:tblPrEx>
        <w:tc>
          <w:tcPr>
            <w:tcW w:w="3227" w:type="dxa"/>
          </w:tcPr>
          <w:p w:rsidR="00A2280A" w:rsidP="00B97C7D">
            <w:pPr>
              <w:adjustRightInd w:val="0"/>
              <w:snapToGrid w:val="0"/>
              <w:spacing w:line="360" w:lineRule="auto"/>
              <w:jc w:val="center"/>
              <w:rPr>
                <w:rFonts w:ascii="宋体" w:hAnsi="宋体"/>
                <w:szCs w:val="21"/>
              </w:rPr>
            </w:pPr>
            <w:r>
              <w:rPr>
                <w:rFonts w:ascii="宋体" w:hAnsi="宋体" w:hint="eastAsia"/>
                <w:szCs w:val="21"/>
              </w:rPr>
              <w:t>淘汰的投标人</w:t>
            </w:r>
          </w:p>
        </w:tc>
        <w:tc>
          <w:tcPr>
            <w:tcW w:w="6062" w:type="dxa"/>
          </w:tcPr>
          <w:p w:rsidR="00A2280A" w:rsidP="00B97C7D">
            <w:pPr>
              <w:adjustRightInd w:val="0"/>
              <w:snapToGrid w:val="0"/>
              <w:spacing w:line="360" w:lineRule="auto"/>
              <w:jc w:val="center"/>
              <w:rPr>
                <w:rFonts w:ascii="宋体" w:hAnsi="宋体"/>
                <w:szCs w:val="21"/>
              </w:rPr>
            </w:pPr>
            <w:r>
              <w:rPr>
                <w:rFonts w:ascii="宋体" w:hAnsi="宋体" w:hint="eastAsia"/>
                <w:szCs w:val="21"/>
              </w:rPr>
              <w:t>淘汰理由</w:t>
            </w:r>
          </w:p>
        </w:tc>
      </w:tr>
      <w:tr w:rsidTr="00B97C7D">
        <w:tblPrEx>
          <w:tblW w:w="0" w:type="auto"/>
          <w:tblLook w:val="04A0"/>
        </w:tblPrEx>
        <w:tc>
          <w:tcPr>
            <w:tcW w:w="3227" w:type="dxa"/>
          </w:tcPr>
          <w:p w:rsidR="00A2280A" w:rsidP="00B97C7D">
            <w:pPr>
              <w:adjustRightInd w:val="0"/>
              <w:snapToGrid w:val="0"/>
              <w:spacing w:line="360" w:lineRule="auto"/>
              <w:jc w:val="center"/>
              <w:rPr>
                <w:rFonts w:ascii="宋体" w:hAnsi="宋体"/>
                <w:szCs w:val="21"/>
              </w:rPr>
            </w:pPr>
          </w:p>
        </w:tc>
        <w:tc>
          <w:tcPr>
            <w:tcW w:w="6062" w:type="dxa"/>
          </w:tcPr>
          <w:p w:rsidR="00A2280A" w:rsidP="00B97C7D">
            <w:pPr>
              <w:adjustRightInd w:val="0"/>
              <w:snapToGrid w:val="0"/>
              <w:spacing w:line="360" w:lineRule="auto"/>
              <w:jc w:val="center"/>
              <w:rPr>
                <w:rFonts w:ascii="宋体" w:hAnsi="宋体"/>
                <w:szCs w:val="21"/>
              </w:rPr>
            </w:pPr>
          </w:p>
        </w:tc>
      </w:tr>
    </w:tbl>
    <w:p w:rsidR="00A2280A" w:rsidP="00A2280A">
      <w:pPr>
        <w:adjustRightInd w:val="0"/>
        <w:snapToGrid w:val="0"/>
        <w:spacing w:line="360" w:lineRule="auto"/>
        <w:ind w:firstLine="420" w:firstLineChars="200"/>
        <w:rPr>
          <w:rFonts w:ascii="宋体" w:hAnsi="宋体"/>
          <w:kern w:val="0"/>
          <w:szCs w:val="21"/>
        </w:rPr>
      </w:pPr>
      <w:r>
        <w:rPr>
          <w:rFonts w:ascii="宋体" w:hAnsi="宋体" w:hint="eastAsia"/>
          <w:kern w:val="0"/>
          <w:szCs w:val="21"/>
        </w:rPr>
        <w:t>定标委员签名：                                                  时间：</w:t>
      </w:r>
    </w:p>
    <w:p w:rsidR="00766E2D" w:rsidRPr="00A2280A" w:rsidP="00532C4C">
      <w:pPr>
        <w:adjustRightInd w:val="0"/>
        <w:snapToGrid w:val="0"/>
        <w:spacing w:line="360" w:lineRule="auto"/>
        <w:ind w:firstLine="420" w:firstLineChars="200"/>
        <w:rPr>
          <w:rFonts w:ascii="宋体" w:hAnsi="宋体"/>
          <w:kern w:val="0"/>
          <w:szCs w:val="21"/>
        </w:rPr>
      </w:pPr>
    </w:p>
    <w:p w:rsidR="00A2280A" w:rsidRPr="00A2280A" w:rsidP="00A2280A">
      <w:pPr>
        <w:adjustRightInd w:val="0"/>
        <w:snapToGrid w:val="0"/>
        <w:spacing w:line="360" w:lineRule="auto"/>
        <w:ind w:firstLine="420" w:firstLineChars="200"/>
        <w:jc w:val="center"/>
        <w:rPr>
          <w:rFonts w:ascii="宋体" w:hAnsi="宋体"/>
          <w:b/>
          <w:kern w:val="0"/>
          <w:szCs w:val="21"/>
        </w:rPr>
      </w:pPr>
      <w:r w:rsidRPr="00A2280A">
        <w:rPr>
          <w:rFonts w:ascii="宋体" w:hAnsi="宋体" w:hint="eastAsia"/>
          <w:b/>
          <w:kern w:val="0"/>
          <w:szCs w:val="21"/>
        </w:rPr>
        <w:t>票决抽签定标法选票</w:t>
      </w:r>
    </w:p>
    <w:p w:rsidR="00A2280A" w:rsidP="00A2280A">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招标项目名称：___________________________</w:t>
      </w:r>
    </w:p>
    <w:tbl>
      <w:tblPr>
        <w:tblStyle w:val="TableGrid"/>
        <w:tblW w:w="0" w:type="auto"/>
        <w:tblLook w:val="04A0"/>
      </w:tblPr>
      <w:tblGrid>
        <w:gridCol w:w="1242"/>
        <w:gridCol w:w="1985"/>
        <w:gridCol w:w="6062"/>
      </w:tblGrid>
      <w:tr w:rsidTr="00B97C7D">
        <w:tblPrEx>
          <w:tblW w:w="0" w:type="auto"/>
          <w:tblLook w:val="04A0"/>
        </w:tblPrEx>
        <w:tc>
          <w:tcPr>
            <w:tcW w:w="3227" w:type="dxa"/>
            <w:gridSpan w:val="2"/>
          </w:tcPr>
          <w:p w:rsidR="00A2280A" w:rsidP="00B97C7D">
            <w:pPr>
              <w:adjustRightInd w:val="0"/>
              <w:snapToGrid w:val="0"/>
              <w:spacing w:line="360" w:lineRule="auto"/>
              <w:jc w:val="center"/>
              <w:rPr>
                <w:rFonts w:ascii="宋体" w:hAnsi="宋体"/>
                <w:szCs w:val="21"/>
              </w:rPr>
            </w:pPr>
            <w:r>
              <w:rPr>
                <w:rFonts w:ascii="宋体" w:hAnsi="宋体" w:hint="eastAsia"/>
                <w:szCs w:val="21"/>
              </w:rPr>
              <w:t>支持的投标人</w:t>
            </w:r>
          </w:p>
        </w:tc>
        <w:tc>
          <w:tcPr>
            <w:tcW w:w="6062" w:type="dxa"/>
          </w:tcPr>
          <w:p w:rsidR="00A2280A" w:rsidP="00B97C7D">
            <w:pPr>
              <w:adjustRightInd w:val="0"/>
              <w:snapToGrid w:val="0"/>
              <w:spacing w:line="360" w:lineRule="auto"/>
              <w:jc w:val="center"/>
              <w:rPr>
                <w:rFonts w:ascii="宋体" w:hAnsi="宋体"/>
                <w:szCs w:val="21"/>
              </w:rPr>
            </w:pPr>
            <w:r>
              <w:rPr>
                <w:rFonts w:ascii="宋体" w:hAnsi="宋体" w:hint="eastAsia"/>
                <w:szCs w:val="21"/>
              </w:rPr>
              <w:t>支持理由</w:t>
            </w:r>
          </w:p>
        </w:tc>
      </w:tr>
      <w:tr w:rsidTr="00B97C7D">
        <w:tblPrEx>
          <w:tblW w:w="0" w:type="auto"/>
          <w:tblLook w:val="04A0"/>
        </w:tblPrEx>
        <w:tc>
          <w:tcPr>
            <w:tcW w:w="1242" w:type="dxa"/>
          </w:tcPr>
          <w:p w:rsidR="00A2280A" w:rsidP="00B97C7D">
            <w:pPr>
              <w:adjustRightInd w:val="0"/>
              <w:snapToGrid w:val="0"/>
              <w:spacing w:line="360" w:lineRule="auto"/>
              <w:jc w:val="center"/>
              <w:rPr>
                <w:rFonts w:ascii="宋体" w:hAnsi="宋体"/>
                <w:szCs w:val="21"/>
              </w:rPr>
            </w:pPr>
            <w:r>
              <w:rPr>
                <w:rFonts w:ascii="宋体" w:hAnsi="宋体" w:hint="eastAsia"/>
                <w:szCs w:val="21"/>
              </w:rPr>
              <w:t>1</w:t>
            </w:r>
          </w:p>
        </w:tc>
        <w:tc>
          <w:tcPr>
            <w:tcW w:w="1985" w:type="dxa"/>
          </w:tcPr>
          <w:p w:rsidR="00A2280A" w:rsidP="00B97C7D">
            <w:pPr>
              <w:adjustRightInd w:val="0"/>
              <w:snapToGrid w:val="0"/>
              <w:spacing w:line="360" w:lineRule="auto"/>
              <w:jc w:val="center"/>
              <w:rPr>
                <w:rFonts w:ascii="宋体" w:hAnsi="宋体"/>
                <w:szCs w:val="21"/>
              </w:rPr>
            </w:pPr>
          </w:p>
        </w:tc>
        <w:tc>
          <w:tcPr>
            <w:tcW w:w="6062" w:type="dxa"/>
          </w:tcPr>
          <w:p w:rsidR="00A2280A" w:rsidP="00B97C7D">
            <w:pPr>
              <w:adjustRightInd w:val="0"/>
              <w:snapToGrid w:val="0"/>
              <w:spacing w:line="360" w:lineRule="auto"/>
              <w:jc w:val="center"/>
              <w:rPr>
                <w:rFonts w:ascii="宋体" w:hAnsi="宋体"/>
                <w:szCs w:val="21"/>
              </w:rPr>
            </w:pPr>
          </w:p>
        </w:tc>
      </w:tr>
      <w:tr w:rsidTr="00B97C7D">
        <w:tblPrEx>
          <w:tblW w:w="0" w:type="auto"/>
          <w:tblLook w:val="04A0"/>
        </w:tblPrEx>
        <w:tc>
          <w:tcPr>
            <w:tcW w:w="1242" w:type="dxa"/>
          </w:tcPr>
          <w:p w:rsidR="00A2280A" w:rsidP="00B97C7D">
            <w:pPr>
              <w:adjustRightInd w:val="0"/>
              <w:snapToGrid w:val="0"/>
              <w:spacing w:line="360" w:lineRule="auto"/>
              <w:jc w:val="center"/>
              <w:rPr>
                <w:rFonts w:ascii="宋体" w:hAnsi="宋体"/>
                <w:szCs w:val="21"/>
              </w:rPr>
            </w:pPr>
            <w:r>
              <w:rPr>
                <w:rFonts w:ascii="宋体" w:hAnsi="宋体" w:hint="eastAsia"/>
                <w:szCs w:val="21"/>
              </w:rPr>
              <w:t>2</w:t>
            </w:r>
          </w:p>
        </w:tc>
        <w:tc>
          <w:tcPr>
            <w:tcW w:w="1985" w:type="dxa"/>
          </w:tcPr>
          <w:p w:rsidR="00A2280A" w:rsidP="00B97C7D">
            <w:pPr>
              <w:adjustRightInd w:val="0"/>
              <w:snapToGrid w:val="0"/>
              <w:spacing w:line="360" w:lineRule="auto"/>
              <w:jc w:val="center"/>
              <w:rPr>
                <w:rFonts w:ascii="宋体" w:hAnsi="宋体"/>
                <w:szCs w:val="21"/>
              </w:rPr>
            </w:pPr>
          </w:p>
        </w:tc>
        <w:tc>
          <w:tcPr>
            <w:tcW w:w="6062" w:type="dxa"/>
          </w:tcPr>
          <w:p w:rsidR="00A2280A" w:rsidP="00B97C7D">
            <w:pPr>
              <w:adjustRightInd w:val="0"/>
              <w:snapToGrid w:val="0"/>
              <w:spacing w:line="360" w:lineRule="auto"/>
              <w:jc w:val="center"/>
              <w:rPr>
                <w:rFonts w:ascii="宋体" w:hAnsi="宋体"/>
                <w:szCs w:val="21"/>
              </w:rPr>
            </w:pPr>
          </w:p>
        </w:tc>
      </w:tr>
      <w:tr w:rsidTr="00B97C7D">
        <w:tblPrEx>
          <w:tblW w:w="0" w:type="auto"/>
          <w:tblLook w:val="04A0"/>
        </w:tblPrEx>
        <w:tc>
          <w:tcPr>
            <w:tcW w:w="1242" w:type="dxa"/>
          </w:tcPr>
          <w:p w:rsidR="00A2280A" w:rsidP="00B97C7D">
            <w:pPr>
              <w:adjustRightInd w:val="0"/>
              <w:snapToGrid w:val="0"/>
              <w:spacing w:line="360" w:lineRule="auto"/>
              <w:jc w:val="center"/>
              <w:rPr>
                <w:rFonts w:ascii="宋体" w:hAnsi="宋体"/>
                <w:szCs w:val="21"/>
              </w:rPr>
            </w:pPr>
            <w:r>
              <w:rPr>
                <w:rFonts w:ascii="宋体" w:hAnsi="宋体"/>
                <w:szCs w:val="21"/>
              </w:rPr>
              <w:t>…</w:t>
            </w:r>
          </w:p>
        </w:tc>
        <w:tc>
          <w:tcPr>
            <w:tcW w:w="1985" w:type="dxa"/>
          </w:tcPr>
          <w:p w:rsidR="00A2280A" w:rsidP="00B97C7D">
            <w:pPr>
              <w:adjustRightInd w:val="0"/>
              <w:snapToGrid w:val="0"/>
              <w:spacing w:line="360" w:lineRule="auto"/>
              <w:jc w:val="center"/>
              <w:rPr>
                <w:rFonts w:ascii="宋体" w:hAnsi="宋体"/>
                <w:szCs w:val="21"/>
              </w:rPr>
            </w:pPr>
          </w:p>
        </w:tc>
        <w:tc>
          <w:tcPr>
            <w:tcW w:w="6062" w:type="dxa"/>
          </w:tcPr>
          <w:p w:rsidR="00A2280A" w:rsidP="00B97C7D">
            <w:pPr>
              <w:adjustRightInd w:val="0"/>
              <w:snapToGrid w:val="0"/>
              <w:spacing w:line="360" w:lineRule="auto"/>
              <w:jc w:val="center"/>
              <w:rPr>
                <w:rFonts w:ascii="宋体" w:hAnsi="宋体"/>
                <w:szCs w:val="21"/>
              </w:rPr>
            </w:pPr>
          </w:p>
        </w:tc>
      </w:tr>
      <w:tr w:rsidTr="00B97C7D">
        <w:tblPrEx>
          <w:tblW w:w="0" w:type="auto"/>
          <w:tblLook w:val="04A0"/>
        </w:tblPrEx>
        <w:tc>
          <w:tcPr>
            <w:tcW w:w="1242" w:type="dxa"/>
          </w:tcPr>
          <w:p w:rsidR="00A2280A" w:rsidP="00B97C7D">
            <w:pPr>
              <w:adjustRightInd w:val="0"/>
              <w:snapToGrid w:val="0"/>
              <w:spacing w:line="360" w:lineRule="auto"/>
              <w:jc w:val="center"/>
              <w:rPr>
                <w:rFonts w:ascii="宋体" w:hAnsi="宋体"/>
                <w:szCs w:val="21"/>
              </w:rPr>
            </w:pPr>
            <w:r>
              <w:rPr>
                <w:rFonts w:ascii="宋体" w:hAnsi="宋体" w:hint="eastAsia"/>
                <w:szCs w:val="21"/>
              </w:rPr>
              <w:t>N</w:t>
            </w:r>
          </w:p>
        </w:tc>
        <w:tc>
          <w:tcPr>
            <w:tcW w:w="1985" w:type="dxa"/>
          </w:tcPr>
          <w:p w:rsidR="00A2280A" w:rsidP="00B97C7D">
            <w:pPr>
              <w:adjustRightInd w:val="0"/>
              <w:snapToGrid w:val="0"/>
              <w:spacing w:line="360" w:lineRule="auto"/>
              <w:jc w:val="center"/>
              <w:rPr>
                <w:rFonts w:ascii="宋体" w:hAnsi="宋体"/>
                <w:szCs w:val="21"/>
              </w:rPr>
            </w:pPr>
          </w:p>
        </w:tc>
        <w:tc>
          <w:tcPr>
            <w:tcW w:w="6062" w:type="dxa"/>
          </w:tcPr>
          <w:p w:rsidR="00A2280A" w:rsidP="00B97C7D">
            <w:pPr>
              <w:adjustRightInd w:val="0"/>
              <w:snapToGrid w:val="0"/>
              <w:spacing w:line="360" w:lineRule="auto"/>
              <w:jc w:val="center"/>
              <w:rPr>
                <w:rFonts w:ascii="宋体" w:hAnsi="宋体"/>
                <w:szCs w:val="21"/>
              </w:rPr>
            </w:pPr>
          </w:p>
        </w:tc>
      </w:tr>
    </w:tbl>
    <w:p w:rsidR="00D30E4F" w:rsidP="00D30E4F">
      <w:pPr>
        <w:adjustRightInd w:val="0"/>
        <w:snapToGrid w:val="0"/>
        <w:spacing w:line="360" w:lineRule="auto"/>
        <w:ind w:firstLine="420" w:firstLineChars="200"/>
        <w:rPr>
          <w:rFonts w:ascii="宋体" w:hAnsi="宋体"/>
          <w:kern w:val="0"/>
          <w:szCs w:val="21"/>
        </w:rPr>
      </w:pPr>
      <w:r>
        <w:rPr>
          <w:rFonts w:ascii="宋体" w:hAnsi="宋体" w:hint="eastAsia"/>
          <w:kern w:val="0"/>
          <w:szCs w:val="21"/>
        </w:rPr>
        <w:t>定标委员签名：                                                  时间：</w:t>
      </w:r>
      <w:r>
        <w:rPr>
          <w:rFonts w:ascii="宋体" w:hAnsi="宋体"/>
          <w:kern w:val="0"/>
          <w:szCs w:val="21"/>
        </w:rPr>
        <w:br w:type="page"/>
      </w:r>
    </w:p>
    <w:p w:rsidR="00E30B5A" w:rsidRPr="00766E2D" w:rsidP="00E30B5A">
      <w:pPr>
        <w:adjustRightInd w:val="0"/>
        <w:snapToGrid w:val="0"/>
        <w:spacing w:line="360" w:lineRule="auto"/>
        <w:rPr>
          <w:rFonts w:ascii="宋体" w:hAnsi="宋体"/>
          <w:b/>
          <w:kern w:val="0"/>
          <w:szCs w:val="21"/>
        </w:rPr>
      </w:pPr>
      <w:r>
        <w:rPr>
          <w:rFonts w:ascii="宋体" w:hAnsi="宋体" w:hint="eastAsia"/>
          <w:b/>
          <w:kern w:val="0"/>
          <w:szCs w:val="21"/>
        </w:rPr>
        <w:t>三、</w:t>
      </w:r>
      <w:r w:rsidRPr="00766E2D">
        <w:rPr>
          <w:rFonts w:ascii="宋体" w:hAnsi="宋体" w:hint="eastAsia"/>
          <w:b/>
          <w:kern w:val="0"/>
          <w:szCs w:val="21"/>
        </w:rPr>
        <w:t>商务标</w:t>
      </w:r>
      <w:r>
        <w:rPr>
          <w:rFonts w:ascii="宋体" w:hAnsi="宋体" w:hint="eastAsia"/>
          <w:b/>
          <w:kern w:val="0"/>
          <w:szCs w:val="21"/>
        </w:rPr>
        <w:t>自动评审系统</w:t>
      </w:r>
    </w:p>
    <w:p w:rsidR="00A2280A" w:rsidRPr="00A2280A" w:rsidP="00C45232">
      <w:pPr>
        <w:adjustRightInd w:val="0"/>
        <w:snapToGrid w:val="0"/>
        <w:spacing w:line="360" w:lineRule="auto"/>
        <w:ind w:firstLine="420" w:firstLineChars="200"/>
        <w:rPr>
          <w:rFonts w:ascii="宋体" w:hAnsi="宋体"/>
          <w:kern w:val="0"/>
          <w:szCs w:val="21"/>
        </w:rPr>
      </w:pPr>
      <w:r w:rsidRPr="00A2280A">
        <w:rPr>
          <w:rFonts w:ascii="宋体" w:hAnsi="宋体" w:hint="eastAsia"/>
          <w:kern w:val="0"/>
          <w:szCs w:val="21"/>
        </w:rPr>
        <w:t>1、计算机评标系统对根据投标须知第31条对投标文件进行自动清标分析；</w:t>
      </w:r>
    </w:p>
    <w:p w:rsidR="00A2280A" w:rsidP="00C45232">
      <w:pPr>
        <w:adjustRightInd w:val="0"/>
        <w:snapToGrid w:val="0"/>
        <w:spacing w:line="360" w:lineRule="auto"/>
        <w:ind w:firstLine="420" w:firstLineChars="200"/>
        <w:rPr>
          <w:rFonts w:ascii="宋体" w:hAnsi="宋体"/>
          <w:kern w:val="0"/>
          <w:szCs w:val="21"/>
        </w:rPr>
      </w:pPr>
      <w:r w:rsidRPr="00A2280A">
        <w:rPr>
          <w:rFonts w:ascii="宋体" w:hAnsi="宋体" w:hint="eastAsia"/>
          <w:kern w:val="0"/>
          <w:szCs w:val="21"/>
        </w:rPr>
        <w:t>2、计算机评标系统对商务标初步评审合格的投标文件进行详细评审，分别对指定专业工程、指定清单子目、措施项目投标报价的偏离度进行分析，供招标人在澄清时参考。</w:t>
      </w:r>
    </w:p>
    <w:p w:rsidR="005F50F0" w:rsidP="00C45232">
      <w:pPr>
        <w:adjustRightInd w:val="0"/>
        <w:snapToGrid w:val="0"/>
        <w:spacing w:line="360" w:lineRule="auto"/>
        <w:ind w:firstLine="420" w:firstLineChars="200"/>
        <w:rPr>
          <w:rFonts w:ascii="宋体" w:hAnsi="宋体"/>
          <w:kern w:val="0"/>
          <w:szCs w:val="21"/>
        </w:rPr>
      </w:pPr>
    </w:p>
    <w:p w:rsidR="00A2280A" w:rsidP="005F50F0">
      <w:pPr>
        <w:adjustRightInd w:val="0"/>
        <w:snapToGrid w:val="0"/>
        <w:spacing w:line="360" w:lineRule="auto"/>
        <w:jc w:val="center"/>
        <w:rPr>
          <w:rFonts w:ascii="宋体" w:hAnsi="宋体"/>
          <w:b/>
          <w:kern w:val="0"/>
          <w:sz w:val="30"/>
          <w:szCs w:val="30"/>
        </w:rPr>
      </w:pPr>
      <w:r w:rsidRPr="005F50F0">
        <w:rPr>
          <w:rFonts w:ascii="宋体" w:hAnsi="宋体" w:hint="eastAsia"/>
          <w:b/>
          <w:kern w:val="0"/>
          <w:sz w:val="30"/>
          <w:szCs w:val="30"/>
        </w:rPr>
        <w:t>商务标定性评审表</w:t>
      </w:r>
    </w:p>
    <w:p w:rsidR="005F50F0" w:rsidRPr="005F50F0" w:rsidP="005F50F0">
      <w:pPr>
        <w:adjustRightInd w:val="0"/>
        <w:snapToGrid w:val="0"/>
        <w:spacing w:line="360" w:lineRule="auto"/>
        <w:jc w:val="left"/>
        <w:rPr>
          <w:rFonts w:ascii="宋体" w:hAnsi="宋体"/>
          <w:kern w:val="0"/>
          <w:szCs w:val="21"/>
        </w:rPr>
      </w:pPr>
      <w:r w:rsidRPr="005F50F0">
        <w:rPr>
          <w:rFonts w:ascii="宋体" w:hAnsi="宋体" w:hint="eastAsia"/>
          <w:kern w:val="0"/>
          <w:szCs w:val="21"/>
        </w:rPr>
        <w:t>招标工程名称：</w:t>
      </w:r>
      <w:r>
        <w:rPr>
          <w:rFonts w:ascii="宋体" w:hAnsi="宋体" w:hint="eastAsia"/>
          <w:kern w:val="0"/>
          <w:szCs w:val="21"/>
        </w:rPr>
        <w:t xml:space="preserve">                                投标人：</w:t>
      </w:r>
    </w:p>
    <w:tbl>
      <w:tblPr>
        <w:tblStyle w:val="TableGrid"/>
        <w:tblW w:w="0" w:type="auto"/>
        <w:tblLook w:val="04A0"/>
      </w:tblPr>
      <w:tblGrid>
        <w:gridCol w:w="1116"/>
        <w:gridCol w:w="821"/>
        <w:gridCol w:w="1135"/>
        <w:gridCol w:w="1213"/>
        <w:gridCol w:w="1165"/>
        <w:gridCol w:w="1255"/>
        <w:gridCol w:w="546"/>
        <w:gridCol w:w="2038"/>
      </w:tblGrid>
      <w:tr w:rsidTr="00306554">
        <w:tblPrEx>
          <w:tblW w:w="0" w:type="auto"/>
          <w:tblLook w:val="04A0"/>
        </w:tblPrEx>
        <w:tc>
          <w:tcPr>
            <w:tcW w:w="959" w:type="dxa"/>
            <w:vMerge w:val="restart"/>
            <w:vAlign w:val="center"/>
          </w:tcPr>
          <w:p w:rsidR="001339F0" w:rsidRPr="005F50F0" w:rsidP="001339F0">
            <w:pPr>
              <w:adjustRightInd w:val="0"/>
              <w:snapToGrid w:val="0"/>
              <w:spacing w:line="360" w:lineRule="auto"/>
              <w:jc w:val="center"/>
              <w:rPr>
                <w:rFonts w:ascii="宋体" w:hAnsi="宋体"/>
                <w:szCs w:val="21"/>
              </w:rPr>
            </w:pPr>
            <w:r>
              <w:rPr>
                <w:rFonts w:ascii="宋体" w:hAnsi="宋体" w:hint="eastAsia"/>
                <w:szCs w:val="21"/>
              </w:rPr>
              <w:t>一、投标总价概况</w:t>
            </w:r>
          </w:p>
        </w:tc>
        <w:tc>
          <w:tcPr>
            <w:tcW w:w="829" w:type="dxa"/>
            <w:vMerge w:val="restart"/>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投标总价（万元）</w:t>
            </w:r>
          </w:p>
        </w:tc>
        <w:tc>
          <w:tcPr>
            <w:tcW w:w="1155" w:type="dxa"/>
            <w:vMerge w:val="restart"/>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投标总价与招标控制价的差额（万元）</w:t>
            </w:r>
          </w:p>
        </w:tc>
        <w:tc>
          <w:tcPr>
            <w:tcW w:w="1228" w:type="dxa"/>
            <w:vMerge w:val="restart"/>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投标总价的净下浮率（%）</w:t>
            </w:r>
          </w:p>
        </w:tc>
        <w:tc>
          <w:tcPr>
            <w:tcW w:w="5118" w:type="dxa"/>
            <w:gridSpan w:val="4"/>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投标总价中</w:t>
            </w:r>
          </w:p>
        </w:tc>
      </w:tr>
      <w:tr w:rsidTr="00306554">
        <w:tblPrEx>
          <w:tblW w:w="0" w:type="auto"/>
          <w:tblLook w:val="04A0"/>
        </w:tblPrEx>
        <w:tc>
          <w:tcPr>
            <w:tcW w:w="959" w:type="dxa"/>
            <w:vMerge/>
          </w:tcPr>
          <w:p w:rsidR="001339F0" w:rsidP="009A7BE9">
            <w:pPr>
              <w:adjustRightInd w:val="0"/>
              <w:snapToGrid w:val="0"/>
              <w:spacing w:line="360" w:lineRule="auto"/>
              <w:rPr>
                <w:rFonts w:ascii="宋体" w:hAnsi="宋体"/>
                <w:szCs w:val="21"/>
              </w:rPr>
            </w:pPr>
          </w:p>
        </w:tc>
        <w:tc>
          <w:tcPr>
            <w:tcW w:w="829" w:type="dxa"/>
            <w:vMerge/>
          </w:tcPr>
          <w:p w:rsidR="001339F0" w:rsidP="009A7BE9">
            <w:pPr>
              <w:adjustRightInd w:val="0"/>
              <w:snapToGrid w:val="0"/>
              <w:spacing w:line="360" w:lineRule="auto"/>
              <w:rPr>
                <w:rFonts w:ascii="宋体" w:hAnsi="宋体"/>
                <w:szCs w:val="21"/>
              </w:rPr>
            </w:pPr>
          </w:p>
        </w:tc>
        <w:tc>
          <w:tcPr>
            <w:tcW w:w="1155" w:type="dxa"/>
            <w:vMerge/>
          </w:tcPr>
          <w:p w:rsidR="001339F0" w:rsidP="009A7BE9">
            <w:pPr>
              <w:adjustRightInd w:val="0"/>
              <w:snapToGrid w:val="0"/>
              <w:spacing w:line="360" w:lineRule="auto"/>
              <w:rPr>
                <w:rFonts w:ascii="宋体" w:hAnsi="宋体"/>
                <w:szCs w:val="21"/>
              </w:rPr>
            </w:pPr>
          </w:p>
        </w:tc>
        <w:tc>
          <w:tcPr>
            <w:tcW w:w="1228" w:type="dxa"/>
            <w:vMerge/>
          </w:tcPr>
          <w:p w:rsidR="001339F0" w:rsidP="009A7BE9">
            <w:pPr>
              <w:adjustRightInd w:val="0"/>
              <w:snapToGrid w:val="0"/>
              <w:spacing w:line="360" w:lineRule="auto"/>
              <w:rPr>
                <w:rFonts w:ascii="宋体" w:hAnsi="宋体"/>
                <w:szCs w:val="21"/>
              </w:rPr>
            </w:pPr>
          </w:p>
        </w:tc>
        <w:tc>
          <w:tcPr>
            <w:tcW w:w="1182" w:type="dxa"/>
          </w:tcPr>
          <w:p w:rsidR="001339F0" w:rsidRPr="001339F0" w:rsidP="001339F0">
            <w:pPr>
              <w:adjustRightInd w:val="0"/>
              <w:snapToGrid w:val="0"/>
              <w:spacing w:line="360" w:lineRule="auto"/>
              <w:rPr>
                <w:rFonts w:ascii="宋体" w:hAnsi="宋体"/>
                <w:szCs w:val="21"/>
              </w:rPr>
            </w:pPr>
            <w:r w:rsidRPr="001339F0">
              <w:rPr>
                <w:rFonts w:ascii="宋体" w:hAnsi="宋体" w:hint="eastAsia"/>
                <w:szCs w:val="21"/>
              </w:rPr>
              <w:t>分部分项</w:t>
            </w:r>
          </w:p>
          <w:p w:rsidR="001339F0" w:rsidP="001339F0">
            <w:pPr>
              <w:adjustRightInd w:val="0"/>
              <w:snapToGrid w:val="0"/>
              <w:spacing w:line="360" w:lineRule="auto"/>
              <w:rPr>
                <w:rFonts w:ascii="宋体" w:hAnsi="宋体"/>
                <w:szCs w:val="21"/>
              </w:rPr>
            </w:pPr>
            <w:r w:rsidRPr="001339F0">
              <w:rPr>
                <w:rFonts w:ascii="宋体" w:hAnsi="宋体" w:hint="eastAsia"/>
                <w:szCs w:val="21"/>
              </w:rPr>
              <w:t>金额（万元）</w:t>
            </w:r>
          </w:p>
        </w:tc>
        <w:tc>
          <w:tcPr>
            <w:tcW w:w="1843" w:type="dxa"/>
            <w:gridSpan w:val="2"/>
          </w:tcPr>
          <w:p w:rsidR="001339F0" w:rsidRPr="001339F0" w:rsidP="001339F0">
            <w:pPr>
              <w:adjustRightInd w:val="0"/>
              <w:snapToGrid w:val="0"/>
              <w:spacing w:line="360" w:lineRule="auto"/>
              <w:rPr>
                <w:rFonts w:ascii="宋体" w:hAnsi="宋体"/>
                <w:szCs w:val="21"/>
              </w:rPr>
            </w:pPr>
            <w:r w:rsidRPr="001339F0">
              <w:rPr>
                <w:rFonts w:ascii="宋体" w:hAnsi="宋体" w:hint="eastAsia"/>
                <w:szCs w:val="21"/>
              </w:rPr>
              <w:t>措施项目</w:t>
            </w:r>
          </w:p>
          <w:p w:rsidR="001339F0" w:rsidP="001339F0">
            <w:pPr>
              <w:adjustRightInd w:val="0"/>
              <w:snapToGrid w:val="0"/>
              <w:spacing w:line="360" w:lineRule="auto"/>
              <w:rPr>
                <w:rFonts w:ascii="宋体" w:hAnsi="宋体"/>
                <w:szCs w:val="21"/>
              </w:rPr>
            </w:pPr>
            <w:r w:rsidRPr="001339F0">
              <w:rPr>
                <w:rFonts w:ascii="宋体" w:hAnsi="宋体" w:hint="eastAsia"/>
                <w:szCs w:val="21"/>
              </w:rPr>
              <w:t>金额（万元）</w:t>
            </w:r>
          </w:p>
        </w:tc>
        <w:tc>
          <w:tcPr>
            <w:tcW w:w="2093" w:type="dxa"/>
          </w:tcPr>
          <w:p w:rsidR="001339F0" w:rsidP="009A7BE9">
            <w:pPr>
              <w:adjustRightInd w:val="0"/>
              <w:snapToGrid w:val="0"/>
              <w:spacing w:line="360" w:lineRule="auto"/>
              <w:rPr>
                <w:rFonts w:ascii="宋体" w:hAnsi="宋体"/>
                <w:szCs w:val="21"/>
              </w:rPr>
            </w:pPr>
            <w:r w:rsidRPr="001339F0">
              <w:rPr>
                <w:rFonts w:ascii="宋体" w:hAnsi="宋体" w:hint="eastAsia"/>
                <w:szCs w:val="21"/>
              </w:rPr>
              <w:t>其他金额（万元）</w:t>
            </w:r>
          </w:p>
        </w:tc>
      </w:tr>
      <w:tr w:rsidTr="00306554">
        <w:tblPrEx>
          <w:tblW w:w="0" w:type="auto"/>
          <w:tblLook w:val="04A0"/>
        </w:tblPrEx>
        <w:tc>
          <w:tcPr>
            <w:tcW w:w="959" w:type="dxa"/>
            <w:vMerge/>
          </w:tcPr>
          <w:p w:rsidR="001339F0" w:rsidP="009A7BE9">
            <w:pPr>
              <w:adjustRightInd w:val="0"/>
              <w:snapToGrid w:val="0"/>
              <w:spacing w:line="360" w:lineRule="auto"/>
              <w:rPr>
                <w:rFonts w:ascii="宋体" w:hAnsi="宋体"/>
                <w:szCs w:val="21"/>
              </w:rPr>
            </w:pPr>
          </w:p>
        </w:tc>
        <w:tc>
          <w:tcPr>
            <w:tcW w:w="829" w:type="dxa"/>
          </w:tcPr>
          <w:p w:rsidR="001339F0" w:rsidP="009A7BE9">
            <w:pPr>
              <w:adjustRightInd w:val="0"/>
              <w:snapToGrid w:val="0"/>
              <w:spacing w:line="360" w:lineRule="auto"/>
              <w:rPr>
                <w:rFonts w:ascii="宋体" w:hAnsi="宋体"/>
                <w:szCs w:val="21"/>
              </w:rPr>
            </w:pPr>
          </w:p>
        </w:tc>
        <w:tc>
          <w:tcPr>
            <w:tcW w:w="1155" w:type="dxa"/>
          </w:tcPr>
          <w:p w:rsidR="001339F0" w:rsidP="009A7BE9">
            <w:pPr>
              <w:adjustRightInd w:val="0"/>
              <w:snapToGrid w:val="0"/>
              <w:spacing w:line="360" w:lineRule="auto"/>
              <w:rPr>
                <w:rFonts w:ascii="宋体" w:hAnsi="宋体"/>
                <w:szCs w:val="21"/>
              </w:rPr>
            </w:pPr>
          </w:p>
        </w:tc>
        <w:tc>
          <w:tcPr>
            <w:tcW w:w="1228" w:type="dxa"/>
          </w:tcPr>
          <w:p w:rsidR="001339F0" w:rsidP="009A7BE9">
            <w:pPr>
              <w:adjustRightInd w:val="0"/>
              <w:snapToGrid w:val="0"/>
              <w:spacing w:line="360" w:lineRule="auto"/>
              <w:rPr>
                <w:rFonts w:ascii="宋体" w:hAnsi="宋体"/>
                <w:szCs w:val="21"/>
              </w:rPr>
            </w:pPr>
          </w:p>
        </w:tc>
        <w:tc>
          <w:tcPr>
            <w:tcW w:w="1182" w:type="dxa"/>
          </w:tcPr>
          <w:p w:rsidR="001339F0" w:rsidP="009A7BE9">
            <w:pPr>
              <w:adjustRightInd w:val="0"/>
              <w:snapToGrid w:val="0"/>
              <w:spacing w:line="360" w:lineRule="auto"/>
              <w:rPr>
                <w:rFonts w:ascii="宋体" w:hAnsi="宋体"/>
                <w:szCs w:val="21"/>
              </w:rPr>
            </w:pPr>
          </w:p>
        </w:tc>
        <w:tc>
          <w:tcPr>
            <w:tcW w:w="1843" w:type="dxa"/>
            <w:gridSpan w:val="2"/>
          </w:tcPr>
          <w:p w:rsidR="001339F0" w:rsidP="009A7BE9">
            <w:pPr>
              <w:adjustRightInd w:val="0"/>
              <w:snapToGrid w:val="0"/>
              <w:spacing w:line="360" w:lineRule="auto"/>
              <w:rPr>
                <w:rFonts w:ascii="宋体" w:hAnsi="宋体"/>
                <w:szCs w:val="21"/>
              </w:rPr>
            </w:pPr>
          </w:p>
        </w:tc>
        <w:tc>
          <w:tcPr>
            <w:tcW w:w="2093" w:type="dxa"/>
          </w:tcPr>
          <w:p w:rsidR="001339F0" w:rsidP="009A7BE9">
            <w:pPr>
              <w:adjustRightInd w:val="0"/>
              <w:snapToGrid w:val="0"/>
              <w:spacing w:line="360" w:lineRule="auto"/>
              <w:rPr>
                <w:rFonts w:ascii="宋体" w:hAnsi="宋体"/>
                <w:szCs w:val="21"/>
              </w:rPr>
            </w:pPr>
          </w:p>
        </w:tc>
      </w:tr>
      <w:tr w:rsidTr="00306554">
        <w:tblPrEx>
          <w:tblW w:w="0" w:type="auto"/>
          <w:tblLook w:val="04A0"/>
        </w:tblPrEx>
        <w:tc>
          <w:tcPr>
            <w:tcW w:w="959" w:type="dxa"/>
            <w:vMerge w:val="restart"/>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二、指定单位工程报价分析</w:t>
            </w:r>
          </w:p>
        </w:tc>
        <w:tc>
          <w:tcPr>
            <w:tcW w:w="1984" w:type="dxa"/>
            <w:gridSpan w:val="2"/>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单位工程名称</w:t>
            </w:r>
          </w:p>
        </w:tc>
        <w:tc>
          <w:tcPr>
            <w:tcW w:w="1228" w:type="dxa"/>
            <w:vAlign w:val="center"/>
          </w:tcPr>
          <w:p w:rsidR="001339F0" w:rsidRPr="001339F0" w:rsidP="001339F0">
            <w:pPr>
              <w:adjustRightInd w:val="0"/>
              <w:snapToGrid w:val="0"/>
              <w:spacing w:line="360" w:lineRule="auto"/>
              <w:jc w:val="center"/>
              <w:rPr>
                <w:rFonts w:ascii="宋体" w:hAnsi="宋体"/>
                <w:szCs w:val="21"/>
              </w:rPr>
            </w:pPr>
            <w:r w:rsidRPr="001339F0">
              <w:rPr>
                <w:rFonts w:ascii="宋体" w:hAnsi="宋体" w:hint="eastAsia"/>
                <w:szCs w:val="21"/>
              </w:rPr>
              <w:t>招标控制价</w:t>
            </w:r>
          </w:p>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（万元）</w:t>
            </w:r>
          </w:p>
        </w:tc>
        <w:tc>
          <w:tcPr>
            <w:tcW w:w="1182" w:type="dxa"/>
            <w:vAlign w:val="center"/>
          </w:tcPr>
          <w:p w:rsidR="001339F0" w:rsidRPr="001339F0" w:rsidP="001339F0">
            <w:pPr>
              <w:adjustRightInd w:val="0"/>
              <w:snapToGrid w:val="0"/>
              <w:spacing w:line="360" w:lineRule="auto"/>
              <w:jc w:val="center"/>
              <w:rPr>
                <w:rFonts w:ascii="宋体" w:hAnsi="宋体"/>
                <w:szCs w:val="21"/>
              </w:rPr>
            </w:pPr>
            <w:r w:rsidRPr="001339F0">
              <w:rPr>
                <w:rFonts w:ascii="宋体" w:hAnsi="宋体" w:hint="eastAsia"/>
                <w:szCs w:val="21"/>
              </w:rPr>
              <w:t>投标价</w:t>
            </w:r>
          </w:p>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（万元）</w:t>
            </w:r>
          </w:p>
        </w:tc>
        <w:tc>
          <w:tcPr>
            <w:tcW w:w="1276" w:type="dxa"/>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单位工程净下浮率（%）</w:t>
            </w:r>
          </w:p>
        </w:tc>
        <w:tc>
          <w:tcPr>
            <w:tcW w:w="2660" w:type="dxa"/>
            <w:gridSpan w:val="2"/>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指定专业工程投标报价偏离度（A=投标总价净下浮率-单位工程净下浮率）</w:t>
            </w:r>
          </w:p>
        </w:tc>
      </w:tr>
      <w:tr w:rsidTr="00306554">
        <w:tblPrEx>
          <w:tblW w:w="0" w:type="auto"/>
          <w:tblLook w:val="04A0"/>
        </w:tblPrEx>
        <w:tc>
          <w:tcPr>
            <w:tcW w:w="959" w:type="dxa"/>
            <w:vMerge/>
          </w:tcPr>
          <w:p w:rsidR="001339F0" w:rsidP="009A7BE9">
            <w:pPr>
              <w:adjustRightInd w:val="0"/>
              <w:snapToGrid w:val="0"/>
              <w:spacing w:line="360" w:lineRule="auto"/>
              <w:rPr>
                <w:rFonts w:ascii="宋体" w:hAnsi="宋体"/>
                <w:szCs w:val="21"/>
              </w:rPr>
            </w:pPr>
          </w:p>
        </w:tc>
        <w:tc>
          <w:tcPr>
            <w:tcW w:w="1984" w:type="dxa"/>
            <w:gridSpan w:val="2"/>
          </w:tcPr>
          <w:p w:rsidR="001339F0" w:rsidP="009A7BE9">
            <w:pPr>
              <w:adjustRightInd w:val="0"/>
              <w:snapToGrid w:val="0"/>
              <w:spacing w:line="360" w:lineRule="auto"/>
              <w:rPr>
                <w:rFonts w:ascii="宋体" w:hAnsi="宋体"/>
                <w:szCs w:val="21"/>
              </w:rPr>
            </w:pPr>
          </w:p>
        </w:tc>
        <w:tc>
          <w:tcPr>
            <w:tcW w:w="1228" w:type="dxa"/>
          </w:tcPr>
          <w:p w:rsidR="001339F0" w:rsidP="009A7BE9">
            <w:pPr>
              <w:adjustRightInd w:val="0"/>
              <w:snapToGrid w:val="0"/>
              <w:spacing w:line="360" w:lineRule="auto"/>
              <w:rPr>
                <w:rFonts w:ascii="宋体" w:hAnsi="宋体"/>
                <w:szCs w:val="21"/>
              </w:rPr>
            </w:pPr>
          </w:p>
        </w:tc>
        <w:tc>
          <w:tcPr>
            <w:tcW w:w="1182" w:type="dxa"/>
          </w:tcPr>
          <w:p w:rsidR="001339F0" w:rsidP="009A7BE9">
            <w:pPr>
              <w:adjustRightInd w:val="0"/>
              <w:snapToGrid w:val="0"/>
              <w:spacing w:line="360" w:lineRule="auto"/>
              <w:rPr>
                <w:rFonts w:ascii="宋体" w:hAnsi="宋体"/>
                <w:szCs w:val="21"/>
              </w:rPr>
            </w:pPr>
          </w:p>
        </w:tc>
        <w:tc>
          <w:tcPr>
            <w:tcW w:w="1276" w:type="dxa"/>
          </w:tcPr>
          <w:p w:rsidR="001339F0" w:rsidP="009A7BE9">
            <w:pPr>
              <w:adjustRightInd w:val="0"/>
              <w:snapToGrid w:val="0"/>
              <w:spacing w:line="360" w:lineRule="auto"/>
              <w:rPr>
                <w:rFonts w:ascii="宋体" w:hAnsi="宋体"/>
                <w:szCs w:val="21"/>
              </w:rPr>
            </w:pPr>
          </w:p>
        </w:tc>
        <w:tc>
          <w:tcPr>
            <w:tcW w:w="2660" w:type="dxa"/>
            <w:gridSpan w:val="2"/>
          </w:tcPr>
          <w:p w:rsidR="001339F0" w:rsidP="009A7BE9">
            <w:pPr>
              <w:adjustRightInd w:val="0"/>
              <w:snapToGrid w:val="0"/>
              <w:spacing w:line="360" w:lineRule="auto"/>
              <w:rPr>
                <w:rFonts w:ascii="宋体" w:hAnsi="宋体"/>
                <w:szCs w:val="21"/>
              </w:rPr>
            </w:pPr>
          </w:p>
        </w:tc>
      </w:tr>
      <w:tr w:rsidTr="00306554">
        <w:tblPrEx>
          <w:tblW w:w="0" w:type="auto"/>
          <w:tblLook w:val="04A0"/>
        </w:tblPrEx>
        <w:tc>
          <w:tcPr>
            <w:tcW w:w="959" w:type="dxa"/>
            <w:vMerge/>
          </w:tcPr>
          <w:p w:rsidR="00306554" w:rsidP="009A7BE9">
            <w:pPr>
              <w:adjustRightInd w:val="0"/>
              <w:snapToGrid w:val="0"/>
              <w:spacing w:line="360" w:lineRule="auto"/>
              <w:rPr>
                <w:rFonts w:ascii="宋体" w:hAnsi="宋体"/>
                <w:szCs w:val="21"/>
              </w:rPr>
            </w:pPr>
          </w:p>
        </w:tc>
        <w:tc>
          <w:tcPr>
            <w:tcW w:w="1984" w:type="dxa"/>
            <w:gridSpan w:val="2"/>
          </w:tcPr>
          <w:p w:rsidR="00306554" w:rsidP="009A7BE9">
            <w:pPr>
              <w:adjustRightInd w:val="0"/>
              <w:snapToGrid w:val="0"/>
              <w:spacing w:line="360" w:lineRule="auto"/>
              <w:rPr>
                <w:rFonts w:ascii="宋体" w:hAnsi="宋体"/>
                <w:szCs w:val="21"/>
              </w:rPr>
            </w:pPr>
          </w:p>
        </w:tc>
        <w:tc>
          <w:tcPr>
            <w:tcW w:w="1228" w:type="dxa"/>
          </w:tcPr>
          <w:p w:rsidR="00306554" w:rsidP="009A7BE9">
            <w:pPr>
              <w:adjustRightInd w:val="0"/>
              <w:snapToGrid w:val="0"/>
              <w:spacing w:line="360" w:lineRule="auto"/>
              <w:rPr>
                <w:rFonts w:ascii="宋体" w:hAnsi="宋体"/>
                <w:szCs w:val="21"/>
              </w:rPr>
            </w:pPr>
          </w:p>
        </w:tc>
        <w:tc>
          <w:tcPr>
            <w:tcW w:w="1182" w:type="dxa"/>
          </w:tcPr>
          <w:p w:rsidR="00306554" w:rsidP="009A7BE9">
            <w:pPr>
              <w:adjustRightInd w:val="0"/>
              <w:snapToGrid w:val="0"/>
              <w:spacing w:line="360" w:lineRule="auto"/>
              <w:rPr>
                <w:rFonts w:ascii="宋体" w:hAnsi="宋体"/>
                <w:szCs w:val="21"/>
              </w:rPr>
            </w:pPr>
          </w:p>
        </w:tc>
        <w:tc>
          <w:tcPr>
            <w:tcW w:w="1276" w:type="dxa"/>
          </w:tcPr>
          <w:p w:rsidR="00306554" w:rsidP="009A7BE9">
            <w:pPr>
              <w:adjustRightInd w:val="0"/>
              <w:snapToGrid w:val="0"/>
              <w:spacing w:line="360" w:lineRule="auto"/>
              <w:rPr>
                <w:rFonts w:ascii="宋体" w:hAnsi="宋体"/>
                <w:szCs w:val="21"/>
              </w:rPr>
            </w:pPr>
          </w:p>
        </w:tc>
        <w:tc>
          <w:tcPr>
            <w:tcW w:w="2660" w:type="dxa"/>
            <w:gridSpan w:val="2"/>
          </w:tcPr>
          <w:p w:rsidR="00306554" w:rsidP="009A7BE9">
            <w:pPr>
              <w:adjustRightInd w:val="0"/>
              <w:snapToGrid w:val="0"/>
              <w:spacing w:line="360" w:lineRule="auto"/>
              <w:rPr>
                <w:rFonts w:ascii="宋体" w:hAnsi="宋体"/>
                <w:szCs w:val="21"/>
              </w:rPr>
            </w:pPr>
          </w:p>
        </w:tc>
      </w:tr>
      <w:tr w:rsidTr="00306554">
        <w:tblPrEx>
          <w:tblW w:w="0" w:type="auto"/>
          <w:tblLook w:val="04A0"/>
        </w:tblPrEx>
        <w:tc>
          <w:tcPr>
            <w:tcW w:w="959" w:type="dxa"/>
            <w:vMerge/>
          </w:tcPr>
          <w:p w:rsidR="00306554" w:rsidP="009A7BE9">
            <w:pPr>
              <w:adjustRightInd w:val="0"/>
              <w:snapToGrid w:val="0"/>
              <w:spacing w:line="360" w:lineRule="auto"/>
              <w:rPr>
                <w:rFonts w:ascii="宋体" w:hAnsi="宋体"/>
                <w:szCs w:val="21"/>
              </w:rPr>
            </w:pPr>
          </w:p>
        </w:tc>
        <w:tc>
          <w:tcPr>
            <w:tcW w:w="1984" w:type="dxa"/>
            <w:gridSpan w:val="2"/>
          </w:tcPr>
          <w:p w:rsidR="00306554" w:rsidP="009A7BE9">
            <w:pPr>
              <w:adjustRightInd w:val="0"/>
              <w:snapToGrid w:val="0"/>
              <w:spacing w:line="360" w:lineRule="auto"/>
              <w:rPr>
                <w:rFonts w:ascii="宋体" w:hAnsi="宋体"/>
                <w:szCs w:val="21"/>
              </w:rPr>
            </w:pPr>
          </w:p>
        </w:tc>
        <w:tc>
          <w:tcPr>
            <w:tcW w:w="1228" w:type="dxa"/>
          </w:tcPr>
          <w:p w:rsidR="00306554" w:rsidP="009A7BE9">
            <w:pPr>
              <w:adjustRightInd w:val="0"/>
              <w:snapToGrid w:val="0"/>
              <w:spacing w:line="360" w:lineRule="auto"/>
              <w:rPr>
                <w:rFonts w:ascii="宋体" w:hAnsi="宋体"/>
                <w:szCs w:val="21"/>
              </w:rPr>
            </w:pPr>
          </w:p>
        </w:tc>
        <w:tc>
          <w:tcPr>
            <w:tcW w:w="1182" w:type="dxa"/>
          </w:tcPr>
          <w:p w:rsidR="00306554" w:rsidP="009A7BE9">
            <w:pPr>
              <w:adjustRightInd w:val="0"/>
              <w:snapToGrid w:val="0"/>
              <w:spacing w:line="360" w:lineRule="auto"/>
              <w:rPr>
                <w:rFonts w:ascii="宋体" w:hAnsi="宋体"/>
                <w:szCs w:val="21"/>
              </w:rPr>
            </w:pPr>
          </w:p>
        </w:tc>
        <w:tc>
          <w:tcPr>
            <w:tcW w:w="1276" w:type="dxa"/>
          </w:tcPr>
          <w:p w:rsidR="00306554" w:rsidP="009A7BE9">
            <w:pPr>
              <w:adjustRightInd w:val="0"/>
              <w:snapToGrid w:val="0"/>
              <w:spacing w:line="360" w:lineRule="auto"/>
              <w:rPr>
                <w:rFonts w:ascii="宋体" w:hAnsi="宋体"/>
                <w:szCs w:val="21"/>
              </w:rPr>
            </w:pPr>
          </w:p>
        </w:tc>
        <w:tc>
          <w:tcPr>
            <w:tcW w:w="2660" w:type="dxa"/>
            <w:gridSpan w:val="2"/>
          </w:tcPr>
          <w:p w:rsidR="00306554" w:rsidP="009A7BE9">
            <w:pPr>
              <w:adjustRightInd w:val="0"/>
              <w:snapToGrid w:val="0"/>
              <w:spacing w:line="360" w:lineRule="auto"/>
              <w:rPr>
                <w:rFonts w:ascii="宋体" w:hAnsi="宋体"/>
                <w:szCs w:val="21"/>
              </w:rPr>
            </w:pPr>
          </w:p>
        </w:tc>
      </w:tr>
      <w:tr w:rsidTr="00306554">
        <w:tblPrEx>
          <w:tblW w:w="0" w:type="auto"/>
          <w:tblLook w:val="04A0"/>
        </w:tblPrEx>
        <w:tc>
          <w:tcPr>
            <w:tcW w:w="959" w:type="dxa"/>
            <w:vMerge w:val="restart"/>
            <w:vAlign w:val="center"/>
          </w:tcPr>
          <w:p w:rsidR="00306554" w:rsidRPr="001339F0" w:rsidP="00306554">
            <w:pPr>
              <w:adjustRightInd w:val="0"/>
              <w:snapToGrid w:val="0"/>
              <w:jc w:val="center"/>
              <w:rPr>
                <w:rFonts w:ascii="宋体" w:hAnsi="宋体" w:cs="宋体"/>
                <w:bCs/>
                <w:szCs w:val="21"/>
              </w:rPr>
            </w:pPr>
            <w:r w:rsidRPr="001339F0">
              <w:rPr>
                <w:rFonts w:ascii="宋体" w:hAnsi="宋体" w:cs="宋体" w:hint="eastAsia"/>
                <w:bCs/>
                <w:szCs w:val="21"/>
              </w:rPr>
              <w:t>三、清单子目招标控制价超过</w:t>
            </w:r>
            <w:r>
              <w:rPr>
                <w:rFonts w:ascii="宋体" w:eastAsia="宋体" w:hAnsi="宋体" w:cs="宋体"/>
                <w:b w:val="0"/>
                <w:color w:val="0000FF"/>
                <w:sz w:val="20"/>
                <w:u w:val="single"/>
              </w:rPr>
              <w:t>5</w:t>
            </w:r>
            <w:r w:rsidR="00B540E1">
              <w:rPr>
                <w:rFonts w:ascii="宋体" w:hAnsi="宋体" w:cs="宋体"/>
                <w:bCs/>
                <w:szCs w:val="21"/>
                <w:u w:val="single"/>
              </w:rPr>
              <w:fldChar w:fldCharType="begin"/>
            </w:r>
            <w:r w:rsidR="00B540E1">
              <w:rPr>
                <w:rFonts w:ascii="宋体" w:hAnsi="宋体" w:cs="宋体"/>
                <w:bCs/>
                <w:szCs w:val="21"/>
                <w:u w:val="single"/>
              </w:rPr>
              <w:instrText xml:space="preserve"> </w:instrText>
            </w:r>
            <w:r w:rsidR="00B540E1">
              <w:rPr>
                <w:rFonts w:ascii="宋体" w:hAnsi="宋体" w:cs="宋体" w:hint="eastAsia"/>
                <w:bCs/>
                <w:szCs w:val="21"/>
                <w:u w:val="single"/>
              </w:rPr>
              <w:instrText>AUTOTEXT  input553 \* MERGEFORMAT</w:instrText>
            </w:r>
            <w:r w:rsidR="00B540E1">
              <w:rPr>
                <w:rFonts w:ascii="宋体" w:hAnsi="宋体" w:cs="宋体"/>
                <w:bCs/>
                <w:szCs w:val="21"/>
                <w:u w:val="single"/>
              </w:rPr>
              <w:instrText xml:space="preserve"> </w:instrText>
            </w:r>
            <w:r w:rsidR="00B540E1">
              <w:rPr>
                <w:rFonts w:ascii="宋体" w:hAnsi="宋体" w:cs="宋体"/>
                <w:bCs/>
                <w:szCs w:val="21"/>
                <w:u w:val="single"/>
              </w:rPr>
              <w:fldChar w:fldCharType="separate"/>
            </w:r>
            <w:r w:rsidR="00B540E1">
              <w:rPr>
                <w:rFonts w:ascii="宋体" w:hAnsi="宋体" w:cs="宋体"/>
                <w:bCs/>
                <w:szCs w:val="21"/>
                <w:u w:val="single"/>
              </w:rPr>
              <w:fldChar w:fldCharType="end"/>
            </w:r>
            <w:r w:rsidRPr="001339F0">
              <w:rPr>
                <w:rFonts w:ascii="宋体" w:hAnsi="宋体" w:cs="宋体" w:hint="eastAsia"/>
                <w:bCs/>
                <w:szCs w:val="21"/>
              </w:rPr>
              <w:t>万元报价分析</w:t>
            </w:r>
          </w:p>
          <w:p w:rsidR="00306554" w:rsidP="00306554">
            <w:pPr>
              <w:adjustRightInd w:val="0"/>
              <w:snapToGrid w:val="0"/>
              <w:spacing w:line="360" w:lineRule="auto"/>
              <w:jc w:val="center"/>
              <w:rPr>
                <w:rFonts w:ascii="宋体" w:hAnsi="宋体"/>
                <w:szCs w:val="21"/>
              </w:rPr>
            </w:pPr>
            <w:r w:rsidRPr="001339F0">
              <w:rPr>
                <w:rFonts w:ascii="宋体" w:hAnsi="宋体" w:cs="宋体" w:hint="eastAsia"/>
                <w:bCs/>
                <w:szCs w:val="21"/>
              </w:rPr>
              <w:t>（列出B≥±</w:t>
            </w:r>
            <w:r>
              <w:rPr>
                <w:rFonts w:ascii="宋体" w:eastAsia="宋体" w:hAnsi="宋体" w:cs="宋体"/>
                <w:b w:val="0"/>
                <w:color w:val="0000FF"/>
                <w:sz w:val="20"/>
                <w:u w:val="single"/>
              </w:rPr>
              <w:t>8</w:t>
            </w:r>
            <w:r w:rsidR="00B540E1">
              <w:rPr>
                <w:rFonts w:ascii="宋体" w:hAnsi="宋体" w:cs="宋体"/>
                <w:bCs/>
                <w:szCs w:val="21"/>
                <w:u w:val="single"/>
              </w:rPr>
              <w:fldChar w:fldCharType="begin"/>
            </w:r>
            <w:r w:rsidR="00B540E1">
              <w:rPr>
                <w:rFonts w:ascii="宋体" w:hAnsi="宋体" w:cs="宋体"/>
                <w:bCs/>
                <w:szCs w:val="21"/>
                <w:u w:val="single"/>
              </w:rPr>
              <w:instrText xml:space="preserve"> </w:instrText>
            </w:r>
            <w:r w:rsidR="00B540E1">
              <w:rPr>
                <w:rFonts w:ascii="宋体" w:hAnsi="宋体" w:cs="宋体" w:hint="eastAsia"/>
                <w:bCs/>
                <w:szCs w:val="21"/>
                <w:u w:val="single"/>
              </w:rPr>
              <w:instrText>AUTOTEXT  input554 \* MERGEFORMAT</w:instrText>
            </w:r>
            <w:r w:rsidR="00B540E1">
              <w:rPr>
                <w:rFonts w:ascii="宋体" w:hAnsi="宋体" w:cs="宋体"/>
                <w:bCs/>
                <w:szCs w:val="21"/>
                <w:u w:val="single"/>
              </w:rPr>
              <w:instrText xml:space="preserve"> </w:instrText>
            </w:r>
            <w:r w:rsidR="00B540E1">
              <w:rPr>
                <w:rFonts w:ascii="宋体" w:hAnsi="宋体" w:cs="宋体"/>
                <w:bCs/>
                <w:szCs w:val="21"/>
                <w:u w:val="single"/>
              </w:rPr>
              <w:fldChar w:fldCharType="separate"/>
            </w:r>
            <w:r w:rsidR="00B540E1">
              <w:rPr>
                <w:rFonts w:ascii="宋体" w:hAnsi="宋体" w:cs="宋体"/>
                <w:bCs/>
                <w:szCs w:val="21"/>
                <w:u w:val="single"/>
              </w:rPr>
              <w:fldChar w:fldCharType="end"/>
            </w:r>
            <w:r w:rsidRPr="001339F0">
              <w:rPr>
                <w:rFonts w:ascii="宋体" w:hAnsi="宋体" w:cs="宋体" w:hint="eastAsia"/>
                <w:bCs/>
                <w:szCs w:val="21"/>
              </w:rPr>
              <w:t>%的清单项</w:t>
            </w:r>
            <w:r>
              <w:rPr>
                <w:rFonts w:ascii="宋体" w:hAnsi="宋体" w:cs="宋体" w:hint="eastAsia"/>
                <w:bCs/>
                <w:szCs w:val="21"/>
              </w:rPr>
              <w:t>）</w:t>
            </w:r>
          </w:p>
          <w:p w:rsidR="00306554" w:rsidP="00306554">
            <w:pPr>
              <w:adjustRightInd w:val="0"/>
              <w:snapToGrid w:val="0"/>
              <w:spacing w:line="360" w:lineRule="auto"/>
              <w:jc w:val="center"/>
              <w:rPr>
                <w:rFonts w:ascii="宋体" w:hAnsi="宋体"/>
                <w:szCs w:val="21"/>
              </w:rPr>
            </w:pPr>
          </w:p>
        </w:tc>
        <w:tc>
          <w:tcPr>
            <w:tcW w:w="1984" w:type="dxa"/>
            <w:gridSpan w:val="2"/>
            <w:vAlign w:val="center"/>
          </w:tcPr>
          <w:p w:rsidR="00306554" w:rsidP="00306554">
            <w:pPr>
              <w:adjustRightInd w:val="0"/>
              <w:snapToGrid w:val="0"/>
              <w:spacing w:line="360" w:lineRule="auto"/>
              <w:jc w:val="center"/>
              <w:rPr>
                <w:rFonts w:ascii="宋体" w:hAnsi="宋体"/>
                <w:szCs w:val="21"/>
              </w:rPr>
            </w:pPr>
            <w:r w:rsidRPr="00306554">
              <w:rPr>
                <w:rFonts w:ascii="宋体" w:hAnsi="宋体" w:hint="eastAsia"/>
                <w:szCs w:val="21"/>
              </w:rPr>
              <w:t>清单子目编号及工程名称</w:t>
            </w:r>
          </w:p>
        </w:tc>
        <w:tc>
          <w:tcPr>
            <w:tcW w:w="1228" w:type="dxa"/>
            <w:vAlign w:val="center"/>
          </w:tcPr>
          <w:p w:rsidR="00306554" w:rsidRPr="00306554" w:rsidP="00306554">
            <w:pPr>
              <w:adjustRightInd w:val="0"/>
              <w:snapToGrid w:val="0"/>
              <w:spacing w:line="360" w:lineRule="auto"/>
              <w:jc w:val="center"/>
              <w:rPr>
                <w:rFonts w:ascii="宋体" w:hAnsi="宋体"/>
                <w:szCs w:val="21"/>
              </w:rPr>
            </w:pPr>
            <w:r w:rsidRPr="00306554">
              <w:rPr>
                <w:rFonts w:ascii="宋体" w:hAnsi="宋体" w:hint="eastAsia"/>
                <w:szCs w:val="21"/>
              </w:rPr>
              <w:t>招标控制价</w:t>
            </w:r>
          </w:p>
          <w:p w:rsidR="00306554" w:rsidP="00306554">
            <w:pPr>
              <w:adjustRightInd w:val="0"/>
              <w:snapToGrid w:val="0"/>
              <w:spacing w:line="360" w:lineRule="auto"/>
              <w:jc w:val="center"/>
              <w:rPr>
                <w:rFonts w:ascii="宋体" w:hAnsi="宋体"/>
                <w:szCs w:val="21"/>
              </w:rPr>
            </w:pPr>
            <w:r w:rsidRPr="00306554">
              <w:rPr>
                <w:rFonts w:ascii="宋体" w:hAnsi="宋体" w:hint="eastAsia"/>
                <w:szCs w:val="21"/>
              </w:rPr>
              <w:t>（万元）</w:t>
            </w:r>
          </w:p>
        </w:tc>
        <w:tc>
          <w:tcPr>
            <w:tcW w:w="1182" w:type="dxa"/>
            <w:vAlign w:val="center"/>
          </w:tcPr>
          <w:p w:rsidR="00306554" w:rsidRPr="00306554" w:rsidP="00306554">
            <w:pPr>
              <w:adjustRightInd w:val="0"/>
              <w:snapToGrid w:val="0"/>
              <w:spacing w:line="360" w:lineRule="auto"/>
              <w:jc w:val="center"/>
              <w:rPr>
                <w:rFonts w:ascii="宋体" w:hAnsi="宋体"/>
                <w:szCs w:val="21"/>
              </w:rPr>
            </w:pPr>
            <w:r w:rsidRPr="00306554">
              <w:rPr>
                <w:rFonts w:ascii="宋体" w:hAnsi="宋体" w:hint="eastAsia"/>
                <w:szCs w:val="21"/>
              </w:rPr>
              <w:t>投标价</w:t>
            </w:r>
          </w:p>
          <w:p w:rsidR="00306554" w:rsidP="00306554">
            <w:pPr>
              <w:adjustRightInd w:val="0"/>
              <w:snapToGrid w:val="0"/>
              <w:spacing w:line="360" w:lineRule="auto"/>
              <w:jc w:val="center"/>
              <w:rPr>
                <w:rFonts w:ascii="宋体" w:hAnsi="宋体"/>
                <w:szCs w:val="21"/>
              </w:rPr>
            </w:pPr>
            <w:r w:rsidRPr="00306554">
              <w:rPr>
                <w:rFonts w:ascii="宋体" w:hAnsi="宋体" w:hint="eastAsia"/>
                <w:szCs w:val="21"/>
              </w:rPr>
              <w:t>（万元）</w:t>
            </w:r>
          </w:p>
        </w:tc>
        <w:tc>
          <w:tcPr>
            <w:tcW w:w="1276" w:type="dxa"/>
            <w:vAlign w:val="center"/>
          </w:tcPr>
          <w:p w:rsidR="00306554" w:rsidP="00306554">
            <w:pPr>
              <w:adjustRightInd w:val="0"/>
              <w:snapToGrid w:val="0"/>
              <w:spacing w:line="360" w:lineRule="auto"/>
              <w:jc w:val="center"/>
              <w:rPr>
                <w:rFonts w:ascii="宋体" w:hAnsi="宋体"/>
                <w:szCs w:val="21"/>
              </w:rPr>
            </w:pPr>
            <w:r w:rsidRPr="00306554">
              <w:rPr>
                <w:rFonts w:ascii="宋体" w:hAnsi="宋体" w:hint="eastAsia"/>
                <w:szCs w:val="21"/>
              </w:rPr>
              <w:t>下浮率（%）</w:t>
            </w:r>
          </w:p>
        </w:tc>
        <w:tc>
          <w:tcPr>
            <w:tcW w:w="2660" w:type="dxa"/>
            <w:gridSpan w:val="2"/>
            <w:vAlign w:val="center"/>
          </w:tcPr>
          <w:p w:rsidR="00306554" w:rsidP="00306554">
            <w:pPr>
              <w:adjustRightInd w:val="0"/>
              <w:snapToGrid w:val="0"/>
              <w:spacing w:line="360" w:lineRule="auto"/>
              <w:jc w:val="center"/>
              <w:rPr>
                <w:rFonts w:ascii="宋体" w:hAnsi="宋体"/>
                <w:szCs w:val="21"/>
              </w:rPr>
            </w:pPr>
            <w:r w:rsidRPr="00306554">
              <w:rPr>
                <w:rFonts w:ascii="宋体" w:hAnsi="宋体" w:hint="eastAsia"/>
                <w:szCs w:val="21"/>
              </w:rPr>
              <w:t>清单子目投标报价偏离度（B=投标总价净下浮率-清单子目报价相对招标控制价下浮率）</w:t>
            </w:r>
          </w:p>
        </w:tc>
      </w:tr>
      <w:tr w:rsidTr="00306554">
        <w:tblPrEx>
          <w:tblW w:w="0" w:type="auto"/>
          <w:tblLook w:val="04A0"/>
        </w:tblPrEx>
        <w:trPr>
          <w:trHeight w:val="569"/>
        </w:trPr>
        <w:tc>
          <w:tcPr>
            <w:tcW w:w="959" w:type="dxa"/>
            <w:vMerge/>
          </w:tcPr>
          <w:p w:rsidR="00306554" w:rsidP="009A7BE9">
            <w:pPr>
              <w:adjustRightInd w:val="0"/>
              <w:snapToGrid w:val="0"/>
              <w:spacing w:line="360" w:lineRule="auto"/>
              <w:rPr>
                <w:rFonts w:ascii="宋体" w:hAnsi="宋体"/>
                <w:szCs w:val="21"/>
              </w:rPr>
            </w:pPr>
          </w:p>
        </w:tc>
        <w:tc>
          <w:tcPr>
            <w:tcW w:w="1984" w:type="dxa"/>
            <w:gridSpan w:val="2"/>
          </w:tcPr>
          <w:p w:rsidR="00306554" w:rsidP="009A7BE9">
            <w:pPr>
              <w:adjustRightInd w:val="0"/>
              <w:snapToGrid w:val="0"/>
              <w:spacing w:line="360" w:lineRule="auto"/>
              <w:rPr>
                <w:rFonts w:ascii="宋体" w:hAnsi="宋体"/>
                <w:szCs w:val="21"/>
              </w:rPr>
            </w:pPr>
          </w:p>
        </w:tc>
        <w:tc>
          <w:tcPr>
            <w:tcW w:w="1228" w:type="dxa"/>
          </w:tcPr>
          <w:p w:rsidR="00306554" w:rsidP="009A7BE9">
            <w:pPr>
              <w:adjustRightInd w:val="0"/>
              <w:snapToGrid w:val="0"/>
              <w:spacing w:line="360" w:lineRule="auto"/>
              <w:rPr>
                <w:rFonts w:ascii="宋体" w:hAnsi="宋体"/>
                <w:szCs w:val="21"/>
              </w:rPr>
            </w:pPr>
          </w:p>
        </w:tc>
        <w:tc>
          <w:tcPr>
            <w:tcW w:w="1182" w:type="dxa"/>
          </w:tcPr>
          <w:p w:rsidR="00306554" w:rsidP="009A7BE9">
            <w:pPr>
              <w:adjustRightInd w:val="0"/>
              <w:snapToGrid w:val="0"/>
              <w:spacing w:line="360" w:lineRule="auto"/>
              <w:rPr>
                <w:rFonts w:ascii="宋体" w:hAnsi="宋体"/>
                <w:szCs w:val="21"/>
              </w:rPr>
            </w:pPr>
          </w:p>
        </w:tc>
        <w:tc>
          <w:tcPr>
            <w:tcW w:w="1276" w:type="dxa"/>
          </w:tcPr>
          <w:p w:rsidR="00306554" w:rsidP="009A7BE9">
            <w:pPr>
              <w:adjustRightInd w:val="0"/>
              <w:snapToGrid w:val="0"/>
              <w:spacing w:line="360" w:lineRule="auto"/>
              <w:rPr>
                <w:rFonts w:ascii="宋体" w:hAnsi="宋体"/>
                <w:szCs w:val="21"/>
              </w:rPr>
            </w:pPr>
          </w:p>
        </w:tc>
        <w:tc>
          <w:tcPr>
            <w:tcW w:w="2660" w:type="dxa"/>
            <w:gridSpan w:val="2"/>
          </w:tcPr>
          <w:p w:rsidR="00306554" w:rsidP="009A7BE9">
            <w:pPr>
              <w:adjustRightInd w:val="0"/>
              <w:snapToGrid w:val="0"/>
              <w:spacing w:line="360" w:lineRule="auto"/>
              <w:rPr>
                <w:rFonts w:ascii="宋体" w:hAnsi="宋体"/>
                <w:szCs w:val="21"/>
              </w:rPr>
            </w:pPr>
          </w:p>
        </w:tc>
      </w:tr>
      <w:tr w:rsidTr="00306554">
        <w:tblPrEx>
          <w:tblW w:w="0" w:type="auto"/>
          <w:tblLook w:val="04A0"/>
        </w:tblPrEx>
        <w:trPr>
          <w:trHeight w:val="589"/>
        </w:trPr>
        <w:tc>
          <w:tcPr>
            <w:tcW w:w="959" w:type="dxa"/>
            <w:vMerge/>
          </w:tcPr>
          <w:p w:rsidR="00306554" w:rsidP="009A7BE9">
            <w:pPr>
              <w:adjustRightInd w:val="0"/>
              <w:snapToGrid w:val="0"/>
              <w:spacing w:line="360" w:lineRule="auto"/>
              <w:rPr>
                <w:rFonts w:ascii="宋体" w:hAnsi="宋体"/>
                <w:szCs w:val="21"/>
              </w:rPr>
            </w:pPr>
          </w:p>
        </w:tc>
        <w:tc>
          <w:tcPr>
            <w:tcW w:w="1984" w:type="dxa"/>
            <w:gridSpan w:val="2"/>
          </w:tcPr>
          <w:p w:rsidR="00306554" w:rsidP="009A7BE9">
            <w:pPr>
              <w:adjustRightInd w:val="0"/>
              <w:snapToGrid w:val="0"/>
              <w:spacing w:line="360" w:lineRule="auto"/>
              <w:rPr>
                <w:rFonts w:ascii="宋体" w:hAnsi="宋体"/>
                <w:szCs w:val="21"/>
              </w:rPr>
            </w:pPr>
          </w:p>
        </w:tc>
        <w:tc>
          <w:tcPr>
            <w:tcW w:w="1228" w:type="dxa"/>
          </w:tcPr>
          <w:p w:rsidR="00306554" w:rsidP="009A7BE9">
            <w:pPr>
              <w:adjustRightInd w:val="0"/>
              <w:snapToGrid w:val="0"/>
              <w:spacing w:line="360" w:lineRule="auto"/>
              <w:rPr>
                <w:rFonts w:ascii="宋体" w:hAnsi="宋体"/>
                <w:szCs w:val="21"/>
              </w:rPr>
            </w:pPr>
          </w:p>
        </w:tc>
        <w:tc>
          <w:tcPr>
            <w:tcW w:w="1182" w:type="dxa"/>
          </w:tcPr>
          <w:p w:rsidR="00306554" w:rsidP="009A7BE9">
            <w:pPr>
              <w:adjustRightInd w:val="0"/>
              <w:snapToGrid w:val="0"/>
              <w:spacing w:line="360" w:lineRule="auto"/>
              <w:rPr>
                <w:rFonts w:ascii="宋体" w:hAnsi="宋体"/>
                <w:szCs w:val="21"/>
              </w:rPr>
            </w:pPr>
          </w:p>
        </w:tc>
        <w:tc>
          <w:tcPr>
            <w:tcW w:w="1276" w:type="dxa"/>
          </w:tcPr>
          <w:p w:rsidR="00306554" w:rsidP="009A7BE9">
            <w:pPr>
              <w:adjustRightInd w:val="0"/>
              <w:snapToGrid w:val="0"/>
              <w:spacing w:line="360" w:lineRule="auto"/>
              <w:rPr>
                <w:rFonts w:ascii="宋体" w:hAnsi="宋体"/>
                <w:szCs w:val="21"/>
              </w:rPr>
            </w:pPr>
          </w:p>
        </w:tc>
        <w:tc>
          <w:tcPr>
            <w:tcW w:w="2660" w:type="dxa"/>
            <w:gridSpan w:val="2"/>
          </w:tcPr>
          <w:p w:rsidR="00306554" w:rsidP="009A7BE9">
            <w:pPr>
              <w:adjustRightInd w:val="0"/>
              <w:snapToGrid w:val="0"/>
              <w:spacing w:line="360" w:lineRule="auto"/>
              <w:rPr>
                <w:rFonts w:ascii="宋体" w:hAnsi="宋体"/>
                <w:szCs w:val="21"/>
              </w:rPr>
            </w:pPr>
          </w:p>
        </w:tc>
      </w:tr>
      <w:tr w:rsidTr="00306554">
        <w:tblPrEx>
          <w:tblW w:w="0" w:type="auto"/>
          <w:tblLook w:val="04A0"/>
        </w:tblPrEx>
        <w:trPr>
          <w:trHeight w:val="609"/>
        </w:trPr>
        <w:tc>
          <w:tcPr>
            <w:tcW w:w="959" w:type="dxa"/>
            <w:vMerge/>
          </w:tcPr>
          <w:p w:rsidR="00306554" w:rsidP="009A7BE9">
            <w:pPr>
              <w:adjustRightInd w:val="0"/>
              <w:snapToGrid w:val="0"/>
              <w:spacing w:line="360" w:lineRule="auto"/>
              <w:rPr>
                <w:rFonts w:ascii="宋体" w:hAnsi="宋体"/>
                <w:szCs w:val="21"/>
              </w:rPr>
            </w:pPr>
          </w:p>
        </w:tc>
        <w:tc>
          <w:tcPr>
            <w:tcW w:w="1984" w:type="dxa"/>
            <w:gridSpan w:val="2"/>
          </w:tcPr>
          <w:p w:rsidR="00306554" w:rsidP="009A7BE9">
            <w:pPr>
              <w:adjustRightInd w:val="0"/>
              <w:snapToGrid w:val="0"/>
              <w:spacing w:line="360" w:lineRule="auto"/>
              <w:rPr>
                <w:rFonts w:ascii="宋体" w:hAnsi="宋体"/>
                <w:szCs w:val="21"/>
              </w:rPr>
            </w:pPr>
          </w:p>
        </w:tc>
        <w:tc>
          <w:tcPr>
            <w:tcW w:w="1228" w:type="dxa"/>
          </w:tcPr>
          <w:p w:rsidR="00306554" w:rsidP="009A7BE9">
            <w:pPr>
              <w:adjustRightInd w:val="0"/>
              <w:snapToGrid w:val="0"/>
              <w:spacing w:line="360" w:lineRule="auto"/>
              <w:rPr>
                <w:rFonts w:ascii="宋体" w:hAnsi="宋体"/>
                <w:szCs w:val="21"/>
              </w:rPr>
            </w:pPr>
          </w:p>
        </w:tc>
        <w:tc>
          <w:tcPr>
            <w:tcW w:w="1182" w:type="dxa"/>
          </w:tcPr>
          <w:p w:rsidR="00306554" w:rsidP="009A7BE9">
            <w:pPr>
              <w:adjustRightInd w:val="0"/>
              <w:snapToGrid w:val="0"/>
              <w:spacing w:line="360" w:lineRule="auto"/>
              <w:rPr>
                <w:rFonts w:ascii="宋体" w:hAnsi="宋体"/>
                <w:szCs w:val="21"/>
              </w:rPr>
            </w:pPr>
          </w:p>
        </w:tc>
        <w:tc>
          <w:tcPr>
            <w:tcW w:w="1276" w:type="dxa"/>
          </w:tcPr>
          <w:p w:rsidR="00306554" w:rsidP="009A7BE9">
            <w:pPr>
              <w:adjustRightInd w:val="0"/>
              <w:snapToGrid w:val="0"/>
              <w:spacing w:line="360" w:lineRule="auto"/>
              <w:rPr>
                <w:rFonts w:ascii="宋体" w:hAnsi="宋体"/>
                <w:szCs w:val="21"/>
              </w:rPr>
            </w:pPr>
          </w:p>
        </w:tc>
        <w:tc>
          <w:tcPr>
            <w:tcW w:w="2660" w:type="dxa"/>
            <w:gridSpan w:val="2"/>
          </w:tcPr>
          <w:p w:rsidR="00306554" w:rsidP="009A7BE9">
            <w:pPr>
              <w:adjustRightInd w:val="0"/>
              <w:snapToGrid w:val="0"/>
              <w:spacing w:line="360" w:lineRule="auto"/>
              <w:rPr>
                <w:rFonts w:ascii="宋体" w:hAnsi="宋体"/>
                <w:szCs w:val="21"/>
              </w:rPr>
            </w:pPr>
          </w:p>
        </w:tc>
      </w:tr>
      <w:tr w:rsidTr="00306554">
        <w:tblPrEx>
          <w:tblW w:w="0" w:type="auto"/>
          <w:tblLook w:val="04A0"/>
        </w:tblPrEx>
        <w:trPr>
          <w:trHeight w:val="467"/>
        </w:trPr>
        <w:tc>
          <w:tcPr>
            <w:tcW w:w="959" w:type="dxa"/>
            <w:vMerge/>
          </w:tcPr>
          <w:p w:rsidR="00306554" w:rsidP="009A7BE9">
            <w:pPr>
              <w:adjustRightInd w:val="0"/>
              <w:snapToGrid w:val="0"/>
              <w:spacing w:line="360" w:lineRule="auto"/>
              <w:rPr>
                <w:rFonts w:ascii="宋体" w:hAnsi="宋体"/>
                <w:szCs w:val="21"/>
              </w:rPr>
            </w:pPr>
          </w:p>
        </w:tc>
        <w:tc>
          <w:tcPr>
            <w:tcW w:w="1984" w:type="dxa"/>
            <w:gridSpan w:val="2"/>
          </w:tcPr>
          <w:p w:rsidR="00306554" w:rsidP="009A7BE9">
            <w:pPr>
              <w:adjustRightInd w:val="0"/>
              <w:snapToGrid w:val="0"/>
              <w:spacing w:line="360" w:lineRule="auto"/>
              <w:rPr>
                <w:rFonts w:ascii="宋体" w:hAnsi="宋体"/>
                <w:szCs w:val="21"/>
              </w:rPr>
            </w:pPr>
          </w:p>
        </w:tc>
        <w:tc>
          <w:tcPr>
            <w:tcW w:w="1228" w:type="dxa"/>
          </w:tcPr>
          <w:p w:rsidR="00306554" w:rsidP="009A7BE9">
            <w:pPr>
              <w:adjustRightInd w:val="0"/>
              <w:snapToGrid w:val="0"/>
              <w:spacing w:line="360" w:lineRule="auto"/>
              <w:rPr>
                <w:rFonts w:ascii="宋体" w:hAnsi="宋体"/>
                <w:szCs w:val="21"/>
              </w:rPr>
            </w:pPr>
          </w:p>
        </w:tc>
        <w:tc>
          <w:tcPr>
            <w:tcW w:w="1182" w:type="dxa"/>
          </w:tcPr>
          <w:p w:rsidR="00306554" w:rsidP="009A7BE9">
            <w:pPr>
              <w:adjustRightInd w:val="0"/>
              <w:snapToGrid w:val="0"/>
              <w:spacing w:line="360" w:lineRule="auto"/>
              <w:rPr>
                <w:rFonts w:ascii="宋体" w:hAnsi="宋体"/>
                <w:szCs w:val="21"/>
              </w:rPr>
            </w:pPr>
          </w:p>
        </w:tc>
        <w:tc>
          <w:tcPr>
            <w:tcW w:w="1276" w:type="dxa"/>
          </w:tcPr>
          <w:p w:rsidR="00306554" w:rsidP="009A7BE9">
            <w:pPr>
              <w:adjustRightInd w:val="0"/>
              <w:snapToGrid w:val="0"/>
              <w:spacing w:line="360" w:lineRule="auto"/>
              <w:rPr>
                <w:rFonts w:ascii="宋体" w:hAnsi="宋体"/>
                <w:szCs w:val="21"/>
              </w:rPr>
            </w:pPr>
          </w:p>
        </w:tc>
        <w:tc>
          <w:tcPr>
            <w:tcW w:w="2660" w:type="dxa"/>
            <w:gridSpan w:val="2"/>
          </w:tcPr>
          <w:p w:rsidR="00306554" w:rsidP="009A7BE9">
            <w:pPr>
              <w:adjustRightInd w:val="0"/>
              <w:snapToGrid w:val="0"/>
              <w:spacing w:line="360" w:lineRule="auto"/>
              <w:rPr>
                <w:rFonts w:ascii="宋体" w:hAnsi="宋体"/>
                <w:szCs w:val="21"/>
              </w:rPr>
            </w:pPr>
          </w:p>
        </w:tc>
      </w:tr>
      <w:tr w:rsidTr="00401F15">
        <w:tblPrEx>
          <w:tblW w:w="0" w:type="auto"/>
          <w:tblLook w:val="04A0"/>
        </w:tblPrEx>
        <w:tc>
          <w:tcPr>
            <w:tcW w:w="959" w:type="dxa"/>
            <w:vMerge w:val="restart"/>
            <w:vAlign w:val="center"/>
          </w:tcPr>
          <w:p w:rsidR="00401F15" w:rsidP="00401F15">
            <w:pPr>
              <w:adjustRightInd w:val="0"/>
              <w:snapToGrid w:val="0"/>
              <w:spacing w:line="360" w:lineRule="auto"/>
              <w:jc w:val="center"/>
              <w:rPr>
                <w:rFonts w:ascii="宋体" w:hAnsi="宋体"/>
                <w:szCs w:val="21"/>
              </w:rPr>
            </w:pPr>
            <w:r w:rsidRPr="00401F15">
              <w:rPr>
                <w:rFonts w:ascii="宋体" w:hAnsi="宋体" w:hint="eastAsia"/>
                <w:szCs w:val="21"/>
              </w:rPr>
              <w:t>四、措施项目费合计的异常报价分析</w:t>
            </w:r>
          </w:p>
        </w:tc>
        <w:tc>
          <w:tcPr>
            <w:tcW w:w="1984" w:type="dxa"/>
            <w:gridSpan w:val="2"/>
            <w:vAlign w:val="center"/>
          </w:tcPr>
          <w:p w:rsidR="00401F15" w:rsidP="00401F15">
            <w:pPr>
              <w:adjustRightInd w:val="0"/>
              <w:snapToGrid w:val="0"/>
              <w:spacing w:line="360" w:lineRule="auto"/>
              <w:jc w:val="center"/>
              <w:rPr>
                <w:rFonts w:ascii="宋体" w:hAnsi="宋体"/>
                <w:szCs w:val="21"/>
              </w:rPr>
            </w:pPr>
            <w:r w:rsidRPr="00401F15">
              <w:rPr>
                <w:rFonts w:ascii="宋体" w:hAnsi="宋体" w:hint="eastAsia"/>
                <w:szCs w:val="21"/>
              </w:rPr>
              <w:t>措施项目费投标价合计（元）</w:t>
            </w:r>
          </w:p>
        </w:tc>
        <w:tc>
          <w:tcPr>
            <w:tcW w:w="1228" w:type="dxa"/>
            <w:vAlign w:val="center"/>
          </w:tcPr>
          <w:p w:rsidR="00401F15" w:rsidP="00401F15">
            <w:pPr>
              <w:adjustRightInd w:val="0"/>
              <w:snapToGrid w:val="0"/>
              <w:spacing w:line="360" w:lineRule="auto"/>
              <w:jc w:val="center"/>
              <w:rPr>
                <w:rFonts w:ascii="宋体" w:hAnsi="宋体"/>
                <w:szCs w:val="21"/>
              </w:rPr>
            </w:pPr>
            <w:r w:rsidRPr="00401F15">
              <w:rPr>
                <w:rFonts w:ascii="宋体" w:hAnsi="宋体" w:hint="eastAsia"/>
                <w:szCs w:val="21"/>
              </w:rPr>
              <w:t>招标控制价合计（元）</w:t>
            </w:r>
          </w:p>
        </w:tc>
        <w:tc>
          <w:tcPr>
            <w:tcW w:w="1182" w:type="dxa"/>
            <w:vAlign w:val="center"/>
          </w:tcPr>
          <w:p w:rsidR="00401F15" w:rsidP="00401F15">
            <w:pPr>
              <w:adjustRightInd w:val="0"/>
              <w:snapToGrid w:val="0"/>
              <w:spacing w:line="360" w:lineRule="auto"/>
              <w:jc w:val="center"/>
              <w:rPr>
                <w:rFonts w:ascii="宋体" w:hAnsi="宋体"/>
                <w:szCs w:val="21"/>
              </w:rPr>
            </w:pPr>
            <w:r w:rsidRPr="00401F15">
              <w:rPr>
                <w:rFonts w:ascii="宋体" w:hAnsi="宋体" w:hint="eastAsia"/>
                <w:szCs w:val="21"/>
              </w:rPr>
              <w:t>下浮率（%）</w:t>
            </w:r>
          </w:p>
        </w:tc>
        <w:tc>
          <w:tcPr>
            <w:tcW w:w="3936" w:type="dxa"/>
            <w:gridSpan w:val="3"/>
            <w:vAlign w:val="center"/>
          </w:tcPr>
          <w:p w:rsidR="00401F15" w:rsidP="00401F15">
            <w:pPr>
              <w:adjustRightInd w:val="0"/>
              <w:snapToGrid w:val="0"/>
              <w:spacing w:line="360" w:lineRule="auto"/>
              <w:jc w:val="center"/>
              <w:rPr>
                <w:rFonts w:ascii="宋体" w:hAnsi="宋体"/>
                <w:szCs w:val="21"/>
              </w:rPr>
            </w:pPr>
            <w:r w:rsidRPr="00401F15">
              <w:rPr>
                <w:rFonts w:ascii="宋体" w:hAnsi="宋体" w:hint="eastAsia"/>
                <w:szCs w:val="21"/>
              </w:rPr>
              <w:t>措施项目投标报价偏离度（C=投标总价净下浮率-措施项目费相对招标控制价下浮率）</w:t>
            </w:r>
          </w:p>
        </w:tc>
      </w:tr>
      <w:tr w:rsidTr="00306554">
        <w:tblPrEx>
          <w:tblW w:w="0" w:type="auto"/>
          <w:tblLook w:val="04A0"/>
        </w:tblPrEx>
        <w:tc>
          <w:tcPr>
            <w:tcW w:w="959" w:type="dxa"/>
            <w:vMerge/>
          </w:tcPr>
          <w:p w:rsidR="00401F15" w:rsidP="009A7BE9">
            <w:pPr>
              <w:adjustRightInd w:val="0"/>
              <w:snapToGrid w:val="0"/>
              <w:spacing w:line="360" w:lineRule="auto"/>
              <w:rPr>
                <w:rFonts w:ascii="宋体" w:hAnsi="宋体"/>
                <w:szCs w:val="21"/>
              </w:rPr>
            </w:pPr>
          </w:p>
        </w:tc>
        <w:tc>
          <w:tcPr>
            <w:tcW w:w="1984" w:type="dxa"/>
            <w:gridSpan w:val="2"/>
          </w:tcPr>
          <w:p w:rsidR="00401F15" w:rsidP="009A7BE9">
            <w:pPr>
              <w:adjustRightInd w:val="0"/>
              <w:snapToGrid w:val="0"/>
              <w:spacing w:line="360" w:lineRule="auto"/>
              <w:rPr>
                <w:rFonts w:ascii="宋体" w:hAnsi="宋体"/>
                <w:szCs w:val="21"/>
              </w:rPr>
            </w:pPr>
          </w:p>
        </w:tc>
        <w:tc>
          <w:tcPr>
            <w:tcW w:w="1228" w:type="dxa"/>
          </w:tcPr>
          <w:p w:rsidR="00401F15" w:rsidP="009A7BE9">
            <w:pPr>
              <w:adjustRightInd w:val="0"/>
              <w:snapToGrid w:val="0"/>
              <w:spacing w:line="360" w:lineRule="auto"/>
              <w:rPr>
                <w:rFonts w:ascii="宋体" w:hAnsi="宋体"/>
                <w:szCs w:val="21"/>
              </w:rPr>
            </w:pPr>
          </w:p>
        </w:tc>
        <w:tc>
          <w:tcPr>
            <w:tcW w:w="1182" w:type="dxa"/>
          </w:tcPr>
          <w:p w:rsidR="00401F15" w:rsidP="009A7BE9">
            <w:pPr>
              <w:adjustRightInd w:val="0"/>
              <w:snapToGrid w:val="0"/>
              <w:spacing w:line="360" w:lineRule="auto"/>
              <w:rPr>
                <w:rFonts w:ascii="宋体" w:hAnsi="宋体"/>
                <w:szCs w:val="21"/>
              </w:rPr>
            </w:pPr>
          </w:p>
        </w:tc>
        <w:tc>
          <w:tcPr>
            <w:tcW w:w="1276" w:type="dxa"/>
          </w:tcPr>
          <w:p w:rsidR="00401F15" w:rsidP="009A7BE9">
            <w:pPr>
              <w:adjustRightInd w:val="0"/>
              <w:snapToGrid w:val="0"/>
              <w:spacing w:line="360" w:lineRule="auto"/>
              <w:rPr>
                <w:rFonts w:ascii="宋体" w:hAnsi="宋体"/>
                <w:szCs w:val="21"/>
              </w:rPr>
            </w:pPr>
          </w:p>
        </w:tc>
        <w:tc>
          <w:tcPr>
            <w:tcW w:w="2660" w:type="dxa"/>
            <w:gridSpan w:val="2"/>
          </w:tcPr>
          <w:p w:rsidR="00401F15" w:rsidP="009A7BE9">
            <w:pPr>
              <w:adjustRightInd w:val="0"/>
              <w:snapToGrid w:val="0"/>
              <w:spacing w:line="360" w:lineRule="auto"/>
              <w:rPr>
                <w:rFonts w:ascii="宋体" w:hAnsi="宋体"/>
                <w:szCs w:val="21"/>
              </w:rPr>
            </w:pPr>
          </w:p>
        </w:tc>
      </w:tr>
      <w:tr w:rsidTr="00B97C7D">
        <w:tblPrEx>
          <w:tblW w:w="0" w:type="auto"/>
          <w:tblLook w:val="04A0"/>
        </w:tblPrEx>
        <w:tc>
          <w:tcPr>
            <w:tcW w:w="959" w:type="dxa"/>
          </w:tcPr>
          <w:p w:rsidR="00401F15" w:rsidP="009A7BE9">
            <w:pPr>
              <w:adjustRightInd w:val="0"/>
              <w:snapToGrid w:val="0"/>
              <w:spacing w:line="360" w:lineRule="auto"/>
              <w:rPr>
                <w:rFonts w:ascii="宋体" w:hAnsi="宋体"/>
                <w:szCs w:val="21"/>
              </w:rPr>
            </w:pPr>
            <w:r w:rsidRPr="00401F15">
              <w:rPr>
                <w:rFonts w:ascii="宋体" w:hAnsi="宋体" w:hint="eastAsia"/>
                <w:szCs w:val="21"/>
              </w:rPr>
              <w:t>五、其他报价问题以及对合同</w:t>
            </w:r>
            <w:r w:rsidRPr="00401F15">
              <w:rPr>
                <w:rFonts w:ascii="宋体" w:hAnsi="宋体" w:hint="eastAsia"/>
                <w:szCs w:val="21"/>
              </w:rPr>
              <w:t>签订、履行过程中的风险警示</w:t>
            </w:r>
          </w:p>
        </w:tc>
        <w:tc>
          <w:tcPr>
            <w:tcW w:w="8330" w:type="dxa"/>
            <w:gridSpan w:val="7"/>
          </w:tcPr>
          <w:p w:rsidR="00BD51B1" w:rsidP="009A7BE9">
            <w:pPr>
              <w:adjustRightInd w:val="0"/>
              <w:snapToGrid w:val="0"/>
              <w:spacing w:line="360" w:lineRule="auto"/>
              <w:rPr>
                <w:rFonts w:ascii="宋体" w:hAnsi="宋体"/>
                <w:szCs w:val="21"/>
              </w:rPr>
            </w:pPr>
          </w:p>
          <w:p w:rsidR="00401F15" w:rsidP="009A7BE9">
            <w:pPr>
              <w:adjustRightInd w:val="0"/>
              <w:snapToGrid w:val="0"/>
              <w:spacing w:line="360" w:lineRule="auto"/>
              <w:rPr>
                <w:rFonts w:ascii="宋体" w:hAnsi="宋体"/>
                <w:szCs w:val="21"/>
              </w:rPr>
            </w:pPr>
            <w:r>
              <w:rPr>
                <w:rFonts w:ascii="宋体" w:hAnsi="宋体" w:hint="eastAsia"/>
                <w:szCs w:val="21"/>
              </w:rPr>
              <w:t>投标文件商务标还存在</w:t>
            </w:r>
            <w:r w:rsidRPr="00EC0B18" w:rsidR="00EC0B18">
              <w:rPr>
                <w:rFonts w:ascii="宋体" w:hAnsi="宋体" w:hint="eastAsia"/>
                <w:szCs w:val="21"/>
                <w:u w:val="single"/>
              </w:rPr>
              <w:t xml:space="preserve">      </w:t>
            </w:r>
            <w:r w:rsidRPr="00EC0B18">
              <w:rPr>
                <w:rFonts w:ascii="宋体" w:hAnsi="宋体" w:hint="eastAsia"/>
                <w:szCs w:val="21"/>
                <w:u w:val="single"/>
              </w:rPr>
              <w:t xml:space="preserve">    </w:t>
            </w:r>
            <w:r>
              <w:rPr>
                <w:rFonts w:ascii="宋体" w:hAnsi="宋体" w:hint="eastAsia"/>
                <w:szCs w:val="21"/>
              </w:rPr>
              <w:t>等</w:t>
            </w:r>
            <w:r w:rsidRPr="00401F15">
              <w:rPr>
                <w:rFonts w:ascii="宋体" w:hAnsi="宋体" w:hint="eastAsia"/>
                <w:szCs w:val="21"/>
              </w:rPr>
              <w:t>其他报价问题，并对合同签订、履行过程中的风险提出如下警示：</w:t>
            </w:r>
            <w:r w:rsidRPr="00EC0B18">
              <w:rPr>
                <w:rFonts w:ascii="宋体" w:hAnsi="宋体" w:hint="eastAsia"/>
                <w:szCs w:val="21"/>
                <w:u w:val="single"/>
              </w:rPr>
              <w:t xml:space="preserve">              </w:t>
            </w:r>
            <w:r w:rsidRPr="00401F15">
              <w:rPr>
                <w:rFonts w:ascii="宋体" w:hAnsi="宋体" w:hint="eastAsia"/>
                <w:szCs w:val="21"/>
              </w:rPr>
              <w:t xml:space="preserve"> 。</w:t>
            </w:r>
          </w:p>
        </w:tc>
      </w:tr>
      <w:tr w:rsidTr="00B97C7D">
        <w:tblPrEx>
          <w:tblW w:w="0" w:type="auto"/>
          <w:tblLook w:val="04A0"/>
        </w:tblPrEx>
        <w:tc>
          <w:tcPr>
            <w:tcW w:w="959" w:type="dxa"/>
          </w:tcPr>
          <w:p w:rsidR="00BD51B1" w:rsidP="009A7BE9">
            <w:pPr>
              <w:adjustRightInd w:val="0"/>
              <w:snapToGrid w:val="0"/>
              <w:spacing w:line="360" w:lineRule="auto"/>
              <w:rPr>
                <w:rFonts w:ascii="宋体" w:hAnsi="宋体"/>
                <w:szCs w:val="21"/>
              </w:rPr>
            </w:pPr>
            <w:r w:rsidRPr="00BD51B1">
              <w:rPr>
                <w:rFonts w:ascii="宋体" w:hAnsi="宋体" w:hint="eastAsia"/>
                <w:szCs w:val="21"/>
              </w:rPr>
              <w:t>六、评审结论</w:t>
            </w:r>
          </w:p>
        </w:tc>
        <w:tc>
          <w:tcPr>
            <w:tcW w:w="8330" w:type="dxa"/>
            <w:gridSpan w:val="7"/>
          </w:tcPr>
          <w:p w:rsidR="00BD51B1" w:rsidP="009A7BE9">
            <w:pPr>
              <w:adjustRightInd w:val="0"/>
              <w:snapToGrid w:val="0"/>
              <w:spacing w:line="360" w:lineRule="auto"/>
              <w:rPr>
                <w:rFonts w:ascii="宋体" w:hAnsi="宋体"/>
                <w:szCs w:val="21"/>
              </w:rPr>
            </w:pPr>
            <w:r>
              <w:rPr>
                <w:rFonts w:ascii="宋体" w:hAnsi="宋体" w:hint="eastAsia"/>
                <w:szCs w:val="21"/>
              </w:rPr>
              <w:t>□合格       □不合格</w:t>
            </w:r>
          </w:p>
        </w:tc>
      </w:tr>
    </w:tbl>
    <w:p w:rsidR="005F50F0" w:rsidRPr="00202FFE" w:rsidP="009A7BE9">
      <w:pPr>
        <w:adjustRightInd w:val="0"/>
        <w:snapToGrid w:val="0"/>
        <w:spacing w:line="360" w:lineRule="auto"/>
        <w:rPr>
          <w:rFonts w:ascii="宋体" w:hAnsi="宋体"/>
          <w:kern w:val="0"/>
          <w:szCs w:val="21"/>
        </w:rPr>
      </w:pPr>
      <w:r w:rsidRPr="00202FFE">
        <w:rPr>
          <w:rFonts w:ascii="宋体" w:hAnsi="宋体" w:hint="eastAsia"/>
          <w:kern w:val="0"/>
          <w:szCs w:val="21"/>
        </w:rPr>
        <w:t>商务标专家签名：                               评标日期：    年   月   日</w:t>
      </w:r>
    </w:p>
    <w:p w:rsidR="005F50F0" w:rsidP="009A7BE9">
      <w:pPr>
        <w:adjustRightInd w:val="0"/>
        <w:snapToGrid w:val="0"/>
        <w:spacing w:line="360" w:lineRule="auto"/>
        <w:rPr>
          <w:rFonts w:ascii="宋体" w:hAnsi="宋体"/>
          <w:kern w:val="0"/>
          <w:szCs w:val="21"/>
        </w:rPr>
      </w:pPr>
    </w:p>
    <w:p w:rsidR="00202FFE" w:rsidRPr="00202FFE" w:rsidP="00202FFE">
      <w:pPr>
        <w:adjustRightInd w:val="0"/>
        <w:snapToGrid w:val="0"/>
        <w:spacing w:line="360" w:lineRule="auto"/>
        <w:rPr>
          <w:rFonts w:ascii="宋体" w:hAnsi="宋体"/>
          <w:kern w:val="0"/>
          <w:szCs w:val="21"/>
        </w:rPr>
      </w:pPr>
      <w:r w:rsidRPr="00202FFE">
        <w:rPr>
          <w:rFonts w:ascii="宋体" w:hAnsi="宋体" w:hint="eastAsia"/>
          <w:kern w:val="0"/>
          <w:szCs w:val="21"/>
        </w:rPr>
        <w:t>说明：</w:t>
      </w:r>
    </w:p>
    <w:p w:rsidR="00202FFE" w:rsidRPr="00202FFE" w:rsidP="00202FFE">
      <w:pPr>
        <w:adjustRightInd w:val="0"/>
        <w:snapToGrid w:val="0"/>
        <w:spacing w:line="360" w:lineRule="auto"/>
        <w:ind w:left="420" w:hanging="420" w:hangingChars="200"/>
        <w:rPr>
          <w:rFonts w:ascii="宋体" w:hAnsi="宋体"/>
          <w:kern w:val="0"/>
          <w:szCs w:val="21"/>
        </w:rPr>
      </w:pPr>
      <w:r w:rsidRPr="00202FFE">
        <w:rPr>
          <w:rFonts w:ascii="宋体" w:hAnsi="宋体" w:hint="eastAsia"/>
          <w:kern w:val="0"/>
          <w:szCs w:val="21"/>
        </w:rPr>
        <w:t>1、</w:t>
      </w:r>
      <w:r w:rsidRPr="00202FFE">
        <w:rPr>
          <w:rFonts w:ascii="宋体" w:hAnsi="宋体" w:hint="eastAsia"/>
          <w:kern w:val="0"/>
          <w:szCs w:val="21"/>
        </w:rPr>
        <w:tab/>
        <w:t>偏离度是指评审项相对标底的下浮率与投标总价净下浮率之差，偏离度绝对值越大，说明该评审项目不平衡报价情况越严重，反之则小。</w:t>
      </w:r>
    </w:p>
    <w:p w:rsidR="00202FFE" w:rsidRPr="00202FFE" w:rsidP="00202FFE">
      <w:pPr>
        <w:adjustRightInd w:val="0"/>
        <w:snapToGrid w:val="0"/>
        <w:spacing w:line="360" w:lineRule="auto"/>
        <w:ind w:left="420" w:hanging="420" w:hangingChars="200"/>
        <w:rPr>
          <w:rFonts w:ascii="宋体" w:hAnsi="宋体"/>
          <w:kern w:val="0"/>
          <w:szCs w:val="21"/>
        </w:rPr>
      </w:pPr>
      <w:r w:rsidRPr="00202FFE">
        <w:rPr>
          <w:rFonts w:ascii="宋体" w:hAnsi="宋体" w:hint="eastAsia"/>
          <w:kern w:val="0"/>
          <w:szCs w:val="21"/>
        </w:rPr>
        <w:t>2、</w:t>
      </w:r>
      <w:r w:rsidRPr="00202FFE">
        <w:rPr>
          <w:rFonts w:ascii="宋体" w:hAnsi="宋体" w:hint="eastAsia"/>
          <w:kern w:val="0"/>
          <w:szCs w:val="21"/>
        </w:rPr>
        <w:tab/>
        <w:t>清单子目偏离度评审设置时，如果子目合价金额越小、偏离度B值越小，则分析出的偏离子目越多，反之越少。凡公布的招标文件中B值小于3%的，在商务标评审时均按3%进行评审（评标专家或交易中心人员直接操作）。评审结果在本表中无法全部列出时，则另页单独列出。</w:t>
      </w:r>
    </w:p>
    <w:p w:rsidR="00202FFE" w:rsidRPr="00202FFE" w:rsidP="00202FFE">
      <w:pPr>
        <w:adjustRightInd w:val="0"/>
        <w:snapToGrid w:val="0"/>
        <w:spacing w:line="360" w:lineRule="auto"/>
        <w:ind w:left="420" w:hanging="420" w:hangingChars="200"/>
        <w:rPr>
          <w:rFonts w:ascii="宋体" w:hAnsi="宋体"/>
          <w:kern w:val="0"/>
          <w:szCs w:val="21"/>
        </w:rPr>
      </w:pPr>
      <w:r w:rsidRPr="00202FFE">
        <w:rPr>
          <w:rFonts w:ascii="宋体" w:hAnsi="宋体" w:hint="eastAsia"/>
          <w:kern w:val="0"/>
          <w:szCs w:val="21"/>
        </w:rPr>
        <w:t>3、</w:t>
      </w:r>
      <w:r w:rsidRPr="00202FFE">
        <w:rPr>
          <w:rFonts w:ascii="宋体" w:hAnsi="宋体" w:hint="eastAsia"/>
          <w:kern w:val="0"/>
          <w:szCs w:val="21"/>
        </w:rPr>
        <w:tab/>
        <w:t>指定单位工程的报价偏离度分析，应与ZBS所列单位工程相对应。</w:t>
      </w:r>
    </w:p>
    <w:p w:rsidR="00202FFE" w:rsidRPr="00202FFE" w:rsidP="00202FFE">
      <w:pPr>
        <w:adjustRightInd w:val="0"/>
        <w:snapToGrid w:val="0"/>
        <w:spacing w:line="360" w:lineRule="auto"/>
        <w:ind w:left="420" w:hanging="420" w:hangingChars="200"/>
        <w:rPr>
          <w:rFonts w:ascii="宋体" w:hAnsi="宋体"/>
          <w:kern w:val="0"/>
          <w:szCs w:val="21"/>
        </w:rPr>
      </w:pPr>
      <w:r w:rsidRPr="00202FFE">
        <w:rPr>
          <w:rFonts w:ascii="宋体" w:hAnsi="宋体" w:hint="eastAsia"/>
          <w:kern w:val="0"/>
          <w:szCs w:val="21"/>
        </w:rPr>
        <w:t>4、</w:t>
      </w:r>
      <w:r w:rsidRPr="00202FFE">
        <w:rPr>
          <w:rFonts w:ascii="宋体" w:hAnsi="宋体" w:hint="eastAsia"/>
          <w:kern w:val="0"/>
          <w:szCs w:val="21"/>
        </w:rPr>
        <w:tab/>
        <w:t>评审结论仅分为合格或不合格两个等级，不合格仅限于符合招标文件废标、无效标情形。</w:t>
      </w:r>
    </w:p>
    <w:p w:rsidR="00D30E4F" w:rsidP="00D30E4F">
      <w:pPr>
        <w:adjustRightInd w:val="0"/>
        <w:snapToGrid w:val="0"/>
        <w:spacing w:line="360" w:lineRule="auto"/>
        <w:ind w:left="420" w:hanging="420" w:hangingChars="200"/>
        <w:rPr>
          <w:rFonts w:ascii="宋体" w:hAnsi="宋体"/>
          <w:kern w:val="0"/>
          <w:szCs w:val="21"/>
        </w:rPr>
      </w:pPr>
      <w:r w:rsidRPr="00202FFE">
        <w:rPr>
          <w:rFonts w:ascii="宋体" w:hAnsi="宋体" w:hint="eastAsia"/>
          <w:kern w:val="0"/>
          <w:szCs w:val="21"/>
        </w:rPr>
        <w:t>5、</w:t>
      </w:r>
      <w:r w:rsidRPr="00202FFE">
        <w:rPr>
          <w:rFonts w:ascii="宋体" w:hAnsi="宋体" w:hint="eastAsia"/>
          <w:kern w:val="0"/>
          <w:szCs w:val="21"/>
        </w:rPr>
        <w:tab/>
        <w:t>本表适用于各专家独立评审或评标委员会汇总意见时使用。作为汇总表使用时，所有商务标专家均需签名。</w:t>
      </w:r>
      <w:r>
        <w:rPr>
          <w:rFonts w:ascii="宋体" w:hAnsi="宋体"/>
          <w:kern w:val="0"/>
          <w:szCs w:val="21"/>
        </w:rPr>
        <w:br w:type="page"/>
      </w:r>
    </w:p>
    <w:p w:rsidR="00A3786C" w:rsidRPr="00A3786C" w:rsidP="009A7BE9">
      <w:pPr>
        <w:adjustRightInd w:val="0"/>
        <w:snapToGrid w:val="0"/>
        <w:spacing w:line="360" w:lineRule="auto"/>
        <w:rPr>
          <w:rFonts w:ascii="宋体" w:hAnsi="宋体"/>
          <w:b/>
          <w:kern w:val="0"/>
          <w:sz w:val="28"/>
          <w:szCs w:val="28"/>
        </w:rPr>
      </w:pPr>
      <w:r w:rsidRPr="00A3786C">
        <w:rPr>
          <w:rFonts w:ascii="宋体" w:hAnsi="宋体" w:hint="eastAsia"/>
          <w:b/>
          <w:kern w:val="0"/>
          <w:sz w:val="28"/>
          <w:szCs w:val="28"/>
        </w:rPr>
        <w:t>四、标书评审表范本</w:t>
      </w:r>
    </w:p>
    <w:p w:rsidR="00A3786C" w:rsidRPr="00A3786C" w:rsidP="009A7BE9">
      <w:pPr>
        <w:adjustRightInd w:val="0"/>
        <w:snapToGrid w:val="0"/>
        <w:spacing w:line="360" w:lineRule="auto"/>
        <w:rPr>
          <w:rFonts w:ascii="宋体" w:hAnsi="宋体"/>
          <w:kern w:val="0"/>
          <w:szCs w:val="21"/>
        </w:rPr>
      </w:pPr>
      <w:r w:rsidRPr="00A3786C">
        <w:rPr>
          <w:rFonts w:ascii="宋体" w:hAnsi="宋体" w:hint="eastAsia"/>
          <w:kern w:val="0"/>
          <w:szCs w:val="21"/>
        </w:rPr>
        <w:t>在此提供了一般房建总承包工程的技术标评审范本，请招标人参照该范本，结合招标工程实际，编制具体工程的技术标评审表。</w:t>
      </w:r>
    </w:p>
    <w:p w:rsidR="005F50F0" w:rsidRPr="00A3786C" w:rsidP="00A3786C">
      <w:pPr>
        <w:adjustRightInd w:val="0"/>
        <w:snapToGrid w:val="0"/>
        <w:spacing w:line="360" w:lineRule="auto"/>
        <w:jc w:val="center"/>
        <w:rPr>
          <w:rFonts w:ascii="宋体" w:hAnsi="宋体"/>
          <w:b/>
          <w:kern w:val="0"/>
          <w:sz w:val="28"/>
          <w:szCs w:val="28"/>
        </w:rPr>
      </w:pPr>
      <w:bookmarkStart w:id="55" w:name="资信标要求一览表"/>
      <w:r w:rsidRPr="00A3786C">
        <w:rPr>
          <w:rFonts w:ascii="宋体" w:hAnsi="宋体" w:hint="eastAsia"/>
          <w:b/>
          <w:kern w:val="0"/>
          <w:sz w:val="28"/>
          <w:szCs w:val="28"/>
        </w:rPr>
        <w:t>资信标要求一览表（如有）</w:t>
      </w:r>
    </w:p>
    <w:tbl>
      <w:tblPr>
        <w:tblStyle w:val="TableGrid"/>
        <w:tblW w:w="0" w:type="auto"/>
        <w:jc w:val="center"/>
        <w:tblLook w:val="04A0"/>
      </w:tblPr>
      <w:tblGrid>
        <w:gridCol w:w="1526"/>
        <w:gridCol w:w="3260"/>
        <w:gridCol w:w="4503"/>
      </w:tblGrid>
      <w:tr w:rsidTr="00B97C7D">
        <w:tblPrEx>
          <w:tblW w:w="0" w:type="auto"/>
          <w:jc w:val="center"/>
          <w:tblLook w:val="04A0"/>
        </w:tblPrEx>
        <w:trPr>
          <w:jc w:val="center"/>
        </w:trPr>
        <w:tc>
          <w:tcPr>
            <w:tcW w:w="1526" w:type="dxa"/>
            <w:vAlign w:val="center"/>
          </w:tcPr>
          <w:p w:rsidR="00582EF7" w:rsidRPr="00B97C7D" w:rsidP="00B97C7D">
            <w:pPr>
              <w:adjustRightInd w:val="0"/>
              <w:snapToGrid w:val="0"/>
              <w:spacing w:line="360" w:lineRule="auto"/>
              <w:jc w:val="center"/>
              <w:rPr>
                <w:rFonts w:ascii="黑体" w:eastAsia="黑体" w:hAnsi="黑体"/>
                <w:sz w:val="21"/>
                <w:szCs w:val="21"/>
              </w:rPr>
            </w:pPr>
            <w:r w:rsidRPr="00B97C7D">
              <w:rPr>
                <w:rFonts w:ascii="黑体" w:eastAsia="黑体" w:hAnsi="黑体" w:hint="eastAsia"/>
                <w:sz w:val="21"/>
                <w:szCs w:val="21"/>
              </w:rPr>
              <w:t>序号</w:t>
            </w:r>
          </w:p>
        </w:tc>
        <w:tc>
          <w:tcPr>
            <w:tcW w:w="3260" w:type="dxa"/>
            <w:vAlign w:val="center"/>
          </w:tcPr>
          <w:p w:rsidR="00582EF7" w:rsidRPr="00B97C7D" w:rsidP="00B97C7D">
            <w:pPr>
              <w:adjustRightInd w:val="0"/>
              <w:snapToGrid w:val="0"/>
              <w:spacing w:line="360" w:lineRule="auto"/>
              <w:jc w:val="center"/>
              <w:rPr>
                <w:rFonts w:ascii="黑体" w:eastAsia="黑体" w:hAnsi="黑体"/>
                <w:sz w:val="21"/>
                <w:szCs w:val="21"/>
              </w:rPr>
            </w:pPr>
            <w:r w:rsidRPr="00B97C7D">
              <w:rPr>
                <w:rFonts w:ascii="黑体" w:eastAsia="黑体" w:hAnsi="黑体" w:hint="eastAsia"/>
                <w:sz w:val="21"/>
                <w:szCs w:val="21"/>
              </w:rPr>
              <w:t>资信要素名称</w:t>
            </w:r>
          </w:p>
        </w:tc>
        <w:tc>
          <w:tcPr>
            <w:tcW w:w="4503" w:type="dxa"/>
            <w:vAlign w:val="center"/>
          </w:tcPr>
          <w:p w:rsidR="00582EF7" w:rsidRPr="00B97C7D" w:rsidP="00B97C7D">
            <w:pPr>
              <w:adjustRightInd w:val="0"/>
              <w:snapToGrid w:val="0"/>
              <w:spacing w:line="360" w:lineRule="auto"/>
              <w:jc w:val="center"/>
              <w:rPr>
                <w:rFonts w:ascii="黑体" w:eastAsia="黑体" w:hAnsi="黑体"/>
                <w:sz w:val="21"/>
                <w:szCs w:val="21"/>
              </w:rPr>
            </w:pPr>
            <w:r w:rsidRPr="00B97C7D">
              <w:rPr>
                <w:rFonts w:ascii="黑体" w:eastAsia="黑体" w:hAnsi="黑体" w:hint="eastAsia"/>
                <w:sz w:val="21"/>
                <w:szCs w:val="21"/>
              </w:rPr>
              <w:t>有关要求或说明</w:t>
            </w:r>
          </w:p>
        </w:tc>
      </w:tr>
      <w:tr w:rsidTr="00B97C7D">
        <w:tblPrEx>
          <w:tblW w:w="0" w:type="auto"/>
          <w:jc w:val="center"/>
          <w:tblLook w:val="04A0"/>
        </w:tblPrEx>
        <w:trPr>
          <w:trHeight w:val="18"/>
          <w:jc w:val="center"/>
        </w:trPr>
        <w:tc>
          <w:tcPr>
            <w:tcW w:w="1526" w:type="dxa"/>
            <w:vAlign w:val="center"/>
          </w:tcPr>
          <w:p w:rsidR="00582EF7" w:rsidP="00B97C7D">
            <w:pPr>
              <w:adjustRightInd w:val="0"/>
              <w:snapToGrid w:val="0"/>
              <w:spacing w:line="360" w:lineRule="auto"/>
              <w:jc w:val="center"/>
              <w:rPr>
                <w:rFonts w:ascii="宋体" w:hAnsi="宋体"/>
                <w:szCs w:val="21"/>
              </w:rPr>
            </w:pPr>
            <w:bookmarkStart w:id="56" w:name="资信标要求一览表2" w:colFirst="0" w:colLast="0"/>
            <w:r>
              <w:rPr>
                <w:rFonts w:ascii="宋体" w:eastAsia="宋体" w:hAnsi="宋体" w:cs="宋体"/>
                <w:sz w:val="21"/>
              </w:rPr>
              <w:t>1</w:t>
            </w:r>
          </w:p>
        </w:tc>
        <w:tc>
          <w:tcPr>
            <w:tcW w:w="3260"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同类工程业绩</w:t>
            </w:r>
          </w:p>
        </w:tc>
        <w:tc>
          <w:tcPr>
            <w:tcW w:w="4503"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提供近五年投标人自认为最具代表性的轨道工程或大跨度钢结构厂房工程业绩（不超过10项），注明项目所在地、在建或已完工；证明资料为施工合同，已完工的须提供竣工验收证明。</w:t>
            </w:r>
          </w:p>
        </w:tc>
      </w:tr>
      <w:tr w:rsidTr="00B97C7D">
        <w:tblPrEx>
          <w:tblW w:w="0" w:type="auto"/>
          <w:jc w:val="center"/>
          <w:tblLook w:val="04A0"/>
        </w:tblPrEx>
        <w:trPr>
          <w:trHeight w:val="18"/>
          <w:jc w:val="center"/>
        </w:trPr>
        <w:tc>
          <w:tcPr>
            <w:tcW w:w="1526" w:type="dxa"/>
            <w:vAlign w:val="center"/>
          </w:tcPr>
          <w:p w:rsidR="00582EF7" w:rsidP="00B97C7D">
            <w:pPr>
              <w:adjustRightInd w:val="0"/>
              <w:snapToGrid w:val="0"/>
              <w:spacing w:line="360" w:lineRule="auto"/>
              <w:jc w:val="center"/>
              <w:rPr>
                <w:rFonts w:ascii="宋体" w:hAnsi="宋体"/>
                <w:szCs w:val="21"/>
              </w:rPr>
            </w:pPr>
            <w:r>
              <w:rPr>
                <w:rFonts w:ascii="宋体" w:eastAsia="宋体" w:hAnsi="宋体" w:cs="宋体"/>
                <w:sz w:val="21"/>
              </w:rPr>
              <w:t>2</w:t>
            </w:r>
          </w:p>
        </w:tc>
        <w:tc>
          <w:tcPr>
            <w:tcW w:w="3260"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项目经理(建造师)业绩</w:t>
            </w:r>
          </w:p>
        </w:tc>
        <w:tc>
          <w:tcPr>
            <w:tcW w:w="4503"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提供担任本企业同类工程（轨道工程或大跨度钢结构厂房）项目经理的业绩（不超过5项），注明项目所在地、在建或已完工；证明资料为施工合同，已完工的须提供竣工验收证明。项目经理提供本企业不低于2年社保。</w:t>
            </w:r>
          </w:p>
        </w:tc>
      </w:tr>
      <w:tr w:rsidTr="00B97C7D">
        <w:tblPrEx>
          <w:tblW w:w="0" w:type="auto"/>
          <w:jc w:val="center"/>
          <w:tblLook w:val="04A0"/>
        </w:tblPrEx>
        <w:trPr>
          <w:trHeight w:val="18"/>
          <w:jc w:val="center"/>
        </w:trPr>
        <w:tc>
          <w:tcPr>
            <w:tcW w:w="1526" w:type="dxa"/>
            <w:vAlign w:val="center"/>
          </w:tcPr>
          <w:p w:rsidR="00582EF7" w:rsidP="00B97C7D">
            <w:pPr>
              <w:adjustRightInd w:val="0"/>
              <w:snapToGrid w:val="0"/>
              <w:spacing w:line="360" w:lineRule="auto"/>
              <w:jc w:val="center"/>
              <w:rPr>
                <w:rFonts w:ascii="宋体" w:hAnsi="宋体"/>
                <w:szCs w:val="21"/>
              </w:rPr>
            </w:pPr>
            <w:r>
              <w:rPr>
                <w:rFonts w:ascii="宋体" w:eastAsia="宋体" w:hAnsi="宋体" w:cs="宋体"/>
                <w:sz w:val="21"/>
              </w:rPr>
              <w:t>3</w:t>
            </w:r>
          </w:p>
        </w:tc>
        <w:tc>
          <w:tcPr>
            <w:tcW w:w="3260"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项目技术负责人业绩</w:t>
            </w:r>
          </w:p>
        </w:tc>
        <w:tc>
          <w:tcPr>
            <w:tcW w:w="4503"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提供担任本企业同类工程（轨道工程或大跨度钢结构厂房）技术负责人业绩（不超过5项），注明项目所在地、在建或已完工；证明资料为施工合同，已完工的须提供竣工验收证明，证明资料还可为该业绩的业主证明。</w:t>
            </w:r>
          </w:p>
        </w:tc>
      </w:tr>
      <w:tr w:rsidTr="00B97C7D">
        <w:tblPrEx>
          <w:tblW w:w="0" w:type="auto"/>
          <w:jc w:val="center"/>
          <w:tblLook w:val="04A0"/>
        </w:tblPrEx>
        <w:trPr>
          <w:trHeight w:val="18"/>
          <w:jc w:val="center"/>
        </w:trPr>
        <w:tc>
          <w:tcPr>
            <w:tcW w:w="1526" w:type="dxa"/>
            <w:vAlign w:val="center"/>
          </w:tcPr>
          <w:p w:rsidR="00582EF7" w:rsidP="00B97C7D">
            <w:pPr>
              <w:adjustRightInd w:val="0"/>
              <w:snapToGrid w:val="0"/>
              <w:spacing w:line="360" w:lineRule="auto"/>
              <w:jc w:val="center"/>
              <w:rPr>
                <w:rFonts w:ascii="宋体" w:hAnsi="宋体"/>
                <w:szCs w:val="21"/>
              </w:rPr>
            </w:pPr>
            <w:r>
              <w:rPr>
                <w:rFonts w:ascii="宋体" w:eastAsia="宋体" w:hAnsi="宋体" w:cs="宋体"/>
                <w:sz w:val="21"/>
              </w:rPr>
              <w:t>4</w:t>
            </w:r>
          </w:p>
        </w:tc>
        <w:tc>
          <w:tcPr>
            <w:tcW w:w="3260"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安全总监（经理）业绩</w:t>
            </w:r>
          </w:p>
        </w:tc>
        <w:tc>
          <w:tcPr>
            <w:tcW w:w="4503"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提供担任同类工程（轨道工程或大跨度钢结构厂房）安全总监（经理）业绩，注明项目所在地、在建或已完工；证明资料为施工合同，已完工的须提供竣工验收证明，证明资料还可为该业绩的业主证明。</w:t>
            </w:r>
          </w:p>
        </w:tc>
      </w:tr>
      <w:tr w:rsidTr="00B97C7D">
        <w:tblPrEx>
          <w:tblW w:w="0" w:type="auto"/>
          <w:jc w:val="center"/>
          <w:tblLook w:val="04A0"/>
        </w:tblPrEx>
        <w:trPr>
          <w:trHeight w:val="18"/>
          <w:jc w:val="center"/>
        </w:trPr>
        <w:tc>
          <w:tcPr>
            <w:tcW w:w="1526" w:type="dxa"/>
            <w:vAlign w:val="center"/>
          </w:tcPr>
          <w:p w:rsidR="00582EF7" w:rsidP="00B97C7D">
            <w:pPr>
              <w:adjustRightInd w:val="0"/>
              <w:snapToGrid w:val="0"/>
              <w:spacing w:line="360" w:lineRule="auto"/>
              <w:jc w:val="center"/>
              <w:rPr>
                <w:rFonts w:ascii="宋体" w:hAnsi="宋体"/>
                <w:szCs w:val="21"/>
              </w:rPr>
            </w:pPr>
            <w:r>
              <w:rPr>
                <w:rFonts w:ascii="宋体" w:eastAsia="宋体" w:hAnsi="宋体" w:cs="宋体"/>
                <w:sz w:val="21"/>
              </w:rPr>
              <w:t>5</w:t>
            </w:r>
          </w:p>
        </w:tc>
        <w:tc>
          <w:tcPr>
            <w:tcW w:w="3260"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投标人近两年财务报表</w:t>
            </w:r>
          </w:p>
        </w:tc>
        <w:tc>
          <w:tcPr>
            <w:tcW w:w="4503"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【2018】、【2019】年财务报表</w:t>
            </w:r>
          </w:p>
        </w:tc>
      </w:tr>
      <w:tr w:rsidTr="00B97C7D">
        <w:tblPrEx>
          <w:tblW w:w="0" w:type="auto"/>
          <w:jc w:val="center"/>
          <w:tblLook w:val="04A0"/>
        </w:tblPrEx>
        <w:trPr>
          <w:trHeight w:val="18"/>
          <w:jc w:val="center"/>
        </w:trPr>
        <w:tc>
          <w:tcPr>
            <w:tcW w:w="1526" w:type="dxa"/>
            <w:vAlign w:val="center"/>
          </w:tcPr>
          <w:p w:rsidR="00582EF7" w:rsidP="00B97C7D">
            <w:pPr>
              <w:adjustRightInd w:val="0"/>
              <w:snapToGrid w:val="0"/>
              <w:spacing w:line="360" w:lineRule="auto"/>
              <w:jc w:val="center"/>
              <w:rPr>
                <w:rFonts w:ascii="宋体" w:hAnsi="宋体"/>
                <w:szCs w:val="21"/>
              </w:rPr>
            </w:pPr>
            <w:r>
              <w:rPr>
                <w:rFonts w:ascii="宋体" w:eastAsia="宋体" w:hAnsi="宋体" w:cs="宋体"/>
                <w:sz w:val="21"/>
              </w:rPr>
              <w:t>6</w:t>
            </w:r>
          </w:p>
        </w:tc>
        <w:tc>
          <w:tcPr>
            <w:tcW w:w="3260"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专业分包业绩</w:t>
            </w:r>
          </w:p>
        </w:tc>
        <w:tc>
          <w:tcPr>
            <w:tcW w:w="4503"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提供拟分包专业单位近五年相同专业业绩（不超过10项），注明项目所在地、在建或已完工；证明资料为施工合同，已完工的须提供竣工验收证明。</w:t>
            </w:r>
          </w:p>
        </w:tc>
      </w:tr>
    </w:tbl>
    <w:p w:rsidR="005F50F0" w:rsidP="009A7BE9">
      <w:pPr>
        <w:adjustRightInd w:val="0"/>
        <w:snapToGrid w:val="0"/>
        <w:spacing w:line="360" w:lineRule="auto"/>
        <w:rPr>
          <w:rFonts w:ascii="宋体" w:hAnsi="宋体"/>
          <w:kern w:val="0"/>
          <w:szCs w:val="21"/>
        </w:rPr>
      </w:pPr>
      <w:bookmarkEnd w:id="56"/>
    </w:p>
    <w:p w:rsidR="00582EF7" w:rsidRPr="00582EF7" w:rsidP="00582EF7">
      <w:pPr>
        <w:adjustRightInd w:val="0"/>
        <w:snapToGrid w:val="0"/>
        <w:spacing w:line="360" w:lineRule="auto"/>
        <w:rPr>
          <w:rFonts w:ascii="宋体" w:hAnsi="宋体"/>
          <w:kern w:val="0"/>
          <w:szCs w:val="21"/>
        </w:rPr>
      </w:pPr>
      <w:r w:rsidRPr="00582EF7">
        <w:rPr>
          <w:rFonts w:ascii="宋体" w:hAnsi="宋体" w:hint="eastAsia"/>
          <w:kern w:val="0"/>
          <w:szCs w:val="21"/>
        </w:rPr>
        <w:t>备注：</w:t>
      </w:r>
    </w:p>
    <w:p w:rsidR="00582EF7" w:rsidRPr="00582EF7" w:rsidP="00582EF7">
      <w:pPr>
        <w:adjustRightInd w:val="0"/>
        <w:snapToGrid w:val="0"/>
        <w:spacing w:line="360" w:lineRule="auto"/>
        <w:ind w:firstLine="420" w:firstLineChars="200"/>
        <w:rPr>
          <w:rFonts w:ascii="宋体" w:hAnsi="宋体"/>
          <w:kern w:val="0"/>
          <w:szCs w:val="21"/>
        </w:rPr>
      </w:pPr>
      <w:r w:rsidRPr="00582EF7">
        <w:rPr>
          <w:rFonts w:ascii="宋体" w:hAnsi="宋体" w:hint="eastAsia"/>
          <w:kern w:val="0"/>
          <w:szCs w:val="21"/>
        </w:rPr>
        <w:t>1、凡不能通过后续增加资金、人力、物力投入改变的要素视为资信要素，如投标人业绩、过往认证情况、财务状况、营业额，从业人员学历、注册资格、资历等情况；</w:t>
      </w:r>
    </w:p>
    <w:p w:rsidR="00582EF7" w:rsidRPr="00582EF7" w:rsidP="00582EF7">
      <w:pPr>
        <w:adjustRightInd w:val="0"/>
        <w:snapToGrid w:val="0"/>
        <w:spacing w:line="360" w:lineRule="auto"/>
        <w:ind w:firstLine="420" w:firstLineChars="200"/>
        <w:rPr>
          <w:rFonts w:ascii="宋体" w:hAnsi="宋体"/>
          <w:kern w:val="0"/>
          <w:szCs w:val="21"/>
        </w:rPr>
      </w:pPr>
      <w:r w:rsidRPr="00582EF7">
        <w:rPr>
          <w:rFonts w:ascii="宋体" w:hAnsi="宋体" w:hint="eastAsia"/>
          <w:kern w:val="0"/>
          <w:szCs w:val="21"/>
        </w:rPr>
        <w:t>2、资信要素不得有规模、数量等下限要求；如投标人业绩的描述可以为：提供近五年投标人自认为最具代表性的类似工程业绩（不超过10项）；</w:t>
      </w:r>
    </w:p>
    <w:p w:rsidR="00E30B5A" w:rsidRPr="004E3BB1" w:rsidP="004B24F2">
      <w:pPr>
        <w:adjustRightInd w:val="0"/>
        <w:snapToGrid w:val="0"/>
        <w:spacing w:line="360" w:lineRule="auto"/>
        <w:ind w:firstLine="420" w:firstLineChars="200"/>
        <w:rPr>
          <w:rFonts w:ascii="宋体" w:hAnsi="宋体"/>
          <w:kern w:val="0"/>
          <w:szCs w:val="21"/>
        </w:rPr>
      </w:pPr>
      <w:r w:rsidRPr="00582EF7">
        <w:rPr>
          <w:rFonts w:ascii="宋体" w:hAnsi="宋体" w:hint="eastAsia"/>
          <w:kern w:val="0"/>
          <w:szCs w:val="21"/>
        </w:rPr>
        <w:t>3、资信要素不进行评审，真实性通过公示予以监督。</w:t>
      </w:r>
      <w:bookmarkEnd w:id="55"/>
      <w:r w:rsidRPr="000D765F">
        <w:rPr>
          <w:rFonts w:ascii="宋体" w:hAnsi="宋体"/>
          <w:kern w:val="0"/>
          <w:szCs w:val="21"/>
        </w:rPr>
        <w:br w:type="page"/>
      </w:r>
      <w:bookmarkStart w:id="57" w:name="定性评审法评审用表"/>
    </w:p>
    <w:p w:rsidR="00E30B5A" w:rsidRPr="00994FD2" w:rsidP="00E30B5A">
      <w:pPr>
        <w:adjustRightInd w:val="0"/>
        <w:snapToGrid w:val="0"/>
        <w:spacing w:line="360" w:lineRule="auto"/>
        <w:jc w:val="center"/>
        <w:rPr>
          <w:rFonts w:ascii="宋体"/>
          <w:b/>
          <w:kern w:val="0"/>
          <w:sz w:val="28"/>
          <w:szCs w:val="28"/>
        </w:rPr>
      </w:pPr>
      <w:bookmarkStart w:id="58" w:name="定性评审法"/>
      <w:r>
        <w:rPr>
          <w:rFonts w:ascii="宋体" w:hint="eastAsia"/>
          <w:b/>
          <w:kern w:val="0"/>
          <w:sz w:val="28"/>
          <w:szCs w:val="28"/>
        </w:rPr>
        <w:t>技术标定性评审表</w:t>
      </w:r>
    </w:p>
    <w:p w:rsidR="00E30B5A" w:rsidRPr="000A1298" w:rsidP="00E30B5A">
      <w:pPr>
        <w:adjustRightInd w:val="0"/>
        <w:snapToGrid w:val="0"/>
        <w:spacing w:line="360" w:lineRule="auto"/>
        <w:rPr>
          <w:rFonts w:ascii="宋体"/>
          <w:b/>
          <w:kern w:val="0"/>
          <w:szCs w:val="21"/>
        </w:rPr>
      </w:pPr>
      <w:r w:rsidRPr="000A1298">
        <w:rPr>
          <w:rFonts w:ascii="宋体" w:hint="eastAsia"/>
          <w:kern w:val="0"/>
          <w:szCs w:val="21"/>
        </w:rPr>
        <w:t>招标工程名称：</w:t>
      </w:r>
      <w:r w:rsidRPr="000A1298">
        <w:rPr>
          <w:rFonts w:ascii="宋体"/>
          <w:kern w:val="0"/>
          <w:szCs w:val="21"/>
        </w:rPr>
        <w:t xml:space="preserve">                 </w:t>
      </w:r>
      <w:r w:rsidRPr="000A1298">
        <w:rPr>
          <w:rFonts w:ascii="宋体" w:hint="eastAsia"/>
          <w:kern w:val="0"/>
          <w:szCs w:val="21"/>
        </w:rPr>
        <w:t xml:space="preserve"> </w:t>
      </w:r>
      <w:r w:rsidRPr="000A1298">
        <w:rPr>
          <w:rFonts w:ascii="宋体"/>
          <w:kern w:val="0"/>
          <w:szCs w:val="21"/>
        </w:rPr>
        <w:t xml:space="preserve">                     </w:t>
      </w:r>
      <w:r w:rsidRPr="000A1298">
        <w:rPr>
          <w:rFonts w:ascii="宋体" w:hint="eastAsia"/>
          <w:kern w:val="0"/>
          <w:szCs w:val="21"/>
        </w:rPr>
        <w:t>投标人：</w:t>
      </w:r>
    </w:p>
    <w:tbl>
      <w:tblPr>
        <w:tblStyle w:val="TableGrid"/>
        <w:tblW w:w="5142" w:type="pct"/>
        <w:jc w:val="center"/>
        <w:tblLayout w:type="fixed"/>
        <w:tblLook w:val="04A0"/>
      </w:tblPr>
      <w:tblGrid>
        <w:gridCol w:w="675"/>
        <w:gridCol w:w="1695"/>
        <w:gridCol w:w="1700"/>
        <w:gridCol w:w="1274"/>
        <w:gridCol w:w="4209"/>
      </w:tblGrid>
      <w:tr w:rsidTr="00815A2C">
        <w:tblPrEx>
          <w:tblW w:w="5142" w:type="pct"/>
          <w:jc w:val="center"/>
          <w:tblLayout w:type="fixed"/>
          <w:tblLook w:val="04A0"/>
        </w:tblPrEx>
        <w:trPr>
          <w:trHeight w:val="510"/>
          <w:jc w:val="center"/>
        </w:trPr>
        <w:tc>
          <w:tcPr>
            <w:tcW w:w="353" w:type="pct"/>
            <w:shd w:val="clear" w:color="auto" w:fill="auto"/>
            <w:vAlign w:val="center"/>
            <w:hideMark/>
          </w:tcPr>
          <w:p w:rsidR="00E30B5A" w:rsidRPr="000A1298" w:rsidP="000A1298">
            <w:pPr>
              <w:adjustRightInd w:val="0"/>
              <w:snapToGrid w:val="0"/>
              <w:jc w:val="center"/>
              <w:rPr>
                <w:rFonts w:ascii="黑体" w:eastAsia="黑体" w:hAnsi="黑体"/>
                <w:sz w:val="21"/>
                <w:szCs w:val="21"/>
              </w:rPr>
            </w:pPr>
            <w:r w:rsidRPr="000A1298">
              <w:rPr>
                <w:rFonts w:ascii="黑体" w:eastAsia="黑体" w:hAnsi="黑体" w:hint="eastAsia"/>
                <w:sz w:val="21"/>
                <w:szCs w:val="21"/>
              </w:rPr>
              <w:t>序号</w:t>
            </w:r>
          </w:p>
        </w:tc>
        <w:tc>
          <w:tcPr>
            <w:tcW w:w="887" w:type="pct"/>
            <w:shd w:val="clear" w:color="auto" w:fill="auto"/>
            <w:vAlign w:val="center"/>
            <w:hideMark/>
          </w:tcPr>
          <w:p w:rsidR="00E30B5A" w:rsidRPr="000A1298" w:rsidP="000A1298">
            <w:pPr>
              <w:adjustRightInd w:val="0"/>
              <w:snapToGrid w:val="0"/>
              <w:jc w:val="center"/>
              <w:rPr>
                <w:rFonts w:ascii="黑体" w:eastAsia="黑体" w:hAnsi="黑体"/>
                <w:sz w:val="21"/>
                <w:szCs w:val="21"/>
              </w:rPr>
            </w:pPr>
            <w:r w:rsidRPr="000A1298">
              <w:rPr>
                <w:rFonts w:ascii="黑体" w:eastAsia="黑体" w:hAnsi="黑体" w:hint="eastAsia"/>
                <w:sz w:val="21"/>
                <w:szCs w:val="21"/>
              </w:rPr>
              <w:t>评审项目</w:t>
            </w:r>
          </w:p>
        </w:tc>
        <w:tc>
          <w:tcPr>
            <w:tcW w:w="890" w:type="pct"/>
            <w:shd w:val="clear" w:color="auto" w:fill="auto"/>
            <w:vAlign w:val="center"/>
            <w:hideMark/>
          </w:tcPr>
          <w:p w:rsidR="00E30B5A" w:rsidRPr="000A1298" w:rsidP="00BA2757">
            <w:pPr>
              <w:adjustRightInd w:val="0"/>
              <w:snapToGrid w:val="0"/>
              <w:jc w:val="center"/>
              <w:rPr>
                <w:rFonts w:ascii="黑体" w:eastAsia="黑体" w:hAnsi="黑体"/>
                <w:sz w:val="21"/>
                <w:szCs w:val="21"/>
              </w:rPr>
            </w:pPr>
            <w:r w:rsidRPr="000A1298">
              <w:rPr>
                <w:rFonts w:ascii="黑体" w:eastAsia="黑体" w:hAnsi="黑体" w:hint="eastAsia"/>
                <w:sz w:val="21"/>
                <w:szCs w:val="21"/>
              </w:rPr>
              <w:t>评审</w:t>
            </w:r>
            <w:r w:rsidR="00BA2757">
              <w:rPr>
                <w:rFonts w:ascii="黑体" w:eastAsia="黑体" w:hAnsi="黑体" w:hint="eastAsia"/>
                <w:sz w:val="21"/>
                <w:szCs w:val="21"/>
              </w:rPr>
              <w:t>内容</w:t>
            </w:r>
          </w:p>
        </w:tc>
        <w:tc>
          <w:tcPr>
            <w:tcW w:w="667" w:type="pct"/>
            <w:shd w:val="clear" w:color="auto" w:fill="auto"/>
            <w:vAlign w:val="center"/>
            <w:hideMark/>
          </w:tcPr>
          <w:p w:rsidR="00E30B5A" w:rsidRPr="000A1298" w:rsidP="000A1298">
            <w:pPr>
              <w:adjustRightInd w:val="0"/>
              <w:snapToGrid w:val="0"/>
              <w:jc w:val="center"/>
              <w:rPr>
                <w:rFonts w:ascii="黑体" w:eastAsia="黑体" w:hAnsi="黑体"/>
                <w:sz w:val="21"/>
                <w:szCs w:val="21"/>
              </w:rPr>
            </w:pPr>
            <w:r>
              <w:rPr>
                <w:rFonts w:ascii="黑体" w:eastAsia="黑体" w:hAnsi="黑体" w:hint="eastAsia"/>
                <w:sz w:val="21"/>
                <w:szCs w:val="21"/>
              </w:rPr>
              <w:t>优点</w:t>
            </w:r>
          </w:p>
        </w:tc>
        <w:tc>
          <w:tcPr>
            <w:tcW w:w="2203" w:type="pct"/>
            <w:shd w:val="clear" w:color="auto" w:fill="auto"/>
            <w:vAlign w:val="center"/>
            <w:hideMark/>
          </w:tcPr>
          <w:p w:rsidR="00E30B5A" w:rsidRPr="00BA2757" w:rsidP="000A1298">
            <w:pPr>
              <w:adjustRightInd w:val="0"/>
              <w:snapToGrid w:val="0"/>
              <w:jc w:val="center"/>
              <w:rPr>
                <w:rFonts w:ascii="黑体" w:eastAsia="黑体" w:hAnsi="黑体"/>
                <w:sz w:val="21"/>
                <w:szCs w:val="21"/>
              </w:rPr>
            </w:pPr>
            <w:r w:rsidRPr="00BA2757">
              <w:rPr>
                <w:rFonts w:ascii="黑体" w:eastAsia="黑体" w:hAnsi="黑体" w:hint="eastAsia"/>
                <w:sz w:val="21"/>
                <w:szCs w:val="21"/>
              </w:rPr>
              <w:t>存在缺陷或签订合同前应注意和澄清事项</w:t>
            </w: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bookmarkStart w:id="59" w:name="定性评审法2" w:colFirst="0" w:colLast="0"/>
            <w:r>
              <w:rPr>
                <w:rFonts w:ascii="宋体" w:eastAsia="宋体" w:hAnsi="宋体" w:cs="宋体"/>
                <w:sz w:val="21"/>
              </w:rPr>
              <w:t>1</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项目管理班子人员配备表及相关说明</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项目经理、技术负责人、土建、安全、造价等专业技术人员的职称、专业、工作经历与个人业绩情况。至少满足合同补充条款“四、项目机构及管理人员要求、1人员配置要求”</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2</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施工总体部署、施工区段划分、各区段各分部工程的总体施工顺序、流向流程。</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区段划分与总体施工顺序、流向流程和里程碑工期满足建设方要求，关键线路正确，工序时间参数安排合理。</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3</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施工总平面布置规划</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施工总平面布置图应包括主要机械设备、堆场、加工场、临时道路、临时供水供电、临时排水排污设施等的布局；主要施工阶段总平面图合理性情况。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4</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基地土石方、软基处理和轨道基础处理施工方案</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本工程地基处理地质复杂、形式多样、施工质量控制难度大，充分考虑软基处理工程、土石方工程和桩基工程的交替施工组织安排（施工方法、分部及工序衔接、机械设备、进度安排等匹配合理，质量、安全、进度有可靠保障）。</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5</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基地建设与上盖物业开发平台的接口管理</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基地建设与上盖物业开发平台的接口管理重难点及保证措施</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6</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对松岗车辆段既有线的改造和接驳，并确保与松岗车辆段各既有系统兼容并联调成功</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确保实现的重难点及保证措施</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7</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220KV高压电缆隧道保护施工方案</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有可靠的保护措施</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8</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与工艺设备安装有效配合方案</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施工方法、分部及工序衔接、机械设备、进度安排等(对工程接口了解熟悉程度)匹配合理，工艺先进，质量、安全、进度有可靠保障</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9</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对本项目施工其他重点、难点的分析和相应的处理及保证措施合理化建议</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对项目工程施工的重点与难点分析准确；有简明、扼要的应对措施，合理化建议可行。</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510"/>
          <w:jc w:val="center"/>
        </w:trPr>
        <w:tc>
          <w:tcPr>
            <w:tcW w:w="5000" w:type="pct"/>
            <w:gridSpan w:val="5"/>
            <w:shd w:val="clear" w:color="auto" w:fill="auto"/>
            <w:vAlign w:val="center"/>
          </w:tcPr>
          <w:p w:rsidR="00815A2C" w:rsidRPr="000A1298" w:rsidP="008545BA">
            <w:pPr>
              <w:adjustRightInd w:val="0"/>
              <w:snapToGrid w:val="0"/>
              <w:spacing w:line="360" w:lineRule="auto"/>
              <w:jc w:val="left"/>
              <w:rPr>
                <w:rFonts w:ascii="宋体" w:hAnsi="宋体"/>
                <w:szCs w:val="21"/>
              </w:rPr>
            </w:pPr>
            <w:bookmarkEnd w:id="59"/>
            <w:r w:rsidRPr="00815A2C">
              <w:rPr>
                <w:rFonts w:ascii="宋体" w:hAnsi="宋体" w:hint="eastAsia"/>
                <w:szCs w:val="21"/>
              </w:rPr>
              <w:t>综合</w:t>
            </w:r>
            <w:r w:rsidR="008545BA">
              <w:rPr>
                <w:rFonts w:ascii="宋体" w:hAnsi="宋体" w:hint="eastAsia"/>
                <w:szCs w:val="21"/>
              </w:rPr>
              <w:t>评</w:t>
            </w:r>
            <w:r w:rsidRPr="00815A2C">
              <w:rPr>
                <w:rFonts w:ascii="宋体" w:hAnsi="宋体" w:hint="eastAsia"/>
                <w:szCs w:val="21"/>
              </w:rPr>
              <w:t>价等级：□合格    □不合格</w:t>
            </w:r>
          </w:p>
        </w:tc>
      </w:tr>
    </w:tbl>
    <w:p w:rsidR="00E30B5A" w:rsidRPr="000A1298" w:rsidP="00E30B5A">
      <w:pPr>
        <w:adjustRightInd w:val="0"/>
        <w:snapToGrid w:val="0"/>
        <w:spacing w:line="360" w:lineRule="auto"/>
        <w:rPr>
          <w:rFonts w:ascii="黑体" w:eastAsia="黑体"/>
          <w:kern w:val="0"/>
          <w:szCs w:val="21"/>
        </w:rPr>
      </w:pPr>
      <w:r w:rsidRPr="000A1298">
        <w:rPr>
          <w:rFonts w:ascii="黑体" w:eastAsia="黑体" w:hint="eastAsia"/>
          <w:kern w:val="0"/>
          <w:szCs w:val="21"/>
        </w:rPr>
        <w:t>评标专家：                           评标日期：    年  月  日</w:t>
      </w:r>
    </w:p>
    <w:p w:rsidR="00E30B5A" w:rsidP="00E30B5A">
      <w:pPr>
        <w:adjustRightInd w:val="0"/>
        <w:snapToGrid w:val="0"/>
        <w:spacing w:line="360" w:lineRule="auto"/>
        <w:rPr>
          <w:rFonts w:ascii="宋体" w:hAnsi="宋体"/>
          <w:b/>
          <w:kern w:val="0"/>
          <w:szCs w:val="21"/>
        </w:rPr>
      </w:pPr>
    </w:p>
    <w:p w:rsidR="00203545" w:rsidRPr="00203545" w:rsidP="00203545">
      <w:pPr>
        <w:adjustRightInd w:val="0"/>
        <w:snapToGrid w:val="0"/>
        <w:spacing w:line="360" w:lineRule="auto"/>
        <w:rPr>
          <w:rFonts w:ascii="宋体" w:hAnsi="宋体"/>
          <w:kern w:val="0"/>
          <w:szCs w:val="21"/>
        </w:rPr>
      </w:pPr>
      <w:r w:rsidRPr="00203545">
        <w:rPr>
          <w:rFonts w:ascii="宋体" w:hAnsi="宋体" w:hint="eastAsia"/>
          <w:kern w:val="0"/>
          <w:szCs w:val="21"/>
        </w:rPr>
        <w:t>备注：</w:t>
      </w:r>
    </w:p>
    <w:p w:rsidR="00203545" w:rsidRPr="00203545" w:rsidP="00203545">
      <w:pPr>
        <w:adjustRightInd w:val="0"/>
        <w:snapToGrid w:val="0"/>
        <w:spacing w:line="360" w:lineRule="auto"/>
        <w:ind w:firstLine="420" w:firstLineChars="200"/>
        <w:rPr>
          <w:rFonts w:ascii="宋体" w:hAnsi="宋体"/>
          <w:kern w:val="0"/>
          <w:szCs w:val="21"/>
        </w:rPr>
      </w:pPr>
      <w:r w:rsidRPr="00203545">
        <w:rPr>
          <w:rFonts w:ascii="宋体" w:hAnsi="宋体" w:hint="eastAsia"/>
          <w:kern w:val="0"/>
          <w:szCs w:val="21"/>
        </w:rPr>
        <w:t>1、本表适用于专家独立评审使用；</w:t>
      </w:r>
    </w:p>
    <w:p w:rsidR="00203545" w:rsidRPr="00203545" w:rsidP="00203545">
      <w:pPr>
        <w:adjustRightInd w:val="0"/>
        <w:snapToGrid w:val="0"/>
        <w:spacing w:line="360" w:lineRule="auto"/>
        <w:ind w:firstLine="420" w:firstLineChars="200"/>
        <w:rPr>
          <w:rFonts w:ascii="宋体" w:hAnsi="宋体"/>
          <w:kern w:val="0"/>
          <w:szCs w:val="21"/>
        </w:rPr>
      </w:pPr>
      <w:r w:rsidRPr="00203545">
        <w:rPr>
          <w:rFonts w:ascii="宋体" w:hAnsi="宋体" w:hint="eastAsia"/>
          <w:kern w:val="0"/>
          <w:szCs w:val="21"/>
        </w:rPr>
        <w:t>2、指出各评审项的优点、存在缺陷或签订合同前应注意和澄清事项；</w:t>
      </w:r>
    </w:p>
    <w:p w:rsidR="00203545" w:rsidRPr="00203545" w:rsidP="00203545">
      <w:pPr>
        <w:adjustRightInd w:val="0"/>
        <w:snapToGrid w:val="0"/>
        <w:spacing w:line="360" w:lineRule="auto"/>
        <w:ind w:firstLine="420" w:firstLineChars="200"/>
        <w:rPr>
          <w:rFonts w:ascii="宋体" w:hAnsi="宋体"/>
          <w:kern w:val="0"/>
          <w:szCs w:val="21"/>
        </w:rPr>
      </w:pPr>
      <w:r w:rsidRPr="00203545">
        <w:rPr>
          <w:rFonts w:ascii="宋体" w:hAnsi="宋体" w:hint="eastAsia"/>
          <w:kern w:val="0"/>
          <w:szCs w:val="21"/>
        </w:rPr>
        <w:t>3、如果有资格条件要素、资信要素在本评审表中列项的，不需进行评审，在对应栏中标示“/”即可；</w:t>
      </w:r>
    </w:p>
    <w:p w:rsidR="00D30E4F" w:rsidP="00D30E4F">
      <w:pPr>
        <w:adjustRightInd w:val="0"/>
        <w:snapToGrid w:val="0"/>
        <w:spacing w:line="360" w:lineRule="auto"/>
        <w:ind w:firstLine="420" w:firstLineChars="200"/>
        <w:rPr>
          <w:rFonts w:ascii="宋体" w:hAnsi="宋体"/>
          <w:kern w:val="0"/>
          <w:szCs w:val="21"/>
        </w:rPr>
      </w:pPr>
      <w:r w:rsidRPr="00203545">
        <w:rPr>
          <w:rFonts w:ascii="宋体" w:hAnsi="宋体" w:hint="eastAsia"/>
          <w:kern w:val="0"/>
          <w:szCs w:val="21"/>
        </w:rPr>
        <w:t xml:space="preserve">    4、综合评价等级仅分为合格或不合格两个等级，不合格仅限于符合招标文件废标、无效标情形以及投标文件违反国家强制性条文标准的情形。</w:t>
      </w:r>
      <w:r>
        <w:rPr>
          <w:rFonts w:ascii="宋体" w:hAnsi="宋体"/>
          <w:kern w:val="0"/>
          <w:szCs w:val="21"/>
        </w:rPr>
        <w:br w:type="page"/>
      </w:r>
    </w:p>
    <w:p w:rsidR="00203545" w:rsidP="00D30E4F">
      <w:pPr>
        <w:adjustRightInd w:val="0"/>
        <w:snapToGrid w:val="0"/>
        <w:spacing w:line="360" w:lineRule="auto"/>
        <w:rPr>
          <w:rFonts w:ascii="宋体" w:hAnsi="宋体"/>
          <w:kern w:val="0"/>
          <w:szCs w:val="21"/>
        </w:rPr>
      </w:pPr>
      <w:bookmarkEnd w:id="58"/>
      <w:r w:rsidRPr="00203545">
        <w:rPr>
          <w:rFonts w:ascii="宋体" w:hAnsi="宋体" w:hint="eastAsia"/>
          <w:kern w:val="0"/>
          <w:szCs w:val="21"/>
        </w:rPr>
        <w:t>【以下为有关招标人提供的技术标范表，均作为备选菜单】</w:t>
      </w:r>
    </w:p>
    <w:p w:rsidR="00203545" w:rsidRPr="00203545" w:rsidP="00203545">
      <w:pPr>
        <w:adjustRightInd w:val="0"/>
        <w:snapToGrid w:val="0"/>
        <w:spacing w:line="360" w:lineRule="auto"/>
        <w:ind w:firstLine="560" w:firstLineChars="200"/>
        <w:jc w:val="center"/>
        <w:rPr>
          <w:rFonts w:ascii="宋体" w:hAnsi="宋体"/>
          <w:b/>
          <w:kern w:val="0"/>
          <w:sz w:val="28"/>
          <w:szCs w:val="28"/>
        </w:rPr>
      </w:pPr>
      <w:r>
        <w:rPr>
          <w:rFonts w:ascii="宋体" w:hAnsi="宋体" w:hint="eastAsia"/>
          <w:b/>
          <w:kern w:val="0"/>
          <w:sz w:val="28"/>
          <w:szCs w:val="28"/>
        </w:rPr>
        <w:t>技术标定性评审表（</w:t>
      </w:r>
      <w:r w:rsidRPr="00203545">
        <w:rPr>
          <w:rFonts w:ascii="宋体" w:hAnsi="宋体" w:hint="eastAsia"/>
          <w:b/>
          <w:kern w:val="0"/>
          <w:sz w:val="28"/>
          <w:szCs w:val="28"/>
        </w:rPr>
        <w:t>范表1）</w:t>
      </w:r>
    </w:p>
    <w:p w:rsidR="00E30B5A" w:rsidRPr="00203545" w:rsidP="00CB15CC">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招标工程名称：               投标人：</w:t>
      </w:r>
    </w:p>
    <w:tbl>
      <w:tblPr>
        <w:tblStyle w:val="TableGrid"/>
        <w:tblW w:w="0" w:type="auto"/>
        <w:tblLook w:val="04A0"/>
      </w:tblPr>
      <w:tblGrid>
        <w:gridCol w:w="416"/>
        <w:gridCol w:w="2102"/>
        <w:gridCol w:w="3055"/>
        <w:gridCol w:w="914"/>
        <w:gridCol w:w="2802"/>
      </w:tblGrid>
      <w:tr w:rsidTr="00F67217">
        <w:tblPrEx>
          <w:tblW w:w="0" w:type="auto"/>
          <w:tblLook w:val="04A0"/>
        </w:tblPrEx>
        <w:tc>
          <w:tcPr>
            <w:tcW w:w="416" w:type="dxa"/>
          </w:tcPr>
          <w:p w:rsidR="00203545" w:rsidP="00D30E4F">
            <w:pPr>
              <w:adjustRightInd w:val="0"/>
              <w:snapToGrid w:val="0"/>
              <w:rPr>
                <w:rFonts w:ascii="宋体" w:hAnsi="宋体"/>
                <w:szCs w:val="21"/>
              </w:rPr>
            </w:pPr>
            <w:r>
              <w:rPr>
                <w:rFonts w:ascii="宋体" w:hAnsi="宋体" w:hint="eastAsia"/>
                <w:szCs w:val="21"/>
              </w:rPr>
              <w:t>序号</w:t>
            </w:r>
          </w:p>
        </w:tc>
        <w:tc>
          <w:tcPr>
            <w:tcW w:w="2102" w:type="dxa"/>
            <w:vAlign w:val="center"/>
          </w:tcPr>
          <w:p w:rsidR="00203545" w:rsidP="00D30E4F">
            <w:pPr>
              <w:adjustRightInd w:val="0"/>
              <w:snapToGrid w:val="0"/>
              <w:jc w:val="center"/>
              <w:rPr>
                <w:rFonts w:ascii="宋体" w:hAnsi="宋体"/>
                <w:szCs w:val="21"/>
              </w:rPr>
            </w:pPr>
            <w:r>
              <w:rPr>
                <w:rFonts w:ascii="宋体" w:hAnsi="宋体" w:hint="eastAsia"/>
                <w:szCs w:val="21"/>
              </w:rPr>
              <w:t>评审项目</w:t>
            </w:r>
          </w:p>
        </w:tc>
        <w:tc>
          <w:tcPr>
            <w:tcW w:w="3055" w:type="dxa"/>
            <w:vAlign w:val="center"/>
          </w:tcPr>
          <w:p w:rsidR="00203545" w:rsidP="00D30E4F">
            <w:pPr>
              <w:adjustRightInd w:val="0"/>
              <w:snapToGrid w:val="0"/>
              <w:jc w:val="center"/>
              <w:rPr>
                <w:rFonts w:ascii="宋体" w:hAnsi="宋体"/>
                <w:szCs w:val="21"/>
              </w:rPr>
            </w:pPr>
            <w:r>
              <w:rPr>
                <w:rFonts w:ascii="宋体" w:hAnsi="宋体" w:hint="eastAsia"/>
                <w:szCs w:val="21"/>
              </w:rPr>
              <w:t>评审内容</w:t>
            </w:r>
          </w:p>
        </w:tc>
        <w:tc>
          <w:tcPr>
            <w:tcW w:w="914" w:type="dxa"/>
            <w:vAlign w:val="center"/>
          </w:tcPr>
          <w:p w:rsidR="00203545" w:rsidP="00D30E4F">
            <w:pPr>
              <w:adjustRightInd w:val="0"/>
              <w:snapToGrid w:val="0"/>
              <w:jc w:val="center"/>
              <w:rPr>
                <w:rFonts w:ascii="宋体" w:hAnsi="宋体"/>
                <w:szCs w:val="21"/>
              </w:rPr>
            </w:pPr>
            <w:r>
              <w:rPr>
                <w:rFonts w:ascii="宋体" w:hAnsi="宋体" w:hint="eastAsia"/>
                <w:szCs w:val="21"/>
              </w:rPr>
              <w:t>优点</w:t>
            </w:r>
          </w:p>
        </w:tc>
        <w:tc>
          <w:tcPr>
            <w:tcW w:w="2802" w:type="dxa"/>
            <w:vAlign w:val="center"/>
          </w:tcPr>
          <w:p w:rsidR="00203545" w:rsidP="00D30E4F">
            <w:pPr>
              <w:adjustRightInd w:val="0"/>
              <w:snapToGrid w:val="0"/>
              <w:jc w:val="center"/>
              <w:rPr>
                <w:rFonts w:ascii="宋体" w:hAnsi="宋体"/>
                <w:szCs w:val="21"/>
              </w:rPr>
            </w:pPr>
            <w:r w:rsidRPr="00203545">
              <w:rPr>
                <w:rFonts w:ascii="宋体" w:hAnsi="宋体" w:hint="eastAsia"/>
                <w:szCs w:val="21"/>
              </w:rPr>
              <w:t>存在缺陷或签订合同前应注意和澄清事项</w:t>
            </w: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1</w:t>
            </w:r>
          </w:p>
        </w:tc>
        <w:tc>
          <w:tcPr>
            <w:tcW w:w="2102" w:type="dxa"/>
            <w:vAlign w:val="center"/>
          </w:tcPr>
          <w:p w:rsidR="00203545" w:rsidP="00D30E4F">
            <w:pPr>
              <w:adjustRightInd w:val="0"/>
              <w:snapToGrid w:val="0"/>
              <w:spacing w:line="360" w:lineRule="auto"/>
              <w:jc w:val="center"/>
              <w:rPr>
                <w:rFonts w:ascii="宋体" w:hAnsi="宋体"/>
                <w:szCs w:val="21"/>
              </w:rPr>
            </w:pPr>
            <w:r w:rsidRPr="00203545">
              <w:rPr>
                <w:rFonts w:ascii="宋体" w:hAnsi="宋体" w:hint="eastAsia"/>
                <w:szCs w:val="21"/>
              </w:rPr>
              <w:t>项目管理班子人员配备表及相关说明</w:t>
            </w:r>
          </w:p>
        </w:tc>
        <w:tc>
          <w:tcPr>
            <w:tcW w:w="3055" w:type="dxa"/>
            <w:vAlign w:val="center"/>
          </w:tcPr>
          <w:p w:rsidR="00203545" w:rsidP="00D30E4F">
            <w:pPr>
              <w:adjustRightInd w:val="0"/>
              <w:snapToGrid w:val="0"/>
              <w:spacing w:line="360" w:lineRule="auto"/>
              <w:rPr>
                <w:rFonts w:ascii="宋体" w:hAnsi="宋体"/>
                <w:szCs w:val="21"/>
              </w:rPr>
            </w:pPr>
            <w:r w:rsidRPr="001C7FF9">
              <w:rPr>
                <w:rFonts w:ascii="宋体" w:hAnsi="宋体" w:hint="eastAsia"/>
                <w:szCs w:val="21"/>
              </w:rPr>
              <w:t>项目经理、技术负责人及土建、电气、给排水、造价等专业技术人员的职称、专业、工作经历与个人业绩情况。</w:t>
            </w:r>
          </w:p>
        </w:tc>
        <w:tc>
          <w:tcPr>
            <w:tcW w:w="914" w:type="dxa"/>
            <w:vAlign w:val="center"/>
          </w:tcPr>
          <w:p w:rsidR="00203545" w:rsidP="00D30E4F">
            <w:pPr>
              <w:adjustRightInd w:val="0"/>
              <w:snapToGrid w:val="0"/>
              <w:spacing w:line="360" w:lineRule="auto"/>
              <w:jc w:val="center"/>
              <w:rPr>
                <w:rFonts w:ascii="宋体" w:hAnsi="宋体"/>
                <w:szCs w:val="21"/>
              </w:rPr>
            </w:pPr>
          </w:p>
        </w:tc>
        <w:tc>
          <w:tcPr>
            <w:tcW w:w="2802" w:type="dxa"/>
            <w:vAlign w:val="center"/>
          </w:tcPr>
          <w:p w:rsidR="00203545" w:rsidP="00D30E4F">
            <w:pPr>
              <w:adjustRightInd w:val="0"/>
              <w:snapToGrid w:val="0"/>
              <w:spacing w:line="360" w:lineRule="auto"/>
              <w:jc w:val="center"/>
              <w:rPr>
                <w:rFonts w:ascii="宋体" w:hAnsi="宋体"/>
                <w:szCs w:val="21"/>
              </w:rPr>
            </w:pP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2</w:t>
            </w:r>
          </w:p>
        </w:tc>
        <w:tc>
          <w:tcPr>
            <w:tcW w:w="2102" w:type="dxa"/>
            <w:vAlign w:val="center"/>
          </w:tcPr>
          <w:p w:rsidR="00203545" w:rsidP="00D30E4F">
            <w:pPr>
              <w:adjustRightInd w:val="0"/>
              <w:snapToGrid w:val="0"/>
              <w:spacing w:line="360" w:lineRule="auto"/>
              <w:jc w:val="center"/>
              <w:rPr>
                <w:rFonts w:ascii="宋体" w:hAnsi="宋体"/>
                <w:szCs w:val="21"/>
              </w:rPr>
            </w:pPr>
            <w:r w:rsidRPr="001C7FF9">
              <w:rPr>
                <w:rFonts w:ascii="宋体" w:hAnsi="宋体" w:hint="eastAsia"/>
                <w:szCs w:val="21"/>
              </w:rPr>
              <w:t>施工资源需求计划</w:t>
            </w:r>
          </w:p>
        </w:tc>
        <w:tc>
          <w:tcPr>
            <w:tcW w:w="3055" w:type="dxa"/>
            <w:vAlign w:val="center"/>
          </w:tcPr>
          <w:p w:rsidR="00203545" w:rsidP="00D30E4F">
            <w:pPr>
              <w:adjustRightInd w:val="0"/>
              <w:snapToGrid w:val="0"/>
              <w:spacing w:line="360" w:lineRule="auto"/>
              <w:rPr>
                <w:rFonts w:ascii="宋体" w:hAnsi="宋体"/>
                <w:szCs w:val="21"/>
              </w:rPr>
            </w:pPr>
            <w:r w:rsidRPr="001C7FF9">
              <w:rPr>
                <w:rFonts w:ascii="宋体" w:hAnsi="宋体" w:hint="eastAsia"/>
                <w:szCs w:val="21"/>
              </w:rPr>
              <w:t>主要材料、机械设备、大型工具、生产工艺设备、施工设施的需求计划情况。</w:t>
            </w:r>
          </w:p>
        </w:tc>
        <w:tc>
          <w:tcPr>
            <w:tcW w:w="914" w:type="dxa"/>
            <w:vAlign w:val="center"/>
          </w:tcPr>
          <w:p w:rsidR="00203545" w:rsidP="00D30E4F">
            <w:pPr>
              <w:adjustRightInd w:val="0"/>
              <w:snapToGrid w:val="0"/>
              <w:spacing w:line="360" w:lineRule="auto"/>
              <w:jc w:val="center"/>
              <w:rPr>
                <w:rFonts w:ascii="宋体" w:hAnsi="宋体"/>
                <w:szCs w:val="21"/>
              </w:rPr>
            </w:pPr>
          </w:p>
        </w:tc>
        <w:tc>
          <w:tcPr>
            <w:tcW w:w="2802" w:type="dxa"/>
            <w:vAlign w:val="center"/>
          </w:tcPr>
          <w:p w:rsidR="00203545" w:rsidP="00D30E4F">
            <w:pPr>
              <w:adjustRightInd w:val="0"/>
              <w:snapToGrid w:val="0"/>
              <w:spacing w:line="360" w:lineRule="auto"/>
              <w:jc w:val="center"/>
              <w:rPr>
                <w:rFonts w:ascii="宋体" w:hAnsi="宋体"/>
                <w:szCs w:val="21"/>
              </w:rPr>
            </w:pP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3</w:t>
            </w:r>
          </w:p>
        </w:tc>
        <w:tc>
          <w:tcPr>
            <w:tcW w:w="2102" w:type="dxa"/>
            <w:vAlign w:val="center"/>
          </w:tcPr>
          <w:p w:rsidR="00203545" w:rsidP="00D30E4F">
            <w:pPr>
              <w:adjustRightInd w:val="0"/>
              <w:snapToGrid w:val="0"/>
              <w:spacing w:line="360" w:lineRule="auto"/>
              <w:jc w:val="center"/>
              <w:rPr>
                <w:rFonts w:ascii="宋体" w:hAnsi="宋体"/>
                <w:szCs w:val="21"/>
              </w:rPr>
            </w:pPr>
            <w:r w:rsidRPr="001C7FF9">
              <w:rPr>
                <w:rFonts w:ascii="宋体" w:hAnsi="宋体" w:hint="eastAsia"/>
                <w:szCs w:val="21"/>
              </w:rPr>
              <w:t>施工总平面布置规划</w:t>
            </w:r>
          </w:p>
        </w:tc>
        <w:tc>
          <w:tcPr>
            <w:tcW w:w="3055" w:type="dxa"/>
            <w:vAlign w:val="center"/>
          </w:tcPr>
          <w:p w:rsidR="00203545" w:rsidP="00D30E4F">
            <w:pPr>
              <w:adjustRightInd w:val="0"/>
              <w:snapToGrid w:val="0"/>
              <w:spacing w:line="360" w:lineRule="auto"/>
              <w:rPr>
                <w:rFonts w:ascii="宋体" w:hAnsi="宋体"/>
                <w:szCs w:val="21"/>
              </w:rPr>
            </w:pPr>
            <w:r w:rsidRPr="00F67217">
              <w:rPr>
                <w:rFonts w:ascii="宋体" w:hAnsi="宋体" w:hint="eastAsia"/>
                <w:szCs w:val="21"/>
              </w:rPr>
              <w:t>施工总平面布置图应包括主要机械设备、堆场、加工场、临时道路、临时供水供电、临时排水排污设施等的布局；主要施工阶段总平面图合理性情况。</w:t>
            </w:r>
          </w:p>
        </w:tc>
        <w:tc>
          <w:tcPr>
            <w:tcW w:w="914" w:type="dxa"/>
            <w:vAlign w:val="center"/>
          </w:tcPr>
          <w:p w:rsidR="00203545" w:rsidP="00D30E4F">
            <w:pPr>
              <w:adjustRightInd w:val="0"/>
              <w:snapToGrid w:val="0"/>
              <w:spacing w:line="360" w:lineRule="auto"/>
              <w:jc w:val="center"/>
              <w:rPr>
                <w:rFonts w:ascii="宋体" w:hAnsi="宋体"/>
                <w:szCs w:val="21"/>
              </w:rPr>
            </w:pPr>
          </w:p>
        </w:tc>
        <w:tc>
          <w:tcPr>
            <w:tcW w:w="2802" w:type="dxa"/>
            <w:vAlign w:val="center"/>
          </w:tcPr>
          <w:p w:rsidR="00203545" w:rsidP="00D30E4F">
            <w:pPr>
              <w:adjustRightInd w:val="0"/>
              <w:snapToGrid w:val="0"/>
              <w:spacing w:line="360" w:lineRule="auto"/>
              <w:jc w:val="center"/>
              <w:rPr>
                <w:rFonts w:ascii="宋体" w:hAnsi="宋体"/>
                <w:szCs w:val="21"/>
              </w:rPr>
            </w:pP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4</w:t>
            </w:r>
          </w:p>
        </w:tc>
        <w:tc>
          <w:tcPr>
            <w:tcW w:w="2102" w:type="dxa"/>
            <w:vAlign w:val="center"/>
          </w:tcPr>
          <w:p w:rsidR="00203545" w:rsidP="00D30E4F">
            <w:pPr>
              <w:adjustRightInd w:val="0"/>
              <w:snapToGrid w:val="0"/>
              <w:spacing w:line="360" w:lineRule="auto"/>
              <w:jc w:val="center"/>
              <w:rPr>
                <w:rFonts w:ascii="宋体" w:hAnsi="宋体"/>
                <w:szCs w:val="21"/>
              </w:rPr>
            </w:pPr>
            <w:r w:rsidRPr="00F67217">
              <w:rPr>
                <w:rFonts w:ascii="宋体" w:hAnsi="宋体" w:hint="eastAsia"/>
                <w:szCs w:val="21"/>
              </w:rPr>
              <w:t>施工工期管理策划</w:t>
            </w:r>
          </w:p>
        </w:tc>
        <w:tc>
          <w:tcPr>
            <w:tcW w:w="3055" w:type="dxa"/>
            <w:vAlign w:val="center"/>
          </w:tcPr>
          <w:p w:rsidR="00203545" w:rsidP="00D30E4F">
            <w:pPr>
              <w:adjustRightInd w:val="0"/>
              <w:snapToGrid w:val="0"/>
              <w:spacing w:line="360" w:lineRule="auto"/>
              <w:rPr>
                <w:rFonts w:ascii="宋体" w:hAnsi="宋体"/>
                <w:szCs w:val="21"/>
              </w:rPr>
            </w:pPr>
            <w:r w:rsidRPr="00F67217">
              <w:rPr>
                <w:rFonts w:ascii="宋体" w:hAnsi="宋体" w:hint="eastAsia"/>
                <w:szCs w:val="21"/>
              </w:rPr>
              <w:t>工期目标响应招标文件情况；工序安排、关键线路的管理策划情况。</w:t>
            </w:r>
          </w:p>
        </w:tc>
        <w:tc>
          <w:tcPr>
            <w:tcW w:w="914" w:type="dxa"/>
            <w:vAlign w:val="center"/>
          </w:tcPr>
          <w:p w:rsidR="00203545" w:rsidP="00D30E4F">
            <w:pPr>
              <w:adjustRightInd w:val="0"/>
              <w:snapToGrid w:val="0"/>
              <w:spacing w:line="360" w:lineRule="auto"/>
              <w:jc w:val="center"/>
              <w:rPr>
                <w:rFonts w:ascii="宋体" w:hAnsi="宋体"/>
                <w:szCs w:val="21"/>
              </w:rPr>
            </w:pPr>
          </w:p>
        </w:tc>
        <w:tc>
          <w:tcPr>
            <w:tcW w:w="2802" w:type="dxa"/>
            <w:vAlign w:val="center"/>
          </w:tcPr>
          <w:p w:rsidR="00203545" w:rsidP="00D30E4F">
            <w:pPr>
              <w:adjustRightInd w:val="0"/>
              <w:snapToGrid w:val="0"/>
              <w:spacing w:line="360" w:lineRule="auto"/>
              <w:jc w:val="center"/>
              <w:rPr>
                <w:rFonts w:ascii="宋体" w:hAnsi="宋体"/>
                <w:szCs w:val="21"/>
              </w:rPr>
            </w:pP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5</w:t>
            </w:r>
          </w:p>
        </w:tc>
        <w:tc>
          <w:tcPr>
            <w:tcW w:w="2102" w:type="dxa"/>
            <w:vAlign w:val="center"/>
          </w:tcPr>
          <w:p w:rsidR="00203545" w:rsidP="00D30E4F">
            <w:pPr>
              <w:adjustRightInd w:val="0"/>
              <w:snapToGrid w:val="0"/>
              <w:spacing w:line="360" w:lineRule="auto"/>
              <w:jc w:val="center"/>
              <w:rPr>
                <w:rFonts w:ascii="宋体" w:hAnsi="宋体"/>
                <w:szCs w:val="21"/>
              </w:rPr>
            </w:pPr>
            <w:r w:rsidRPr="00F67217">
              <w:rPr>
                <w:rFonts w:ascii="宋体" w:hAnsi="宋体" w:hint="eastAsia"/>
                <w:szCs w:val="21"/>
              </w:rPr>
              <w:t>工程施工的重点和难点、质量保证措施</w:t>
            </w:r>
          </w:p>
        </w:tc>
        <w:tc>
          <w:tcPr>
            <w:tcW w:w="3055" w:type="dxa"/>
            <w:vAlign w:val="center"/>
          </w:tcPr>
          <w:p w:rsidR="00203545" w:rsidP="00D30E4F">
            <w:pPr>
              <w:adjustRightInd w:val="0"/>
              <w:snapToGrid w:val="0"/>
              <w:spacing w:line="360" w:lineRule="auto"/>
              <w:rPr>
                <w:rFonts w:ascii="宋体" w:hAnsi="宋体"/>
                <w:szCs w:val="21"/>
              </w:rPr>
            </w:pPr>
            <w:r w:rsidRPr="005C3181">
              <w:rPr>
                <w:rFonts w:ascii="宋体" w:hAnsi="宋体" w:hint="eastAsia"/>
                <w:szCs w:val="21"/>
              </w:rPr>
              <w:t>结合现场情况和施工图纸，对工程重点、难点部位的理解及施工方法及质量保证措、安全文明施工方案等情况。</w:t>
            </w:r>
          </w:p>
        </w:tc>
        <w:tc>
          <w:tcPr>
            <w:tcW w:w="914" w:type="dxa"/>
            <w:vAlign w:val="center"/>
          </w:tcPr>
          <w:p w:rsidR="00203545" w:rsidP="00D30E4F">
            <w:pPr>
              <w:adjustRightInd w:val="0"/>
              <w:snapToGrid w:val="0"/>
              <w:spacing w:line="360" w:lineRule="auto"/>
              <w:jc w:val="center"/>
              <w:rPr>
                <w:rFonts w:ascii="宋体" w:hAnsi="宋体"/>
                <w:szCs w:val="21"/>
              </w:rPr>
            </w:pPr>
          </w:p>
        </w:tc>
        <w:tc>
          <w:tcPr>
            <w:tcW w:w="2802" w:type="dxa"/>
            <w:vAlign w:val="center"/>
          </w:tcPr>
          <w:p w:rsidR="00203545" w:rsidP="00D30E4F">
            <w:pPr>
              <w:adjustRightInd w:val="0"/>
              <w:snapToGrid w:val="0"/>
              <w:spacing w:line="360" w:lineRule="auto"/>
              <w:jc w:val="center"/>
              <w:rPr>
                <w:rFonts w:ascii="宋体" w:hAnsi="宋体"/>
                <w:szCs w:val="21"/>
              </w:rPr>
            </w:pP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6</w:t>
            </w:r>
          </w:p>
        </w:tc>
        <w:tc>
          <w:tcPr>
            <w:tcW w:w="2102" w:type="dxa"/>
            <w:vAlign w:val="center"/>
          </w:tcPr>
          <w:p w:rsidR="00203545" w:rsidP="00D30E4F">
            <w:pPr>
              <w:adjustRightInd w:val="0"/>
              <w:snapToGrid w:val="0"/>
              <w:spacing w:line="360" w:lineRule="auto"/>
              <w:jc w:val="center"/>
              <w:rPr>
                <w:rFonts w:ascii="宋体" w:hAnsi="宋体"/>
                <w:szCs w:val="21"/>
              </w:rPr>
            </w:pPr>
            <w:r w:rsidRPr="00F67217">
              <w:rPr>
                <w:rFonts w:ascii="宋体" w:hAnsi="宋体" w:hint="eastAsia"/>
                <w:szCs w:val="21"/>
              </w:rPr>
              <w:t>企业业绩</w:t>
            </w:r>
          </w:p>
        </w:tc>
        <w:tc>
          <w:tcPr>
            <w:tcW w:w="3055" w:type="dxa"/>
            <w:vAlign w:val="center"/>
          </w:tcPr>
          <w:p w:rsidR="00203545" w:rsidP="00D30E4F">
            <w:pPr>
              <w:adjustRightInd w:val="0"/>
              <w:snapToGrid w:val="0"/>
              <w:spacing w:line="360" w:lineRule="auto"/>
              <w:rPr>
                <w:rFonts w:ascii="宋体" w:hAnsi="宋体"/>
                <w:szCs w:val="21"/>
              </w:rPr>
            </w:pPr>
            <w:r w:rsidRPr="00F67217">
              <w:rPr>
                <w:rFonts w:ascii="宋体" w:hAnsi="宋体" w:hint="eastAsia"/>
                <w:szCs w:val="21"/>
              </w:rPr>
              <w:t>提供近五年投标人自认为最具代表性的类似工程业绩（不超过10项），注明在建或已完工；证明资料为施工合同，已完工的须提供竣工验收证明。</w:t>
            </w:r>
          </w:p>
        </w:tc>
        <w:tc>
          <w:tcPr>
            <w:tcW w:w="914"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w:t>
            </w:r>
          </w:p>
        </w:tc>
        <w:tc>
          <w:tcPr>
            <w:tcW w:w="2802"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w:t>
            </w: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7</w:t>
            </w:r>
          </w:p>
        </w:tc>
        <w:tc>
          <w:tcPr>
            <w:tcW w:w="2102"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其他</w:t>
            </w:r>
          </w:p>
        </w:tc>
        <w:tc>
          <w:tcPr>
            <w:tcW w:w="3055" w:type="dxa"/>
            <w:vAlign w:val="center"/>
          </w:tcPr>
          <w:p w:rsidR="00F67217" w:rsidRPr="00F67217" w:rsidP="00D30E4F">
            <w:pPr>
              <w:adjustRightInd w:val="0"/>
              <w:snapToGrid w:val="0"/>
              <w:spacing w:line="360" w:lineRule="auto"/>
              <w:rPr>
                <w:rFonts w:ascii="宋体" w:hAnsi="宋体"/>
                <w:szCs w:val="21"/>
              </w:rPr>
            </w:pPr>
            <w:r w:rsidRPr="00F67217">
              <w:rPr>
                <w:rFonts w:ascii="宋体" w:hAnsi="宋体" w:hint="eastAsia"/>
                <w:szCs w:val="21"/>
              </w:rPr>
              <w:t>1、投标人可自行提供综合实力证明材料，例如企业获奖证书、贯标情况等。</w:t>
            </w:r>
          </w:p>
          <w:p w:rsidR="00203545" w:rsidP="00D30E4F">
            <w:pPr>
              <w:adjustRightInd w:val="0"/>
              <w:snapToGrid w:val="0"/>
              <w:spacing w:line="360" w:lineRule="auto"/>
              <w:rPr>
                <w:rFonts w:ascii="宋体" w:hAnsi="宋体"/>
                <w:szCs w:val="21"/>
              </w:rPr>
            </w:pPr>
            <w:r w:rsidRPr="00F67217">
              <w:rPr>
                <w:rFonts w:ascii="宋体" w:hAnsi="宋体" w:hint="eastAsia"/>
                <w:szCs w:val="21"/>
              </w:rPr>
              <w:t>2、投标人体现自身特点的其他情况。</w:t>
            </w:r>
          </w:p>
        </w:tc>
        <w:tc>
          <w:tcPr>
            <w:tcW w:w="914"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w:t>
            </w:r>
          </w:p>
        </w:tc>
        <w:tc>
          <w:tcPr>
            <w:tcW w:w="2802"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w:t>
            </w:r>
          </w:p>
        </w:tc>
      </w:tr>
      <w:tr w:rsidTr="00F67217">
        <w:tblPrEx>
          <w:tblW w:w="0" w:type="auto"/>
          <w:tblLook w:val="04A0"/>
        </w:tblPrEx>
        <w:tc>
          <w:tcPr>
            <w:tcW w:w="9289" w:type="dxa"/>
            <w:gridSpan w:val="5"/>
            <w:vAlign w:val="center"/>
          </w:tcPr>
          <w:p w:rsidR="00F67217" w:rsidP="00D30E4F">
            <w:pPr>
              <w:adjustRightInd w:val="0"/>
              <w:snapToGrid w:val="0"/>
              <w:rPr>
                <w:rFonts w:ascii="宋体" w:hAnsi="宋体"/>
                <w:szCs w:val="21"/>
              </w:rPr>
            </w:pPr>
            <w:r>
              <w:rPr>
                <w:rFonts w:ascii="宋体" w:hAnsi="宋体" w:hint="eastAsia"/>
                <w:szCs w:val="21"/>
              </w:rPr>
              <w:t>综合评价等级：</w:t>
            </w:r>
            <w:r w:rsidRPr="00F67217">
              <w:rPr>
                <w:rFonts w:ascii="宋体" w:hAnsi="宋体" w:hint="eastAsia"/>
                <w:szCs w:val="21"/>
              </w:rPr>
              <w:t>□合格    □不合格</w:t>
            </w:r>
          </w:p>
        </w:tc>
      </w:tr>
    </w:tbl>
    <w:p w:rsidR="00D30E4F" w:rsidP="00D30E4F">
      <w:pPr>
        <w:adjustRightInd w:val="0"/>
        <w:snapToGrid w:val="0"/>
        <w:spacing w:line="360" w:lineRule="auto"/>
        <w:ind w:firstLine="420" w:firstLineChars="200"/>
        <w:rPr>
          <w:rFonts w:ascii="宋体" w:hAnsi="宋体"/>
          <w:kern w:val="0"/>
          <w:szCs w:val="21"/>
        </w:rPr>
      </w:pPr>
      <w:r w:rsidRPr="00F67217">
        <w:rPr>
          <w:rFonts w:ascii="宋体" w:hAnsi="宋体" w:hint="eastAsia"/>
          <w:kern w:val="0"/>
          <w:szCs w:val="21"/>
        </w:rPr>
        <w:t xml:space="preserve">评标专家：         </w:t>
      </w:r>
      <w:r>
        <w:rPr>
          <w:rFonts w:ascii="宋体" w:hAnsi="宋体" w:hint="eastAsia"/>
          <w:kern w:val="0"/>
          <w:szCs w:val="21"/>
        </w:rPr>
        <w:t xml:space="preserve">     </w:t>
      </w:r>
      <w:r w:rsidRPr="00F67217">
        <w:rPr>
          <w:rFonts w:ascii="宋体" w:hAnsi="宋体" w:hint="eastAsia"/>
          <w:kern w:val="0"/>
          <w:szCs w:val="21"/>
        </w:rPr>
        <w:t xml:space="preserve">    评标日期：    年  月  日</w:t>
      </w:r>
      <w:r>
        <w:rPr>
          <w:rFonts w:ascii="宋体" w:hAnsi="宋体"/>
          <w:kern w:val="0"/>
          <w:szCs w:val="21"/>
        </w:rPr>
        <w:br w:type="page"/>
      </w:r>
    </w:p>
    <w:p w:rsidR="00674ADC" w:rsidRPr="00203545" w:rsidP="00674ADC">
      <w:pPr>
        <w:adjustRightInd w:val="0"/>
        <w:snapToGrid w:val="0"/>
        <w:spacing w:line="360" w:lineRule="auto"/>
        <w:ind w:firstLine="560" w:firstLineChars="200"/>
        <w:jc w:val="center"/>
        <w:rPr>
          <w:rFonts w:ascii="宋体" w:hAnsi="宋体"/>
          <w:b/>
          <w:kern w:val="0"/>
          <w:sz w:val="28"/>
          <w:szCs w:val="28"/>
        </w:rPr>
      </w:pPr>
      <w:r w:rsidRPr="00203545">
        <w:rPr>
          <w:rFonts w:ascii="宋体" w:hAnsi="宋体" w:hint="eastAsia"/>
          <w:b/>
          <w:kern w:val="0"/>
          <w:sz w:val="28"/>
          <w:szCs w:val="28"/>
        </w:rPr>
        <w:t>技术标定性评审表（范表</w:t>
      </w:r>
      <w:r>
        <w:rPr>
          <w:rFonts w:ascii="宋体" w:hAnsi="宋体" w:hint="eastAsia"/>
          <w:b/>
          <w:kern w:val="0"/>
          <w:sz w:val="28"/>
          <w:szCs w:val="28"/>
        </w:rPr>
        <w:t>2</w:t>
      </w:r>
      <w:r w:rsidRPr="00203545">
        <w:rPr>
          <w:rFonts w:ascii="宋体" w:hAnsi="宋体" w:hint="eastAsia"/>
          <w:b/>
          <w:kern w:val="0"/>
          <w:sz w:val="28"/>
          <w:szCs w:val="28"/>
        </w:rPr>
        <w:t>）</w:t>
      </w:r>
    </w:p>
    <w:p w:rsidR="00674ADC" w:rsidRPr="00203545" w:rsidP="00674ADC">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招标工程名称：               投标人：</w:t>
      </w:r>
    </w:p>
    <w:tbl>
      <w:tblPr>
        <w:tblStyle w:val="TableGrid"/>
        <w:tblW w:w="0" w:type="auto"/>
        <w:tblLook w:val="04A0"/>
      </w:tblPr>
      <w:tblGrid>
        <w:gridCol w:w="416"/>
        <w:gridCol w:w="2102"/>
        <w:gridCol w:w="3055"/>
        <w:gridCol w:w="914"/>
        <w:gridCol w:w="2802"/>
      </w:tblGrid>
      <w:tr w:rsidTr="00B97C7D">
        <w:tblPrEx>
          <w:tblW w:w="0" w:type="auto"/>
          <w:tblLook w:val="04A0"/>
        </w:tblPrEx>
        <w:tc>
          <w:tcPr>
            <w:tcW w:w="416" w:type="dxa"/>
          </w:tcPr>
          <w:p w:rsidR="00674ADC" w:rsidP="00D30E4F">
            <w:pPr>
              <w:adjustRightInd w:val="0"/>
              <w:snapToGrid w:val="0"/>
              <w:rPr>
                <w:rFonts w:ascii="宋体" w:hAnsi="宋体"/>
                <w:szCs w:val="21"/>
              </w:rPr>
            </w:pPr>
            <w:r>
              <w:rPr>
                <w:rFonts w:ascii="宋体" w:hAnsi="宋体" w:hint="eastAsia"/>
                <w:szCs w:val="21"/>
              </w:rPr>
              <w:t>序号</w:t>
            </w:r>
          </w:p>
        </w:tc>
        <w:tc>
          <w:tcPr>
            <w:tcW w:w="2102" w:type="dxa"/>
            <w:vAlign w:val="center"/>
          </w:tcPr>
          <w:p w:rsidR="00674ADC" w:rsidP="00D30E4F">
            <w:pPr>
              <w:adjustRightInd w:val="0"/>
              <w:snapToGrid w:val="0"/>
              <w:jc w:val="center"/>
              <w:rPr>
                <w:rFonts w:ascii="宋体" w:hAnsi="宋体"/>
                <w:szCs w:val="21"/>
              </w:rPr>
            </w:pPr>
            <w:r>
              <w:rPr>
                <w:rFonts w:ascii="宋体" w:hAnsi="宋体" w:hint="eastAsia"/>
                <w:szCs w:val="21"/>
              </w:rPr>
              <w:t>评审项目</w:t>
            </w:r>
          </w:p>
        </w:tc>
        <w:tc>
          <w:tcPr>
            <w:tcW w:w="3055" w:type="dxa"/>
            <w:vAlign w:val="center"/>
          </w:tcPr>
          <w:p w:rsidR="00674ADC" w:rsidP="00D30E4F">
            <w:pPr>
              <w:adjustRightInd w:val="0"/>
              <w:snapToGrid w:val="0"/>
              <w:jc w:val="center"/>
              <w:rPr>
                <w:rFonts w:ascii="宋体" w:hAnsi="宋体"/>
                <w:szCs w:val="21"/>
              </w:rPr>
            </w:pPr>
            <w:r>
              <w:rPr>
                <w:rFonts w:ascii="宋体" w:hAnsi="宋体" w:hint="eastAsia"/>
                <w:szCs w:val="21"/>
              </w:rPr>
              <w:t>评审内容</w:t>
            </w:r>
          </w:p>
        </w:tc>
        <w:tc>
          <w:tcPr>
            <w:tcW w:w="914" w:type="dxa"/>
            <w:vAlign w:val="center"/>
          </w:tcPr>
          <w:p w:rsidR="00674ADC" w:rsidP="00D30E4F">
            <w:pPr>
              <w:adjustRightInd w:val="0"/>
              <w:snapToGrid w:val="0"/>
              <w:jc w:val="center"/>
              <w:rPr>
                <w:rFonts w:ascii="宋体" w:hAnsi="宋体"/>
                <w:szCs w:val="21"/>
              </w:rPr>
            </w:pPr>
            <w:r>
              <w:rPr>
                <w:rFonts w:ascii="宋体" w:hAnsi="宋体" w:hint="eastAsia"/>
                <w:szCs w:val="21"/>
              </w:rPr>
              <w:t>优点</w:t>
            </w:r>
          </w:p>
        </w:tc>
        <w:tc>
          <w:tcPr>
            <w:tcW w:w="2802" w:type="dxa"/>
            <w:vAlign w:val="center"/>
          </w:tcPr>
          <w:p w:rsidR="00674ADC" w:rsidP="00D30E4F">
            <w:pPr>
              <w:adjustRightInd w:val="0"/>
              <w:snapToGrid w:val="0"/>
              <w:jc w:val="center"/>
              <w:rPr>
                <w:rFonts w:ascii="宋体" w:hAnsi="宋体"/>
                <w:szCs w:val="21"/>
              </w:rPr>
            </w:pPr>
            <w:r w:rsidRPr="00203545">
              <w:rPr>
                <w:rFonts w:ascii="宋体" w:hAnsi="宋体" w:hint="eastAsia"/>
                <w:szCs w:val="21"/>
              </w:rPr>
              <w:t>存在缺陷或签订合同前应注意和澄清事项</w:t>
            </w: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1</w:t>
            </w:r>
          </w:p>
        </w:tc>
        <w:tc>
          <w:tcPr>
            <w:tcW w:w="2102" w:type="dxa"/>
            <w:vAlign w:val="center"/>
          </w:tcPr>
          <w:p w:rsidR="00674ADC" w:rsidP="00D30E4F">
            <w:pPr>
              <w:adjustRightInd w:val="0"/>
              <w:snapToGrid w:val="0"/>
              <w:spacing w:line="360" w:lineRule="auto"/>
              <w:jc w:val="center"/>
              <w:rPr>
                <w:rFonts w:ascii="宋体" w:hAnsi="宋体"/>
                <w:szCs w:val="21"/>
              </w:rPr>
            </w:pPr>
            <w:r w:rsidRPr="00674ADC">
              <w:rPr>
                <w:rFonts w:ascii="宋体" w:hAnsi="宋体" w:hint="eastAsia"/>
                <w:szCs w:val="21"/>
              </w:rPr>
              <w:t>工程概况</w:t>
            </w:r>
            <w:r w:rsidRPr="00674ADC">
              <w:rPr>
                <w:rFonts w:ascii="宋体" w:hAnsi="宋体" w:hint="eastAsia"/>
                <w:szCs w:val="21"/>
              </w:rPr>
              <w:tab/>
            </w:r>
          </w:p>
        </w:tc>
        <w:tc>
          <w:tcPr>
            <w:tcW w:w="3055" w:type="dxa"/>
            <w:vAlign w:val="center"/>
          </w:tcPr>
          <w:p w:rsidR="00674ADC" w:rsidP="00D30E4F">
            <w:pPr>
              <w:adjustRightInd w:val="0"/>
              <w:snapToGrid w:val="0"/>
              <w:spacing w:line="360" w:lineRule="auto"/>
              <w:rPr>
                <w:rFonts w:ascii="宋体" w:hAnsi="宋体"/>
                <w:szCs w:val="21"/>
              </w:rPr>
            </w:pPr>
            <w:r w:rsidRPr="00674ADC">
              <w:rPr>
                <w:rFonts w:ascii="宋体" w:hAnsi="宋体" w:hint="eastAsia"/>
                <w:szCs w:val="21"/>
              </w:rPr>
              <w:t>工程概况的描述情况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2</w:t>
            </w:r>
          </w:p>
        </w:tc>
        <w:tc>
          <w:tcPr>
            <w:tcW w:w="2102" w:type="dxa"/>
            <w:vAlign w:val="center"/>
          </w:tcPr>
          <w:p w:rsidR="00674ADC" w:rsidP="00D30E4F">
            <w:pPr>
              <w:adjustRightInd w:val="0"/>
              <w:snapToGrid w:val="0"/>
              <w:spacing w:line="360" w:lineRule="auto"/>
              <w:jc w:val="center"/>
              <w:rPr>
                <w:rFonts w:ascii="宋体" w:hAnsi="宋体"/>
                <w:szCs w:val="21"/>
              </w:rPr>
            </w:pPr>
            <w:r w:rsidRPr="00674ADC">
              <w:rPr>
                <w:rFonts w:ascii="宋体" w:hAnsi="宋体" w:hint="eastAsia"/>
                <w:szCs w:val="21"/>
              </w:rPr>
              <w:t>组织机构</w:t>
            </w:r>
            <w:r w:rsidRPr="00674ADC">
              <w:rPr>
                <w:rFonts w:ascii="宋体" w:hAnsi="宋体" w:hint="eastAsia"/>
                <w:szCs w:val="21"/>
              </w:rPr>
              <w:tab/>
            </w:r>
          </w:p>
        </w:tc>
        <w:tc>
          <w:tcPr>
            <w:tcW w:w="3055" w:type="dxa"/>
            <w:vAlign w:val="center"/>
          </w:tcPr>
          <w:p w:rsidR="00674ADC" w:rsidP="00D30E4F">
            <w:pPr>
              <w:adjustRightInd w:val="0"/>
              <w:snapToGrid w:val="0"/>
              <w:spacing w:line="360" w:lineRule="auto"/>
              <w:rPr>
                <w:rFonts w:ascii="宋体" w:hAnsi="宋体"/>
                <w:szCs w:val="21"/>
              </w:rPr>
            </w:pPr>
            <w:r w:rsidRPr="00674ADC">
              <w:rPr>
                <w:rFonts w:ascii="宋体" w:hAnsi="宋体" w:hint="eastAsia"/>
                <w:szCs w:val="21"/>
              </w:rPr>
              <w:t>施工管理组织机构配置情况（项目经理资质、业绩以及人员配置情况）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3</w:t>
            </w:r>
          </w:p>
        </w:tc>
        <w:tc>
          <w:tcPr>
            <w:tcW w:w="2102" w:type="dxa"/>
            <w:vAlign w:val="center"/>
          </w:tcPr>
          <w:p w:rsidR="00674ADC" w:rsidP="00D30E4F">
            <w:pPr>
              <w:adjustRightInd w:val="0"/>
              <w:snapToGrid w:val="0"/>
              <w:spacing w:line="360" w:lineRule="auto"/>
              <w:jc w:val="center"/>
              <w:rPr>
                <w:rFonts w:ascii="宋体" w:hAnsi="宋体"/>
                <w:szCs w:val="21"/>
              </w:rPr>
            </w:pPr>
            <w:r w:rsidRPr="00674ADC">
              <w:rPr>
                <w:rFonts w:ascii="宋体" w:hAnsi="宋体" w:hint="eastAsia"/>
                <w:szCs w:val="21"/>
              </w:rPr>
              <w:t>施工方法与三新应用</w:t>
            </w:r>
          </w:p>
        </w:tc>
        <w:tc>
          <w:tcPr>
            <w:tcW w:w="3055" w:type="dxa"/>
            <w:vAlign w:val="center"/>
          </w:tcPr>
          <w:p w:rsidR="00674ADC" w:rsidP="00D30E4F">
            <w:pPr>
              <w:adjustRightInd w:val="0"/>
              <w:snapToGrid w:val="0"/>
              <w:spacing w:line="360" w:lineRule="auto"/>
              <w:rPr>
                <w:rFonts w:ascii="宋体" w:hAnsi="宋体"/>
                <w:szCs w:val="21"/>
              </w:rPr>
            </w:pPr>
            <w:r w:rsidRPr="00674ADC">
              <w:rPr>
                <w:rFonts w:ascii="宋体" w:hAnsi="宋体" w:hint="eastAsia"/>
                <w:szCs w:val="21"/>
              </w:rPr>
              <w:t>分部分项工程施工方法是否合理可行，能否体现新技术、新工艺、新材料和新设备应用情况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4</w:t>
            </w:r>
          </w:p>
        </w:tc>
        <w:tc>
          <w:tcPr>
            <w:tcW w:w="2102" w:type="dxa"/>
            <w:vAlign w:val="center"/>
          </w:tcPr>
          <w:p w:rsidR="00674ADC" w:rsidP="00D30E4F">
            <w:pPr>
              <w:adjustRightInd w:val="0"/>
              <w:snapToGrid w:val="0"/>
              <w:spacing w:line="360" w:lineRule="auto"/>
              <w:jc w:val="center"/>
              <w:rPr>
                <w:rFonts w:ascii="宋体" w:hAnsi="宋体"/>
                <w:szCs w:val="21"/>
              </w:rPr>
            </w:pPr>
            <w:r w:rsidRPr="00787D57">
              <w:rPr>
                <w:rFonts w:ascii="宋体" w:hAnsi="宋体" w:hint="eastAsia"/>
                <w:szCs w:val="21"/>
              </w:rPr>
              <w:t>重点与难点</w:t>
            </w:r>
            <w:r w:rsidRPr="00787D57">
              <w:rPr>
                <w:rFonts w:ascii="宋体" w:hAnsi="宋体" w:hint="eastAsia"/>
                <w:szCs w:val="21"/>
              </w:rPr>
              <w:tab/>
            </w:r>
          </w:p>
        </w:tc>
        <w:tc>
          <w:tcPr>
            <w:tcW w:w="3055" w:type="dxa"/>
            <w:vAlign w:val="center"/>
          </w:tcPr>
          <w:p w:rsidR="00674ADC" w:rsidP="00D30E4F">
            <w:pPr>
              <w:adjustRightInd w:val="0"/>
              <w:snapToGrid w:val="0"/>
              <w:spacing w:line="360" w:lineRule="auto"/>
              <w:rPr>
                <w:rFonts w:ascii="宋体" w:hAnsi="宋体"/>
                <w:szCs w:val="21"/>
              </w:rPr>
            </w:pPr>
            <w:r w:rsidRPr="00787D57">
              <w:rPr>
                <w:rFonts w:ascii="宋体" w:hAnsi="宋体" w:hint="eastAsia"/>
                <w:szCs w:val="21"/>
              </w:rPr>
              <w:t>工程施工的重点和难点及保证措施情况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5</w:t>
            </w:r>
          </w:p>
        </w:tc>
        <w:tc>
          <w:tcPr>
            <w:tcW w:w="2102" w:type="dxa"/>
            <w:vAlign w:val="center"/>
          </w:tcPr>
          <w:p w:rsidR="00674ADC" w:rsidP="00D30E4F">
            <w:pPr>
              <w:adjustRightInd w:val="0"/>
              <w:snapToGrid w:val="0"/>
              <w:spacing w:line="360" w:lineRule="auto"/>
              <w:jc w:val="center"/>
              <w:rPr>
                <w:rFonts w:ascii="宋体" w:hAnsi="宋体"/>
                <w:szCs w:val="21"/>
              </w:rPr>
            </w:pPr>
            <w:r w:rsidRPr="00C25711">
              <w:rPr>
                <w:rFonts w:ascii="宋体" w:hAnsi="宋体" w:hint="eastAsia"/>
                <w:szCs w:val="21"/>
              </w:rPr>
              <w:t>劳动力组织</w:t>
            </w:r>
            <w:r w:rsidRPr="00C25711">
              <w:rPr>
                <w:rFonts w:ascii="宋体" w:hAnsi="宋体" w:hint="eastAsia"/>
                <w:szCs w:val="21"/>
              </w:rPr>
              <w:tab/>
            </w:r>
          </w:p>
        </w:tc>
        <w:tc>
          <w:tcPr>
            <w:tcW w:w="3055" w:type="dxa"/>
            <w:vAlign w:val="center"/>
          </w:tcPr>
          <w:p w:rsidR="00674ADC" w:rsidP="00D30E4F">
            <w:pPr>
              <w:adjustRightInd w:val="0"/>
              <w:snapToGrid w:val="0"/>
              <w:spacing w:line="360" w:lineRule="auto"/>
              <w:rPr>
                <w:rFonts w:ascii="宋体" w:hAnsi="宋体"/>
                <w:szCs w:val="21"/>
              </w:rPr>
            </w:pPr>
            <w:r w:rsidRPr="00C25711">
              <w:rPr>
                <w:rFonts w:ascii="宋体" w:hAnsi="宋体" w:hint="eastAsia"/>
                <w:szCs w:val="21"/>
              </w:rPr>
              <w:t>项目劳动力组织计划情况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6</w:t>
            </w:r>
          </w:p>
        </w:tc>
        <w:tc>
          <w:tcPr>
            <w:tcW w:w="2102" w:type="dxa"/>
            <w:vAlign w:val="center"/>
          </w:tcPr>
          <w:p w:rsidR="00674ADC" w:rsidP="00D30E4F">
            <w:pPr>
              <w:adjustRightInd w:val="0"/>
              <w:snapToGrid w:val="0"/>
              <w:spacing w:line="360" w:lineRule="auto"/>
              <w:jc w:val="center"/>
              <w:rPr>
                <w:rFonts w:ascii="宋体" w:hAnsi="宋体"/>
                <w:szCs w:val="21"/>
              </w:rPr>
            </w:pPr>
            <w:r w:rsidRPr="00DF722E">
              <w:rPr>
                <w:rFonts w:ascii="宋体" w:hAnsi="宋体" w:hint="eastAsia"/>
                <w:szCs w:val="21"/>
              </w:rPr>
              <w:t>机械设备</w:t>
            </w:r>
            <w:r w:rsidRPr="00DF722E">
              <w:rPr>
                <w:rFonts w:ascii="宋体" w:hAnsi="宋体" w:hint="eastAsia"/>
                <w:szCs w:val="21"/>
              </w:rPr>
              <w:tab/>
            </w:r>
          </w:p>
        </w:tc>
        <w:tc>
          <w:tcPr>
            <w:tcW w:w="3055" w:type="dxa"/>
            <w:vAlign w:val="center"/>
          </w:tcPr>
          <w:p w:rsidR="00674ADC" w:rsidP="00D30E4F">
            <w:pPr>
              <w:adjustRightInd w:val="0"/>
              <w:snapToGrid w:val="0"/>
              <w:spacing w:line="360" w:lineRule="auto"/>
              <w:rPr>
                <w:rFonts w:ascii="宋体" w:hAnsi="宋体"/>
                <w:szCs w:val="21"/>
              </w:rPr>
            </w:pPr>
            <w:r w:rsidRPr="00DF722E">
              <w:rPr>
                <w:rFonts w:ascii="宋体" w:hAnsi="宋体" w:hint="eastAsia"/>
                <w:szCs w:val="21"/>
              </w:rPr>
              <w:t>施工机械设备数量及配套情况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7</w:t>
            </w:r>
          </w:p>
        </w:tc>
        <w:tc>
          <w:tcPr>
            <w:tcW w:w="2102" w:type="dxa"/>
            <w:vAlign w:val="center"/>
          </w:tcPr>
          <w:p w:rsidR="00674ADC" w:rsidP="00D30E4F">
            <w:pPr>
              <w:adjustRightInd w:val="0"/>
              <w:snapToGrid w:val="0"/>
              <w:spacing w:line="360" w:lineRule="auto"/>
              <w:jc w:val="center"/>
              <w:rPr>
                <w:rFonts w:ascii="宋体" w:hAnsi="宋体"/>
                <w:szCs w:val="21"/>
              </w:rPr>
            </w:pPr>
            <w:r w:rsidRPr="00DF722E">
              <w:rPr>
                <w:rFonts w:ascii="宋体" w:hAnsi="宋体" w:hint="eastAsia"/>
                <w:szCs w:val="21"/>
              </w:rPr>
              <w:t>进度计划</w:t>
            </w:r>
            <w:r w:rsidRPr="00DF722E">
              <w:rPr>
                <w:rFonts w:ascii="宋体" w:hAnsi="宋体" w:hint="eastAsia"/>
                <w:szCs w:val="21"/>
              </w:rPr>
              <w:tab/>
            </w:r>
          </w:p>
        </w:tc>
        <w:tc>
          <w:tcPr>
            <w:tcW w:w="3055" w:type="dxa"/>
            <w:vAlign w:val="center"/>
          </w:tcPr>
          <w:p w:rsidR="00674ADC" w:rsidP="00D30E4F">
            <w:pPr>
              <w:adjustRightInd w:val="0"/>
              <w:snapToGrid w:val="0"/>
              <w:spacing w:line="360" w:lineRule="auto"/>
              <w:rPr>
                <w:rFonts w:ascii="宋体" w:hAnsi="宋体"/>
                <w:szCs w:val="21"/>
              </w:rPr>
            </w:pPr>
            <w:r w:rsidRPr="00DF722E">
              <w:rPr>
                <w:rFonts w:ascii="宋体" w:hAnsi="宋体" w:hint="eastAsia"/>
                <w:szCs w:val="21"/>
              </w:rPr>
              <w:t>施工进度计划响应招标文件情况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DF722E" w:rsidP="00D30E4F">
            <w:pPr>
              <w:adjustRightInd w:val="0"/>
              <w:snapToGrid w:val="0"/>
              <w:spacing w:line="360" w:lineRule="auto"/>
              <w:jc w:val="center"/>
              <w:rPr>
                <w:rFonts w:ascii="宋体" w:hAnsi="宋体"/>
                <w:szCs w:val="21"/>
              </w:rPr>
            </w:pPr>
            <w:r>
              <w:rPr>
                <w:rFonts w:ascii="宋体" w:hAnsi="宋体" w:hint="eastAsia"/>
                <w:szCs w:val="21"/>
              </w:rPr>
              <w:t>8</w:t>
            </w:r>
          </w:p>
        </w:tc>
        <w:tc>
          <w:tcPr>
            <w:tcW w:w="2102" w:type="dxa"/>
            <w:vAlign w:val="center"/>
          </w:tcPr>
          <w:p w:rsidR="00DF722E" w:rsidP="00D30E4F">
            <w:pPr>
              <w:adjustRightInd w:val="0"/>
              <w:snapToGrid w:val="0"/>
              <w:spacing w:line="360" w:lineRule="auto"/>
              <w:jc w:val="center"/>
              <w:rPr>
                <w:rFonts w:ascii="宋体" w:hAnsi="宋体"/>
                <w:szCs w:val="21"/>
              </w:rPr>
            </w:pPr>
            <w:r w:rsidRPr="00D241AB">
              <w:rPr>
                <w:rFonts w:ascii="宋体" w:hAnsi="宋体" w:hint="eastAsia"/>
                <w:szCs w:val="21"/>
              </w:rPr>
              <w:t>工期</w:t>
            </w:r>
            <w:r w:rsidRPr="00D241AB">
              <w:rPr>
                <w:rFonts w:ascii="宋体" w:hAnsi="宋体" w:hint="eastAsia"/>
                <w:szCs w:val="21"/>
              </w:rPr>
              <w:tab/>
            </w:r>
          </w:p>
        </w:tc>
        <w:tc>
          <w:tcPr>
            <w:tcW w:w="3055" w:type="dxa"/>
            <w:vAlign w:val="center"/>
          </w:tcPr>
          <w:p w:rsidR="00DF722E" w:rsidP="00D30E4F">
            <w:pPr>
              <w:adjustRightInd w:val="0"/>
              <w:snapToGrid w:val="0"/>
              <w:spacing w:line="360" w:lineRule="auto"/>
              <w:rPr>
                <w:rFonts w:ascii="宋体" w:hAnsi="宋体"/>
                <w:szCs w:val="21"/>
              </w:rPr>
            </w:pPr>
            <w:r w:rsidRPr="00D241AB">
              <w:rPr>
                <w:rFonts w:ascii="宋体" w:hAnsi="宋体" w:hint="eastAsia"/>
                <w:szCs w:val="21"/>
              </w:rPr>
              <w:t>工期保证措施情况</w:t>
            </w:r>
          </w:p>
        </w:tc>
        <w:tc>
          <w:tcPr>
            <w:tcW w:w="914" w:type="dxa"/>
            <w:vAlign w:val="center"/>
          </w:tcPr>
          <w:p w:rsidR="00DF722E" w:rsidP="00D30E4F">
            <w:pPr>
              <w:adjustRightInd w:val="0"/>
              <w:snapToGrid w:val="0"/>
              <w:spacing w:line="360" w:lineRule="auto"/>
              <w:jc w:val="center"/>
              <w:rPr>
                <w:rFonts w:ascii="宋体" w:hAnsi="宋体"/>
                <w:szCs w:val="21"/>
              </w:rPr>
            </w:pPr>
          </w:p>
        </w:tc>
        <w:tc>
          <w:tcPr>
            <w:tcW w:w="2802" w:type="dxa"/>
            <w:vAlign w:val="center"/>
          </w:tcPr>
          <w:p w:rsidR="00DF722E"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DF722E" w:rsidP="00D30E4F">
            <w:pPr>
              <w:adjustRightInd w:val="0"/>
              <w:snapToGrid w:val="0"/>
              <w:spacing w:line="360" w:lineRule="auto"/>
              <w:jc w:val="center"/>
              <w:rPr>
                <w:rFonts w:ascii="宋体" w:hAnsi="宋体"/>
                <w:szCs w:val="21"/>
              </w:rPr>
            </w:pPr>
            <w:r>
              <w:rPr>
                <w:rFonts w:ascii="宋体" w:hAnsi="宋体" w:hint="eastAsia"/>
                <w:szCs w:val="21"/>
              </w:rPr>
              <w:t>9</w:t>
            </w:r>
          </w:p>
        </w:tc>
        <w:tc>
          <w:tcPr>
            <w:tcW w:w="2102" w:type="dxa"/>
            <w:vAlign w:val="center"/>
          </w:tcPr>
          <w:p w:rsidR="00DF722E" w:rsidP="00D30E4F">
            <w:pPr>
              <w:adjustRightInd w:val="0"/>
              <w:snapToGrid w:val="0"/>
              <w:spacing w:line="360" w:lineRule="auto"/>
              <w:jc w:val="center"/>
              <w:rPr>
                <w:rFonts w:ascii="宋体" w:hAnsi="宋体"/>
                <w:szCs w:val="21"/>
              </w:rPr>
            </w:pPr>
            <w:r w:rsidRPr="009E57E4">
              <w:rPr>
                <w:rFonts w:ascii="宋体" w:hAnsi="宋体" w:hint="eastAsia"/>
                <w:szCs w:val="21"/>
              </w:rPr>
              <w:t>质保措施</w:t>
            </w:r>
            <w:r w:rsidRPr="009E57E4">
              <w:rPr>
                <w:rFonts w:ascii="宋体" w:hAnsi="宋体" w:hint="eastAsia"/>
                <w:szCs w:val="21"/>
              </w:rPr>
              <w:tab/>
            </w:r>
          </w:p>
        </w:tc>
        <w:tc>
          <w:tcPr>
            <w:tcW w:w="3055" w:type="dxa"/>
            <w:vAlign w:val="center"/>
          </w:tcPr>
          <w:p w:rsidR="00DF722E" w:rsidP="00D30E4F">
            <w:pPr>
              <w:adjustRightInd w:val="0"/>
              <w:snapToGrid w:val="0"/>
              <w:spacing w:line="360" w:lineRule="auto"/>
              <w:rPr>
                <w:rFonts w:ascii="宋体" w:hAnsi="宋体"/>
                <w:szCs w:val="21"/>
              </w:rPr>
            </w:pPr>
            <w:r w:rsidRPr="009E57E4">
              <w:rPr>
                <w:rFonts w:ascii="宋体" w:hAnsi="宋体" w:hint="eastAsia"/>
                <w:szCs w:val="21"/>
              </w:rPr>
              <w:t>施工工程质量保证措施情况</w:t>
            </w:r>
          </w:p>
        </w:tc>
        <w:tc>
          <w:tcPr>
            <w:tcW w:w="914" w:type="dxa"/>
            <w:vAlign w:val="center"/>
          </w:tcPr>
          <w:p w:rsidR="00DF722E" w:rsidP="00D30E4F">
            <w:pPr>
              <w:adjustRightInd w:val="0"/>
              <w:snapToGrid w:val="0"/>
              <w:spacing w:line="360" w:lineRule="auto"/>
              <w:jc w:val="center"/>
              <w:rPr>
                <w:rFonts w:ascii="宋体" w:hAnsi="宋体"/>
                <w:szCs w:val="21"/>
              </w:rPr>
            </w:pPr>
          </w:p>
        </w:tc>
        <w:tc>
          <w:tcPr>
            <w:tcW w:w="2802" w:type="dxa"/>
            <w:vAlign w:val="center"/>
          </w:tcPr>
          <w:p w:rsidR="00DF722E"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DF722E" w:rsidP="00D30E4F">
            <w:pPr>
              <w:adjustRightInd w:val="0"/>
              <w:snapToGrid w:val="0"/>
              <w:spacing w:line="360" w:lineRule="auto"/>
              <w:jc w:val="center"/>
              <w:rPr>
                <w:rFonts w:ascii="宋体" w:hAnsi="宋体"/>
                <w:szCs w:val="21"/>
              </w:rPr>
            </w:pPr>
            <w:r>
              <w:rPr>
                <w:rFonts w:ascii="宋体" w:hAnsi="宋体" w:hint="eastAsia"/>
                <w:szCs w:val="21"/>
              </w:rPr>
              <w:t>10</w:t>
            </w:r>
          </w:p>
        </w:tc>
        <w:tc>
          <w:tcPr>
            <w:tcW w:w="2102" w:type="dxa"/>
            <w:vAlign w:val="center"/>
          </w:tcPr>
          <w:p w:rsidR="00DF722E" w:rsidP="00D30E4F">
            <w:pPr>
              <w:adjustRightInd w:val="0"/>
              <w:snapToGrid w:val="0"/>
              <w:spacing w:line="360" w:lineRule="auto"/>
              <w:jc w:val="center"/>
              <w:rPr>
                <w:rFonts w:ascii="宋体" w:hAnsi="宋体"/>
                <w:szCs w:val="21"/>
              </w:rPr>
            </w:pPr>
            <w:r w:rsidRPr="009E57E4">
              <w:rPr>
                <w:rFonts w:ascii="宋体" w:hAnsi="宋体" w:hint="eastAsia"/>
                <w:szCs w:val="21"/>
              </w:rPr>
              <w:t>安全文明施工</w:t>
            </w:r>
          </w:p>
        </w:tc>
        <w:tc>
          <w:tcPr>
            <w:tcW w:w="3055" w:type="dxa"/>
            <w:vAlign w:val="center"/>
          </w:tcPr>
          <w:p w:rsidR="00DF722E" w:rsidP="00D30E4F">
            <w:pPr>
              <w:adjustRightInd w:val="0"/>
              <w:snapToGrid w:val="0"/>
              <w:spacing w:line="360" w:lineRule="auto"/>
              <w:rPr>
                <w:rFonts w:ascii="宋体" w:hAnsi="宋体"/>
                <w:szCs w:val="21"/>
              </w:rPr>
            </w:pPr>
            <w:r w:rsidRPr="005C3181">
              <w:rPr>
                <w:rFonts w:ascii="宋体" w:hAnsi="宋体" w:hint="eastAsia"/>
                <w:szCs w:val="21"/>
              </w:rPr>
              <w:t>安全生产、文明施工、环境保护、信息化保证措施情况</w:t>
            </w:r>
          </w:p>
        </w:tc>
        <w:tc>
          <w:tcPr>
            <w:tcW w:w="914" w:type="dxa"/>
            <w:vAlign w:val="center"/>
          </w:tcPr>
          <w:p w:rsidR="00DF722E" w:rsidP="00D30E4F">
            <w:pPr>
              <w:adjustRightInd w:val="0"/>
              <w:snapToGrid w:val="0"/>
              <w:spacing w:line="360" w:lineRule="auto"/>
              <w:jc w:val="center"/>
              <w:rPr>
                <w:rFonts w:ascii="宋体" w:hAnsi="宋体"/>
                <w:szCs w:val="21"/>
              </w:rPr>
            </w:pPr>
          </w:p>
        </w:tc>
        <w:tc>
          <w:tcPr>
            <w:tcW w:w="2802" w:type="dxa"/>
            <w:vAlign w:val="center"/>
          </w:tcPr>
          <w:p w:rsidR="00DF722E"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AF08D6" w:rsidP="00D30E4F">
            <w:pPr>
              <w:adjustRightInd w:val="0"/>
              <w:snapToGrid w:val="0"/>
              <w:spacing w:line="360" w:lineRule="auto"/>
              <w:jc w:val="center"/>
              <w:rPr>
                <w:rFonts w:ascii="宋体" w:hAnsi="宋体"/>
                <w:szCs w:val="21"/>
              </w:rPr>
            </w:pPr>
            <w:r>
              <w:rPr>
                <w:rFonts w:ascii="宋体" w:hAnsi="宋体" w:hint="eastAsia"/>
                <w:szCs w:val="21"/>
              </w:rPr>
              <w:t>11</w:t>
            </w:r>
          </w:p>
        </w:tc>
        <w:tc>
          <w:tcPr>
            <w:tcW w:w="2102" w:type="dxa"/>
            <w:vAlign w:val="center"/>
          </w:tcPr>
          <w:p w:rsidR="00AF08D6" w:rsidRPr="009E57E4" w:rsidP="00D30E4F">
            <w:pPr>
              <w:adjustRightInd w:val="0"/>
              <w:snapToGrid w:val="0"/>
              <w:spacing w:line="360" w:lineRule="auto"/>
              <w:jc w:val="center"/>
              <w:rPr>
                <w:rFonts w:ascii="宋体" w:hAnsi="宋体"/>
                <w:szCs w:val="21"/>
              </w:rPr>
            </w:pPr>
            <w:r w:rsidRPr="00AF08D6">
              <w:rPr>
                <w:rFonts w:ascii="宋体" w:hAnsi="宋体" w:hint="eastAsia"/>
                <w:szCs w:val="21"/>
              </w:rPr>
              <w:t>特殊季节施工</w:t>
            </w:r>
            <w:r w:rsidRPr="00AF08D6">
              <w:rPr>
                <w:rFonts w:ascii="宋体" w:hAnsi="宋体" w:hint="eastAsia"/>
                <w:szCs w:val="21"/>
              </w:rPr>
              <w:tab/>
            </w:r>
          </w:p>
        </w:tc>
        <w:tc>
          <w:tcPr>
            <w:tcW w:w="3055" w:type="dxa"/>
            <w:vAlign w:val="center"/>
          </w:tcPr>
          <w:p w:rsidR="00AF08D6" w:rsidRPr="009E57E4" w:rsidP="00D30E4F">
            <w:pPr>
              <w:adjustRightInd w:val="0"/>
              <w:snapToGrid w:val="0"/>
              <w:spacing w:line="360" w:lineRule="auto"/>
              <w:jc w:val="center"/>
              <w:rPr>
                <w:rFonts w:ascii="宋体" w:hAnsi="宋体"/>
                <w:szCs w:val="21"/>
              </w:rPr>
            </w:pPr>
            <w:r w:rsidRPr="00AF08D6">
              <w:rPr>
                <w:rFonts w:ascii="宋体" w:hAnsi="宋体" w:hint="eastAsia"/>
                <w:szCs w:val="21"/>
              </w:rPr>
              <w:t>雨季、台风和夏季高温季节的施工保证措施情况</w:t>
            </w:r>
          </w:p>
        </w:tc>
        <w:tc>
          <w:tcPr>
            <w:tcW w:w="914" w:type="dxa"/>
            <w:vAlign w:val="center"/>
          </w:tcPr>
          <w:p w:rsidR="00AF08D6" w:rsidP="00D30E4F">
            <w:pPr>
              <w:adjustRightInd w:val="0"/>
              <w:snapToGrid w:val="0"/>
              <w:spacing w:line="360" w:lineRule="auto"/>
              <w:jc w:val="center"/>
              <w:rPr>
                <w:rFonts w:ascii="宋体" w:hAnsi="宋体"/>
                <w:szCs w:val="21"/>
              </w:rPr>
            </w:pPr>
          </w:p>
        </w:tc>
        <w:tc>
          <w:tcPr>
            <w:tcW w:w="2802" w:type="dxa"/>
            <w:vAlign w:val="center"/>
          </w:tcPr>
          <w:p w:rsidR="00AF08D6"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AF08D6" w:rsidP="00D30E4F">
            <w:pPr>
              <w:adjustRightInd w:val="0"/>
              <w:snapToGrid w:val="0"/>
              <w:spacing w:line="360" w:lineRule="auto"/>
              <w:jc w:val="center"/>
              <w:rPr>
                <w:rFonts w:ascii="宋体" w:hAnsi="宋体"/>
                <w:szCs w:val="21"/>
              </w:rPr>
            </w:pPr>
            <w:r>
              <w:rPr>
                <w:rFonts w:ascii="宋体" w:hAnsi="宋体" w:hint="eastAsia"/>
                <w:szCs w:val="21"/>
              </w:rPr>
              <w:t>12</w:t>
            </w:r>
          </w:p>
        </w:tc>
        <w:tc>
          <w:tcPr>
            <w:tcW w:w="2102" w:type="dxa"/>
            <w:vAlign w:val="center"/>
          </w:tcPr>
          <w:p w:rsidR="00AF08D6" w:rsidRPr="009E57E4" w:rsidP="00D30E4F">
            <w:pPr>
              <w:adjustRightInd w:val="0"/>
              <w:snapToGrid w:val="0"/>
              <w:spacing w:line="360" w:lineRule="auto"/>
              <w:jc w:val="center"/>
              <w:rPr>
                <w:rFonts w:ascii="宋体" w:hAnsi="宋体"/>
                <w:szCs w:val="21"/>
              </w:rPr>
            </w:pPr>
            <w:r w:rsidRPr="00AF08D6">
              <w:rPr>
                <w:rFonts w:ascii="宋体" w:hAnsi="宋体" w:hint="eastAsia"/>
                <w:szCs w:val="21"/>
              </w:rPr>
              <w:t>现场平面布置</w:t>
            </w:r>
            <w:r w:rsidRPr="00AF08D6">
              <w:rPr>
                <w:rFonts w:ascii="宋体" w:hAnsi="宋体" w:hint="eastAsia"/>
                <w:szCs w:val="21"/>
              </w:rPr>
              <w:tab/>
            </w:r>
          </w:p>
        </w:tc>
        <w:tc>
          <w:tcPr>
            <w:tcW w:w="3055" w:type="dxa"/>
            <w:vAlign w:val="center"/>
          </w:tcPr>
          <w:p w:rsidR="00AF08D6" w:rsidRPr="009E57E4" w:rsidP="00D30E4F">
            <w:pPr>
              <w:adjustRightInd w:val="0"/>
              <w:snapToGrid w:val="0"/>
              <w:spacing w:line="360" w:lineRule="auto"/>
              <w:rPr>
                <w:rFonts w:ascii="宋体" w:hAnsi="宋体"/>
                <w:szCs w:val="21"/>
              </w:rPr>
            </w:pPr>
            <w:r w:rsidRPr="00AF08D6">
              <w:rPr>
                <w:rFonts w:ascii="宋体" w:hAnsi="宋体" w:hint="eastAsia"/>
                <w:szCs w:val="21"/>
              </w:rPr>
              <w:t>施工现场平面布置情况</w:t>
            </w:r>
          </w:p>
        </w:tc>
        <w:tc>
          <w:tcPr>
            <w:tcW w:w="914" w:type="dxa"/>
            <w:vAlign w:val="center"/>
          </w:tcPr>
          <w:p w:rsidR="00AF08D6" w:rsidP="00D30E4F">
            <w:pPr>
              <w:adjustRightInd w:val="0"/>
              <w:snapToGrid w:val="0"/>
              <w:spacing w:line="360" w:lineRule="auto"/>
              <w:jc w:val="center"/>
              <w:rPr>
                <w:rFonts w:ascii="宋体" w:hAnsi="宋体"/>
                <w:szCs w:val="21"/>
              </w:rPr>
            </w:pPr>
          </w:p>
        </w:tc>
        <w:tc>
          <w:tcPr>
            <w:tcW w:w="2802" w:type="dxa"/>
            <w:vAlign w:val="center"/>
          </w:tcPr>
          <w:p w:rsidR="00AF08D6"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AF08D6" w:rsidP="00D30E4F">
            <w:pPr>
              <w:adjustRightInd w:val="0"/>
              <w:snapToGrid w:val="0"/>
              <w:spacing w:line="360" w:lineRule="auto"/>
              <w:jc w:val="center"/>
              <w:rPr>
                <w:rFonts w:ascii="宋体" w:hAnsi="宋体"/>
                <w:szCs w:val="21"/>
              </w:rPr>
            </w:pPr>
            <w:r>
              <w:rPr>
                <w:rFonts w:ascii="宋体" w:hAnsi="宋体" w:hint="eastAsia"/>
                <w:szCs w:val="21"/>
              </w:rPr>
              <w:t>13</w:t>
            </w:r>
          </w:p>
        </w:tc>
        <w:tc>
          <w:tcPr>
            <w:tcW w:w="2102" w:type="dxa"/>
            <w:vAlign w:val="center"/>
          </w:tcPr>
          <w:p w:rsidR="00AF08D6" w:rsidRPr="009E57E4" w:rsidP="00D30E4F">
            <w:pPr>
              <w:adjustRightInd w:val="0"/>
              <w:snapToGrid w:val="0"/>
              <w:spacing w:line="360" w:lineRule="auto"/>
              <w:jc w:val="center"/>
              <w:rPr>
                <w:rFonts w:ascii="宋体" w:hAnsi="宋体"/>
                <w:szCs w:val="21"/>
              </w:rPr>
            </w:pPr>
            <w:r w:rsidRPr="00AF08D6">
              <w:rPr>
                <w:rFonts w:ascii="宋体" w:hAnsi="宋体" w:hint="eastAsia"/>
                <w:szCs w:val="21"/>
              </w:rPr>
              <w:t>总包管理</w:t>
            </w:r>
            <w:r w:rsidRPr="00AF08D6">
              <w:rPr>
                <w:rFonts w:ascii="宋体" w:hAnsi="宋体" w:hint="eastAsia"/>
                <w:szCs w:val="21"/>
              </w:rPr>
              <w:tab/>
            </w:r>
          </w:p>
        </w:tc>
        <w:tc>
          <w:tcPr>
            <w:tcW w:w="3055" w:type="dxa"/>
            <w:vAlign w:val="center"/>
          </w:tcPr>
          <w:p w:rsidR="00AF08D6" w:rsidRPr="009E57E4" w:rsidP="00D30E4F">
            <w:pPr>
              <w:adjustRightInd w:val="0"/>
              <w:snapToGrid w:val="0"/>
              <w:spacing w:line="360" w:lineRule="auto"/>
              <w:rPr>
                <w:rFonts w:ascii="宋体" w:hAnsi="宋体"/>
                <w:szCs w:val="21"/>
              </w:rPr>
            </w:pPr>
            <w:r w:rsidRPr="00AF08D6">
              <w:rPr>
                <w:rFonts w:ascii="宋体" w:hAnsi="宋体" w:hint="eastAsia"/>
                <w:szCs w:val="21"/>
              </w:rPr>
              <w:t>总承包管理和协调措施情况</w:t>
            </w:r>
          </w:p>
        </w:tc>
        <w:tc>
          <w:tcPr>
            <w:tcW w:w="914" w:type="dxa"/>
            <w:vAlign w:val="center"/>
          </w:tcPr>
          <w:p w:rsidR="00AF08D6" w:rsidP="00D30E4F">
            <w:pPr>
              <w:adjustRightInd w:val="0"/>
              <w:snapToGrid w:val="0"/>
              <w:spacing w:line="360" w:lineRule="auto"/>
              <w:jc w:val="center"/>
              <w:rPr>
                <w:rFonts w:ascii="宋体" w:hAnsi="宋体"/>
                <w:szCs w:val="21"/>
              </w:rPr>
            </w:pPr>
          </w:p>
        </w:tc>
        <w:tc>
          <w:tcPr>
            <w:tcW w:w="2802" w:type="dxa"/>
            <w:vAlign w:val="center"/>
          </w:tcPr>
          <w:p w:rsidR="00AF08D6"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AF08D6" w:rsidP="00D30E4F">
            <w:pPr>
              <w:adjustRightInd w:val="0"/>
              <w:snapToGrid w:val="0"/>
              <w:spacing w:line="360" w:lineRule="auto"/>
              <w:jc w:val="center"/>
              <w:rPr>
                <w:rFonts w:ascii="宋体" w:hAnsi="宋体"/>
                <w:szCs w:val="21"/>
              </w:rPr>
            </w:pPr>
            <w:r>
              <w:rPr>
                <w:rFonts w:ascii="宋体" w:hAnsi="宋体" w:hint="eastAsia"/>
                <w:szCs w:val="21"/>
              </w:rPr>
              <w:t>14</w:t>
            </w:r>
          </w:p>
        </w:tc>
        <w:tc>
          <w:tcPr>
            <w:tcW w:w="2102" w:type="dxa"/>
            <w:vAlign w:val="center"/>
          </w:tcPr>
          <w:p w:rsidR="00AF08D6" w:rsidRPr="009E57E4" w:rsidP="00D30E4F">
            <w:pPr>
              <w:adjustRightInd w:val="0"/>
              <w:snapToGrid w:val="0"/>
              <w:spacing w:line="360" w:lineRule="auto"/>
              <w:jc w:val="center"/>
              <w:rPr>
                <w:rFonts w:ascii="宋体" w:hAnsi="宋体"/>
                <w:szCs w:val="21"/>
              </w:rPr>
            </w:pPr>
            <w:r w:rsidRPr="00AF08D6">
              <w:rPr>
                <w:rFonts w:ascii="宋体" w:hAnsi="宋体" w:hint="eastAsia"/>
                <w:szCs w:val="21"/>
              </w:rPr>
              <w:t>主要材料设备</w:t>
            </w:r>
            <w:r w:rsidRPr="00AF08D6">
              <w:rPr>
                <w:rFonts w:ascii="宋体" w:hAnsi="宋体" w:hint="eastAsia"/>
                <w:szCs w:val="21"/>
              </w:rPr>
              <w:tab/>
            </w:r>
          </w:p>
        </w:tc>
        <w:tc>
          <w:tcPr>
            <w:tcW w:w="3055" w:type="dxa"/>
            <w:vAlign w:val="center"/>
          </w:tcPr>
          <w:p w:rsidR="00AF08D6" w:rsidRPr="009E57E4" w:rsidP="00D30E4F">
            <w:pPr>
              <w:adjustRightInd w:val="0"/>
              <w:snapToGrid w:val="0"/>
              <w:spacing w:line="360" w:lineRule="auto"/>
              <w:rPr>
                <w:rFonts w:ascii="宋体" w:hAnsi="宋体"/>
                <w:szCs w:val="21"/>
              </w:rPr>
            </w:pPr>
            <w:r w:rsidRPr="00AF08D6">
              <w:rPr>
                <w:rFonts w:ascii="宋体" w:hAnsi="宋体" w:hint="eastAsia"/>
                <w:szCs w:val="21"/>
              </w:rPr>
              <w:t>主要材料设备响应招标文件情况</w:t>
            </w:r>
          </w:p>
        </w:tc>
        <w:tc>
          <w:tcPr>
            <w:tcW w:w="914" w:type="dxa"/>
            <w:vAlign w:val="center"/>
          </w:tcPr>
          <w:p w:rsidR="00AF08D6" w:rsidP="00D30E4F">
            <w:pPr>
              <w:adjustRightInd w:val="0"/>
              <w:snapToGrid w:val="0"/>
              <w:spacing w:line="360" w:lineRule="auto"/>
              <w:jc w:val="center"/>
              <w:rPr>
                <w:rFonts w:ascii="宋体" w:hAnsi="宋体"/>
                <w:szCs w:val="21"/>
              </w:rPr>
            </w:pPr>
          </w:p>
        </w:tc>
        <w:tc>
          <w:tcPr>
            <w:tcW w:w="2802" w:type="dxa"/>
            <w:vAlign w:val="center"/>
          </w:tcPr>
          <w:p w:rsidR="00AF08D6" w:rsidP="00D30E4F">
            <w:pPr>
              <w:adjustRightInd w:val="0"/>
              <w:snapToGrid w:val="0"/>
              <w:spacing w:line="360" w:lineRule="auto"/>
              <w:jc w:val="center"/>
              <w:rPr>
                <w:rFonts w:ascii="宋体" w:hAnsi="宋体"/>
                <w:szCs w:val="21"/>
              </w:rPr>
            </w:pPr>
          </w:p>
        </w:tc>
      </w:tr>
      <w:tr w:rsidTr="00B97C7D">
        <w:tblPrEx>
          <w:tblW w:w="0" w:type="auto"/>
          <w:tblLook w:val="04A0"/>
        </w:tblPrEx>
        <w:tc>
          <w:tcPr>
            <w:tcW w:w="9289" w:type="dxa"/>
            <w:gridSpan w:val="5"/>
            <w:vAlign w:val="center"/>
          </w:tcPr>
          <w:p w:rsidR="00674ADC" w:rsidP="00D30E4F">
            <w:pPr>
              <w:adjustRightInd w:val="0"/>
              <w:snapToGrid w:val="0"/>
              <w:spacing w:line="360" w:lineRule="auto"/>
              <w:rPr>
                <w:rFonts w:ascii="宋体" w:hAnsi="宋体"/>
                <w:szCs w:val="21"/>
              </w:rPr>
            </w:pPr>
            <w:r>
              <w:rPr>
                <w:rFonts w:ascii="宋体" w:hAnsi="宋体" w:hint="eastAsia"/>
                <w:szCs w:val="21"/>
              </w:rPr>
              <w:t>综合评价等级：</w:t>
            </w:r>
            <w:r w:rsidRPr="00F67217">
              <w:rPr>
                <w:rFonts w:ascii="宋体" w:hAnsi="宋体" w:hint="eastAsia"/>
                <w:szCs w:val="21"/>
              </w:rPr>
              <w:t>□合格    □不合格</w:t>
            </w:r>
          </w:p>
        </w:tc>
      </w:tr>
    </w:tbl>
    <w:p w:rsidR="00D30E4F" w:rsidP="00D30E4F">
      <w:pPr>
        <w:adjustRightInd w:val="0"/>
        <w:snapToGrid w:val="0"/>
        <w:spacing w:line="360" w:lineRule="auto"/>
        <w:ind w:firstLine="420" w:firstLineChars="200"/>
        <w:rPr>
          <w:rFonts w:ascii="宋体" w:hAnsi="宋体"/>
          <w:kern w:val="0"/>
          <w:szCs w:val="21"/>
        </w:rPr>
      </w:pPr>
      <w:r w:rsidRPr="00F67217">
        <w:rPr>
          <w:rFonts w:ascii="宋体" w:hAnsi="宋体" w:hint="eastAsia"/>
          <w:kern w:val="0"/>
          <w:szCs w:val="21"/>
        </w:rPr>
        <w:t xml:space="preserve">评标专家：         </w:t>
      </w:r>
      <w:r>
        <w:rPr>
          <w:rFonts w:ascii="宋体" w:hAnsi="宋体" w:hint="eastAsia"/>
          <w:kern w:val="0"/>
          <w:szCs w:val="21"/>
        </w:rPr>
        <w:t xml:space="preserve">     </w:t>
      </w:r>
      <w:r w:rsidRPr="00F67217">
        <w:rPr>
          <w:rFonts w:ascii="宋体" w:hAnsi="宋体" w:hint="eastAsia"/>
          <w:kern w:val="0"/>
          <w:szCs w:val="21"/>
        </w:rPr>
        <w:t xml:space="preserve">    评标日期：    年  月  日</w:t>
      </w:r>
      <w:r>
        <w:rPr>
          <w:rFonts w:ascii="宋体" w:hAnsi="宋体"/>
          <w:kern w:val="0"/>
          <w:szCs w:val="21"/>
        </w:rPr>
        <w:br w:type="page"/>
      </w:r>
    </w:p>
    <w:p w:rsidR="00554F07" w:rsidRPr="00203545" w:rsidP="00554F07">
      <w:pPr>
        <w:adjustRightInd w:val="0"/>
        <w:snapToGrid w:val="0"/>
        <w:spacing w:line="360" w:lineRule="auto"/>
        <w:ind w:firstLine="560" w:firstLineChars="200"/>
        <w:jc w:val="center"/>
        <w:rPr>
          <w:rFonts w:ascii="宋体" w:hAnsi="宋体"/>
          <w:b/>
          <w:kern w:val="0"/>
          <w:sz w:val="28"/>
          <w:szCs w:val="28"/>
        </w:rPr>
      </w:pPr>
      <w:r w:rsidRPr="00203545">
        <w:rPr>
          <w:rFonts w:ascii="宋体" w:hAnsi="宋体" w:hint="eastAsia"/>
          <w:b/>
          <w:kern w:val="0"/>
          <w:sz w:val="28"/>
          <w:szCs w:val="28"/>
        </w:rPr>
        <w:t>技术标定性评审</w:t>
      </w:r>
      <w:r>
        <w:rPr>
          <w:rFonts w:ascii="宋体" w:hAnsi="宋体" w:hint="eastAsia"/>
          <w:b/>
          <w:kern w:val="0"/>
          <w:sz w:val="28"/>
          <w:szCs w:val="28"/>
        </w:rPr>
        <w:t>汇总表</w:t>
      </w:r>
    </w:p>
    <w:p w:rsidR="00554F07" w:rsidRPr="00203545" w:rsidP="00554F07">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招标工程名称：               评标时间：  年  月  日</w:t>
      </w:r>
    </w:p>
    <w:tbl>
      <w:tblPr>
        <w:tblStyle w:val="TableGrid"/>
        <w:tblW w:w="0" w:type="auto"/>
        <w:tblLook w:val="04A0"/>
      </w:tblPr>
      <w:tblGrid>
        <w:gridCol w:w="416"/>
        <w:gridCol w:w="1393"/>
        <w:gridCol w:w="284"/>
        <w:gridCol w:w="2126"/>
        <w:gridCol w:w="1843"/>
        <w:gridCol w:w="1559"/>
        <w:gridCol w:w="1668"/>
      </w:tblGrid>
      <w:tr w:rsidTr="00554F07">
        <w:tblPrEx>
          <w:tblW w:w="0" w:type="auto"/>
          <w:tblLook w:val="04A0"/>
        </w:tblPrEx>
        <w:tc>
          <w:tcPr>
            <w:tcW w:w="416" w:type="dxa"/>
          </w:tcPr>
          <w:p w:rsidR="00554F07" w:rsidP="00B97C7D">
            <w:pPr>
              <w:adjustRightInd w:val="0"/>
              <w:snapToGrid w:val="0"/>
              <w:spacing w:line="360" w:lineRule="auto"/>
              <w:rPr>
                <w:rFonts w:ascii="宋体" w:hAnsi="宋体"/>
                <w:szCs w:val="21"/>
              </w:rPr>
            </w:pPr>
            <w:r>
              <w:rPr>
                <w:rFonts w:ascii="宋体" w:hAnsi="宋体" w:hint="eastAsia"/>
                <w:szCs w:val="21"/>
              </w:rPr>
              <w:t>序号</w:t>
            </w:r>
          </w:p>
        </w:tc>
        <w:tc>
          <w:tcPr>
            <w:tcW w:w="1677" w:type="dxa"/>
            <w:gridSpan w:val="2"/>
            <w:vAlign w:val="center"/>
          </w:tcPr>
          <w:p w:rsidR="00554F07" w:rsidP="00B97C7D">
            <w:pPr>
              <w:adjustRightInd w:val="0"/>
              <w:snapToGrid w:val="0"/>
              <w:spacing w:line="360" w:lineRule="auto"/>
              <w:jc w:val="center"/>
              <w:rPr>
                <w:rFonts w:ascii="宋体" w:hAnsi="宋体"/>
                <w:szCs w:val="21"/>
              </w:rPr>
            </w:pPr>
            <w:r>
              <w:rPr>
                <w:rFonts w:ascii="宋体" w:hAnsi="宋体" w:hint="eastAsia"/>
                <w:szCs w:val="21"/>
              </w:rPr>
              <w:t>投标人名称</w:t>
            </w:r>
          </w:p>
        </w:tc>
        <w:tc>
          <w:tcPr>
            <w:tcW w:w="2126" w:type="dxa"/>
            <w:vAlign w:val="center"/>
          </w:tcPr>
          <w:p w:rsidR="00554F07" w:rsidP="00B97C7D">
            <w:pPr>
              <w:adjustRightInd w:val="0"/>
              <w:snapToGrid w:val="0"/>
              <w:spacing w:line="360" w:lineRule="auto"/>
              <w:jc w:val="center"/>
              <w:rPr>
                <w:rFonts w:ascii="宋体" w:hAnsi="宋体"/>
                <w:szCs w:val="21"/>
              </w:rPr>
            </w:pPr>
            <w:r>
              <w:rPr>
                <w:rFonts w:ascii="宋体" w:hAnsi="宋体" w:hint="eastAsia"/>
                <w:szCs w:val="21"/>
              </w:rPr>
              <w:t>评审等级</w:t>
            </w:r>
          </w:p>
        </w:tc>
        <w:tc>
          <w:tcPr>
            <w:tcW w:w="1843" w:type="dxa"/>
            <w:vAlign w:val="center"/>
          </w:tcPr>
          <w:p w:rsidR="00554F07" w:rsidP="00B97C7D">
            <w:pPr>
              <w:adjustRightInd w:val="0"/>
              <w:snapToGrid w:val="0"/>
              <w:spacing w:line="360" w:lineRule="auto"/>
              <w:jc w:val="center"/>
              <w:rPr>
                <w:rFonts w:ascii="宋体" w:hAnsi="宋体"/>
                <w:szCs w:val="21"/>
              </w:rPr>
            </w:pPr>
            <w:r>
              <w:rPr>
                <w:rFonts w:ascii="宋体" w:hAnsi="宋体" w:hint="eastAsia"/>
                <w:szCs w:val="21"/>
              </w:rPr>
              <w:t>优点</w:t>
            </w:r>
          </w:p>
        </w:tc>
        <w:tc>
          <w:tcPr>
            <w:tcW w:w="3227" w:type="dxa"/>
            <w:gridSpan w:val="2"/>
            <w:vAlign w:val="center"/>
          </w:tcPr>
          <w:p w:rsidR="00554F07" w:rsidP="00B97C7D">
            <w:pPr>
              <w:adjustRightInd w:val="0"/>
              <w:snapToGrid w:val="0"/>
              <w:spacing w:line="360" w:lineRule="auto"/>
              <w:jc w:val="center"/>
              <w:rPr>
                <w:rFonts w:ascii="宋体" w:hAnsi="宋体"/>
                <w:szCs w:val="21"/>
              </w:rPr>
            </w:pPr>
            <w:r w:rsidRPr="00203545">
              <w:rPr>
                <w:rFonts w:ascii="宋体" w:hAnsi="宋体" w:hint="eastAsia"/>
                <w:szCs w:val="21"/>
              </w:rPr>
              <w:t>存在缺陷或签订合同前应注意和澄清事项</w:t>
            </w:r>
          </w:p>
        </w:tc>
      </w:tr>
      <w:tr w:rsidTr="00554F07">
        <w:tblPrEx>
          <w:tblW w:w="0" w:type="auto"/>
          <w:tblLook w:val="04A0"/>
        </w:tblPrEx>
        <w:tc>
          <w:tcPr>
            <w:tcW w:w="416" w:type="dxa"/>
            <w:vAlign w:val="center"/>
          </w:tcPr>
          <w:p w:rsidR="00554F07" w:rsidP="00B97C7D">
            <w:pPr>
              <w:adjustRightInd w:val="0"/>
              <w:snapToGrid w:val="0"/>
              <w:spacing w:line="360" w:lineRule="auto"/>
              <w:jc w:val="center"/>
              <w:rPr>
                <w:rFonts w:ascii="宋体" w:hAnsi="宋体"/>
                <w:szCs w:val="21"/>
              </w:rPr>
            </w:pPr>
          </w:p>
        </w:tc>
        <w:tc>
          <w:tcPr>
            <w:tcW w:w="1677" w:type="dxa"/>
            <w:gridSpan w:val="2"/>
            <w:vAlign w:val="center"/>
          </w:tcPr>
          <w:p w:rsidR="00554F07" w:rsidP="00B97C7D">
            <w:pPr>
              <w:adjustRightInd w:val="0"/>
              <w:snapToGrid w:val="0"/>
              <w:spacing w:line="360" w:lineRule="auto"/>
              <w:jc w:val="center"/>
              <w:rPr>
                <w:rFonts w:ascii="宋体" w:hAnsi="宋体"/>
                <w:szCs w:val="21"/>
              </w:rPr>
            </w:pPr>
          </w:p>
        </w:tc>
        <w:tc>
          <w:tcPr>
            <w:tcW w:w="2126" w:type="dxa"/>
            <w:vAlign w:val="center"/>
          </w:tcPr>
          <w:p w:rsidR="00554F07" w:rsidP="00B97C7D">
            <w:pPr>
              <w:adjustRightInd w:val="0"/>
              <w:snapToGrid w:val="0"/>
              <w:spacing w:line="360" w:lineRule="auto"/>
              <w:rPr>
                <w:rFonts w:ascii="宋体" w:hAnsi="宋体"/>
                <w:szCs w:val="21"/>
              </w:rPr>
            </w:pPr>
          </w:p>
        </w:tc>
        <w:tc>
          <w:tcPr>
            <w:tcW w:w="1843" w:type="dxa"/>
            <w:vAlign w:val="center"/>
          </w:tcPr>
          <w:p w:rsidR="00554F07" w:rsidP="00B97C7D">
            <w:pPr>
              <w:adjustRightInd w:val="0"/>
              <w:snapToGrid w:val="0"/>
              <w:spacing w:line="360" w:lineRule="auto"/>
              <w:jc w:val="center"/>
              <w:rPr>
                <w:rFonts w:ascii="宋体" w:hAnsi="宋体"/>
                <w:szCs w:val="21"/>
              </w:rPr>
            </w:pPr>
          </w:p>
        </w:tc>
        <w:tc>
          <w:tcPr>
            <w:tcW w:w="3227" w:type="dxa"/>
            <w:gridSpan w:val="2"/>
            <w:vAlign w:val="center"/>
          </w:tcPr>
          <w:p w:rsidR="00554F07" w:rsidP="00B97C7D">
            <w:pPr>
              <w:adjustRightInd w:val="0"/>
              <w:snapToGrid w:val="0"/>
              <w:spacing w:line="360" w:lineRule="auto"/>
              <w:jc w:val="center"/>
              <w:rPr>
                <w:rFonts w:ascii="宋体" w:hAnsi="宋体"/>
                <w:szCs w:val="21"/>
              </w:rPr>
            </w:pPr>
          </w:p>
        </w:tc>
      </w:tr>
      <w:tr w:rsidTr="00554F07">
        <w:tblPrEx>
          <w:tblW w:w="0" w:type="auto"/>
          <w:tblLook w:val="04A0"/>
        </w:tblPrEx>
        <w:tc>
          <w:tcPr>
            <w:tcW w:w="416" w:type="dxa"/>
            <w:vAlign w:val="center"/>
          </w:tcPr>
          <w:p w:rsidR="00554F07" w:rsidP="00B97C7D">
            <w:pPr>
              <w:adjustRightInd w:val="0"/>
              <w:snapToGrid w:val="0"/>
              <w:spacing w:line="360" w:lineRule="auto"/>
              <w:jc w:val="center"/>
              <w:rPr>
                <w:rFonts w:ascii="宋体" w:hAnsi="宋体"/>
                <w:szCs w:val="21"/>
              </w:rPr>
            </w:pPr>
          </w:p>
        </w:tc>
        <w:tc>
          <w:tcPr>
            <w:tcW w:w="1677" w:type="dxa"/>
            <w:gridSpan w:val="2"/>
            <w:vAlign w:val="center"/>
          </w:tcPr>
          <w:p w:rsidR="00554F07" w:rsidP="00B97C7D">
            <w:pPr>
              <w:adjustRightInd w:val="0"/>
              <w:snapToGrid w:val="0"/>
              <w:spacing w:line="360" w:lineRule="auto"/>
              <w:jc w:val="center"/>
              <w:rPr>
                <w:rFonts w:ascii="宋体" w:hAnsi="宋体"/>
                <w:szCs w:val="21"/>
              </w:rPr>
            </w:pPr>
          </w:p>
        </w:tc>
        <w:tc>
          <w:tcPr>
            <w:tcW w:w="2126" w:type="dxa"/>
            <w:vAlign w:val="center"/>
          </w:tcPr>
          <w:p w:rsidR="00554F07" w:rsidP="00B97C7D">
            <w:pPr>
              <w:adjustRightInd w:val="0"/>
              <w:snapToGrid w:val="0"/>
              <w:spacing w:line="360" w:lineRule="auto"/>
              <w:rPr>
                <w:rFonts w:ascii="宋体" w:hAnsi="宋体"/>
                <w:szCs w:val="21"/>
              </w:rPr>
            </w:pPr>
          </w:p>
        </w:tc>
        <w:tc>
          <w:tcPr>
            <w:tcW w:w="1843" w:type="dxa"/>
            <w:vAlign w:val="center"/>
          </w:tcPr>
          <w:p w:rsidR="00554F07" w:rsidP="00B97C7D">
            <w:pPr>
              <w:adjustRightInd w:val="0"/>
              <w:snapToGrid w:val="0"/>
              <w:spacing w:line="360" w:lineRule="auto"/>
              <w:jc w:val="center"/>
              <w:rPr>
                <w:rFonts w:ascii="宋体" w:hAnsi="宋体"/>
                <w:szCs w:val="21"/>
              </w:rPr>
            </w:pPr>
          </w:p>
        </w:tc>
        <w:tc>
          <w:tcPr>
            <w:tcW w:w="3227" w:type="dxa"/>
            <w:gridSpan w:val="2"/>
            <w:vAlign w:val="center"/>
          </w:tcPr>
          <w:p w:rsidR="00554F07" w:rsidP="00B97C7D">
            <w:pPr>
              <w:adjustRightInd w:val="0"/>
              <w:snapToGrid w:val="0"/>
              <w:spacing w:line="360" w:lineRule="auto"/>
              <w:jc w:val="center"/>
              <w:rPr>
                <w:rFonts w:ascii="宋体" w:hAnsi="宋体"/>
                <w:szCs w:val="21"/>
              </w:rPr>
            </w:pPr>
          </w:p>
        </w:tc>
      </w:tr>
      <w:tr w:rsidTr="00554F07">
        <w:tblPrEx>
          <w:tblW w:w="0" w:type="auto"/>
          <w:tblLook w:val="04A0"/>
        </w:tblPrEx>
        <w:tc>
          <w:tcPr>
            <w:tcW w:w="416" w:type="dxa"/>
            <w:vAlign w:val="center"/>
          </w:tcPr>
          <w:p w:rsidR="00554F07" w:rsidP="00B97C7D">
            <w:pPr>
              <w:adjustRightInd w:val="0"/>
              <w:snapToGrid w:val="0"/>
              <w:spacing w:line="360" w:lineRule="auto"/>
              <w:jc w:val="center"/>
              <w:rPr>
                <w:rFonts w:ascii="宋体" w:hAnsi="宋体"/>
                <w:szCs w:val="21"/>
              </w:rPr>
            </w:pPr>
          </w:p>
        </w:tc>
        <w:tc>
          <w:tcPr>
            <w:tcW w:w="1677" w:type="dxa"/>
            <w:gridSpan w:val="2"/>
            <w:vAlign w:val="center"/>
          </w:tcPr>
          <w:p w:rsidR="00554F07" w:rsidP="00B97C7D">
            <w:pPr>
              <w:adjustRightInd w:val="0"/>
              <w:snapToGrid w:val="0"/>
              <w:spacing w:line="360" w:lineRule="auto"/>
              <w:jc w:val="center"/>
              <w:rPr>
                <w:rFonts w:ascii="宋体" w:hAnsi="宋体"/>
                <w:szCs w:val="21"/>
              </w:rPr>
            </w:pPr>
          </w:p>
        </w:tc>
        <w:tc>
          <w:tcPr>
            <w:tcW w:w="2126" w:type="dxa"/>
            <w:vAlign w:val="center"/>
          </w:tcPr>
          <w:p w:rsidR="00554F07" w:rsidP="00B97C7D">
            <w:pPr>
              <w:adjustRightInd w:val="0"/>
              <w:snapToGrid w:val="0"/>
              <w:spacing w:line="360" w:lineRule="auto"/>
              <w:rPr>
                <w:rFonts w:ascii="宋体" w:hAnsi="宋体"/>
                <w:szCs w:val="21"/>
              </w:rPr>
            </w:pPr>
          </w:p>
        </w:tc>
        <w:tc>
          <w:tcPr>
            <w:tcW w:w="1843" w:type="dxa"/>
            <w:vAlign w:val="center"/>
          </w:tcPr>
          <w:p w:rsidR="00554F07" w:rsidP="00B97C7D">
            <w:pPr>
              <w:adjustRightInd w:val="0"/>
              <w:snapToGrid w:val="0"/>
              <w:spacing w:line="360" w:lineRule="auto"/>
              <w:jc w:val="center"/>
              <w:rPr>
                <w:rFonts w:ascii="宋体" w:hAnsi="宋体"/>
                <w:szCs w:val="21"/>
              </w:rPr>
            </w:pPr>
          </w:p>
        </w:tc>
        <w:tc>
          <w:tcPr>
            <w:tcW w:w="3227" w:type="dxa"/>
            <w:gridSpan w:val="2"/>
            <w:vAlign w:val="center"/>
          </w:tcPr>
          <w:p w:rsidR="00554F07" w:rsidP="00B97C7D">
            <w:pPr>
              <w:adjustRightInd w:val="0"/>
              <w:snapToGrid w:val="0"/>
              <w:spacing w:line="360" w:lineRule="auto"/>
              <w:jc w:val="center"/>
              <w:rPr>
                <w:rFonts w:ascii="宋体" w:hAnsi="宋体"/>
                <w:szCs w:val="21"/>
              </w:rPr>
            </w:pPr>
          </w:p>
        </w:tc>
      </w:tr>
      <w:tr w:rsidTr="00554F07">
        <w:tblPrEx>
          <w:tblW w:w="0" w:type="auto"/>
          <w:tblLook w:val="04A0"/>
        </w:tblPrEx>
        <w:tc>
          <w:tcPr>
            <w:tcW w:w="416" w:type="dxa"/>
            <w:vAlign w:val="center"/>
          </w:tcPr>
          <w:p w:rsidR="00554F07" w:rsidP="00B97C7D">
            <w:pPr>
              <w:adjustRightInd w:val="0"/>
              <w:snapToGrid w:val="0"/>
              <w:spacing w:line="360" w:lineRule="auto"/>
              <w:jc w:val="center"/>
              <w:rPr>
                <w:rFonts w:ascii="宋体" w:hAnsi="宋体"/>
                <w:szCs w:val="21"/>
              </w:rPr>
            </w:pPr>
          </w:p>
        </w:tc>
        <w:tc>
          <w:tcPr>
            <w:tcW w:w="1677" w:type="dxa"/>
            <w:gridSpan w:val="2"/>
            <w:vAlign w:val="center"/>
          </w:tcPr>
          <w:p w:rsidR="00554F07" w:rsidP="00B97C7D">
            <w:pPr>
              <w:adjustRightInd w:val="0"/>
              <w:snapToGrid w:val="0"/>
              <w:spacing w:line="360" w:lineRule="auto"/>
              <w:jc w:val="center"/>
              <w:rPr>
                <w:rFonts w:ascii="宋体" w:hAnsi="宋体"/>
                <w:szCs w:val="21"/>
              </w:rPr>
            </w:pPr>
          </w:p>
        </w:tc>
        <w:tc>
          <w:tcPr>
            <w:tcW w:w="2126" w:type="dxa"/>
            <w:vAlign w:val="center"/>
          </w:tcPr>
          <w:p w:rsidR="00554F07" w:rsidP="00B97C7D">
            <w:pPr>
              <w:adjustRightInd w:val="0"/>
              <w:snapToGrid w:val="0"/>
              <w:spacing w:line="360" w:lineRule="auto"/>
              <w:rPr>
                <w:rFonts w:ascii="宋体" w:hAnsi="宋体"/>
                <w:szCs w:val="21"/>
              </w:rPr>
            </w:pPr>
          </w:p>
        </w:tc>
        <w:tc>
          <w:tcPr>
            <w:tcW w:w="1843" w:type="dxa"/>
            <w:vAlign w:val="center"/>
          </w:tcPr>
          <w:p w:rsidR="00554F07" w:rsidP="00B97C7D">
            <w:pPr>
              <w:adjustRightInd w:val="0"/>
              <w:snapToGrid w:val="0"/>
              <w:spacing w:line="360" w:lineRule="auto"/>
              <w:jc w:val="center"/>
              <w:rPr>
                <w:rFonts w:ascii="宋体" w:hAnsi="宋体"/>
                <w:szCs w:val="21"/>
              </w:rPr>
            </w:pPr>
          </w:p>
        </w:tc>
        <w:tc>
          <w:tcPr>
            <w:tcW w:w="3227" w:type="dxa"/>
            <w:gridSpan w:val="2"/>
            <w:vAlign w:val="center"/>
          </w:tcPr>
          <w:p w:rsidR="00554F07" w:rsidP="00B97C7D">
            <w:pPr>
              <w:adjustRightInd w:val="0"/>
              <w:snapToGrid w:val="0"/>
              <w:spacing w:line="360" w:lineRule="auto"/>
              <w:jc w:val="center"/>
              <w:rPr>
                <w:rFonts w:ascii="宋体" w:hAnsi="宋体"/>
                <w:szCs w:val="21"/>
              </w:rPr>
            </w:pPr>
          </w:p>
        </w:tc>
      </w:tr>
      <w:tr w:rsidTr="00554F07">
        <w:tblPrEx>
          <w:tblW w:w="0" w:type="auto"/>
          <w:tblLook w:val="04A0"/>
        </w:tblPrEx>
        <w:tc>
          <w:tcPr>
            <w:tcW w:w="9289" w:type="dxa"/>
            <w:gridSpan w:val="7"/>
            <w:vAlign w:val="center"/>
          </w:tcPr>
          <w:p w:rsidR="00554F07" w:rsidP="00554F07">
            <w:pPr>
              <w:adjustRightInd w:val="0"/>
              <w:snapToGrid w:val="0"/>
              <w:spacing w:line="360" w:lineRule="auto"/>
              <w:rPr>
                <w:rFonts w:ascii="宋体" w:hAnsi="宋体"/>
                <w:szCs w:val="21"/>
              </w:rPr>
            </w:pPr>
            <w:r>
              <w:rPr>
                <w:rFonts w:ascii="宋体" w:hAnsi="宋体" w:hint="eastAsia"/>
                <w:szCs w:val="21"/>
              </w:rPr>
              <w:t>评标委员会签名：</w:t>
            </w:r>
          </w:p>
          <w:p w:rsidR="00554F07" w:rsidP="00554F07">
            <w:pPr>
              <w:adjustRightInd w:val="0"/>
              <w:snapToGrid w:val="0"/>
              <w:spacing w:line="360" w:lineRule="auto"/>
              <w:rPr>
                <w:rFonts w:ascii="宋体" w:hAnsi="宋体"/>
                <w:szCs w:val="21"/>
              </w:rPr>
            </w:pPr>
          </w:p>
        </w:tc>
      </w:tr>
      <w:tr w:rsidTr="00554F07">
        <w:tblPrEx>
          <w:tblW w:w="0" w:type="auto"/>
          <w:tblLook w:val="04A0"/>
        </w:tblPrEx>
        <w:tc>
          <w:tcPr>
            <w:tcW w:w="9289" w:type="dxa"/>
            <w:gridSpan w:val="7"/>
            <w:vAlign w:val="center"/>
          </w:tcPr>
          <w:p w:rsidR="00554F07" w:rsidP="00554F07">
            <w:pPr>
              <w:adjustRightInd w:val="0"/>
              <w:snapToGrid w:val="0"/>
              <w:spacing w:line="360" w:lineRule="auto"/>
              <w:rPr>
                <w:rFonts w:ascii="宋体" w:hAnsi="宋体"/>
                <w:szCs w:val="21"/>
              </w:rPr>
            </w:pPr>
            <w:r>
              <w:rPr>
                <w:rFonts w:ascii="宋体" w:hAnsi="宋体" w:hint="eastAsia"/>
                <w:szCs w:val="21"/>
              </w:rPr>
              <w:t>评标专家保留意见</w:t>
            </w:r>
          </w:p>
        </w:tc>
      </w:tr>
      <w:tr w:rsidTr="00554F07">
        <w:tblPrEx>
          <w:tblW w:w="0" w:type="auto"/>
          <w:tblLook w:val="04A0"/>
        </w:tblPrEx>
        <w:tc>
          <w:tcPr>
            <w:tcW w:w="1809" w:type="dxa"/>
            <w:gridSpan w:val="2"/>
            <w:vAlign w:val="center"/>
          </w:tcPr>
          <w:p w:rsidR="00554F07" w:rsidP="00554F07">
            <w:pPr>
              <w:adjustRightInd w:val="0"/>
              <w:snapToGrid w:val="0"/>
              <w:spacing w:line="360" w:lineRule="auto"/>
              <w:rPr>
                <w:rFonts w:ascii="宋体" w:hAnsi="宋体"/>
                <w:szCs w:val="21"/>
              </w:rPr>
            </w:pPr>
            <w:r>
              <w:rPr>
                <w:rFonts w:ascii="宋体" w:hAnsi="宋体" w:hint="eastAsia"/>
                <w:szCs w:val="21"/>
              </w:rPr>
              <w:t>专家姓名</w:t>
            </w:r>
          </w:p>
        </w:tc>
        <w:tc>
          <w:tcPr>
            <w:tcW w:w="5812" w:type="dxa"/>
            <w:gridSpan w:val="4"/>
            <w:vAlign w:val="center"/>
          </w:tcPr>
          <w:p w:rsidR="00554F07" w:rsidRPr="00554F07" w:rsidP="00554F07">
            <w:pPr>
              <w:adjustRightInd w:val="0"/>
              <w:snapToGrid w:val="0"/>
              <w:spacing w:line="360" w:lineRule="auto"/>
              <w:rPr>
                <w:rFonts w:ascii="宋体" w:hAnsi="宋体"/>
                <w:szCs w:val="21"/>
              </w:rPr>
            </w:pPr>
            <w:r w:rsidRPr="00554F07">
              <w:rPr>
                <w:rFonts w:ascii="宋体" w:hAnsi="宋体" w:hint="eastAsia"/>
                <w:szCs w:val="21"/>
              </w:rPr>
              <w:t>评标专家对汇总意见持保留意见的情况</w:t>
            </w:r>
          </w:p>
          <w:p w:rsidR="00554F07" w:rsidP="00554F07">
            <w:pPr>
              <w:adjustRightInd w:val="0"/>
              <w:snapToGrid w:val="0"/>
              <w:spacing w:line="360" w:lineRule="auto"/>
              <w:rPr>
                <w:rFonts w:ascii="宋体" w:hAnsi="宋体"/>
                <w:szCs w:val="21"/>
              </w:rPr>
            </w:pPr>
            <w:r w:rsidRPr="00554F07">
              <w:rPr>
                <w:rFonts w:ascii="宋体" w:hAnsi="宋体" w:hint="eastAsia"/>
                <w:szCs w:val="21"/>
              </w:rPr>
              <w:t>（注明涉及的投标人、评审等级、具体的优点、存在缺陷或签订合同前应注意和澄清事项）</w:t>
            </w:r>
          </w:p>
        </w:tc>
        <w:tc>
          <w:tcPr>
            <w:tcW w:w="1668" w:type="dxa"/>
            <w:vAlign w:val="center"/>
          </w:tcPr>
          <w:p w:rsidR="00554F07" w:rsidP="00554F07">
            <w:pPr>
              <w:adjustRightInd w:val="0"/>
              <w:snapToGrid w:val="0"/>
              <w:spacing w:line="360" w:lineRule="auto"/>
              <w:rPr>
                <w:rFonts w:ascii="宋体" w:hAnsi="宋体"/>
                <w:szCs w:val="21"/>
              </w:rPr>
            </w:pPr>
            <w:r>
              <w:rPr>
                <w:rFonts w:ascii="宋体" w:hAnsi="宋体" w:hint="eastAsia"/>
                <w:szCs w:val="21"/>
              </w:rPr>
              <w:t>专家签名</w:t>
            </w:r>
          </w:p>
        </w:tc>
      </w:tr>
      <w:tr w:rsidTr="00554F07">
        <w:tblPrEx>
          <w:tblW w:w="0" w:type="auto"/>
          <w:tblLook w:val="04A0"/>
        </w:tblPrEx>
        <w:tc>
          <w:tcPr>
            <w:tcW w:w="1809" w:type="dxa"/>
            <w:gridSpan w:val="2"/>
            <w:vAlign w:val="center"/>
          </w:tcPr>
          <w:p w:rsidR="00554F07" w:rsidP="00554F07">
            <w:pPr>
              <w:adjustRightInd w:val="0"/>
              <w:snapToGrid w:val="0"/>
              <w:spacing w:line="360" w:lineRule="auto"/>
              <w:rPr>
                <w:rFonts w:ascii="宋体" w:hAnsi="宋体"/>
                <w:szCs w:val="21"/>
              </w:rPr>
            </w:pPr>
          </w:p>
        </w:tc>
        <w:tc>
          <w:tcPr>
            <w:tcW w:w="5812" w:type="dxa"/>
            <w:gridSpan w:val="4"/>
            <w:vAlign w:val="center"/>
          </w:tcPr>
          <w:p w:rsidR="00554F07" w:rsidRPr="00554F07" w:rsidP="00554F07">
            <w:pPr>
              <w:adjustRightInd w:val="0"/>
              <w:snapToGrid w:val="0"/>
              <w:spacing w:line="360" w:lineRule="auto"/>
              <w:rPr>
                <w:rFonts w:ascii="宋体" w:hAnsi="宋体"/>
                <w:szCs w:val="21"/>
              </w:rPr>
            </w:pPr>
          </w:p>
        </w:tc>
        <w:tc>
          <w:tcPr>
            <w:tcW w:w="1668" w:type="dxa"/>
            <w:vAlign w:val="center"/>
          </w:tcPr>
          <w:p w:rsidR="00554F07" w:rsidP="00554F07">
            <w:pPr>
              <w:adjustRightInd w:val="0"/>
              <w:snapToGrid w:val="0"/>
              <w:spacing w:line="360" w:lineRule="auto"/>
              <w:rPr>
                <w:rFonts w:ascii="宋体" w:hAnsi="宋体"/>
                <w:szCs w:val="21"/>
              </w:rPr>
            </w:pPr>
          </w:p>
        </w:tc>
      </w:tr>
    </w:tbl>
    <w:p w:rsidR="00E85B39" w:rsidRPr="00E85B39" w:rsidP="00E85B39">
      <w:pPr>
        <w:adjustRightInd w:val="0"/>
        <w:snapToGrid w:val="0"/>
        <w:jc w:val="left"/>
        <w:rPr>
          <w:rFonts w:ascii="宋体" w:hAnsi="宋体"/>
          <w:kern w:val="0"/>
          <w:szCs w:val="21"/>
        </w:rPr>
      </w:pPr>
      <w:r w:rsidRPr="00E85B39">
        <w:rPr>
          <w:rFonts w:ascii="宋体" w:hAnsi="宋体" w:hint="eastAsia"/>
          <w:kern w:val="0"/>
          <w:szCs w:val="21"/>
        </w:rPr>
        <w:t>备注：</w:t>
      </w:r>
    </w:p>
    <w:p w:rsidR="00E85B39" w:rsidRPr="00E85B39" w:rsidP="00E85B39">
      <w:pPr>
        <w:adjustRightInd w:val="0"/>
        <w:snapToGrid w:val="0"/>
        <w:ind w:firstLine="420" w:firstLineChars="200"/>
        <w:jc w:val="left"/>
        <w:rPr>
          <w:rFonts w:ascii="宋体" w:hAnsi="宋体"/>
          <w:kern w:val="0"/>
          <w:szCs w:val="21"/>
        </w:rPr>
      </w:pPr>
      <w:r w:rsidRPr="00E85B39">
        <w:rPr>
          <w:rFonts w:ascii="宋体" w:hAnsi="宋体" w:hint="eastAsia"/>
          <w:kern w:val="0"/>
          <w:szCs w:val="21"/>
        </w:rPr>
        <w:t>1、本表为评标委员会最终评标报告；</w:t>
      </w:r>
    </w:p>
    <w:p w:rsidR="00E30B5A" w:rsidRPr="006C59E8" w:rsidP="004B24F2">
      <w:pPr>
        <w:adjustRightInd w:val="0"/>
        <w:snapToGrid w:val="0"/>
        <w:ind w:firstLine="420" w:firstLineChars="200"/>
        <w:jc w:val="left"/>
        <w:rPr>
          <w:rFonts w:ascii="宋体"/>
          <w:szCs w:val="21"/>
        </w:rPr>
      </w:pPr>
      <w:r w:rsidRPr="00E85B39">
        <w:rPr>
          <w:rFonts w:ascii="宋体" w:hAnsi="宋体" w:hint="eastAsia"/>
          <w:kern w:val="0"/>
          <w:szCs w:val="21"/>
        </w:rPr>
        <w:t>2、相关要求详见《技术标定性评审表》备注事项。</w:t>
      </w:r>
      <w:bookmarkEnd w:id="57"/>
      <w:r w:rsidRPr="006C59E8">
        <w:rPr>
          <w:rFonts w:ascii="宋体"/>
          <w:szCs w:val="21"/>
        </w:rPr>
        <w:br w:type="page"/>
      </w:r>
    </w:p>
    <w:p w:rsidR="00664F3D" w:rsidRPr="00E65102" w:rsidP="00E30B5A">
      <w:pPr>
        <w:adjustRightInd w:val="0"/>
        <w:snapToGrid w:val="0"/>
        <w:spacing w:line="360" w:lineRule="auto"/>
        <w:outlineLvl w:val="3"/>
        <w:rPr>
          <w:rFonts w:ascii="黑体" w:eastAsia="黑体" w:hAnsi="黑体"/>
          <w:b/>
          <w:kern w:val="0"/>
          <w:sz w:val="28"/>
          <w:szCs w:val="28"/>
        </w:rPr>
      </w:pPr>
      <w:r w:rsidRPr="00E65102">
        <w:rPr>
          <w:rFonts w:ascii="黑体" w:eastAsia="黑体" w:hAnsi="黑体" w:hint="eastAsia"/>
          <w:b/>
          <w:kern w:val="0"/>
          <w:sz w:val="28"/>
          <w:szCs w:val="28"/>
        </w:rPr>
        <w:t>附件五：</w:t>
      </w:r>
      <w:r w:rsidRPr="00E65102" w:rsidR="002778DA">
        <w:rPr>
          <w:rFonts w:ascii="黑体" w:eastAsia="黑体" w:hAnsi="黑体" w:hint="eastAsia"/>
          <w:b/>
          <w:kern w:val="0"/>
          <w:sz w:val="28"/>
          <w:szCs w:val="28"/>
        </w:rPr>
        <w:t>招标投标分段限时投诉的规定</w:t>
      </w:r>
    </w:p>
    <w:p w:rsidR="00E30B5A" w:rsidRPr="00E65102" w:rsidP="00391E6C">
      <w:pPr>
        <w:adjustRightInd w:val="0"/>
        <w:snapToGrid w:val="0"/>
        <w:spacing w:line="360" w:lineRule="auto"/>
        <w:jc w:val="center"/>
        <w:rPr>
          <w:rFonts w:ascii="黑体" w:eastAsia="黑体" w:hAnsi="黑体"/>
          <w:b/>
          <w:kern w:val="0"/>
          <w:sz w:val="28"/>
          <w:szCs w:val="28"/>
        </w:rPr>
      </w:pPr>
      <w:r w:rsidRPr="00E65102">
        <w:rPr>
          <w:rFonts w:ascii="黑体" w:eastAsia="黑体" w:hAnsi="黑体" w:hint="eastAsia"/>
          <w:b/>
          <w:kern w:val="0"/>
          <w:sz w:val="28"/>
          <w:szCs w:val="28"/>
        </w:rPr>
        <w:t>招标投标分段限时投诉的规定</w:t>
      </w:r>
    </w:p>
    <w:p w:rsidR="00664F3D" w:rsidRPr="00664F3D" w:rsidP="00664F3D">
      <w:pPr>
        <w:adjustRightInd w:val="0"/>
        <w:snapToGrid w:val="0"/>
        <w:spacing w:line="360" w:lineRule="auto"/>
        <w:ind w:firstLine="420" w:firstLineChars="200"/>
        <w:rPr>
          <w:rFonts w:ascii="宋体"/>
          <w:kern w:val="0"/>
          <w:szCs w:val="21"/>
        </w:rPr>
      </w:pPr>
      <w:r w:rsidRPr="00664F3D">
        <w:rPr>
          <w:rFonts w:ascii="宋体" w:hint="eastAsia"/>
          <w:kern w:val="0"/>
          <w:szCs w:val="21"/>
        </w:rPr>
        <w:t>深圳市工程建设项目招标投标实际招标人负责制。招标人应当依法处理异议，配合行政监督部门处理投诉。</w:t>
      </w:r>
    </w:p>
    <w:p w:rsidR="00664F3D" w:rsidRPr="00664F3D" w:rsidP="00664F3D">
      <w:pPr>
        <w:adjustRightInd w:val="0"/>
        <w:snapToGrid w:val="0"/>
        <w:spacing w:line="360" w:lineRule="auto"/>
        <w:ind w:firstLine="420" w:firstLineChars="200"/>
        <w:rPr>
          <w:rFonts w:ascii="宋体"/>
          <w:kern w:val="0"/>
          <w:szCs w:val="21"/>
        </w:rPr>
      </w:pPr>
      <w:r w:rsidRPr="00664F3D">
        <w:rPr>
          <w:rFonts w:ascii="宋体" w:hint="eastAsia"/>
          <w:kern w:val="0"/>
          <w:szCs w:val="21"/>
        </w:rPr>
        <w:t>投标人或者其他利害关系人认为招标投标活动不符合法律、法规和规章规定的，可以依法向招标人提出异议，或者向有关行政监督部门投诉，但就《中华人民共和国招标投标法实施条例》第二十二条、第四十四条、第五十四条规定事项进行投诉的，应当依法先向招标人提出异议。</w:t>
      </w:r>
    </w:p>
    <w:p w:rsidR="00664F3D" w:rsidRPr="00664F3D" w:rsidP="00664F3D">
      <w:pPr>
        <w:adjustRightInd w:val="0"/>
        <w:snapToGrid w:val="0"/>
        <w:spacing w:line="360" w:lineRule="auto"/>
        <w:ind w:firstLine="420" w:firstLineChars="200"/>
        <w:rPr>
          <w:rFonts w:ascii="宋体"/>
          <w:kern w:val="0"/>
          <w:szCs w:val="21"/>
        </w:rPr>
      </w:pPr>
      <w:r w:rsidRPr="00664F3D">
        <w:rPr>
          <w:rFonts w:ascii="宋体" w:hint="eastAsia"/>
          <w:kern w:val="0"/>
          <w:szCs w:val="21"/>
        </w:rPr>
        <w:t>异议和投诉分别按照“书面、限时、实名”的原则进行处理。</w:t>
      </w:r>
    </w:p>
    <w:p w:rsidR="00664F3D" w:rsidP="00664F3D">
      <w:pPr>
        <w:adjustRightInd w:val="0"/>
        <w:snapToGrid w:val="0"/>
        <w:spacing w:line="360" w:lineRule="auto"/>
        <w:ind w:firstLine="420" w:firstLineChars="200"/>
        <w:rPr>
          <w:rFonts w:ascii="宋体"/>
          <w:kern w:val="0"/>
          <w:szCs w:val="21"/>
        </w:rPr>
      </w:pPr>
      <w:r w:rsidRPr="00664F3D">
        <w:rPr>
          <w:rFonts w:ascii="宋体" w:hint="eastAsia"/>
          <w:kern w:val="0"/>
          <w:szCs w:val="21"/>
        </w:rPr>
        <w:t>招标投标活动异议和投诉的处理，具体见《关于建设工程招标投标改革的若干规定》、《深圳市工程建设项目招标投标活动异议和投诉处理办法》（深建规【2015】2号）的规定。</w:t>
      </w:r>
      <w:r>
        <w:rPr>
          <w:rFonts w:ascii="宋体"/>
          <w:kern w:val="0"/>
          <w:szCs w:val="21"/>
        </w:rPr>
        <w:br w:type="page"/>
      </w:r>
    </w:p>
    <w:p w:rsidR="00DE4A7E" w:rsidRPr="00354ACE" w:rsidP="00354ACE">
      <w:pPr>
        <w:adjustRightInd w:val="0"/>
        <w:snapToGrid w:val="0"/>
        <w:spacing w:line="360" w:lineRule="auto"/>
        <w:jc w:val="center"/>
        <w:outlineLvl w:val="1"/>
        <w:rPr>
          <w:rFonts w:ascii="宋体" w:hAnsi="宋体"/>
          <w:b/>
          <w:kern w:val="0"/>
          <w:sz w:val="44"/>
        </w:rPr>
      </w:pPr>
      <w:r w:rsidRPr="00354ACE">
        <w:rPr>
          <w:rFonts w:ascii="宋体" w:hAnsi="宋体" w:hint="eastAsia"/>
          <w:b/>
          <w:kern w:val="0"/>
          <w:sz w:val="44"/>
        </w:rPr>
        <w:t>二、投标须知</w:t>
      </w: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（一）总则</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w:t>
      </w:r>
      <w:r w:rsidRPr="00C655DE">
        <w:rPr>
          <w:rFonts w:hAnsi="宋体" w:hint="eastAsia"/>
          <w:b/>
          <w:bCs/>
          <w:kern w:val="0"/>
          <w:szCs w:val="21"/>
        </w:rPr>
        <w:t>工程说明</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1.1</w:t>
      </w:r>
      <w:r w:rsidRPr="00C655DE">
        <w:rPr>
          <w:rFonts w:hAnsi="宋体" w:hint="eastAsia"/>
          <w:kern w:val="0"/>
          <w:szCs w:val="21"/>
        </w:rPr>
        <w:t>工程名称见前附表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w:t>
      </w:r>
      <w:r w:rsidRPr="00C655DE">
        <w:rPr>
          <w:rFonts w:hAnsi="宋体" w:hint="eastAsia"/>
          <w:kern w:val="0"/>
          <w:szCs w:val="21"/>
        </w:rPr>
        <w:t>项所述。</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1.2</w:t>
      </w:r>
      <w:r w:rsidRPr="00C655DE">
        <w:rPr>
          <w:rFonts w:hAnsi="宋体" w:hint="eastAsia"/>
          <w:kern w:val="0"/>
          <w:szCs w:val="21"/>
        </w:rPr>
        <w:t>工程地点见前附表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2</w:t>
      </w:r>
      <w:r w:rsidRPr="00C655DE">
        <w:rPr>
          <w:rFonts w:hAnsi="宋体" w:hint="eastAsia"/>
          <w:kern w:val="0"/>
          <w:szCs w:val="21"/>
        </w:rPr>
        <w:t>项所述。</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1.3工程规模和特征见前附表1第3项所述</w:t>
      </w:r>
      <w:r w:rsidRPr="00C655DE">
        <w:rPr>
          <w:rFonts w:ascii="宋体" w:hAnsi="宋体" w:hint="eastAsia"/>
          <w:szCs w:val="21"/>
        </w:rPr>
        <w:t>（</w:t>
      </w:r>
      <w:r w:rsidRPr="00C655DE">
        <w:rPr>
          <w:rFonts w:ascii="宋体" w:hAnsi="宋体" w:hint="eastAsia"/>
          <w:kern w:val="0"/>
          <w:szCs w:val="21"/>
        </w:rPr>
        <w:t>详见第六章-图纸、第七章-工程量清单</w:t>
      </w:r>
      <w:r w:rsidRPr="00C655DE">
        <w:rPr>
          <w:rFonts w:ascii="宋体" w:hAnsi="宋体" w:hint="eastAsia"/>
          <w:szCs w:val="21"/>
        </w:rPr>
        <w:t>）</w:t>
      </w:r>
      <w:r w:rsidRPr="00C655DE">
        <w:rPr>
          <w:rFonts w:ascii="宋体" w:hAnsi="宋体" w:hint="eastAsia"/>
          <w:kern w:val="0"/>
          <w:szCs w:val="21"/>
        </w:rPr>
        <w:t>。</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2.</w:t>
      </w:r>
      <w:r w:rsidRPr="00C655DE">
        <w:rPr>
          <w:rFonts w:hAnsi="宋体" w:hint="eastAsia"/>
          <w:b/>
          <w:bCs/>
          <w:kern w:val="0"/>
          <w:szCs w:val="21"/>
        </w:rPr>
        <w:t>招标范围：</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2.1本次招标的工程项目见前附表1第4项所述</w:t>
      </w:r>
      <w:r w:rsidRPr="00C655DE">
        <w:rPr>
          <w:rFonts w:ascii="宋体" w:hAnsi="宋体" w:hint="eastAsia"/>
          <w:szCs w:val="21"/>
        </w:rPr>
        <w:t>（</w:t>
      </w:r>
      <w:r w:rsidRPr="00C655DE">
        <w:rPr>
          <w:rFonts w:ascii="宋体" w:hAnsi="宋体" w:hint="eastAsia"/>
          <w:kern w:val="0"/>
          <w:szCs w:val="21"/>
        </w:rPr>
        <w:t>详见第六章-图纸、第七章-工程量清单</w:t>
      </w:r>
      <w:r w:rsidRPr="00C655DE">
        <w:rPr>
          <w:rFonts w:ascii="宋体" w:hAnsi="宋体" w:hint="eastAsia"/>
          <w:szCs w:val="21"/>
        </w:rPr>
        <w:t>）</w:t>
      </w:r>
      <w:r w:rsidRPr="00C655DE">
        <w:rPr>
          <w:rFonts w:ascii="宋体" w:hAnsi="宋体" w:hint="eastAsia"/>
          <w:kern w:val="0"/>
          <w:szCs w:val="21"/>
        </w:rPr>
        <w:t>。</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2.2工程总包人拒绝按第三章合同专用条款29.8款确定的价格承包暂估价工程的，应执行第三章-合同专用条款29.8款所述规定。</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3.</w:t>
      </w:r>
      <w:r w:rsidRPr="00C655DE">
        <w:rPr>
          <w:rFonts w:hAnsi="宋体" w:hint="eastAsia"/>
          <w:b/>
          <w:bCs/>
          <w:kern w:val="0"/>
          <w:szCs w:val="21"/>
        </w:rPr>
        <w:t>资金来源</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3</w:t>
      </w:r>
      <w:r w:rsidRPr="00C655DE">
        <w:rPr>
          <w:rFonts w:ascii="宋体" w:hAnsi="宋体"/>
          <w:kern w:val="0"/>
          <w:szCs w:val="21"/>
        </w:rPr>
        <w:t>.</w:t>
      </w:r>
      <w:r w:rsidRPr="00C655DE">
        <w:rPr>
          <w:rFonts w:ascii="宋体" w:hAnsi="宋体" w:hint="eastAsia"/>
          <w:kern w:val="0"/>
          <w:szCs w:val="21"/>
        </w:rPr>
        <w:t>1</w:t>
      </w:r>
      <w:r w:rsidRPr="00C655DE">
        <w:rPr>
          <w:rFonts w:hAnsi="宋体" w:hint="eastAsia"/>
          <w:kern w:val="0"/>
          <w:szCs w:val="21"/>
        </w:rPr>
        <w:t>本工程立项计划已得到深圳市有关部门的批准，工程资金通过前附表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6</w:t>
      </w:r>
      <w:r w:rsidRPr="00C655DE">
        <w:rPr>
          <w:rFonts w:hAnsi="宋体" w:hint="eastAsia"/>
          <w:kern w:val="0"/>
          <w:szCs w:val="21"/>
        </w:rPr>
        <w:t>项所述的方式获得。</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4.</w:t>
      </w:r>
      <w:r w:rsidRPr="00C655DE">
        <w:rPr>
          <w:rFonts w:hAnsi="宋体" w:hint="eastAsia"/>
          <w:b/>
          <w:bCs/>
          <w:kern w:val="0"/>
          <w:szCs w:val="21"/>
        </w:rPr>
        <w:t>承包方式</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4.1</w:t>
      </w:r>
      <w:r w:rsidRPr="00C655DE">
        <w:rPr>
          <w:rFonts w:hAnsi="宋体" w:hint="eastAsia"/>
          <w:kern w:val="0"/>
          <w:szCs w:val="21"/>
        </w:rPr>
        <w:t>本工程的承包方式见前附表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8</w:t>
      </w:r>
      <w:r w:rsidRPr="00C655DE">
        <w:rPr>
          <w:rFonts w:hAnsi="宋体" w:hint="eastAsia"/>
          <w:kern w:val="0"/>
          <w:szCs w:val="21"/>
        </w:rPr>
        <w:t>项所述。</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5.</w:t>
      </w:r>
      <w:r w:rsidRPr="00C655DE">
        <w:rPr>
          <w:rFonts w:hAnsi="宋体" w:hint="eastAsia"/>
          <w:b/>
          <w:bCs/>
          <w:kern w:val="0"/>
          <w:szCs w:val="21"/>
        </w:rPr>
        <w:t>工程质量</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5.1</w:t>
      </w:r>
      <w:r w:rsidRPr="00C655DE">
        <w:rPr>
          <w:rFonts w:hAnsi="宋体" w:hint="eastAsia"/>
          <w:kern w:val="0"/>
          <w:szCs w:val="21"/>
        </w:rPr>
        <w:t>本工程的质量标准见前附表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9</w:t>
      </w:r>
      <w:r w:rsidRPr="00C655DE">
        <w:rPr>
          <w:rFonts w:hAnsi="宋体" w:hint="eastAsia"/>
          <w:kern w:val="0"/>
          <w:szCs w:val="21"/>
        </w:rPr>
        <w:t>项及第五章标准、规范和技术要求所述。</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6.</w:t>
      </w:r>
      <w:r w:rsidRPr="00C655DE">
        <w:rPr>
          <w:rFonts w:hAnsi="宋体" w:hint="eastAsia"/>
          <w:b/>
          <w:bCs/>
          <w:kern w:val="0"/>
          <w:szCs w:val="21"/>
        </w:rPr>
        <w:t>工期要求</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6.1</w:t>
      </w:r>
      <w:r w:rsidRPr="00C655DE">
        <w:rPr>
          <w:rFonts w:hAnsi="宋体" w:hint="eastAsia"/>
          <w:kern w:val="0"/>
          <w:szCs w:val="21"/>
        </w:rPr>
        <w:t>本工程的工期要求见前附表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10</w:t>
      </w:r>
      <w:r w:rsidRPr="00C655DE">
        <w:rPr>
          <w:rFonts w:hAnsi="宋体" w:hint="eastAsia"/>
          <w:kern w:val="0"/>
          <w:szCs w:val="21"/>
        </w:rPr>
        <w:t>项所述。</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7.</w:t>
      </w:r>
      <w:r w:rsidRPr="00C655DE">
        <w:rPr>
          <w:rFonts w:hAnsi="宋体" w:hint="eastAsia"/>
          <w:b/>
          <w:bCs/>
          <w:kern w:val="0"/>
          <w:szCs w:val="21"/>
        </w:rPr>
        <w:t>合格的投标人</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7.1</w:t>
      </w:r>
      <w:r w:rsidRPr="00C655DE">
        <w:rPr>
          <w:rFonts w:hAnsi="宋体" w:hint="eastAsia"/>
          <w:kern w:val="0"/>
          <w:szCs w:val="21"/>
        </w:rPr>
        <w:t>投标人资质、投标人项目经理要求见前附表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11</w:t>
      </w:r>
      <w:r w:rsidRPr="00C655DE">
        <w:rPr>
          <w:rFonts w:hAnsi="宋体" w:hint="eastAsia"/>
          <w:kern w:val="0"/>
          <w:szCs w:val="21"/>
        </w:rPr>
        <w:t>项、第</w:t>
      </w:r>
      <w:r w:rsidRPr="00C655DE">
        <w:rPr>
          <w:rFonts w:ascii="宋体" w:hAnsi="宋体" w:hint="eastAsia"/>
          <w:kern w:val="0"/>
          <w:szCs w:val="21"/>
        </w:rPr>
        <w:t>12</w:t>
      </w:r>
      <w:r w:rsidRPr="00C655DE">
        <w:rPr>
          <w:rFonts w:hAnsi="宋体" w:hint="eastAsia"/>
          <w:kern w:val="0"/>
          <w:szCs w:val="21"/>
        </w:rPr>
        <w:t>项所述。</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7.2</w:t>
      </w:r>
      <w:r w:rsidRPr="00C655DE">
        <w:rPr>
          <w:rFonts w:hAnsi="宋体" w:hint="eastAsia"/>
          <w:kern w:val="0"/>
          <w:szCs w:val="21"/>
        </w:rPr>
        <w:t>本次招标采用资格后审方式。</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7.3</w:t>
      </w:r>
      <w:r w:rsidRPr="00C655DE">
        <w:rPr>
          <w:rFonts w:hAnsi="宋体" w:hint="eastAsia"/>
          <w:kern w:val="0"/>
          <w:szCs w:val="21"/>
        </w:rPr>
        <w:t>由两个或两个以上法人组成一个联合体以一个投标人的身份共同投标时，除符合</w:t>
      </w:r>
      <w:r w:rsidRPr="00C655DE">
        <w:rPr>
          <w:rFonts w:ascii="宋体" w:hAnsi="宋体" w:hint="eastAsia"/>
          <w:kern w:val="0"/>
          <w:szCs w:val="21"/>
        </w:rPr>
        <w:t>7.1</w:t>
      </w:r>
      <w:r w:rsidRPr="00C655DE">
        <w:rPr>
          <w:rFonts w:hAnsi="宋体" w:hint="eastAsia"/>
          <w:kern w:val="0"/>
          <w:szCs w:val="21"/>
        </w:rPr>
        <w:t>、</w:t>
      </w:r>
      <w:r w:rsidRPr="00C655DE">
        <w:rPr>
          <w:rFonts w:ascii="宋体" w:hAnsi="宋体" w:hint="eastAsia"/>
          <w:kern w:val="0"/>
          <w:szCs w:val="21"/>
        </w:rPr>
        <w:t>7.2</w:t>
      </w:r>
      <w:r w:rsidRPr="00C655DE">
        <w:rPr>
          <w:rFonts w:hAnsi="宋体" w:hint="eastAsia"/>
          <w:kern w:val="0"/>
          <w:szCs w:val="21"/>
        </w:rPr>
        <w:t>款的要求外，还应符合以下要求：</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7.3.1</w:t>
        </w:r>
      </w:smartTag>
      <w:r w:rsidRPr="00C655DE">
        <w:rPr>
          <w:rFonts w:hAnsi="宋体" w:hint="eastAsia"/>
          <w:kern w:val="0"/>
          <w:szCs w:val="21"/>
        </w:rPr>
        <w:t>投标人的投标文件及中标后签署的合同协议书对联合体每一成员均具法律约束力；</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7.3.2</w:t>
        </w:r>
      </w:smartTag>
      <w:r w:rsidRPr="00C655DE">
        <w:rPr>
          <w:rFonts w:hAnsi="宋体" w:hint="eastAsia"/>
          <w:kern w:val="0"/>
          <w:szCs w:val="21"/>
        </w:rPr>
        <w:t>联合体的各成员应当签订共同投标协议，明确约定各方拟承担的工作和责任，并将该共同投标协议随投标文件一并递交给招标人；</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7.3.3</w:t>
        </w:r>
      </w:smartTag>
      <w:r w:rsidRPr="00C655DE">
        <w:rPr>
          <w:rFonts w:hAnsi="宋体" w:hint="eastAsia"/>
          <w:kern w:val="0"/>
          <w:szCs w:val="21"/>
        </w:rPr>
        <w:t>联合体中标后，联合体各方应当共同与招标人签订合同，为履行合同向招标人承担连带责任；</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7.3.4</w:t>
        </w:r>
      </w:smartTag>
      <w:r w:rsidRPr="00C655DE">
        <w:rPr>
          <w:rFonts w:hAnsi="宋体" w:hint="eastAsia"/>
          <w:kern w:val="0"/>
          <w:szCs w:val="21"/>
        </w:rPr>
        <w:t>由联合体的各成员提交一份授权书，证明联合体代表资格，该授权书作为投标文件的组成部分一并提交给招标人；</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7.3.5</w:t>
        </w:r>
      </w:smartTag>
      <w:r w:rsidRPr="00C655DE">
        <w:rPr>
          <w:rFonts w:hAnsi="宋体" w:hint="eastAsia"/>
          <w:kern w:val="0"/>
          <w:szCs w:val="21"/>
        </w:rPr>
        <w:t>联合体代表应被授权作为联合体所有成员的代表承担责任和接受指令，并负责整个合同</w:t>
      </w:r>
      <w:r w:rsidRPr="00C655DE">
        <w:rPr>
          <w:rFonts w:hAnsi="宋体" w:hint="eastAsia"/>
          <w:kern w:val="0"/>
          <w:szCs w:val="21"/>
        </w:rPr>
        <w:t>的全面履行；</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7.3.6</w:t>
        </w:r>
      </w:smartTag>
      <w:r w:rsidRPr="00C655DE">
        <w:rPr>
          <w:rFonts w:hAnsi="宋体" w:hint="eastAsia"/>
          <w:kern w:val="0"/>
          <w:szCs w:val="21"/>
        </w:rPr>
        <w:t>参加联合体的各成员不得再以自己的名义单独投标，也不得同时参加两个或两个以上的联合体投标。出现上述情况者，其投标和与其有关的联合体的投标</w:t>
      </w:r>
      <w:r w:rsidRPr="00C655DE">
        <w:rPr>
          <w:rFonts w:ascii="宋体" w:hint="eastAsia"/>
          <w:kern w:val="0"/>
          <w:szCs w:val="21"/>
        </w:rPr>
        <w:t>均做无效标处理</w:t>
      </w:r>
      <w:r w:rsidRPr="00C655DE">
        <w:rPr>
          <w:rFonts w:hAnsi="宋体" w:hint="eastAsia"/>
          <w:kern w:val="0"/>
          <w:szCs w:val="21"/>
        </w:rPr>
        <w:t>；</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7.3.7</w:t>
        </w:r>
      </w:smartTag>
      <w:r w:rsidRPr="00C655DE">
        <w:rPr>
          <w:rFonts w:hAnsi="宋体" w:hint="eastAsia"/>
          <w:kern w:val="0"/>
          <w:szCs w:val="21"/>
        </w:rPr>
        <w:t>除非另有规定或说明，本须知中“投标人”一词亦指联合体各成员。</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8.</w:t>
      </w:r>
      <w:r w:rsidRPr="00C655DE">
        <w:rPr>
          <w:rFonts w:hAnsi="宋体" w:hint="eastAsia"/>
          <w:b/>
          <w:bCs/>
          <w:kern w:val="0"/>
          <w:szCs w:val="21"/>
        </w:rPr>
        <w:t>投标费用</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8.1</w:t>
      </w:r>
      <w:r w:rsidRPr="00C655DE">
        <w:rPr>
          <w:rFonts w:hAnsi="宋体" w:hint="eastAsia"/>
          <w:kern w:val="0"/>
          <w:szCs w:val="21"/>
        </w:rPr>
        <w:t>投标人应承担其编制投标文件与递交投标文件所涉及的一切费用。不论投标结果如何，招标人在任何情况下无义务也无责任承担这些费用。</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9.</w:t>
      </w:r>
      <w:r w:rsidRPr="00C655DE">
        <w:rPr>
          <w:rFonts w:hAnsi="宋体" w:hint="eastAsia"/>
          <w:b/>
          <w:bCs/>
          <w:kern w:val="0"/>
          <w:szCs w:val="21"/>
        </w:rPr>
        <w:t>踏勘现场</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9.1招标人不集中组织投标现场踏勘，投标人需要了解现场情况的，可自行进行现场踏勘。踏勘现场所发生的费用由投标人自己承担，地点见前附表2第2项所述。</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10.</w:t>
      </w:r>
      <w:r w:rsidRPr="00C655DE">
        <w:rPr>
          <w:rFonts w:hAnsi="宋体" w:hint="eastAsia"/>
          <w:b/>
          <w:bCs/>
          <w:kern w:val="0"/>
          <w:szCs w:val="21"/>
        </w:rPr>
        <w:t>招标控制价的编制和公布</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10.1招标人将在截标前5日之前，公示审定招标控制价、投标报价上限、各项不可竞争费（如：安全文明施工费、专业工程暂估价、暂列金额、优质优价奖励费，以及其它不可竞争费）的具体数值。公示的时间、网址见前附表2第4项。</w:t>
      </w: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（二）招标文件</w:t>
      </w:r>
    </w:p>
    <w:p w:rsidR="00E30B5A" w:rsidRPr="00C655DE" w:rsidP="00C655DE">
      <w:pPr>
        <w:adjustRightInd w:val="0"/>
        <w:snapToGrid w:val="0"/>
        <w:spacing w:line="360" w:lineRule="auto"/>
        <w:ind w:firstLine="407" w:firstLineChars="194"/>
        <w:rPr>
          <w:rFonts w:hAnsi="宋体"/>
          <w:b/>
          <w:bCs/>
          <w:kern w:val="0"/>
          <w:szCs w:val="21"/>
        </w:rPr>
      </w:pPr>
      <w:r w:rsidRPr="00C655DE">
        <w:rPr>
          <w:rFonts w:ascii="宋体" w:hAnsi="宋体" w:hint="eastAsia"/>
          <w:b/>
          <w:bCs/>
          <w:kern w:val="0"/>
          <w:szCs w:val="21"/>
        </w:rPr>
        <w:t>11.</w:t>
      </w:r>
      <w:r w:rsidRPr="00C655DE">
        <w:rPr>
          <w:rFonts w:hAnsi="宋体" w:hint="eastAsia"/>
          <w:b/>
          <w:bCs/>
          <w:kern w:val="0"/>
          <w:szCs w:val="21"/>
        </w:rPr>
        <w:t>招标文件的组成</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11.1</w:t>
      </w:r>
      <w:r w:rsidRPr="00C655DE">
        <w:rPr>
          <w:rFonts w:hAnsi="宋体" w:hint="eastAsia"/>
          <w:kern w:val="0"/>
          <w:szCs w:val="21"/>
        </w:rPr>
        <w:t>招标文件包括下列内容：</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第一章</w:t>
      </w:r>
      <w:r w:rsidRPr="00C655DE">
        <w:rPr>
          <w:rFonts w:hAnsi="宋体" w:hint="eastAsia"/>
          <w:kern w:val="0"/>
          <w:szCs w:val="21"/>
        </w:rPr>
        <w:t xml:space="preserve">  </w:t>
      </w:r>
      <w:r w:rsidRPr="00C655DE">
        <w:rPr>
          <w:rFonts w:hAnsi="宋体" w:hint="eastAsia"/>
          <w:kern w:val="0"/>
          <w:szCs w:val="21"/>
        </w:rPr>
        <w:t>致投标人</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第二章</w:t>
      </w:r>
      <w:r w:rsidRPr="00C655DE">
        <w:rPr>
          <w:rFonts w:hAnsi="宋体" w:hint="eastAsia"/>
          <w:kern w:val="0"/>
          <w:szCs w:val="21"/>
        </w:rPr>
        <w:t xml:space="preserve">  </w:t>
      </w:r>
      <w:r w:rsidRPr="00C655DE">
        <w:rPr>
          <w:rFonts w:hAnsi="宋体" w:hint="eastAsia"/>
          <w:kern w:val="0"/>
          <w:szCs w:val="21"/>
        </w:rPr>
        <w:t>投标须知</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一、投标须知前附件</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二、投标须知</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第三章</w:t>
      </w:r>
      <w:r w:rsidRPr="00C655DE">
        <w:rPr>
          <w:rFonts w:hAnsi="宋体" w:hint="eastAsia"/>
          <w:kern w:val="0"/>
          <w:szCs w:val="21"/>
        </w:rPr>
        <w:t xml:space="preserve">  </w:t>
      </w:r>
      <w:r w:rsidRPr="00C655DE">
        <w:rPr>
          <w:rFonts w:hAnsi="宋体" w:hint="eastAsia"/>
          <w:kern w:val="0"/>
          <w:szCs w:val="21"/>
        </w:rPr>
        <w:t>合同条款</w:t>
      </w:r>
    </w:p>
    <w:p w:rsidR="00403D22" w:rsidRPr="00403D22" w:rsidP="00403D22">
      <w:pPr>
        <w:adjustRightInd w:val="0"/>
        <w:snapToGrid w:val="0"/>
        <w:spacing w:line="360" w:lineRule="auto"/>
        <w:ind w:firstLine="840" w:firstLineChars="400"/>
        <w:rPr>
          <w:rFonts w:hAnsi="宋体"/>
          <w:kern w:val="0"/>
          <w:szCs w:val="21"/>
        </w:rPr>
      </w:pPr>
      <w:r w:rsidRPr="00403D22">
        <w:rPr>
          <w:rFonts w:hAnsi="宋体" w:hint="eastAsia"/>
          <w:kern w:val="0"/>
          <w:szCs w:val="21"/>
        </w:rPr>
        <w:t>第一部分</w:t>
      </w:r>
      <w:r>
        <w:rPr>
          <w:rFonts w:hAnsi="宋体" w:hint="eastAsia"/>
          <w:kern w:val="0"/>
          <w:szCs w:val="21"/>
        </w:rPr>
        <w:t xml:space="preserve">  </w:t>
      </w:r>
      <w:r w:rsidRPr="00403D22">
        <w:rPr>
          <w:rFonts w:hAnsi="宋体" w:hint="eastAsia"/>
          <w:kern w:val="0"/>
          <w:szCs w:val="21"/>
        </w:rPr>
        <w:t>协议书</w:t>
      </w:r>
    </w:p>
    <w:p w:rsidR="00403D22" w:rsidRPr="00403D22" w:rsidP="00403D22">
      <w:pPr>
        <w:adjustRightInd w:val="0"/>
        <w:snapToGrid w:val="0"/>
        <w:spacing w:line="360" w:lineRule="auto"/>
        <w:ind w:firstLine="840" w:firstLineChars="400"/>
        <w:rPr>
          <w:rFonts w:hAnsi="宋体"/>
          <w:kern w:val="0"/>
          <w:szCs w:val="21"/>
        </w:rPr>
      </w:pPr>
      <w:r w:rsidRPr="00403D22">
        <w:rPr>
          <w:rFonts w:hAnsi="宋体" w:hint="eastAsia"/>
          <w:kern w:val="0"/>
          <w:szCs w:val="21"/>
        </w:rPr>
        <w:t>第二部分</w:t>
      </w:r>
      <w:r>
        <w:rPr>
          <w:rFonts w:hAnsi="宋体" w:hint="eastAsia"/>
          <w:kern w:val="0"/>
          <w:szCs w:val="21"/>
        </w:rPr>
        <w:t xml:space="preserve">  </w:t>
      </w:r>
      <w:r w:rsidRPr="00403D22">
        <w:rPr>
          <w:rFonts w:hAnsi="宋体" w:hint="eastAsia"/>
          <w:kern w:val="0"/>
          <w:szCs w:val="21"/>
        </w:rPr>
        <w:t>通用条款</w:t>
      </w:r>
    </w:p>
    <w:p w:rsidR="00403D22" w:rsidRPr="00403D22" w:rsidP="00403D22">
      <w:pPr>
        <w:adjustRightInd w:val="0"/>
        <w:snapToGrid w:val="0"/>
        <w:spacing w:line="360" w:lineRule="auto"/>
        <w:ind w:firstLine="840" w:firstLineChars="400"/>
        <w:rPr>
          <w:rFonts w:hAnsi="宋体"/>
          <w:kern w:val="0"/>
          <w:szCs w:val="21"/>
        </w:rPr>
      </w:pPr>
      <w:r w:rsidRPr="00403D22">
        <w:rPr>
          <w:rFonts w:hAnsi="宋体" w:hint="eastAsia"/>
          <w:kern w:val="0"/>
          <w:szCs w:val="21"/>
        </w:rPr>
        <w:t>第三部分</w:t>
      </w:r>
      <w:r>
        <w:rPr>
          <w:rFonts w:hAnsi="宋体" w:hint="eastAsia"/>
          <w:kern w:val="0"/>
          <w:szCs w:val="21"/>
        </w:rPr>
        <w:t xml:space="preserve">  </w:t>
      </w:r>
      <w:r w:rsidRPr="00403D22">
        <w:rPr>
          <w:rFonts w:hAnsi="宋体" w:hint="eastAsia"/>
          <w:kern w:val="0"/>
          <w:szCs w:val="21"/>
        </w:rPr>
        <w:t>专用条款</w:t>
      </w:r>
    </w:p>
    <w:p w:rsidR="00E30B5A" w:rsidRPr="00C655DE" w:rsidP="00403D22">
      <w:pPr>
        <w:adjustRightInd w:val="0"/>
        <w:snapToGrid w:val="0"/>
        <w:spacing w:line="360" w:lineRule="auto"/>
        <w:ind w:firstLine="840" w:firstLineChars="400"/>
        <w:rPr>
          <w:rFonts w:hAnsi="宋体"/>
          <w:kern w:val="0"/>
          <w:szCs w:val="21"/>
        </w:rPr>
      </w:pPr>
      <w:r w:rsidRPr="00403D22">
        <w:rPr>
          <w:rFonts w:hAnsi="宋体" w:hint="eastAsia"/>
          <w:kern w:val="0"/>
          <w:szCs w:val="21"/>
        </w:rPr>
        <w:t>第四部分</w:t>
      </w:r>
      <w:r>
        <w:rPr>
          <w:rFonts w:hAnsi="宋体" w:hint="eastAsia"/>
          <w:kern w:val="0"/>
          <w:szCs w:val="21"/>
        </w:rPr>
        <w:t xml:space="preserve">  </w:t>
      </w:r>
      <w:r w:rsidRPr="00403D22">
        <w:rPr>
          <w:rFonts w:hAnsi="宋体" w:hint="eastAsia"/>
          <w:kern w:val="0"/>
          <w:szCs w:val="21"/>
        </w:rPr>
        <w:t>补充条款</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第四章</w:t>
      </w:r>
      <w:r w:rsidRPr="00C655DE">
        <w:rPr>
          <w:rFonts w:hAnsi="宋体" w:hint="eastAsia"/>
          <w:kern w:val="0"/>
          <w:szCs w:val="21"/>
        </w:rPr>
        <w:t xml:space="preserve">  </w:t>
      </w:r>
      <w:r w:rsidRPr="00C655DE">
        <w:rPr>
          <w:rFonts w:hAnsi="宋体" w:hint="eastAsia"/>
          <w:kern w:val="0"/>
          <w:szCs w:val="21"/>
        </w:rPr>
        <w:t>合同文件格式</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协议书</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第五章</w:t>
      </w:r>
      <w:r w:rsidRPr="00C655DE">
        <w:rPr>
          <w:rFonts w:hAnsi="宋体" w:hint="eastAsia"/>
          <w:kern w:val="0"/>
          <w:szCs w:val="21"/>
        </w:rPr>
        <w:t xml:space="preserve">  </w:t>
      </w:r>
      <w:r w:rsidRPr="00C655DE">
        <w:rPr>
          <w:rFonts w:hAnsi="宋体" w:hint="eastAsia"/>
          <w:kern w:val="0"/>
          <w:szCs w:val="21"/>
        </w:rPr>
        <w:t>标准、规范和技术要求</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一、一般标准和技术规范</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二、特殊标准和技术规范</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三、工程技术要求</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第六章</w:t>
      </w:r>
      <w:r w:rsidRPr="00C655DE">
        <w:rPr>
          <w:rFonts w:hAnsi="宋体" w:hint="eastAsia"/>
          <w:kern w:val="0"/>
          <w:szCs w:val="21"/>
        </w:rPr>
        <w:t xml:space="preserve">  </w:t>
      </w:r>
      <w:r w:rsidRPr="00C655DE">
        <w:rPr>
          <w:rFonts w:hAnsi="宋体" w:hint="eastAsia"/>
          <w:kern w:val="0"/>
          <w:szCs w:val="21"/>
        </w:rPr>
        <w:t>图纸</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一、图纸清单</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二、标准图集清单</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第七章</w:t>
      </w:r>
      <w:r w:rsidRPr="00C655DE">
        <w:rPr>
          <w:rFonts w:hAnsi="宋体" w:hint="eastAsia"/>
          <w:kern w:val="0"/>
          <w:szCs w:val="21"/>
        </w:rPr>
        <w:t xml:space="preserve">  </w:t>
      </w:r>
      <w:r w:rsidRPr="00C655DE">
        <w:rPr>
          <w:rFonts w:hAnsi="宋体" w:hint="eastAsia"/>
          <w:kern w:val="0"/>
          <w:szCs w:val="21"/>
        </w:rPr>
        <w:t>工程量清单</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一、工程量清单的说明及投标报价要求</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二、工程量清单格式</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第八章</w:t>
      </w:r>
      <w:r w:rsidRPr="00C655DE">
        <w:rPr>
          <w:rFonts w:hAnsi="宋体" w:hint="eastAsia"/>
          <w:kern w:val="0"/>
          <w:szCs w:val="21"/>
        </w:rPr>
        <w:t xml:space="preserve">  </w:t>
      </w:r>
      <w:r w:rsidRPr="00C655DE">
        <w:rPr>
          <w:rFonts w:hAnsi="宋体" w:hint="eastAsia"/>
          <w:kern w:val="0"/>
          <w:szCs w:val="21"/>
        </w:rPr>
        <w:t>投标文件格式</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资格审查文件</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商务标部分</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技术标部分</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第九章</w:t>
      </w:r>
      <w:r w:rsidRPr="00C655DE">
        <w:rPr>
          <w:rFonts w:hAnsi="宋体" w:hint="eastAsia"/>
          <w:kern w:val="0"/>
          <w:szCs w:val="21"/>
        </w:rPr>
        <w:t xml:space="preserve">  </w:t>
      </w:r>
      <w:r w:rsidRPr="00C655DE">
        <w:rPr>
          <w:rFonts w:hAnsi="宋体" w:hint="eastAsia"/>
          <w:kern w:val="0"/>
          <w:szCs w:val="21"/>
        </w:rPr>
        <w:t>中标通知书</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第十章</w:t>
      </w:r>
      <w:r w:rsidRPr="00C655DE">
        <w:rPr>
          <w:rFonts w:hAnsi="宋体" w:hint="eastAsia"/>
          <w:kern w:val="0"/>
          <w:szCs w:val="21"/>
        </w:rPr>
        <w:t xml:space="preserve">  </w:t>
      </w:r>
      <w:r w:rsidRPr="00C655DE">
        <w:rPr>
          <w:rFonts w:hAnsi="宋体" w:hint="eastAsia"/>
          <w:kern w:val="0"/>
          <w:szCs w:val="21"/>
        </w:rPr>
        <w:t>担保书格式</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第十一章  招标人对招标文件及合同范本的补充/修改</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11.2除11.1款内容外，招标人按前附表二第7项的规定时限在</w:t>
      </w:r>
      <w:bookmarkStart w:id="60" w:name="市局20"/>
      <w:r w:rsidRPr="00C655DE" w:rsidR="006A49DC">
        <w:rPr>
          <w:rFonts w:ascii="宋体" w:hAnsi="宋体" w:hint="eastAsia"/>
          <w:kern w:val="0"/>
          <w:szCs w:val="21"/>
        </w:rPr>
        <w:t>“</w:t>
      </w:r>
      <w:r w:rsidRPr="00C655DE" w:rsidR="0054266E">
        <w:rPr>
          <w:rFonts w:ascii="宋体" w:hAnsi="宋体" w:hint="eastAsia"/>
          <w:kern w:val="0"/>
          <w:szCs w:val="21"/>
        </w:rPr>
        <w:t>深圳建设工程交易服务网</w:t>
      </w:r>
      <w:r w:rsidRPr="00C655DE" w:rsidR="006A49DC">
        <w:rPr>
          <w:rFonts w:ascii="宋体" w:hAnsi="宋体" w:hint="eastAsia"/>
          <w:kern w:val="0"/>
          <w:szCs w:val="21"/>
        </w:rPr>
        <w:t>”（</w:t>
      </w:r>
      <w:r w:rsidRPr="00C655DE" w:rsidR="00DF35AC">
        <w:rPr>
          <w:rFonts w:ascii="宋体" w:hAnsi="宋体"/>
          <w:kern w:val="0"/>
          <w:szCs w:val="21"/>
        </w:rPr>
        <w:t>http://www.szjsjy.com.cn</w:t>
      </w:r>
      <w:r w:rsidRPr="00C655DE" w:rsidR="006A49DC">
        <w:rPr>
          <w:rFonts w:ascii="宋体" w:hAnsi="宋体" w:hint="eastAsia"/>
          <w:kern w:val="0"/>
          <w:szCs w:val="21"/>
        </w:rPr>
        <w:t>）</w:t>
      </w:r>
      <w:bookmarkEnd w:id="60"/>
      <w:bookmarkStart w:id="61" w:name="龙岗20"/>
      <w:bookmarkEnd w:id="61"/>
      <w:bookmarkStart w:id="62" w:name="宝安20"/>
      <w:bookmarkEnd w:id="62"/>
      <w:r w:rsidRPr="00C655DE">
        <w:rPr>
          <w:rFonts w:ascii="宋体" w:hAnsi="宋体" w:hint="eastAsia"/>
          <w:kern w:val="0"/>
          <w:szCs w:val="21"/>
        </w:rPr>
        <w:t>发布的招标文件的澄清</w:t>
      </w:r>
      <w:r w:rsidRPr="00C655DE">
        <w:rPr>
          <w:rFonts w:ascii="宋体" w:hAnsi="宋体" w:hint="eastAsia"/>
          <w:szCs w:val="21"/>
        </w:rPr>
        <w:t>（</w:t>
      </w:r>
      <w:r w:rsidRPr="00C655DE">
        <w:rPr>
          <w:rFonts w:ascii="宋体" w:hAnsi="宋体" w:hint="eastAsia"/>
          <w:kern w:val="0"/>
          <w:szCs w:val="21"/>
        </w:rPr>
        <w:t>答疑</w:t>
      </w:r>
      <w:r w:rsidRPr="00C655DE">
        <w:rPr>
          <w:rFonts w:ascii="宋体" w:hAnsi="宋体" w:hint="eastAsia"/>
          <w:szCs w:val="21"/>
        </w:rPr>
        <w:t>）</w:t>
      </w:r>
      <w:r w:rsidRPr="00C655DE">
        <w:rPr>
          <w:rFonts w:ascii="宋体" w:hAnsi="宋体" w:hint="eastAsia"/>
          <w:kern w:val="0"/>
          <w:szCs w:val="21"/>
        </w:rPr>
        <w:t>纪要、修改</w:t>
      </w:r>
      <w:r w:rsidRPr="00C655DE">
        <w:rPr>
          <w:rFonts w:ascii="宋体" w:hAnsi="宋体" w:hint="eastAsia"/>
          <w:szCs w:val="21"/>
        </w:rPr>
        <w:t>（</w:t>
      </w:r>
      <w:r w:rsidRPr="00C655DE">
        <w:rPr>
          <w:rFonts w:ascii="宋体" w:hAnsi="宋体" w:hint="eastAsia"/>
          <w:kern w:val="0"/>
          <w:szCs w:val="21"/>
        </w:rPr>
        <w:t>补充</w:t>
      </w:r>
      <w:r w:rsidRPr="00C655DE">
        <w:rPr>
          <w:rFonts w:ascii="宋体" w:hAnsi="宋体" w:hint="eastAsia"/>
          <w:szCs w:val="21"/>
        </w:rPr>
        <w:t>）</w:t>
      </w:r>
      <w:r w:rsidRPr="00C655DE">
        <w:rPr>
          <w:rFonts w:ascii="宋体" w:hAnsi="宋体" w:hint="eastAsia"/>
          <w:kern w:val="0"/>
          <w:szCs w:val="21"/>
        </w:rPr>
        <w:t>函件，均是招标文件的组成部分，对招标人投标人起约束作用。</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11.3</w:t>
      </w:r>
      <w:r w:rsidRPr="00C655DE">
        <w:rPr>
          <w:rFonts w:hAnsi="宋体" w:hint="eastAsia"/>
          <w:kern w:val="0"/>
          <w:szCs w:val="21"/>
        </w:rPr>
        <w:t>投标人获取招标文件后，应仔细检查招标文件的所有内容。投标人同时应认真审阅招标文件中所有的事项、条款、格式和标准要求等，如果投标人的投标文件没有按照招标文件要求提交全部资料或者投标文件没有对招标文件做出实质性响应，其风险应由投标人自行承担，并且根据有关条款规定，其投标有可能被拒绝。</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12.</w:t>
      </w:r>
      <w:r w:rsidRPr="00C655DE">
        <w:rPr>
          <w:rFonts w:hAnsi="宋体" w:hint="eastAsia"/>
          <w:b/>
          <w:bCs/>
          <w:kern w:val="0"/>
          <w:szCs w:val="21"/>
        </w:rPr>
        <w:t>招标文件的澄清</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12.1招标人不集中组织答疑，实行网上答疑。投标人若对招标文件有疑问，需要招标人予以澄清，应以不署名的形式在“</w:t>
      </w:r>
      <w:bookmarkStart w:id="63" w:name="市局21"/>
      <w:r w:rsidRPr="00C655DE" w:rsidR="0054266E">
        <w:rPr>
          <w:rFonts w:ascii="宋体" w:hAnsi="宋体" w:hint="eastAsia"/>
          <w:kern w:val="0"/>
          <w:szCs w:val="21"/>
        </w:rPr>
        <w:t>深圳建设工程交易服务网</w:t>
      </w:r>
      <w:bookmarkEnd w:id="63"/>
      <w:bookmarkStart w:id="64" w:name="龙岗21"/>
      <w:bookmarkEnd w:id="64"/>
      <w:bookmarkStart w:id="65" w:name="宝安21"/>
      <w:bookmarkEnd w:id="65"/>
      <w:r w:rsidRPr="00C655DE">
        <w:rPr>
          <w:rFonts w:ascii="宋体" w:hAnsi="宋体" w:hint="eastAsia"/>
          <w:kern w:val="0"/>
          <w:szCs w:val="21"/>
        </w:rPr>
        <w:t>”提出。按前附表二第7项的规定时限停止质疑。</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12.2招标人将按前附表二第7项的规定时限前在网上解答招标文件的疑问，并形成补遗文件。补遗文件将在“</w:t>
      </w:r>
      <w:bookmarkStart w:id="66" w:name="市局22"/>
      <w:r w:rsidRPr="00C655DE" w:rsidR="009A00F3">
        <w:rPr>
          <w:rFonts w:ascii="宋体" w:hAnsi="宋体" w:hint="eastAsia"/>
          <w:kern w:val="0"/>
          <w:szCs w:val="21"/>
        </w:rPr>
        <w:t>深圳建设工程交易服务网</w:t>
      </w:r>
      <w:bookmarkEnd w:id="66"/>
      <w:bookmarkStart w:id="67" w:name="龙岗22"/>
      <w:bookmarkEnd w:id="67"/>
      <w:bookmarkStart w:id="68" w:name="宝安22"/>
      <w:bookmarkEnd w:id="68"/>
      <w:r w:rsidRPr="00C655DE">
        <w:rPr>
          <w:rFonts w:ascii="宋体" w:hAnsi="宋体" w:hint="eastAsia"/>
          <w:kern w:val="0"/>
          <w:szCs w:val="21"/>
        </w:rPr>
        <w:t>”向所有投标人公示。</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12.3</w:t>
      </w:r>
      <w:r w:rsidRPr="00C655DE">
        <w:rPr>
          <w:rFonts w:hAnsi="宋体" w:hint="eastAsia"/>
          <w:kern w:val="0"/>
          <w:szCs w:val="21"/>
        </w:rPr>
        <w:t>不论是招标人根据需要主动对招标文件进行必要的澄清或是根据投标人的要求对招标文件做出澄清，补遗文件作为招标文件的组成部分，具有约束力。</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13.</w:t>
      </w:r>
      <w:r w:rsidRPr="00C655DE">
        <w:rPr>
          <w:rFonts w:hAnsi="宋体" w:hint="eastAsia"/>
          <w:b/>
          <w:bCs/>
          <w:kern w:val="0"/>
          <w:szCs w:val="21"/>
        </w:rPr>
        <w:t>招标文件的修改</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13.1</w:t>
      </w:r>
      <w:r w:rsidRPr="00C655DE">
        <w:rPr>
          <w:rFonts w:hAnsi="宋体" w:hint="eastAsia"/>
          <w:kern w:val="0"/>
          <w:szCs w:val="21"/>
        </w:rPr>
        <w:t>招标文件发布后，在前附表二第</w:t>
      </w:r>
      <w:r w:rsidRPr="00C655DE">
        <w:rPr>
          <w:rFonts w:ascii="宋体" w:hAnsi="宋体" w:hint="eastAsia"/>
          <w:kern w:val="0"/>
          <w:szCs w:val="21"/>
        </w:rPr>
        <w:t>7</w:t>
      </w:r>
      <w:r w:rsidRPr="00C655DE">
        <w:rPr>
          <w:rFonts w:hAnsi="宋体" w:hint="eastAsia"/>
          <w:kern w:val="0"/>
          <w:szCs w:val="21"/>
        </w:rPr>
        <w:t>项规定时限的任何时候，确需要变更招标文件内容的，招标人可主动或在解答投标人提出的澄清问题时对招标文件进行修改，并同时报建设行政主管部门备案。招标人对工程量清单无论作出何种变更，都要重新制作商务标电子招标文件和送审招标控制</w:t>
      </w:r>
      <w:r w:rsidRPr="00C655DE">
        <w:rPr>
          <w:rFonts w:hAnsi="宋体" w:hint="eastAsia"/>
          <w:kern w:val="0"/>
          <w:szCs w:val="21"/>
        </w:rPr>
        <w:t>价文件</w:t>
      </w:r>
      <w:r w:rsidRPr="00C655DE">
        <w:rPr>
          <w:rFonts w:hAnsi="宋体" w:hint="eastAsia"/>
          <w:szCs w:val="21"/>
        </w:rPr>
        <w:t>，</w:t>
      </w:r>
      <w:r w:rsidRPr="00C655DE">
        <w:rPr>
          <w:rFonts w:hAnsi="宋体" w:hint="eastAsia"/>
          <w:kern w:val="0"/>
          <w:szCs w:val="21"/>
        </w:rPr>
        <w:t>无论对评标方法、评审项目等重要评审内容作何种变更，都要重新制作技术标电子招标文件</w:t>
      </w:r>
      <w:r w:rsidRPr="00C655DE">
        <w:rPr>
          <w:rFonts w:hAnsi="宋体" w:hint="eastAsia"/>
          <w:szCs w:val="21"/>
        </w:rPr>
        <w:t>，</w:t>
      </w:r>
      <w:r w:rsidRPr="00C655DE">
        <w:rPr>
          <w:rFonts w:hAnsi="宋体" w:hint="eastAsia"/>
          <w:kern w:val="0"/>
          <w:szCs w:val="21"/>
        </w:rPr>
        <w:t>无论对送审招标控制价作出何种变更，都要重新制作送审招标控制价文件，并重新备案，同时发布补遗文件进行说明以保证各投标人都能重新下载最新的电子招标文件和送审招标控制价文件用于编制电子投标文件。</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13.2招标文件和送审招标控制价文件的修改将在“</w:t>
      </w:r>
      <w:bookmarkStart w:id="69" w:name="市局23"/>
      <w:r w:rsidRPr="00C655DE" w:rsidR="006A084F">
        <w:rPr>
          <w:rFonts w:ascii="宋体" w:hAnsi="宋体" w:hint="eastAsia"/>
          <w:kern w:val="0"/>
          <w:szCs w:val="21"/>
        </w:rPr>
        <w:t>深圳建设工程交易服务网</w:t>
      </w:r>
      <w:bookmarkEnd w:id="69"/>
      <w:bookmarkStart w:id="70" w:name="龙岗23"/>
      <w:bookmarkEnd w:id="70"/>
      <w:bookmarkStart w:id="71" w:name="宝安23"/>
      <w:bookmarkEnd w:id="71"/>
      <w:r w:rsidRPr="00C655DE">
        <w:rPr>
          <w:rFonts w:ascii="宋体" w:hAnsi="宋体" w:hint="eastAsia"/>
          <w:kern w:val="0"/>
          <w:szCs w:val="21"/>
        </w:rPr>
        <w:t>”发布，招标文件的修改作为招标文件的组成部分，并具有约束力。投标人应在截标时间前随时查看</w:t>
      </w:r>
      <w:bookmarkStart w:id="72" w:name="市局24"/>
      <w:r w:rsidRPr="00C655DE" w:rsidR="0054266E">
        <w:rPr>
          <w:rFonts w:ascii="宋体" w:hAnsi="宋体" w:hint="eastAsia"/>
          <w:kern w:val="0"/>
          <w:szCs w:val="21"/>
        </w:rPr>
        <w:t>深圳建设工程交易服务网</w:t>
      </w:r>
      <w:r w:rsidRPr="00C655DE" w:rsidR="009A5D94">
        <w:rPr>
          <w:rFonts w:ascii="宋体" w:hAnsi="宋体" w:hint="eastAsia"/>
          <w:kern w:val="0"/>
          <w:szCs w:val="21"/>
        </w:rPr>
        <w:t>（</w:t>
      </w:r>
      <w:r w:rsidRPr="00C655DE" w:rsidR="004C6983">
        <w:rPr>
          <w:rFonts w:ascii="宋体" w:hAnsi="宋体"/>
          <w:kern w:val="0"/>
          <w:szCs w:val="21"/>
        </w:rPr>
        <w:t>http://www.szjsjy.com.cn</w:t>
      </w:r>
      <w:r w:rsidRPr="00C655DE" w:rsidR="009A5D94">
        <w:rPr>
          <w:rFonts w:ascii="宋体" w:hAnsi="宋体" w:hint="eastAsia"/>
          <w:kern w:val="0"/>
          <w:szCs w:val="21"/>
        </w:rPr>
        <w:t>）</w:t>
      </w:r>
      <w:bookmarkEnd w:id="72"/>
      <w:bookmarkStart w:id="73" w:name="龙岗24"/>
      <w:bookmarkEnd w:id="73"/>
      <w:bookmarkStart w:id="74" w:name="宝安24"/>
      <w:bookmarkEnd w:id="74"/>
      <w:r w:rsidRPr="00C655DE">
        <w:rPr>
          <w:rFonts w:ascii="宋体" w:hAnsi="宋体" w:hint="eastAsia"/>
          <w:kern w:val="0"/>
          <w:szCs w:val="21"/>
        </w:rPr>
        <w:t>中有关该工程招标文件的答疑、补遗内容。否则，由此引起的投标损失自负。</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13.3</w:t>
      </w:r>
      <w:r w:rsidRPr="00C655DE">
        <w:rPr>
          <w:rFonts w:hAnsi="宋体" w:hint="eastAsia"/>
          <w:kern w:val="0"/>
          <w:szCs w:val="21"/>
        </w:rPr>
        <w:t>招标文件、招标文件澄清</w:t>
      </w:r>
      <w:r w:rsidRPr="00C655DE">
        <w:rPr>
          <w:rFonts w:hAnsi="宋体" w:hint="eastAsia"/>
          <w:szCs w:val="21"/>
        </w:rPr>
        <w:t>（</w:t>
      </w:r>
      <w:r w:rsidRPr="00C655DE">
        <w:rPr>
          <w:rFonts w:hAnsi="宋体" w:hint="eastAsia"/>
          <w:kern w:val="0"/>
          <w:szCs w:val="21"/>
        </w:rPr>
        <w:t>答疑</w:t>
      </w:r>
      <w:r w:rsidRPr="00C655DE">
        <w:rPr>
          <w:rFonts w:hAnsi="宋体" w:hint="eastAsia"/>
          <w:szCs w:val="21"/>
        </w:rPr>
        <w:t>）</w:t>
      </w:r>
      <w:r w:rsidRPr="00C655DE">
        <w:rPr>
          <w:rFonts w:hAnsi="宋体" w:hint="eastAsia"/>
          <w:kern w:val="0"/>
          <w:szCs w:val="21"/>
        </w:rPr>
        <w:t>纪要、招标文件修改</w:t>
      </w:r>
      <w:r w:rsidRPr="00C655DE">
        <w:rPr>
          <w:rFonts w:hAnsi="宋体" w:hint="eastAsia"/>
          <w:szCs w:val="21"/>
        </w:rPr>
        <w:t>（</w:t>
      </w:r>
      <w:r w:rsidRPr="00C655DE">
        <w:rPr>
          <w:rFonts w:hAnsi="宋体" w:hint="eastAsia"/>
          <w:kern w:val="0"/>
          <w:szCs w:val="21"/>
        </w:rPr>
        <w:t>补充</w:t>
      </w:r>
      <w:r w:rsidRPr="00C655DE">
        <w:rPr>
          <w:rFonts w:hAnsi="宋体" w:hint="eastAsia"/>
          <w:szCs w:val="21"/>
        </w:rPr>
        <w:t>）</w:t>
      </w:r>
      <w:r w:rsidRPr="00C655DE">
        <w:rPr>
          <w:rFonts w:hAnsi="宋体" w:hint="eastAsia"/>
          <w:kern w:val="0"/>
          <w:szCs w:val="21"/>
        </w:rPr>
        <w:t>文件内容均以网上发布的为准。当招标文件、澄清</w:t>
      </w:r>
      <w:r w:rsidRPr="00C655DE">
        <w:rPr>
          <w:rFonts w:hAnsi="宋体" w:hint="eastAsia"/>
          <w:szCs w:val="21"/>
        </w:rPr>
        <w:t>（</w:t>
      </w:r>
      <w:r w:rsidRPr="00C655DE">
        <w:rPr>
          <w:rFonts w:hAnsi="宋体" w:hint="eastAsia"/>
          <w:kern w:val="0"/>
          <w:szCs w:val="21"/>
        </w:rPr>
        <w:t>答疑</w:t>
      </w:r>
      <w:r w:rsidRPr="00C655DE">
        <w:rPr>
          <w:rFonts w:hAnsi="宋体" w:hint="eastAsia"/>
          <w:szCs w:val="21"/>
        </w:rPr>
        <w:t>）</w:t>
      </w:r>
      <w:r w:rsidRPr="00C655DE">
        <w:rPr>
          <w:rFonts w:hAnsi="宋体" w:hint="eastAsia"/>
          <w:kern w:val="0"/>
          <w:szCs w:val="21"/>
        </w:rPr>
        <w:t>纪要、修改</w:t>
      </w:r>
      <w:r w:rsidRPr="00C655DE">
        <w:rPr>
          <w:rFonts w:hAnsi="宋体" w:hint="eastAsia"/>
          <w:szCs w:val="21"/>
        </w:rPr>
        <w:t>（</w:t>
      </w:r>
      <w:r w:rsidRPr="00C655DE">
        <w:rPr>
          <w:rFonts w:hAnsi="宋体" w:hint="eastAsia"/>
          <w:kern w:val="0"/>
          <w:szCs w:val="21"/>
        </w:rPr>
        <w:t>补充</w:t>
      </w:r>
      <w:r w:rsidRPr="00C655DE">
        <w:rPr>
          <w:rFonts w:hAnsi="宋体" w:hint="eastAsia"/>
          <w:szCs w:val="21"/>
        </w:rPr>
        <w:t>）</w:t>
      </w:r>
      <w:r w:rsidRPr="00C655DE">
        <w:rPr>
          <w:rFonts w:hAnsi="宋体" w:hint="eastAsia"/>
          <w:kern w:val="0"/>
          <w:szCs w:val="21"/>
        </w:rPr>
        <w:t>函件内容相互矛盾时，以最后发出的为准。但是澄清</w:t>
      </w:r>
      <w:r w:rsidRPr="00C655DE">
        <w:rPr>
          <w:rFonts w:hAnsi="宋体" w:hint="eastAsia"/>
          <w:szCs w:val="21"/>
        </w:rPr>
        <w:t>（</w:t>
      </w:r>
      <w:r w:rsidRPr="00C655DE">
        <w:rPr>
          <w:rFonts w:hAnsi="宋体" w:hint="eastAsia"/>
          <w:kern w:val="0"/>
          <w:szCs w:val="21"/>
        </w:rPr>
        <w:t>答疑</w:t>
      </w:r>
      <w:r w:rsidRPr="00C655DE">
        <w:rPr>
          <w:rFonts w:hAnsi="宋体" w:hint="eastAsia"/>
          <w:szCs w:val="21"/>
        </w:rPr>
        <w:t>）</w:t>
      </w:r>
      <w:r w:rsidRPr="00C655DE">
        <w:rPr>
          <w:rFonts w:hAnsi="宋体" w:hint="eastAsia"/>
          <w:kern w:val="0"/>
          <w:szCs w:val="21"/>
        </w:rPr>
        <w:t>纪要、修改</w:t>
      </w:r>
      <w:r w:rsidRPr="00C655DE">
        <w:rPr>
          <w:rFonts w:hAnsi="宋体" w:hint="eastAsia"/>
          <w:szCs w:val="21"/>
        </w:rPr>
        <w:t>（</w:t>
      </w:r>
      <w:r w:rsidRPr="00C655DE">
        <w:rPr>
          <w:rFonts w:hAnsi="宋体" w:hint="eastAsia"/>
          <w:kern w:val="0"/>
          <w:szCs w:val="21"/>
        </w:rPr>
        <w:t>补充</w:t>
      </w:r>
      <w:r w:rsidRPr="00C655DE">
        <w:rPr>
          <w:rFonts w:hAnsi="宋体" w:hint="eastAsia"/>
          <w:szCs w:val="21"/>
        </w:rPr>
        <w:t>）</w:t>
      </w:r>
      <w:r w:rsidRPr="00C655DE">
        <w:rPr>
          <w:rFonts w:hAnsi="宋体" w:hint="eastAsia"/>
          <w:kern w:val="0"/>
          <w:szCs w:val="21"/>
        </w:rPr>
        <w:t>函件中存在否决性条款时，须由招标人重新编写《投标文件否决性条款摘要》，将所增加的否决性条款列入该摘要。否则，仍应以先前发出的《投标文件否决性条款摘要》为准，新增加的否决性条款无效。</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13.4招标人保证招标文件澄清</w:t>
      </w:r>
      <w:r w:rsidRPr="00C655DE">
        <w:rPr>
          <w:rFonts w:ascii="宋体" w:hAnsi="宋体" w:hint="eastAsia"/>
          <w:szCs w:val="21"/>
        </w:rPr>
        <w:t>（</w:t>
      </w:r>
      <w:r w:rsidRPr="00C655DE">
        <w:rPr>
          <w:rFonts w:ascii="宋体" w:hAnsi="宋体" w:hint="eastAsia"/>
          <w:kern w:val="0"/>
          <w:szCs w:val="21"/>
        </w:rPr>
        <w:t>答疑</w:t>
      </w:r>
      <w:r w:rsidRPr="00C655DE">
        <w:rPr>
          <w:rFonts w:ascii="宋体" w:hAnsi="宋体" w:hint="eastAsia"/>
          <w:szCs w:val="21"/>
        </w:rPr>
        <w:t>）</w:t>
      </w:r>
      <w:r w:rsidRPr="00C655DE">
        <w:rPr>
          <w:rFonts w:ascii="宋体" w:hAnsi="宋体" w:hint="eastAsia"/>
          <w:kern w:val="0"/>
          <w:szCs w:val="21"/>
        </w:rPr>
        <w:t>纪要、招标文件修改</w:t>
      </w:r>
      <w:r w:rsidRPr="00C655DE">
        <w:rPr>
          <w:rFonts w:ascii="宋体" w:hAnsi="宋体" w:hint="eastAsia"/>
          <w:szCs w:val="21"/>
        </w:rPr>
        <w:t>（</w:t>
      </w:r>
      <w:r w:rsidRPr="00C655DE">
        <w:rPr>
          <w:rFonts w:ascii="宋体" w:hAnsi="宋体" w:hint="eastAsia"/>
          <w:kern w:val="0"/>
          <w:szCs w:val="21"/>
        </w:rPr>
        <w:t>补充</w:t>
      </w:r>
      <w:r w:rsidRPr="00C655DE">
        <w:rPr>
          <w:rFonts w:ascii="宋体" w:hAnsi="宋体" w:hint="eastAsia"/>
          <w:szCs w:val="21"/>
        </w:rPr>
        <w:t>）</w:t>
      </w:r>
      <w:r w:rsidRPr="00C655DE">
        <w:rPr>
          <w:rFonts w:ascii="宋体" w:hAnsi="宋体" w:hint="eastAsia"/>
          <w:kern w:val="0"/>
          <w:szCs w:val="21"/>
        </w:rPr>
        <w:t>文件在前附表二第7项的规定时限前在“</w:t>
      </w:r>
      <w:bookmarkStart w:id="75" w:name="市局25"/>
      <w:r w:rsidRPr="00C655DE" w:rsidR="00BB59D1">
        <w:rPr>
          <w:rFonts w:ascii="宋体" w:hAnsi="宋体" w:hint="eastAsia"/>
          <w:kern w:val="0"/>
          <w:szCs w:val="21"/>
        </w:rPr>
        <w:t>深圳建设工程交易服务网</w:t>
      </w:r>
      <w:bookmarkEnd w:id="75"/>
      <w:bookmarkStart w:id="76" w:name="龙岗25"/>
      <w:bookmarkEnd w:id="76"/>
      <w:bookmarkStart w:id="77" w:name="宝安25"/>
      <w:bookmarkEnd w:id="77"/>
      <w:r w:rsidRPr="00C655DE">
        <w:rPr>
          <w:rFonts w:ascii="宋体" w:hAnsi="宋体" w:hint="eastAsia"/>
          <w:kern w:val="0"/>
          <w:szCs w:val="21"/>
        </w:rPr>
        <w:t>”发布。为使投标人在编写投标文件时有充分时间对招标文件的修改</w:t>
      </w:r>
      <w:r w:rsidRPr="00C655DE">
        <w:rPr>
          <w:rFonts w:ascii="宋体" w:hAnsi="宋体" w:hint="eastAsia"/>
          <w:szCs w:val="21"/>
        </w:rPr>
        <w:t>（</w:t>
      </w:r>
      <w:r w:rsidRPr="00C655DE">
        <w:rPr>
          <w:rFonts w:ascii="宋体" w:hAnsi="宋体" w:hint="eastAsia"/>
          <w:kern w:val="0"/>
          <w:szCs w:val="21"/>
        </w:rPr>
        <w:t>补充</w:t>
      </w:r>
      <w:r w:rsidRPr="00C655DE">
        <w:rPr>
          <w:rFonts w:ascii="宋体" w:hAnsi="宋体" w:hint="eastAsia"/>
          <w:szCs w:val="21"/>
        </w:rPr>
        <w:t>）</w:t>
      </w:r>
      <w:r w:rsidRPr="00C655DE">
        <w:rPr>
          <w:rFonts w:ascii="宋体" w:hAnsi="宋体" w:hint="eastAsia"/>
          <w:kern w:val="0"/>
          <w:szCs w:val="21"/>
        </w:rPr>
        <w:t>部分进行研究，招标人可以酌情延长递交投标文件的截止日期，具体时间将在修改</w:t>
      </w:r>
      <w:r w:rsidRPr="00C655DE">
        <w:rPr>
          <w:rFonts w:ascii="宋体" w:hAnsi="宋体" w:hint="eastAsia"/>
          <w:szCs w:val="21"/>
        </w:rPr>
        <w:t>（</w:t>
      </w:r>
      <w:r w:rsidRPr="00C655DE">
        <w:rPr>
          <w:rFonts w:ascii="宋体" w:hAnsi="宋体" w:hint="eastAsia"/>
          <w:kern w:val="0"/>
          <w:szCs w:val="21"/>
        </w:rPr>
        <w:t>补充</w:t>
      </w:r>
      <w:r w:rsidRPr="00C655DE">
        <w:rPr>
          <w:rFonts w:ascii="宋体" w:hAnsi="宋体" w:hint="eastAsia"/>
          <w:szCs w:val="21"/>
        </w:rPr>
        <w:t>）</w:t>
      </w:r>
      <w:r w:rsidRPr="00C655DE">
        <w:rPr>
          <w:rFonts w:ascii="宋体" w:hAnsi="宋体" w:hint="eastAsia"/>
          <w:kern w:val="0"/>
          <w:szCs w:val="21"/>
        </w:rPr>
        <w:t>文件中明确。</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13.5</w:t>
      </w:r>
      <w:r w:rsidRPr="00C655DE">
        <w:rPr>
          <w:rFonts w:hAnsi="宋体" w:hint="eastAsia"/>
          <w:kern w:val="0"/>
          <w:szCs w:val="21"/>
        </w:rPr>
        <w:t>在招标文件确定的提交投标文件截止时间后，招标人不得再变更或修改招标文件确定的评标及定标方法。</w:t>
      </w: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（三）投标文件的编制</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14.</w:t>
      </w:r>
      <w:r w:rsidRPr="00C655DE">
        <w:rPr>
          <w:rFonts w:hAnsi="宋体" w:hint="eastAsia"/>
          <w:b/>
          <w:bCs/>
          <w:kern w:val="0"/>
          <w:szCs w:val="21"/>
        </w:rPr>
        <w:t>投标文件的语言及度量单位</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14.1</w:t>
      </w:r>
      <w:r w:rsidRPr="00C655DE">
        <w:rPr>
          <w:rFonts w:hAnsi="宋体" w:hint="eastAsia"/>
          <w:kern w:val="0"/>
          <w:szCs w:val="21"/>
        </w:rPr>
        <w:t>投标人与招标人之间与投标有关的所有往来文件和投标文件均应使用中文。投标人随投标文件提供的证明文件和资料可以为其它语言，但必须附中文译文，并且，为了解释投标文件，应以中文为准。</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14.2</w:t>
      </w:r>
      <w:r w:rsidRPr="00C655DE">
        <w:rPr>
          <w:rFonts w:hAnsi="宋体" w:hint="eastAsia"/>
          <w:kern w:val="0"/>
          <w:szCs w:val="21"/>
        </w:rPr>
        <w:t>除工程建设标准及技术要求另有规定外，投标文件使用的度量单位，均采用中华人民共和国法定计量单位。</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15.</w:t>
      </w:r>
      <w:r w:rsidRPr="00C655DE">
        <w:rPr>
          <w:rFonts w:hAnsi="宋体" w:hint="eastAsia"/>
          <w:b/>
          <w:bCs/>
          <w:kern w:val="0"/>
          <w:szCs w:val="21"/>
        </w:rPr>
        <w:t>投标文件的组成</w:t>
      </w:r>
    </w:p>
    <w:p w:rsidR="00F511D6"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15.1投标文件全部采用电子文档，由资格审查文件、</w:t>
      </w:r>
      <w:r>
        <w:rPr>
          <w:rFonts w:ascii="宋体" w:eastAsia="宋体" w:hAnsi="宋体" w:cs="宋体"/>
          <w:b w:val="0"/>
          <w:color w:val="0000FF"/>
          <w:sz w:val="32"/>
        </w:rPr>
        <w:t>☑</w:t>
      </w:r>
      <w:r w:rsidR="00391E6C">
        <w:rPr>
          <w:rFonts w:ascii="宋体" w:hAnsi="宋体"/>
          <w:kern w:val="0"/>
          <w:szCs w:val="21"/>
        </w:rPr>
        <w:fldChar w:fldCharType="begin"/>
      </w:r>
      <w:r w:rsidR="00391E6C">
        <w:rPr>
          <w:rFonts w:ascii="宋体" w:hAnsi="宋体"/>
          <w:kern w:val="0"/>
          <w:szCs w:val="21"/>
        </w:rPr>
        <w:instrText xml:space="preserve"> </w:instrText>
      </w:r>
      <w:r w:rsidR="00391E6C">
        <w:rPr>
          <w:rFonts w:ascii="宋体" w:hAnsi="宋体" w:hint="eastAsia"/>
          <w:kern w:val="0"/>
          <w:szCs w:val="21"/>
        </w:rPr>
        <w:instrText>AUTOTEXT  input530 \* MERGEFORMAT</w:instrText>
      </w:r>
      <w:r w:rsidR="00391E6C">
        <w:rPr>
          <w:rFonts w:ascii="宋体" w:hAnsi="宋体"/>
          <w:kern w:val="0"/>
          <w:szCs w:val="21"/>
        </w:rPr>
        <w:instrText xml:space="preserve"> </w:instrText>
      </w:r>
      <w:r w:rsidR="00391E6C">
        <w:rPr>
          <w:rFonts w:ascii="宋体" w:hAnsi="宋体"/>
          <w:kern w:val="0"/>
          <w:szCs w:val="21"/>
        </w:rPr>
        <w:fldChar w:fldCharType="separate"/>
      </w:r>
      <w:r w:rsidR="00391E6C">
        <w:rPr>
          <w:rFonts w:ascii="宋体" w:hAnsi="宋体"/>
          <w:kern w:val="0"/>
          <w:szCs w:val="21"/>
        </w:rPr>
        <w:fldChar w:fldCharType="end"/>
      </w:r>
      <w:r w:rsidR="0053300B">
        <w:rPr>
          <w:rFonts w:ascii="宋体" w:hAnsi="宋体" w:hint="eastAsia"/>
          <w:kern w:val="0"/>
          <w:szCs w:val="21"/>
        </w:rPr>
        <w:t>资信</w:t>
      </w:r>
      <w:r w:rsidR="00391E6C">
        <w:rPr>
          <w:rFonts w:ascii="宋体" w:hAnsi="宋体" w:hint="eastAsia"/>
          <w:kern w:val="0"/>
          <w:szCs w:val="21"/>
        </w:rPr>
        <w:t>标部分、</w:t>
      </w:r>
      <w:r>
        <w:rPr>
          <w:rFonts w:ascii="宋体" w:eastAsia="宋体" w:hAnsi="宋体" w:cs="宋体"/>
          <w:b w:val="0"/>
          <w:color w:val="0000FF"/>
          <w:sz w:val="32"/>
        </w:rPr>
        <w:t>☑</w:t>
      </w:r>
      <w:r w:rsidRPr="00C655DE" w:rsidR="002023E5">
        <w:rPr>
          <w:rFonts w:ascii="宋体" w:hAnsi="宋体" w:cs="Courier New"/>
          <w:kern w:val="0"/>
          <w:szCs w:val="21"/>
        </w:rPr>
        <w:fldChar w:fldCharType="begin"/>
      </w:r>
      <w:r w:rsidRPr="00C655DE" w:rsidR="002023E5">
        <w:rPr>
          <w:rFonts w:ascii="宋体" w:hAnsi="宋体" w:cs="Courier New"/>
          <w:kern w:val="0"/>
          <w:szCs w:val="21"/>
        </w:rPr>
        <w:instrText xml:space="preserve"> AUTOTEXT  input109 \* MERGEFORMAT </w:instrText>
      </w:r>
      <w:r w:rsidRPr="00C655DE" w:rsidR="002023E5">
        <w:rPr>
          <w:rFonts w:ascii="宋体" w:hAnsi="宋体" w:cs="Courier New"/>
          <w:kern w:val="0"/>
          <w:szCs w:val="21"/>
        </w:rPr>
        <w:fldChar w:fldCharType="separate"/>
      </w:r>
      <w:r w:rsidRPr="00C655DE" w:rsidR="002023E5">
        <w:rPr>
          <w:rFonts w:ascii="宋体" w:hAnsi="宋体" w:cs="Courier New"/>
          <w:kern w:val="0"/>
          <w:szCs w:val="21"/>
        </w:rPr>
        <w:fldChar w:fldCharType="end"/>
      </w:r>
      <w:r w:rsidRPr="00C655DE">
        <w:rPr>
          <w:rFonts w:ascii="宋体" w:hAnsi="宋体" w:hint="eastAsia"/>
          <w:kern w:val="0"/>
          <w:szCs w:val="21"/>
        </w:rPr>
        <w:t>商务标部分、</w:t>
      </w:r>
      <w:r>
        <w:rPr>
          <w:rFonts w:ascii="宋体" w:eastAsia="宋体" w:hAnsi="宋体" w:cs="宋体"/>
          <w:b w:val="0"/>
          <w:color w:val="0000FF"/>
          <w:sz w:val="32"/>
        </w:rPr>
        <w:t>☑</w:t>
      </w:r>
      <w:r w:rsidRPr="00C655DE" w:rsidR="002023E5">
        <w:rPr>
          <w:rFonts w:ascii="宋体" w:hAnsi="宋体" w:cs="Courier New"/>
          <w:kern w:val="0"/>
          <w:szCs w:val="21"/>
        </w:rPr>
        <w:fldChar w:fldCharType="begin"/>
      </w:r>
      <w:r w:rsidRPr="00C655DE" w:rsidR="002023E5">
        <w:rPr>
          <w:rFonts w:ascii="宋体" w:hAnsi="宋体" w:cs="Courier New"/>
          <w:kern w:val="0"/>
          <w:szCs w:val="21"/>
        </w:rPr>
        <w:instrText xml:space="preserve"> AUTOTEXT  input110 \* MERGEFORMAT </w:instrText>
      </w:r>
      <w:r w:rsidRPr="00C655DE" w:rsidR="002023E5">
        <w:rPr>
          <w:rFonts w:ascii="宋体" w:hAnsi="宋体" w:cs="Courier New"/>
          <w:kern w:val="0"/>
          <w:szCs w:val="21"/>
        </w:rPr>
        <w:fldChar w:fldCharType="separate"/>
      </w:r>
      <w:r w:rsidRPr="00C655DE" w:rsidR="002023E5">
        <w:rPr>
          <w:rFonts w:ascii="宋体" w:hAnsi="宋体" w:cs="Courier New"/>
          <w:kern w:val="0"/>
          <w:szCs w:val="21"/>
        </w:rPr>
        <w:fldChar w:fldCharType="end"/>
      </w:r>
      <w:r w:rsidRPr="00C655DE">
        <w:rPr>
          <w:rFonts w:ascii="宋体" w:hAnsi="宋体" w:hint="eastAsia"/>
          <w:kern w:val="0"/>
          <w:szCs w:val="21"/>
        </w:rPr>
        <w:t>技术标部分组成。网上提交投标文件时</w:t>
      </w:r>
      <w:r w:rsidRPr="00C655DE">
        <w:rPr>
          <w:rFonts w:ascii="宋体" w:hAnsi="宋体" w:hint="eastAsia"/>
          <w:szCs w:val="21"/>
        </w:rPr>
        <w:t>，</w:t>
      </w:r>
      <w:r w:rsidRPr="00C655DE">
        <w:rPr>
          <w:rFonts w:ascii="宋体" w:hAnsi="宋体" w:hint="eastAsia"/>
          <w:kern w:val="0"/>
          <w:szCs w:val="21"/>
        </w:rPr>
        <w:t>直接通过</w:t>
      </w:r>
      <w:bookmarkStart w:id="78" w:name="市局26"/>
      <w:r w:rsidRPr="00C655DE" w:rsidR="00BB59D1">
        <w:rPr>
          <w:rFonts w:ascii="宋体" w:hAnsi="宋体" w:hint="eastAsia"/>
          <w:kern w:val="0"/>
          <w:szCs w:val="21"/>
        </w:rPr>
        <w:t>深圳建设工程交易服务网</w:t>
      </w:r>
      <w:bookmarkEnd w:id="78"/>
      <w:bookmarkStart w:id="79" w:name="龙岗26"/>
      <w:bookmarkEnd w:id="79"/>
      <w:bookmarkStart w:id="80" w:name="宝安26"/>
      <w:bookmarkEnd w:id="80"/>
      <w:r w:rsidRPr="00C655DE">
        <w:rPr>
          <w:rFonts w:ascii="宋体" w:hAnsi="宋体" w:hint="eastAsia"/>
          <w:kern w:val="0"/>
          <w:szCs w:val="21"/>
        </w:rPr>
        <w:t>上传一份投标文件；窗口现场提交投标文件时</w:t>
      </w:r>
      <w:r w:rsidRPr="00C655DE">
        <w:rPr>
          <w:rFonts w:ascii="宋体" w:hAnsi="宋体" w:hint="eastAsia"/>
          <w:szCs w:val="21"/>
        </w:rPr>
        <w:t>，</w:t>
      </w:r>
      <w:r w:rsidRPr="00C655DE">
        <w:rPr>
          <w:rFonts w:ascii="宋体" w:hAnsi="宋体" w:hint="eastAsia"/>
          <w:kern w:val="0"/>
          <w:szCs w:val="21"/>
        </w:rPr>
        <w:t>以光盘为介质提交一式两份电子投标文件。</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w:t>
      </w:r>
      <w:r w:rsidRPr="00C655DE">
        <w:rPr>
          <w:rFonts w:hAnsi="宋体" w:hint="eastAsia"/>
          <w:kern w:val="0"/>
          <w:szCs w:val="21"/>
        </w:rPr>
        <w:t>资格审查文件主要包括下列内容（扫描件）：</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15.2.1</w:t>
      </w:r>
      <w:r w:rsidRPr="00C655DE">
        <w:rPr>
          <w:rFonts w:hAnsi="宋体" w:hint="eastAsia"/>
          <w:kern w:val="0"/>
          <w:szCs w:val="21"/>
        </w:rPr>
        <w:t>投标人营业执照；</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15.2.2</w:t>
      </w:r>
      <w:r w:rsidRPr="00C655DE">
        <w:rPr>
          <w:rFonts w:hAnsi="宋体" w:hint="eastAsia"/>
          <w:kern w:val="0"/>
          <w:szCs w:val="21"/>
        </w:rPr>
        <w:t>投标人资质证书；</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15.2.3</w:t>
      </w:r>
      <w:r w:rsidRPr="00C655DE">
        <w:rPr>
          <w:rFonts w:hAnsi="宋体" w:hint="eastAsia"/>
          <w:kern w:val="0"/>
          <w:szCs w:val="21"/>
        </w:rPr>
        <w:t>投标人安全生产许可证证明以及拟派项目经理的安全生产考核合格证证明；</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15.2.4</w:t>
      </w:r>
      <w:r w:rsidRPr="00C655DE">
        <w:rPr>
          <w:rFonts w:hAnsi="宋体"/>
          <w:kern w:val="0"/>
          <w:szCs w:val="21"/>
        </w:rPr>
        <w:t>投标人拟派出的项目经理的《项目经理证》</w:t>
      </w:r>
      <w:r w:rsidRPr="00C655DE">
        <w:rPr>
          <w:rFonts w:hAnsi="宋体" w:hint="eastAsia"/>
          <w:kern w:val="0"/>
          <w:szCs w:val="21"/>
        </w:rPr>
        <w:t>或注册建造师的《注册建造师证》</w:t>
      </w:r>
      <w:r w:rsidRPr="00C655DE">
        <w:rPr>
          <w:rFonts w:hAnsi="宋体"/>
          <w:kern w:val="0"/>
          <w:szCs w:val="21"/>
        </w:rPr>
        <w:t>；</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15.2.5</w:t>
      </w:r>
      <w:r w:rsidRPr="00C655DE">
        <w:rPr>
          <w:rFonts w:hAnsi="宋体" w:hint="eastAsia"/>
          <w:kern w:val="0"/>
          <w:szCs w:val="21"/>
        </w:rPr>
        <w:t>投标保函（原件由招标人在开标会现场收取）；</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15.2.6</w:t>
      </w:r>
      <w:r w:rsidRPr="00C655DE">
        <w:rPr>
          <w:rFonts w:hAnsi="宋体" w:hint="eastAsia"/>
          <w:kern w:val="0"/>
          <w:szCs w:val="21"/>
        </w:rPr>
        <w:t>招标人要求提供的与投标人条件审查有关的其他资格证明材料：（必须详细、明确、足以证明资格条件）</w:t>
      </w:r>
    </w:p>
    <w:p w:rsidR="00E30B5A"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15.3</w:t>
      </w:r>
      <w:r w:rsidRPr="0053300B" w:rsidR="0053300B">
        <w:rPr>
          <w:rFonts w:hAnsi="宋体" w:hint="eastAsia"/>
          <w:kern w:val="0"/>
          <w:szCs w:val="21"/>
        </w:rPr>
        <w:t>资信标部分主要内容：详见投标须知前附件三“资信要求一览表”</w:t>
      </w:r>
    </w:p>
    <w:p w:rsidR="00F511D6"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15.</w:t>
      </w:r>
      <w:r>
        <w:rPr>
          <w:rFonts w:ascii="宋体" w:hAnsi="宋体" w:hint="eastAsia"/>
          <w:kern w:val="0"/>
          <w:szCs w:val="21"/>
        </w:rPr>
        <w:t>4</w:t>
      </w:r>
      <w:r w:rsidRPr="00F511D6">
        <w:rPr>
          <w:rFonts w:ascii="宋体" w:hAnsi="宋体" w:hint="eastAsia"/>
          <w:kern w:val="0"/>
          <w:szCs w:val="21"/>
        </w:rPr>
        <w:t>商务标部分主要包括下列内容：</w:t>
      </w:r>
    </w:p>
    <w:p w:rsidR="00E30B5A" w:rsidRPr="00C655DE" w:rsidP="00C655DE">
      <w:pPr>
        <w:adjustRightInd w:val="0"/>
        <w:snapToGrid w:val="0"/>
        <w:spacing w:line="360" w:lineRule="auto"/>
        <w:ind w:firstLine="420" w:firstLineChars="200"/>
        <w:rPr>
          <w:rFonts w:hAnsi="宋体"/>
          <w:kern w:val="0"/>
          <w:szCs w:val="21"/>
        </w:rPr>
      </w:pPr>
      <w:r>
        <w:rPr>
          <w:rFonts w:ascii="宋体" w:hAnsi="宋体" w:hint="eastAsia"/>
          <w:kern w:val="0"/>
          <w:szCs w:val="21"/>
        </w:rPr>
        <w:t>15.4.</w:t>
      </w:r>
      <w:r w:rsidRPr="00C655DE">
        <w:rPr>
          <w:rFonts w:ascii="宋体" w:hAnsi="宋体" w:hint="eastAsia"/>
          <w:kern w:val="0"/>
          <w:szCs w:val="21"/>
        </w:rPr>
        <w:t>1</w:t>
      </w:r>
      <w:r w:rsidRPr="00C655DE">
        <w:rPr>
          <w:rFonts w:hAnsi="宋体" w:hint="eastAsia"/>
          <w:kern w:val="0"/>
          <w:szCs w:val="21"/>
        </w:rPr>
        <w:t>工程量清单报价表的说明；</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w:t>
      </w:r>
      <w:r w:rsidR="00F511D6">
        <w:rPr>
          <w:rFonts w:ascii="宋体" w:hAnsi="宋体" w:hint="eastAsia"/>
          <w:kern w:val="0"/>
          <w:szCs w:val="21"/>
        </w:rPr>
        <w:t>4</w:t>
      </w:r>
      <w:r w:rsidRPr="00C655DE">
        <w:rPr>
          <w:rFonts w:ascii="宋体" w:hAnsi="宋体" w:hint="eastAsia"/>
          <w:kern w:val="0"/>
          <w:szCs w:val="21"/>
        </w:rPr>
        <w:t>.2</w:t>
      </w:r>
      <w:r w:rsidRPr="00C655DE">
        <w:rPr>
          <w:rFonts w:hAnsi="宋体" w:hint="eastAsia"/>
          <w:kern w:val="0"/>
          <w:szCs w:val="21"/>
        </w:rPr>
        <w:t>工程量清单报价表；</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w:t>
      </w:r>
      <w:r w:rsidR="00F511D6">
        <w:rPr>
          <w:rFonts w:ascii="宋体" w:hAnsi="宋体" w:hint="eastAsia"/>
          <w:kern w:val="0"/>
          <w:szCs w:val="21"/>
        </w:rPr>
        <w:t>4</w:t>
      </w:r>
      <w:r w:rsidRPr="00C655DE">
        <w:rPr>
          <w:rFonts w:ascii="宋体" w:hAnsi="宋体" w:hint="eastAsia"/>
          <w:kern w:val="0"/>
          <w:szCs w:val="21"/>
        </w:rPr>
        <w:t>.3</w:t>
      </w:r>
      <w:r w:rsidRPr="00C655DE">
        <w:rPr>
          <w:rFonts w:hAnsi="宋体" w:hint="eastAsia"/>
          <w:kern w:val="0"/>
          <w:szCs w:val="21"/>
        </w:rPr>
        <w:t>施工投标承诺函；</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15.</w:t>
      </w:r>
      <w:r w:rsidR="00F511D6">
        <w:rPr>
          <w:rFonts w:ascii="宋体" w:hAnsi="宋体" w:hint="eastAsia"/>
          <w:kern w:val="0"/>
          <w:szCs w:val="21"/>
        </w:rPr>
        <w:t>4</w:t>
      </w:r>
      <w:r w:rsidRPr="00C655DE">
        <w:rPr>
          <w:rFonts w:ascii="宋体" w:hAnsi="宋体" w:hint="eastAsia"/>
          <w:kern w:val="0"/>
          <w:szCs w:val="21"/>
        </w:rPr>
        <w:t>.4招标文件要求提交的其它资料：</w:t>
      </w:r>
      <w:r>
        <w:rPr>
          <w:rFonts w:ascii="宋体" w:eastAsia="宋体" w:hAnsi="宋体" w:cs="宋体"/>
          <w:b w:val="0"/>
          <w:color w:val="0000FF"/>
          <w:sz w:val="21"/>
          <w:u w:val="single"/>
        </w:rPr>
        <w:t xml:space="preserve">       </w:t>
      </w:r>
      <w:r w:rsidRPr="00C655DE" w:rsidR="002023E5">
        <w:rPr>
          <w:rFonts w:ascii="宋体" w:hAnsi="宋体"/>
          <w:bCs/>
          <w:kern w:val="0"/>
          <w:szCs w:val="21"/>
          <w:u w:val="single"/>
        </w:rPr>
        <w:fldChar w:fldCharType="begin"/>
      </w:r>
      <w:r w:rsidRPr="00C655DE" w:rsidR="002023E5">
        <w:rPr>
          <w:rFonts w:ascii="宋体" w:hAnsi="宋体"/>
          <w:bCs/>
          <w:kern w:val="0"/>
          <w:szCs w:val="21"/>
          <w:u w:val="single"/>
        </w:rPr>
        <w:instrText xml:space="preserve"> AUTOTEXT  input111 \* MERGEFORMAT </w:instrText>
      </w:r>
      <w:r w:rsidRPr="00C655DE" w:rsidR="002023E5">
        <w:rPr>
          <w:rFonts w:ascii="宋体" w:hAnsi="宋体"/>
          <w:bCs/>
          <w:kern w:val="0"/>
          <w:szCs w:val="21"/>
          <w:u w:val="single"/>
        </w:rPr>
        <w:fldChar w:fldCharType="separate"/>
      </w:r>
      <w:r w:rsidRPr="00C655DE" w:rsidR="002023E5">
        <w:rPr>
          <w:rFonts w:ascii="宋体" w:hAnsi="宋体"/>
          <w:bCs/>
          <w:kern w:val="0"/>
          <w:szCs w:val="21"/>
          <w:u w:val="single"/>
        </w:rPr>
        <w:fldChar w:fldCharType="end"/>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15.</w:t>
      </w:r>
      <w:r w:rsidR="00F511D6">
        <w:rPr>
          <w:rFonts w:ascii="宋体" w:hAnsi="宋体" w:hint="eastAsia"/>
          <w:kern w:val="0"/>
          <w:szCs w:val="21"/>
        </w:rPr>
        <w:t>5</w:t>
      </w:r>
      <w:r w:rsidRPr="00C655DE">
        <w:rPr>
          <w:rFonts w:ascii="宋体" w:hAnsi="宋体" w:hint="eastAsia"/>
          <w:kern w:val="0"/>
          <w:szCs w:val="21"/>
        </w:rPr>
        <w:t>对技术标部分的要求：</w:t>
      </w:r>
    </w:p>
    <w:p w:rsidR="00E30B5A" w:rsidRPr="00C655DE" w:rsidP="00C655DE">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655DE">
        <w:rPr>
          <w:rFonts w:ascii="宋体" w:hAnsi="宋体" w:cs="Courier New"/>
          <w:kern w:val="0"/>
          <w:szCs w:val="21"/>
        </w:rPr>
        <w:fldChar w:fldCharType="begin"/>
      </w:r>
      <w:r w:rsidRPr="00C655DE">
        <w:rPr>
          <w:rFonts w:ascii="宋体" w:hAnsi="宋体" w:cs="Courier New"/>
          <w:kern w:val="0"/>
          <w:szCs w:val="21"/>
        </w:rPr>
        <w:instrText xml:space="preserve"> AUTOTEXT  input112 \* MERGEFORMAT </w:instrText>
      </w:r>
      <w:r w:rsidRPr="00C655DE">
        <w:rPr>
          <w:rFonts w:ascii="宋体" w:hAnsi="宋体" w:cs="Courier New"/>
          <w:kern w:val="0"/>
          <w:szCs w:val="21"/>
        </w:rPr>
        <w:fldChar w:fldCharType="separate"/>
      </w:r>
      <w:r w:rsidRPr="00C655DE">
        <w:rPr>
          <w:rFonts w:ascii="宋体" w:hAnsi="宋体" w:cs="Courier New"/>
          <w:kern w:val="0"/>
          <w:szCs w:val="21"/>
        </w:rPr>
        <w:fldChar w:fldCharType="end"/>
      </w:r>
      <w:r w:rsidRPr="00C655DE">
        <w:rPr>
          <w:rFonts w:ascii="宋体" w:hAnsi="宋体" w:hint="eastAsia"/>
          <w:kern w:val="0"/>
          <w:szCs w:val="21"/>
        </w:rPr>
        <w:t>投标人应按照招标人提供的“技术标编写目录及要求”编制技术标书。（选择此项的，招标人必须在《第八章投标文件格式》的“技术标编写目录及要求”中填写相关内容。）</w:t>
      </w:r>
    </w:p>
    <w:p w:rsidR="00E30B5A" w:rsidRPr="00C655DE" w:rsidP="00C655DE">
      <w:pPr>
        <w:adjustRightInd w:val="0"/>
        <w:snapToGrid w:val="0"/>
        <w:spacing w:line="360" w:lineRule="auto"/>
        <w:ind w:firstLine="640" w:firstLineChars="200"/>
        <w:rPr>
          <w:rFonts w:ascii="宋体" w:hAnsi="宋体"/>
          <w:kern w:val="0"/>
          <w:szCs w:val="21"/>
        </w:rPr>
      </w:pPr>
      <w:r>
        <w:rPr>
          <w:rFonts w:ascii="宋体" w:eastAsia="宋体" w:hAnsi="宋体" w:cs="宋体"/>
          <w:b w:val="0"/>
          <w:color w:val="0000FF"/>
          <w:sz w:val="32"/>
        </w:rPr>
        <w:t>☑</w:t>
      </w:r>
      <w:r w:rsidRPr="00C655DE">
        <w:rPr>
          <w:rFonts w:ascii="宋体" w:hAnsi="宋体" w:cs="Courier New"/>
          <w:kern w:val="0"/>
          <w:szCs w:val="21"/>
        </w:rPr>
        <w:fldChar w:fldCharType="begin"/>
      </w:r>
      <w:r w:rsidRPr="00C655DE">
        <w:rPr>
          <w:rFonts w:ascii="宋体" w:hAnsi="宋体" w:cs="Courier New"/>
          <w:kern w:val="0"/>
          <w:szCs w:val="21"/>
        </w:rPr>
        <w:instrText xml:space="preserve"> AUTOTEXT  input113 \* MERGEFORMAT </w:instrText>
      </w:r>
      <w:r w:rsidRPr="00C655DE">
        <w:rPr>
          <w:rFonts w:ascii="宋体" w:hAnsi="宋体" w:cs="Courier New"/>
          <w:kern w:val="0"/>
          <w:szCs w:val="21"/>
        </w:rPr>
        <w:fldChar w:fldCharType="separate"/>
      </w:r>
      <w:r w:rsidRPr="00C655DE">
        <w:rPr>
          <w:rFonts w:ascii="宋体" w:hAnsi="宋体" w:cs="Courier New"/>
          <w:kern w:val="0"/>
          <w:szCs w:val="21"/>
        </w:rPr>
        <w:fldChar w:fldCharType="end"/>
      </w:r>
      <w:r w:rsidRPr="00C655DE">
        <w:rPr>
          <w:rFonts w:ascii="宋体" w:hAnsi="宋体" w:hint="eastAsia"/>
          <w:kern w:val="0"/>
          <w:szCs w:val="21"/>
        </w:rPr>
        <w:t>技术标部分不超过</w:t>
      </w:r>
      <w:r>
        <w:rPr>
          <w:rFonts w:ascii="宋体" w:eastAsia="宋体" w:hAnsi="宋体" w:cs="宋体"/>
          <w:b w:val="0"/>
          <w:color w:val="0000FF"/>
          <w:sz w:val="21"/>
          <w:u w:val="single"/>
        </w:rPr>
        <w:t>100</w:t>
      </w:r>
      <w:r w:rsidRPr="00C655DE">
        <w:rPr>
          <w:rFonts w:ascii="宋体" w:hAnsi="宋体"/>
          <w:bCs/>
          <w:kern w:val="0"/>
          <w:szCs w:val="21"/>
          <w:u w:val="single"/>
        </w:rPr>
        <w:fldChar w:fldCharType="begin"/>
      </w:r>
      <w:r w:rsidRPr="00C655DE">
        <w:rPr>
          <w:rFonts w:ascii="宋体" w:hAnsi="宋体"/>
          <w:bCs/>
          <w:kern w:val="0"/>
          <w:szCs w:val="21"/>
          <w:u w:val="single"/>
        </w:rPr>
        <w:instrText xml:space="preserve"> AUTOTEXT  input114 \* MERGEFORMAT </w:instrText>
      </w:r>
      <w:r w:rsidRPr="00C655DE">
        <w:rPr>
          <w:rFonts w:ascii="宋体" w:hAnsi="宋体"/>
          <w:bCs/>
          <w:kern w:val="0"/>
          <w:szCs w:val="21"/>
          <w:u w:val="single"/>
        </w:rPr>
        <w:fldChar w:fldCharType="separate"/>
      </w:r>
      <w:r w:rsidRPr="00C655DE">
        <w:rPr>
          <w:rFonts w:ascii="宋体" w:hAnsi="宋体"/>
          <w:bCs/>
          <w:kern w:val="0"/>
          <w:szCs w:val="21"/>
          <w:u w:val="single"/>
        </w:rPr>
        <w:fldChar w:fldCharType="end"/>
      </w:r>
      <w:r w:rsidRPr="00C655DE">
        <w:rPr>
          <w:rFonts w:ascii="宋体" w:hAnsi="宋体" w:hint="eastAsia"/>
          <w:kern w:val="0"/>
          <w:szCs w:val="21"/>
        </w:rPr>
        <w:t>页（不含证明材料）。</w:t>
      </w:r>
    </w:p>
    <w:p w:rsidR="00E30B5A" w:rsidRPr="00C655DE" w:rsidP="00C655DE">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655DE">
        <w:rPr>
          <w:rFonts w:ascii="宋体" w:hAnsi="宋体" w:cs="Courier New"/>
          <w:kern w:val="0"/>
          <w:szCs w:val="21"/>
        </w:rPr>
        <w:fldChar w:fldCharType="begin"/>
      </w:r>
      <w:r w:rsidRPr="00C655DE">
        <w:rPr>
          <w:rFonts w:ascii="宋体" w:hAnsi="宋体" w:cs="Courier New"/>
          <w:kern w:val="0"/>
          <w:szCs w:val="21"/>
        </w:rPr>
        <w:instrText xml:space="preserve"> AUTOTEXT  input115 \* MERGEFORMAT </w:instrText>
      </w:r>
      <w:r w:rsidRPr="00C655DE">
        <w:rPr>
          <w:rFonts w:ascii="宋体" w:hAnsi="宋体" w:cs="Courier New"/>
          <w:kern w:val="0"/>
          <w:szCs w:val="21"/>
        </w:rPr>
        <w:fldChar w:fldCharType="separate"/>
      </w:r>
      <w:r w:rsidRPr="00C655DE">
        <w:rPr>
          <w:rFonts w:ascii="宋体" w:hAnsi="宋体" w:cs="Courier New"/>
          <w:kern w:val="0"/>
          <w:szCs w:val="21"/>
        </w:rPr>
        <w:fldChar w:fldCharType="end"/>
      </w:r>
      <w:r w:rsidRPr="00C655DE">
        <w:rPr>
          <w:rFonts w:ascii="宋体" w:hAnsi="宋体" w:hint="eastAsia"/>
          <w:kern w:val="0"/>
          <w:szCs w:val="21"/>
        </w:rPr>
        <w:t>本工程不要求编制技术标，但投标人中标后应当在</w:t>
      </w:r>
      <w:r>
        <w:rPr>
          <w:rFonts w:ascii="宋体" w:eastAsia="宋体" w:hAnsi="宋体" w:cs="宋体"/>
          <w:b w:val="0"/>
          <w:color w:val="0000FF"/>
          <w:sz w:val="21"/>
          <w:u w:val="single"/>
        </w:rPr>
        <w:t xml:space="preserve">       </w:t>
      </w:r>
      <w:r w:rsidRPr="00C655DE">
        <w:rPr>
          <w:rFonts w:ascii="宋体" w:hAnsi="宋体"/>
          <w:bCs/>
          <w:kern w:val="0"/>
          <w:szCs w:val="21"/>
          <w:u w:val="single"/>
        </w:rPr>
        <w:fldChar w:fldCharType="begin"/>
      </w:r>
      <w:r w:rsidRPr="00C655DE">
        <w:rPr>
          <w:rFonts w:ascii="宋体" w:hAnsi="宋体"/>
          <w:bCs/>
          <w:kern w:val="0"/>
          <w:szCs w:val="21"/>
          <w:u w:val="single"/>
        </w:rPr>
        <w:instrText xml:space="preserve"> AUTOTEXT  input116 \* MERGEFORMAT </w:instrText>
      </w:r>
      <w:r w:rsidRPr="00C655DE">
        <w:rPr>
          <w:rFonts w:ascii="宋体" w:hAnsi="宋体"/>
          <w:bCs/>
          <w:kern w:val="0"/>
          <w:szCs w:val="21"/>
          <w:u w:val="single"/>
        </w:rPr>
        <w:fldChar w:fldCharType="separate"/>
      </w:r>
      <w:r w:rsidRPr="00C655DE">
        <w:rPr>
          <w:rFonts w:ascii="宋体" w:hAnsi="宋体"/>
          <w:bCs/>
          <w:kern w:val="0"/>
          <w:szCs w:val="21"/>
          <w:u w:val="single"/>
        </w:rPr>
        <w:fldChar w:fldCharType="end"/>
      </w:r>
      <w:r w:rsidRPr="00C655DE">
        <w:rPr>
          <w:rFonts w:ascii="宋体" w:hAnsi="宋体" w:hint="eastAsia"/>
          <w:kern w:val="0"/>
          <w:szCs w:val="21"/>
        </w:rPr>
        <w:t>日内根据《施工组织设计编写规范</w:t>
      </w:r>
      <w:r w:rsidRPr="00C655DE">
        <w:rPr>
          <w:rFonts w:ascii="宋体" w:hAnsi="宋体"/>
          <w:szCs w:val="21"/>
        </w:rPr>
        <w:t>（</w:t>
      </w:r>
      <w:r w:rsidRPr="00C655DE">
        <w:rPr>
          <w:rFonts w:ascii="宋体" w:hAnsi="宋体"/>
          <w:kern w:val="0"/>
          <w:szCs w:val="21"/>
        </w:rPr>
        <w:t>试行</w:t>
      </w:r>
      <w:r w:rsidRPr="00C655DE">
        <w:rPr>
          <w:rFonts w:ascii="宋体" w:hAnsi="宋体"/>
          <w:szCs w:val="21"/>
        </w:rPr>
        <w:t>）</w:t>
      </w:r>
      <w:r w:rsidRPr="00C655DE">
        <w:rPr>
          <w:rFonts w:ascii="宋体" w:hAnsi="宋体"/>
          <w:kern w:val="0"/>
          <w:szCs w:val="21"/>
        </w:rPr>
        <w:t>》编制相应的施工组织设计</w:t>
      </w:r>
      <w:r w:rsidRPr="00C655DE">
        <w:rPr>
          <w:rFonts w:ascii="宋体" w:hAnsi="宋体" w:hint="eastAsia"/>
          <w:kern w:val="0"/>
          <w:szCs w:val="21"/>
        </w:rPr>
        <w:t>，</w:t>
      </w:r>
      <w:r w:rsidRPr="00C655DE">
        <w:rPr>
          <w:rFonts w:ascii="宋体" w:hAnsi="宋体"/>
          <w:kern w:val="0"/>
          <w:szCs w:val="21"/>
        </w:rPr>
        <w:t>并经招标人认可后组织实施。</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16.</w:t>
      </w:r>
      <w:r w:rsidRPr="00C655DE">
        <w:rPr>
          <w:rFonts w:hAnsi="宋体" w:hint="eastAsia"/>
          <w:b/>
          <w:bCs/>
          <w:kern w:val="0"/>
          <w:szCs w:val="21"/>
        </w:rPr>
        <w:t>投标文件的格式要求</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16.1商务标电子文档的格式要求：投标文件电子标书应使用《深圳市建设工程商务标投标文件编制系统》制作。</w:t>
      </w:r>
      <w:r w:rsidRPr="00C655DE">
        <w:rPr>
          <w:rFonts w:ascii="宋体" w:hAnsi="宋体" w:hint="eastAsia"/>
          <w:szCs w:val="21"/>
        </w:rPr>
        <w:t>（</w:t>
      </w:r>
      <w:r w:rsidRPr="00C655DE">
        <w:rPr>
          <w:rFonts w:ascii="宋体" w:hAnsi="宋体" w:hint="eastAsia"/>
          <w:kern w:val="0"/>
          <w:szCs w:val="21"/>
        </w:rPr>
        <w:t>电子文档为xxx.TBS格式</w:t>
      </w:r>
      <w:r w:rsidRPr="00C655DE">
        <w:rPr>
          <w:rFonts w:ascii="宋体" w:hAnsi="宋体" w:hint="eastAsia"/>
          <w:szCs w:val="21"/>
        </w:rPr>
        <w:t>）</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16.2其它电子文档的格式要求：投标文件电子标书应使用《深圳市建设工程技术标投标文件编制系统》制作。（资格审查文件为xxx.TBZ格式、技术标文件为xxx.TBJ格式</w:t>
      </w:r>
      <w:r w:rsidR="00F511D6">
        <w:rPr>
          <w:rFonts w:ascii="宋体" w:hAnsi="宋体" w:hint="eastAsia"/>
          <w:kern w:val="0"/>
          <w:szCs w:val="21"/>
        </w:rPr>
        <w:t>、</w:t>
      </w:r>
      <w:r w:rsidR="009C63B5">
        <w:rPr>
          <w:rFonts w:ascii="宋体" w:hAnsi="宋体" w:hint="eastAsia"/>
          <w:kern w:val="0"/>
          <w:szCs w:val="21"/>
        </w:rPr>
        <w:t>资信</w:t>
      </w:r>
      <w:r w:rsidR="00F511D6">
        <w:rPr>
          <w:rFonts w:ascii="宋体" w:hAnsi="宋体" w:hint="eastAsia"/>
          <w:kern w:val="0"/>
          <w:szCs w:val="21"/>
        </w:rPr>
        <w:t>标文件为xxx.TBY</w:t>
      </w:r>
      <w:r w:rsidR="00FA3364">
        <w:rPr>
          <w:rFonts w:ascii="宋体" w:hAnsi="宋体"/>
          <w:kern w:val="0"/>
          <w:szCs w:val="21"/>
        </w:rPr>
        <w:t>J</w:t>
      </w:r>
      <w:r w:rsidR="00F511D6">
        <w:rPr>
          <w:rFonts w:ascii="宋体" w:hAnsi="宋体" w:hint="eastAsia"/>
          <w:kern w:val="0"/>
          <w:szCs w:val="21"/>
        </w:rPr>
        <w:t>格式</w:t>
      </w:r>
      <w:r w:rsidRPr="00C655DE">
        <w:rPr>
          <w:rFonts w:ascii="宋体" w:hAnsi="宋体" w:hint="eastAsia"/>
          <w:kern w:val="0"/>
          <w:szCs w:val="21"/>
        </w:rPr>
        <w:t>）</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《深圳市建设工程商务标投标文件编制系统》与《深圳市建设工程技术标投标文件编制系统》安装软件可在‘深圳建设工程交易服务网</w:t>
      </w:r>
      <w:r w:rsidRPr="00C655DE">
        <w:rPr>
          <w:rFonts w:ascii="宋体" w:hAnsi="宋体" w:hint="eastAsia"/>
          <w:szCs w:val="21"/>
        </w:rPr>
        <w:t>（</w:t>
      </w:r>
      <w:r w:rsidRPr="00C655DE">
        <w:rPr>
          <w:rFonts w:ascii="宋体" w:hAnsi="宋体" w:hint="eastAsia"/>
          <w:kern w:val="0"/>
          <w:szCs w:val="21"/>
        </w:rPr>
        <w:t>http://</w:t>
      </w:r>
      <w:r w:rsidRPr="00C655DE">
        <w:rPr>
          <w:rFonts w:ascii="宋体" w:hAnsi="宋体"/>
          <w:kern w:val="0"/>
          <w:szCs w:val="21"/>
        </w:rPr>
        <w:t>www.szjsjy.com.cn</w:t>
      </w:r>
      <w:r w:rsidRPr="00C655DE">
        <w:rPr>
          <w:rFonts w:ascii="宋体" w:hAnsi="宋体" w:hint="eastAsia"/>
          <w:szCs w:val="21"/>
        </w:rPr>
        <w:t>）</w:t>
      </w:r>
      <w:r w:rsidRPr="00C655DE">
        <w:rPr>
          <w:rFonts w:ascii="宋体" w:hAnsi="宋体" w:hint="eastAsia"/>
          <w:kern w:val="0"/>
          <w:szCs w:val="21"/>
        </w:rPr>
        <w:t>’的下载专区→工具软件中下载，请注意使用正确的版本，并及时更新。</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投标文件包括本须知第16条中规定的内容，投标人提交的投标文件必须毫无例外地使用招标文件所提供的投标文件格式，详见招标文件第八章—投标文件格式</w:t>
      </w:r>
      <w:r w:rsidRPr="00C655DE">
        <w:rPr>
          <w:rFonts w:ascii="宋体" w:hAnsi="宋体" w:hint="eastAsia"/>
          <w:szCs w:val="21"/>
        </w:rPr>
        <w:t>（</w:t>
      </w:r>
      <w:r w:rsidRPr="00C655DE">
        <w:rPr>
          <w:rFonts w:ascii="宋体" w:hAnsi="宋体" w:hint="eastAsia"/>
          <w:kern w:val="0"/>
          <w:szCs w:val="21"/>
        </w:rPr>
        <w:t>表格可以按同样格式扩展</w:t>
      </w:r>
      <w:r w:rsidRPr="00C655DE">
        <w:rPr>
          <w:rFonts w:ascii="宋体" w:hAnsi="宋体" w:hint="eastAsia"/>
          <w:szCs w:val="21"/>
        </w:rPr>
        <w:t>）</w:t>
      </w:r>
      <w:r w:rsidRPr="00C655DE">
        <w:rPr>
          <w:rFonts w:ascii="宋体" w:hAnsi="宋体" w:hint="eastAsia"/>
          <w:kern w:val="0"/>
          <w:szCs w:val="21"/>
        </w:rPr>
        <w:t>。</w:t>
      </w:r>
    </w:p>
    <w:p w:rsidR="00E30B5A" w:rsidRPr="00C655DE" w:rsidP="00C655DE">
      <w:pPr>
        <w:adjustRightInd w:val="0"/>
        <w:snapToGrid w:val="0"/>
        <w:spacing w:line="360" w:lineRule="auto"/>
        <w:ind w:firstLine="420" w:firstLineChars="200"/>
        <w:rPr>
          <w:rFonts w:ascii="宋体" w:hAnsi="宋体"/>
          <w:b/>
          <w:bCs/>
          <w:kern w:val="0"/>
          <w:szCs w:val="21"/>
        </w:rPr>
      </w:pPr>
      <w:r w:rsidRPr="00C655DE">
        <w:rPr>
          <w:rFonts w:ascii="宋体" w:hAnsi="宋体" w:hint="eastAsia"/>
          <w:b/>
          <w:bCs/>
          <w:kern w:val="0"/>
          <w:szCs w:val="21"/>
        </w:rPr>
        <w:t>17.投标文件的签署</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17.1投标文件必须采用CA数字证书进行签名，除加签投标人机构CA数字证书、法定代表人个人CA数字证书外，技术标必须加签拟派项目经理（建造师）个人CA数字证书，商务标必须加签造价工程师个人CA数字证书。</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17.2采用个人CA数字证书签名的项目经理（建造师）、造价工程师对签署部分的投标文件的真实性、合法性承担个人执业责任（但并不因此免除投标人应承担的法律责任）。</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18.</w:t>
      </w:r>
      <w:r w:rsidRPr="00C655DE">
        <w:rPr>
          <w:rFonts w:hAnsi="宋体" w:hint="eastAsia"/>
          <w:b/>
          <w:bCs/>
          <w:kern w:val="0"/>
          <w:szCs w:val="21"/>
        </w:rPr>
        <w:t>投标报价</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18.1</w:t>
      </w:r>
      <w:r w:rsidRPr="00C655DE">
        <w:rPr>
          <w:rFonts w:hAnsi="宋体" w:hint="eastAsia"/>
          <w:kern w:val="0"/>
          <w:szCs w:val="21"/>
        </w:rPr>
        <w:t>本工程的工程量采用前附表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14</w:t>
      </w:r>
      <w:r w:rsidRPr="00C655DE">
        <w:rPr>
          <w:rFonts w:hAnsi="宋体" w:hint="eastAsia"/>
          <w:kern w:val="0"/>
          <w:szCs w:val="21"/>
        </w:rPr>
        <w:t>项所规定的方式确定，投标单价采用前附表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15</w:t>
      </w:r>
      <w:r w:rsidRPr="00C655DE">
        <w:rPr>
          <w:rFonts w:hAnsi="宋体" w:hint="eastAsia"/>
          <w:kern w:val="0"/>
          <w:szCs w:val="21"/>
        </w:rPr>
        <w:t>项所规定的方法进行报价。</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18.2</w:t>
      </w:r>
      <w:r w:rsidRPr="00C655DE">
        <w:rPr>
          <w:rFonts w:hAnsi="宋体" w:hint="eastAsia"/>
          <w:kern w:val="0"/>
          <w:szCs w:val="21"/>
        </w:rPr>
        <w:t>投标报价为投标人的投标文件中提出的各项支付金额的总和。</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18.3</w:t>
      </w:r>
      <w:r w:rsidRPr="00C655DE">
        <w:rPr>
          <w:rFonts w:hAnsi="宋体" w:hint="eastAsia"/>
          <w:kern w:val="0"/>
          <w:szCs w:val="21"/>
        </w:rPr>
        <w:t>投标人的投标报价，应是本须知第</w:t>
      </w:r>
      <w:r w:rsidRPr="00C655DE">
        <w:rPr>
          <w:rFonts w:ascii="宋体" w:hAnsi="宋体" w:hint="eastAsia"/>
          <w:kern w:val="0"/>
          <w:szCs w:val="21"/>
        </w:rPr>
        <w:t>2</w:t>
      </w:r>
      <w:r w:rsidRPr="00C655DE">
        <w:rPr>
          <w:rFonts w:hAnsi="宋体" w:hint="eastAsia"/>
          <w:kern w:val="0"/>
          <w:szCs w:val="21"/>
        </w:rPr>
        <w:t>条和合同条件上所列的各项内容中所述的全部，不得以任何理由予以重复，并以投标人在工程量清单中提出的综合单价或总价为依据。</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18.4</w:t>
      </w:r>
      <w:r w:rsidRPr="00C655DE">
        <w:rPr>
          <w:rFonts w:hAnsi="宋体" w:hint="eastAsia"/>
          <w:kern w:val="0"/>
          <w:szCs w:val="21"/>
        </w:rPr>
        <w:t>投标人应按工程量清单中列出的工程项目填报综合单价和合价。任何有选择的报价将不予接受，每一项目只允许有一个报价。投标人未填综合单价或合价的工程项目，将被视为该项费用已包括在其它有价款的综合单价或合价内，任何与此有关的工程价款，招标人将不另行支付。</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w:t>
      </w:r>
      <w:r w:rsidRPr="00C655DE">
        <w:rPr>
          <w:rFonts w:ascii="宋体" w:hAnsi="宋体"/>
          <w:kern w:val="0"/>
          <w:szCs w:val="21"/>
        </w:rPr>
        <w:t>.</w:t>
      </w:r>
      <w:r w:rsidRPr="00C655DE">
        <w:rPr>
          <w:rFonts w:ascii="宋体" w:hAnsi="宋体" w:hint="eastAsia"/>
          <w:kern w:val="0"/>
          <w:szCs w:val="21"/>
        </w:rPr>
        <w:t>5</w:t>
      </w:r>
      <w:r w:rsidRPr="00C655DE">
        <w:rPr>
          <w:rFonts w:hAnsi="宋体" w:hint="eastAsia"/>
          <w:kern w:val="0"/>
          <w:szCs w:val="21"/>
        </w:rPr>
        <w:t>工程建设标准和技术规范要求的费用应包括在投标报价中。</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18.6</w:t>
      </w:r>
      <w:r w:rsidRPr="00C655DE">
        <w:rPr>
          <w:rFonts w:hAnsi="宋体" w:hint="eastAsia"/>
          <w:kern w:val="0"/>
          <w:szCs w:val="21"/>
        </w:rPr>
        <w:t>投标人应先到工地踏勘以充分了解工地位置、道路、储存空间、装卸限制及任何其它足以影响投标报价的情况，任何因忽视或误解工地情况而导致的索赔或工期延长申请将不获批准。</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18.7</w:t>
      </w:r>
      <w:r w:rsidRPr="00C655DE">
        <w:rPr>
          <w:rFonts w:hAnsi="宋体" w:hint="eastAsia"/>
          <w:kern w:val="0"/>
          <w:szCs w:val="21"/>
        </w:rPr>
        <w:t>除非招标人通过修改招标文件予以更正，否则，投标人应按工程量清单中的项目和数量进行报价。</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18.8“安全文明施工措施费”应当作为非竞争性费用，在投标报价中单列（但应计入投标总价）。“安全文明施工措施费”包括临时设施费、安全施工费、文明施工费、环境保护费。</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w:t>
      </w:r>
      <w:r w:rsidRPr="00C655DE">
        <w:rPr>
          <w:rFonts w:ascii="宋体" w:hAnsi="宋体"/>
          <w:kern w:val="0"/>
          <w:szCs w:val="21"/>
        </w:rPr>
        <w:t>.</w:t>
      </w:r>
      <w:r w:rsidRPr="00C655DE">
        <w:rPr>
          <w:rFonts w:ascii="宋体" w:hAnsi="宋体" w:hint="eastAsia"/>
          <w:kern w:val="0"/>
          <w:szCs w:val="21"/>
        </w:rPr>
        <w:t>9</w:t>
      </w:r>
      <w:r w:rsidRPr="00C655DE">
        <w:rPr>
          <w:rFonts w:hAnsi="宋体" w:hint="eastAsia"/>
          <w:kern w:val="0"/>
          <w:szCs w:val="21"/>
        </w:rPr>
        <w:t>投标报价的</w:t>
      </w:r>
      <w:r w:rsidRPr="00C66968" w:rsidR="00C66968">
        <w:rPr>
          <w:rFonts w:hAnsi="宋体" w:hint="eastAsia"/>
          <w:kern w:val="0"/>
          <w:szCs w:val="21"/>
        </w:rPr>
        <w:t>最高报价限价</w:t>
      </w:r>
      <w:r w:rsidRPr="00C655DE">
        <w:rPr>
          <w:rFonts w:hAnsi="宋体" w:hint="eastAsia"/>
          <w:kern w:val="0"/>
          <w:szCs w:val="21"/>
        </w:rPr>
        <w:t>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16</w:t>
      </w:r>
      <w:r w:rsidRPr="00C655DE">
        <w:rPr>
          <w:rFonts w:hAnsi="宋体" w:hint="eastAsia"/>
          <w:kern w:val="0"/>
          <w:szCs w:val="21"/>
        </w:rPr>
        <w:t>项。</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19.</w:t>
      </w:r>
      <w:r w:rsidRPr="00C655DE">
        <w:rPr>
          <w:rFonts w:hAnsi="宋体" w:hint="eastAsia"/>
          <w:b/>
          <w:bCs/>
          <w:kern w:val="0"/>
          <w:szCs w:val="21"/>
        </w:rPr>
        <w:t>投标货币</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19.1</w:t>
      </w:r>
      <w:r w:rsidRPr="00C655DE">
        <w:rPr>
          <w:rFonts w:hAnsi="宋体" w:hint="eastAsia"/>
          <w:kern w:val="0"/>
          <w:szCs w:val="21"/>
        </w:rPr>
        <w:t>本工程投标报价采用的币种见前附表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7</w:t>
      </w:r>
      <w:r w:rsidRPr="00C655DE">
        <w:rPr>
          <w:rFonts w:hAnsi="宋体" w:hint="eastAsia"/>
          <w:kern w:val="0"/>
          <w:szCs w:val="21"/>
        </w:rPr>
        <w:t>项。</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20.</w:t>
      </w:r>
      <w:r w:rsidRPr="00C655DE">
        <w:rPr>
          <w:rFonts w:hAnsi="宋体" w:hint="eastAsia"/>
          <w:b/>
          <w:bCs/>
          <w:kern w:val="0"/>
          <w:szCs w:val="21"/>
        </w:rPr>
        <w:t>投标有效期</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20.1</w:t>
      </w:r>
      <w:r w:rsidRPr="00C655DE">
        <w:rPr>
          <w:rFonts w:hAnsi="宋体" w:hint="eastAsia"/>
          <w:kern w:val="0"/>
          <w:szCs w:val="21"/>
        </w:rPr>
        <w:t>投标有效期见前附表</w:t>
      </w:r>
      <w:r w:rsidRPr="00C655DE">
        <w:rPr>
          <w:rFonts w:ascii="宋体" w:hAnsi="宋体" w:hint="eastAsia"/>
          <w:kern w:val="0"/>
          <w:szCs w:val="21"/>
        </w:rPr>
        <w:t>2</w:t>
      </w:r>
      <w:r w:rsidRPr="00C655DE">
        <w:rPr>
          <w:rFonts w:hAnsi="宋体" w:hint="eastAsia"/>
          <w:kern w:val="0"/>
          <w:szCs w:val="21"/>
        </w:rPr>
        <w:t>第</w:t>
      </w:r>
      <w:r w:rsidRPr="00C655DE">
        <w:rPr>
          <w:rFonts w:ascii="宋体" w:hAnsi="宋体" w:hint="eastAsia"/>
          <w:kern w:val="0"/>
          <w:szCs w:val="21"/>
        </w:rPr>
        <w:t>6</w:t>
      </w:r>
      <w:r w:rsidRPr="00C655DE">
        <w:rPr>
          <w:rFonts w:hAnsi="宋体" w:hint="eastAsia"/>
          <w:kern w:val="0"/>
          <w:szCs w:val="21"/>
        </w:rPr>
        <w:t>项所规定的期限，在此期限内，所有投标文件均保持有效。</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20.2</w:t>
      </w:r>
      <w:r w:rsidRPr="00C655DE">
        <w:rPr>
          <w:rFonts w:hAnsi="宋体" w:hint="eastAsia"/>
          <w:kern w:val="0"/>
          <w:szCs w:val="21"/>
        </w:rPr>
        <w:t>特殊的情况下，在原定投标有效期满之前，招标人可以根据需要以书面形式向投标人提出延长投标有效期的要求，对此要求投标人须以书面形式予以答复，投标人可以拒绝招标人这种要求，而不被没收投标保证金或投标保函。同意延长投标有效期的投标人不能要求也不允许修改其投标文件，但需要相应延长投标担保的有效期，在延长的投标有效期内本须知第</w:t>
      </w:r>
      <w:r w:rsidRPr="00C655DE">
        <w:rPr>
          <w:rFonts w:ascii="宋体" w:hAnsi="宋体" w:hint="eastAsia"/>
          <w:kern w:val="0"/>
          <w:szCs w:val="21"/>
        </w:rPr>
        <w:t>21</w:t>
      </w:r>
      <w:r w:rsidRPr="00C655DE">
        <w:rPr>
          <w:rFonts w:hAnsi="宋体" w:hint="eastAsia"/>
          <w:kern w:val="0"/>
          <w:szCs w:val="21"/>
        </w:rPr>
        <w:t>条关于投标保证金或投标保函的退还与没收的规定仍然适用。</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21.</w:t>
      </w:r>
      <w:r w:rsidRPr="00C655DE">
        <w:rPr>
          <w:rFonts w:hAnsi="宋体" w:hint="eastAsia"/>
          <w:b/>
          <w:bCs/>
          <w:kern w:val="0"/>
          <w:szCs w:val="21"/>
        </w:rPr>
        <w:t>投标担保</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21.1</w:t>
      </w:r>
      <w:r w:rsidRPr="00C655DE">
        <w:rPr>
          <w:rFonts w:hAnsi="宋体" w:hint="eastAsia"/>
          <w:kern w:val="0"/>
          <w:szCs w:val="21"/>
        </w:rPr>
        <w:t>投标人应在递交投标文件的同时提交一笔不少于前附表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17</w:t>
      </w:r>
      <w:r w:rsidRPr="00C655DE">
        <w:rPr>
          <w:rFonts w:hAnsi="宋体" w:hint="eastAsia"/>
          <w:kern w:val="0"/>
          <w:szCs w:val="21"/>
        </w:rPr>
        <w:t>项规定数额的投标保证金或等同投标保证金的投标保函，作为其投标的一部分。投标担保是为了避免招标人因投标人的行为</w:t>
      </w:r>
      <w:r w:rsidRPr="00C655DE">
        <w:rPr>
          <w:rFonts w:hAnsi="宋体" w:hint="eastAsia"/>
          <w:kern w:val="0"/>
          <w:szCs w:val="21"/>
        </w:rPr>
        <w:t>而蒙受损失，招标人可根据本须知第</w:t>
      </w:r>
      <w:r w:rsidRPr="00C655DE">
        <w:rPr>
          <w:rFonts w:ascii="宋体" w:hAnsi="宋体" w:hint="eastAsia"/>
          <w:kern w:val="0"/>
          <w:szCs w:val="21"/>
        </w:rPr>
        <w:t>21.7</w:t>
      </w:r>
      <w:r w:rsidRPr="00C655DE">
        <w:rPr>
          <w:rFonts w:hAnsi="宋体" w:hint="eastAsia"/>
          <w:kern w:val="0"/>
          <w:szCs w:val="21"/>
        </w:rPr>
        <w:t>条规定的条件没收投标保证金或投标保函。</w:t>
      </w:r>
    </w:p>
    <w:p w:rsidR="00E30B5A" w:rsidRPr="00C10049" w:rsidP="00C10049">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21.2</w:t>
      </w:r>
      <w:r w:rsidRPr="00C655DE">
        <w:rPr>
          <w:rFonts w:hAnsi="宋体" w:hint="eastAsia"/>
          <w:kern w:val="0"/>
          <w:szCs w:val="21"/>
        </w:rPr>
        <w:t>投标人应按</w:t>
      </w:r>
      <w:r w:rsidR="00C10049">
        <w:rPr>
          <w:rFonts w:hAnsi="宋体" w:hint="eastAsia"/>
          <w:kern w:val="0"/>
          <w:szCs w:val="21"/>
        </w:rPr>
        <w:t>前附表</w:t>
      </w:r>
      <w:r w:rsidRPr="00C655DE">
        <w:rPr>
          <w:rFonts w:hAnsi="宋体" w:hint="eastAsia"/>
          <w:kern w:val="0"/>
          <w:szCs w:val="21"/>
        </w:rPr>
        <w:t>要求提交投标担保</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投标保函的格式见第八章--投标文件格式。如果投标人不采用参考格式的投标保函，拟采用的投标保函应符合参考格式中对实质性内容的要求，并且须经过招标人确认同意。投标保函应在投标有效期满后28天内继续有效。</w:t>
      </w:r>
    </w:p>
    <w:p w:rsidR="00E30B5A" w:rsidRPr="00C655DE" w:rsidP="00C655DE">
      <w:pPr>
        <w:adjustRightInd w:val="0"/>
        <w:snapToGrid w:val="0"/>
        <w:spacing w:line="360" w:lineRule="auto"/>
        <w:ind w:firstLine="420" w:firstLineChars="200"/>
        <w:rPr>
          <w:rFonts w:ascii="宋体"/>
          <w:b/>
          <w:kern w:val="0"/>
          <w:szCs w:val="21"/>
        </w:rPr>
      </w:pPr>
      <w:r w:rsidRPr="00C655DE">
        <w:rPr>
          <w:rFonts w:ascii="宋体" w:hint="eastAsia"/>
          <w:kern w:val="0"/>
          <w:szCs w:val="21"/>
        </w:rPr>
        <w:t>21.3投标人应</w:t>
      </w:r>
      <w:r w:rsidRPr="00C655DE">
        <w:rPr>
          <w:rFonts w:hAnsi="宋体" w:hint="eastAsia"/>
          <w:kern w:val="0"/>
          <w:szCs w:val="21"/>
        </w:rPr>
        <w:t>将投标保函</w:t>
      </w:r>
      <w:r w:rsidRPr="00C655DE">
        <w:rPr>
          <w:rFonts w:ascii="宋体" w:hint="eastAsia"/>
          <w:kern w:val="0"/>
          <w:szCs w:val="21"/>
        </w:rPr>
        <w:t>，以扫描件形式作为资格审查文件的组成部分，</w:t>
      </w:r>
      <w:r w:rsidRPr="00C655DE">
        <w:rPr>
          <w:rFonts w:hAnsi="宋体" w:hint="eastAsia"/>
          <w:kern w:val="0"/>
          <w:szCs w:val="21"/>
        </w:rPr>
        <w:t>投标保函</w:t>
      </w:r>
      <w:r w:rsidRPr="00C655DE">
        <w:rPr>
          <w:rFonts w:ascii="宋体" w:hint="eastAsia"/>
          <w:kern w:val="0"/>
          <w:szCs w:val="21"/>
        </w:rPr>
        <w:t>原件在开标会现场由招标人收取。</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21.4</w:t>
      </w:r>
      <w:r w:rsidRPr="00C655DE">
        <w:rPr>
          <w:rFonts w:hAnsi="宋体" w:hint="eastAsia"/>
          <w:kern w:val="0"/>
          <w:szCs w:val="21"/>
        </w:rPr>
        <w:t>对于未能按要求提交投标担保的，投标文件将按有关条款不予受理或作无效标处理。</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21.5</w:t>
      </w:r>
      <w:r w:rsidRPr="00C655DE">
        <w:rPr>
          <w:rFonts w:hAnsi="宋体" w:hint="eastAsia"/>
          <w:kern w:val="0"/>
          <w:szCs w:val="21"/>
        </w:rPr>
        <w:t>未中标的投标人的投标担保将按照本须知第</w:t>
      </w:r>
      <w:r w:rsidRPr="00C655DE">
        <w:rPr>
          <w:rFonts w:ascii="宋体" w:hAnsi="宋体" w:hint="eastAsia"/>
          <w:kern w:val="0"/>
          <w:szCs w:val="21"/>
        </w:rPr>
        <w:t>20</w:t>
      </w:r>
      <w:r w:rsidRPr="00C655DE">
        <w:rPr>
          <w:rFonts w:hAnsi="宋体" w:hint="eastAsia"/>
          <w:kern w:val="0"/>
          <w:szCs w:val="21"/>
        </w:rPr>
        <w:t>条招标人规定的投标有效期或经投标人同意的延长的投标有效期期满后</w:t>
      </w:r>
      <w:r w:rsidRPr="00C655DE">
        <w:rPr>
          <w:rFonts w:ascii="宋体" w:hAnsi="宋体" w:hint="eastAsia"/>
          <w:kern w:val="0"/>
          <w:szCs w:val="21"/>
        </w:rPr>
        <w:t>7</w:t>
      </w:r>
      <w:r w:rsidRPr="00C655DE">
        <w:rPr>
          <w:rFonts w:hAnsi="宋体" w:hint="eastAsia"/>
          <w:kern w:val="0"/>
          <w:szCs w:val="21"/>
        </w:rPr>
        <w:t>天内予以退还。</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21.6</w:t>
      </w:r>
      <w:r w:rsidRPr="00C655DE">
        <w:rPr>
          <w:rFonts w:hAnsi="宋体" w:hint="eastAsia"/>
          <w:kern w:val="0"/>
          <w:szCs w:val="21"/>
        </w:rPr>
        <w:t>出现下列情形之一时，招标人应当在</w:t>
      </w:r>
      <w:r w:rsidRPr="00C655DE">
        <w:rPr>
          <w:rFonts w:ascii="宋体" w:hAnsi="宋体" w:hint="eastAsia"/>
          <w:kern w:val="0"/>
          <w:szCs w:val="21"/>
        </w:rPr>
        <w:t>7</w:t>
      </w:r>
      <w:r w:rsidRPr="00C655DE">
        <w:rPr>
          <w:rFonts w:hAnsi="宋体" w:hint="eastAsia"/>
          <w:kern w:val="0"/>
          <w:szCs w:val="21"/>
        </w:rPr>
        <w:t>天内退还投标人的投标担保：</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21.6.1</w:t>
      </w:r>
      <w:r w:rsidRPr="00C655DE">
        <w:rPr>
          <w:rFonts w:hAnsi="宋体" w:hint="eastAsia"/>
          <w:kern w:val="0"/>
          <w:szCs w:val="21"/>
        </w:rPr>
        <w:t>中标通知书发出，中标人签订了工程承包合同；</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21.6.2</w:t>
      </w:r>
      <w:r w:rsidRPr="00C655DE">
        <w:rPr>
          <w:rFonts w:hAnsi="宋体" w:hint="eastAsia"/>
          <w:kern w:val="0"/>
          <w:szCs w:val="21"/>
        </w:rPr>
        <w:t>招标过程中招标活动因正当理由被招标人宣布终止；</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21.6.3</w:t>
      </w:r>
      <w:r w:rsidRPr="00C655DE">
        <w:rPr>
          <w:rFonts w:hAnsi="宋体" w:hint="eastAsia"/>
          <w:kern w:val="0"/>
          <w:szCs w:val="21"/>
        </w:rPr>
        <w:t>招标失败需重新组织招标；</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21.6.4</w:t>
      </w:r>
      <w:r w:rsidRPr="00C655DE">
        <w:rPr>
          <w:rFonts w:hAnsi="宋体" w:hint="eastAsia"/>
          <w:kern w:val="0"/>
          <w:szCs w:val="21"/>
        </w:rPr>
        <w:t>投标有效期满而投标人不同意作出延长。</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21.7</w:t>
      </w:r>
      <w:r w:rsidRPr="00C655DE">
        <w:rPr>
          <w:rFonts w:hAnsi="宋体" w:hint="eastAsia"/>
          <w:kern w:val="0"/>
          <w:szCs w:val="21"/>
        </w:rPr>
        <w:t>投标人有下列任何情况发生时，投标担保将被没收。</w:t>
      </w:r>
      <w:r w:rsidRPr="00C655DE">
        <w:rPr>
          <w:rFonts w:ascii="宋体" w:hint="eastAsia"/>
          <w:kern w:val="0"/>
          <w:szCs w:val="21"/>
        </w:rPr>
        <w:t>给招标人造成的损失超过投标担保金额的，投标人还应当对超过部分给予赔偿。</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21.7.1</w:t>
      </w:r>
      <w:r w:rsidRPr="00C655DE">
        <w:rPr>
          <w:rFonts w:hAnsi="宋体" w:hint="eastAsia"/>
          <w:kern w:val="0"/>
          <w:szCs w:val="21"/>
        </w:rPr>
        <w:t>投标人</w:t>
      </w:r>
      <w:r w:rsidRPr="00C655DE">
        <w:rPr>
          <w:rFonts w:ascii="宋体" w:hint="eastAsia"/>
          <w:kern w:val="0"/>
          <w:szCs w:val="21"/>
        </w:rPr>
        <w:t>有弄虚作假或串通投标等违法违规行为</w:t>
      </w:r>
      <w:r w:rsidRPr="00C655DE">
        <w:rPr>
          <w:rFonts w:hAnsi="宋体" w:hint="eastAsia"/>
          <w:kern w:val="0"/>
          <w:szCs w:val="21"/>
        </w:rPr>
        <w:t>；</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21.7.2</w:t>
      </w:r>
      <w:r w:rsidRPr="00C655DE">
        <w:rPr>
          <w:rFonts w:hAnsi="宋体" w:hint="eastAsia"/>
          <w:kern w:val="0"/>
          <w:szCs w:val="21"/>
        </w:rPr>
        <w:t>投标人在投标有效期内撤回其投标文件；</w:t>
      </w:r>
    </w:p>
    <w:p w:rsidR="00E30B5A" w:rsidRPr="00C655DE" w:rsidP="00C655DE">
      <w:pPr>
        <w:adjustRightInd w:val="0"/>
        <w:snapToGrid w:val="0"/>
        <w:spacing w:line="360" w:lineRule="auto"/>
        <w:ind w:firstLine="420" w:firstLineChars="200"/>
        <w:rPr>
          <w:rFonts w:ascii="宋体"/>
          <w:kern w:val="0"/>
          <w:szCs w:val="21"/>
        </w:rPr>
      </w:pPr>
      <w:r w:rsidRPr="00C655DE">
        <w:rPr>
          <w:rFonts w:ascii="宋体" w:hAnsi="宋体" w:hint="eastAsia"/>
          <w:kern w:val="0"/>
          <w:szCs w:val="21"/>
        </w:rPr>
        <w:t>21.7.3</w:t>
      </w:r>
      <w:r w:rsidRPr="00C655DE">
        <w:rPr>
          <w:rFonts w:hAnsi="宋体" w:hint="eastAsia"/>
          <w:kern w:val="0"/>
          <w:szCs w:val="21"/>
        </w:rPr>
        <w:t>在规定期限内中标人</w:t>
      </w:r>
      <w:r w:rsidRPr="00C655DE">
        <w:rPr>
          <w:rFonts w:ascii="宋体" w:hint="eastAsia"/>
          <w:kern w:val="0"/>
          <w:szCs w:val="21"/>
        </w:rPr>
        <w:t>拒绝与招标人签定合同或不提交履约担保的；</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21.7.4</w:t>
      </w:r>
      <w:r w:rsidRPr="00C655DE">
        <w:rPr>
          <w:rFonts w:hAnsi="宋体" w:hint="eastAsia"/>
          <w:kern w:val="0"/>
          <w:szCs w:val="21"/>
        </w:rPr>
        <w:t>投标人资质证书或安全生产许可证被暂扣或吊销，但仍参与投标的。</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22.</w:t>
      </w:r>
      <w:r w:rsidRPr="00C655DE">
        <w:rPr>
          <w:rFonts w:hAnsi="宋体" w:hint="eastAsia"/>
          <w:b/>
          <w:bCs/>
          <w:kern w:val="0"/>
          <w:szCs w:val="21"/>
        </w:rPr>
        <w:t>投标人的替代方案</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22.1</w:t>
      </w:r>
      <w:r w:rsidRPr="00C655DE">
        <w:rPr>
          <w:rFonts w:hAnsi="宋体" w:hint="eastAsia"/>
          <w:kern w:val="0"/>
          <w:szCs w:val="21"/>
        </w:rPr>
        <w:t>投标人所提交的投标文件应完全满足招标文件的要求，除非前附表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18</w:t>
      </w:r>
      <w:r w:rsidRPr="00C655DE">
        <w:rPr>
          <w:rFonts w:hAnsi="宋体" w:hint="eastAsia"/>
          <w:kern w:val="0"/>
          <w:szCs w:val="21"/>
        </w:rPr>
        <w:t>项中允许投标人提交替代方案，否则替代方案将不予考虑。如果允许投标人提交替代方案，则执行本须知第</w:t>
      </w:r>
      <w:r w:rsidRPr="00C655DE">
        <w:rPr>
          <w:rFonts w:ascii="宋体" w:hAnsi="宋体" w:hint="eastAsia"/>
          <w:kern w:val="0"/>
          <w:szCs w:val="21"/>
        </w:rPr>
        <w:t>22.2</w:t>
      </w:r>
      <w:r w:rsidRPr="00C655DE">
        <w:rPr>
          <w:rFonts w:hAnsi="宋体" w:hint="eastAsia"/>
          <w:kern w:val="0"/>
          <w:szCs w:val="21"/>
        </w:rPr>
        <w:t>款的规定。</w:t>
      </w:r>
    </w:p>
    <w:p w:rsidR="00E30B5A" w:rsidRPr="001256BF" w:rsidP="00C655DE">
      <w:pPr>
        <w:adjustRightInd w:val="0"/>
        <w:snapToGrid w:val="0"/>
        <w:spacing w:line="360" w:lineRule="auto"/>
        <w:ind w:firstLine="420" w:firstLineChars="200"/>
        <w:rPr>
          <w:rFonts w:hAnsi="宋体"/>
          <w:kern w:val="0"/>
          <w:sz w:val="24"/>
        </w:rPr>
      </w:pPr>
      <w:r w:rsidRPr="00C655DE">
        <w:rPr>
          <w:rFonts w:ascii="宋体" w:hAnsi="宋体" w:hint="eastAsia"/>
          <w:kern w:val="0"/>
          <w:szCs w:val="21"/>
        </w:rPr>
        <w:t>22.2</w:t>
      </w:r>
      <w:r w:rsidRPr="00C655DE">
        <w:rPr>
          <w:rFonts w:hAnsi="宋体" w:hint="eastAsia"/>
          <w:kern w:val="0"/>
          <w:szCs w:val="21"/>
        </w:rPr>
        <w:t>如果前附表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18</w:t>
      </w:r>
      <w:r w:rsidRPr="00C655DE">
        <w:rPr>
          <w:rFonts w:hAnsi="宋体" w:hint="eastAsia"/>
          <w:kern w:val="0"/>
          <w:szCs w:val="21"/>
        </w:rPr>
        <w:t>项允许投标人提交替代方案，则投标人除提交正式投标文件外，还应按照招标文件的要求提交替代方案。替代方案应包括设计计算书、技术规范、单价分析表、替代方案报价书、所建议的施工方案等满足评审需要的全部资料。</w:t>
      </w: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（四）投标文件的提交</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23.</w:t>
      </w:r>
      <w:r w:rsidRPr="00802EEB">
        <w:rPr>
          <w:rFonts w:hAnsi="宋体" w:hint="eastAsia"/>
          <w:b/>
          <w:bCs/>
          <w:kern w:val="0"/>
          <w:szCs w:val="21"/>
        </w:rPr>
        <w:t>投标文件的密封和标记</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23.1</w:t>
      </w:r>
      <w:r w:rsidRPr="00802EEB">
        <w:rPr>
          <w:rFonts w:hAnsi="宋体" w:hint="eastAsia"/>
          <w:kern w:val="0"/>
          <w:szCs w:val="21"/>
        </w:rPr>
        <w:t>投标文件中的资格审查文件部分、商务标部分和技术标部分应单独刻录成光盘（一式两份），分别密封包装在</w:t>
      </w:r>
      <w:r w:rsidRPr="00802EEB">
        <w:rPr>
          <w:rFonts w:ascii="宋体" w:hAnsi="宋体" w:hint="eastAsia"/>
          <w:kern w:val="0"/>
          <w:szCs w:val="21"/>
        </w:rPr>
        <w:t>3</w:t>
      </w:r>
      <w:r w:rsidRPr="00802EEB">
        <w:rPr>
          <w:rFonts w:hAnsi="宋体" w:hint="eastAsia"/>
          <w:kern w:val="0"/>
          <w:szCs w:val="21"/>
        </w:rPr>
        <w:t>个密封袋中，在密封袋上相应注明“资格审查文件”、</w:t>
      </w:r>
      <w:r w:rsidR="00810763">
        <w:rPr>
          <w:rFonts w:hAnsi="宋体" w:hint="eastAsia"/>
          <w:kern w:val="0"/>
          <w:szCs w:val="21"/>
        </w:rPr>
        <w:t>“</w:t>
      </w:r>
      <w:r w:rsidR="00F32A46">
        <w:rPr>
          <w:rFonts w:hAnsi="宋体" w:hint="eastAsia"/>
          <w:kern w:val="0"/>
          <w:szCs w:val="21"/>
        </w:rPr>
        <w:t>资信</w:t>
      </w:r>
      <w:r w:rsidR="00810763">
        <w:rPr>
          <w:rFonts w:hAnsi="宋体" w:hint="eastAsia"/>
          <w:kern w:val="0"/>
          <w:szCs w:val="21"/>
        </w:rPr>
        <w:t>标部分”、</w:t>
      </w:r>
      <w:r w:rsidRPr="00802EEB">
        <w:rPr>
          <w:rFonts w:hAnsi="宋体" w:hint="eastAsia"/>
          <w:kern w:val="0"/>
          <w:szCs w:val="21"/>
        </w:rPr>
        <w:t>“商务标部分”、“技术标部分”，并分别注明工程名称、投标人名称。</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23.2</w:t>
      </w:r>
      <w:r w:rsidRPr="00802EEB">
        <w:rPr>
          <w:rFonts w:hAnsi="宋体" w:hint="eastAsia"/>
          <w:kern w:val="0"/>
          <w:szCs w:val="21"/>
        </w:rPr>
        <w:t>将密封包装好的资格审查文件、商务标部分、技术标部分统一密封包装在一个外密封袋中，并在外密封袋上注明“投标文件”、工程名称、投标人名称，并按前附表</w:t>
      </w:r>
      <w:r w:rsidRPr="00802EEB">
        <w:rPr>
          <w:rFonts w:ascii="宋体" w:hAnsi="宋体" w:hint="eastAsia"/>
          <w:kern w:val="0"/>
          <w:szCs w:val="21"/>
        </w:rPr>
        <w:t>2</w:t>
      </w:r>
      <w:r w:rsidRPr="00802EEB">
        <w:rPr>
          <w:rFonts w:hAnsi="宋体" w:hint="eastAsia"/>
          <w:kern w:val="0"/>
          <w:szCs w:val="21"/>
        </w:rPr>
        <w:t>第</w:t>
      </w:r>
      <w:r w:rsidRPr="00802EEB">
        <w:rPr>
          <w:rFonts w:ascii="宋体" w:hAnsi="宋体" w:hint="eastAsia"/>
          <w:kern w:val="0"/>
          <w:szCs w:val="21"/>
        </w:rPr>
        <w:t>8</w:t>
      </w:r>
      <w:r w:rsidRPr="00802EEB">
        <w:rPr>
          <w:rFonts w:hAnsi="宋体" w:hint="eastAsia"/>
          <w:kern w:val="0"/>
          <w:szCs w:val="21"/>
        </w:rPr>
        <w:t>项的规定注明开标时间以及“在此之前不得开封”字样。</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23.3</w:t>
      </w:r>
      <w:r w:rsidRPr="00802EEB">
        <w:rPr>
          <w:rFonts w:hAnsi="宋体" w:hint="eastAsia"/>
          <w:kern w:val="0"/>
          <w:szCs w:val="21"/>
        </w:rPr>
        <w:t>无须提交技术标的，不用执行上述</w:t>
      </w:r>
      <w:r w:rsidRPr="00802EEB">
        <w:rPr>
          <w:rFonts w:ascii="宋体" w:hAnsi="宋体" w:hint="eastAsia"/>
          <w:kern w:val="0"/>
          <w:szCs w:val="21"/>
        </w:rPr>
        <w:t>23.1</w:t>
      </w:r>
      <w:r w:rsidRPr="00802EEB">
        <w:rPr>
          <w:rFonts w:hAnsi="宋体" w:hint="eastAsia"/>
          <w:kern w:val="0"/>
          <w:szCs w:val="21"/>
        </w:rPr>
        <w:t>、</w:t>
      </w:r>
      <w:r w:rsidRPr="00802EEB">
        <w:rPr>
          <w:rFonts w:ascii="宋体" w:hAnsi="宋体" w:hint="eastAsia"/>
          <w:kern w:val="0"/>
          <w:szCs w:val="21"/>
        </w:rPr>
        <w:t>23.2</w:t>
      </w:r>
      <w:r w:rsidRPr="00802EEB">
        <w:rPr>
          <w:rFonts w:hAnsi="宋体" w:hint="eastAsia"/>
          <w:kern w:val="0"/>
          <w:szCs w:val="21"/>
        </w:rPr>
        <w:t>款有关技术标部分的要求。</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23.4所有密封袋的封口处均应贴封条并骑缝加盖投标人公章。</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23.5网上提交的电子投标文件无需按照以上要求密封和标记。</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24.</w:t>
      </w:r>
      <w:r w:rsidRPr="00802EEB">
        <w:rPr>
          <w:rFonts w:hAnsi="宋体" w:hint="eastAsia"/>
          <w:b/>
          <w:bCs/>
          <w:kern w:val="0"/>
          <w:szCs w:val="21"/>
        </w:rPr>
        <w:t>投标截止时间</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24.1投标人应根据前附表2第5项的规定，在投标截止时间前将投标文件递交到</w:t>
      </w:r>
      <w:bookmarkStart w:id="81" w:name="市局27"/>
      <w:r w:rsidRPr="00802EEB" w:rsidR="0054266E">
        <w:rPr>
          <w:rFonts w:hAnsi="宋体" w:hint="eastAsia"/>
          <w:color w:val="000000"/>
          <w:szCs w:val="21"/>
        </w:rPr>
        <w:t>深圳建设工程交易服务网</w:t>
      </w:r>
      <w:r w:rsidRPr="00802EEB" w:rsidR="00480BC6">
        <w:rPr>
          <w:rFonts w:ascii="宋体" w:hAnsi="宋体" w:hint="eastAsia"/>
          <w:kern w:val="0"/>
          <w:szCs w:val="21"/>
        </w:rPr>
        <w:t>和</w:t>
      </w:r>
      <w:r w:rsidRPr="00802EEB" w:rsidR="00480BC6">
        <w:rPr>
          <w:rFonts w:hAnsi="宋体" w:hint="eastAsia"/>
          <w:color w:val="000000"/>
          <w:szCs w:val="21"/>
        </w:rPr>
        <w:t>深圳市建设工程交易服务中心</w:t>
      </w:r>
      <w:bookmarkEnd w:id="81"/>
      <w:bookmarkStart w:id="82" w:name="龙岗27"/>
      <w:bookmarkEnd w:id="82"/>
      <w:bookmarkStart w:id="83" w:name="宝安27"/>
      <w:bookmarkEnd w:id="83"/>
      <w:r w:rsidRPr="00802EEB" w:rsidR="005666F6">
        <w:rPr>
          <w:rFonts w:ascii="宋体" w:hAnsi="宋体" w:hint="eastAsia"/>
          <w:kern w:val="0"/>
          <w:szCs w:val="21"/>
        </w:rPr>
        <w:t>窗口</w:t>
      </w:r>
      <w:r w:rsidRPr="00802EEB">
        <w:rPr>
          <w:rFonts w:ascii="宋体" w:hAnsi="宋体" w:hint="eastAsia"/>
          <w:kern w:val="0"/>
          <w:szCs w:val="21"/>
        </w:rPr>
        <w:t>。</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25.</w:t>
      </w:r>
      <w:r w:rsidRPr="00802EEB">
        <w:rPr>
          <w:rFonts w:hAnsi="宋体" w:hint="eastAsia"/>
          <w:b/>
          <w:bCs/>
          <w:kern w:val="0"/>
          <w:szCs w:val="21"/>
        </w:rPr>
        <w:t>投标文件的补充修改与撤回</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25.1</w:t>
      </w:r>
      <w:r w:rsidRPr="00802EEB">
        <w:rPr>
          <w:rFonts w:hAnsi="宋体" w:hint="eastAsia"/>
          <w:kern w:val="0"/>
          <w:szCs w:val="21"/>
        </w:rPr>
        <w:t>投标人在递交投标文件以后，在规定的投标截止时间之前，可以书面形式补充、修改或撤回已提交的投标文件，并通知招标人。补充、修改的内容为投标文件的组成部分。</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25.2</w:t>
      </w:r>
      <w:r w:rsidRPr="00802EEB">
        <w:rPr>
          <w:rFonts w:hAnsi="宋体" w:hint="eastAsia"/>
          <w:kern w:val="0"/>
          <w:szCs w:val="21"/>
        </w:rPr>
        <w:t>投标人的补充、修改或撤回通知，应按本须知第</w:t>
      </w:r>
      <w:r w:rsidRPr="00802EEB">
        <w:rPr>
          <w:rFonts w:ascii="宋体" w:hAnsi="宋体" w:hint="eastAsia"/>
          <w:kern w:val="0"/>
          <w:szCs w:val="21"/>
        </w:rPr>
        <w:t>23</w:t>
      </w:r>
      <w:r w:rsidRPr="00802EEB">
        <w:rPr>
          <w:rFonts w:hAnsi="宋体" w:hint="eastAsia"/>
          <w:kern w:val="0"/>
          <w:szCs w:val="21"/>
        </w:rPr>
        <w:t>条有关规定编制、密封、标记和递交，并在密封袋上清楚注明“补充”、“修改”或“撤回”字样。网上递交投标文件的</w:t>
      </w:r>
      <w:r w:rsidRPr="00802EEB">
        <w:rPr>
          <w:rFonts w:hAnsi="宋体" w:hint="eastAsia"/>
          <w:szCs w:val="21"/>
        </w:rPr>
        <w:t>，</w:t>
      </w:r>
      <w:r w:rsidRPr="00802EEB">
        <w:rPr>
          <w:rFonts w:hAnsi="宋体" w:hint="eastAsia"/>
          <w:kern w:val="0"/>
          <w:szCs w:val="21"/>
        </w:rPr>
        <w:t>直接在网上上传投标文件中进行补充、修改或撤回</w:t>
      </w:r>
      <w:r w:rsidRPr="00802EEB">
        <w:rPr>
          <w:rFonts w:hAnsi="宋体" w:hint="eastAsia"/>
          <w:szCs w:val="21"/>
        </w:rPr>
        <w:t>，</w:t>
      </w:r>
      <w:r w:rsidRPr="00802EEB">
        <w:rPr>
          <w:rFonts w:hAnsi="宋体" w:hint="eastAsia"/>
          <w:kern w:val="0"/>
          <w:szCs w:val="21"/>
        </w:rPr>
        <w:t>并重新电子签名确认和打印回执。</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25.3</w:t>
      </w:r>
      <w:r w:rsidRPr="00802EEB">
        <w:rPr>
          <w:rFonts w:hAnsi="宋体" w:hint="eastAsia"/>
          <w:kern w:val="0"/>
          <w:szCs w:val="21"/>
        </w:rPr>
        <w:t>根据本须知第</w:t>
      </w:r>
      <w:r w:rsidRPr="00802EEB">
        <w:rPr>
          <w:rFonts w:ascii="宋体" w:hAnsi="宋体" w:hint="eastAsia"/>
          <w:kern w:val="0"/>
          <w:szCs w:val="21"/>
        </w:rPr>
        <w:t>24</w:t>
      </w:r>
      <w:r w:rsidRPr="00802EEB">
        <w:rPr>
          <w:rFonts w:hAnsi="宋体" w:hint="eastAsia"/>
          <w:kern w:val="0"/>
          <w:szCs w:val="21"/>
        </w:rPr>
        <w:t>条规定，在投标截止时间以后，不得补充、修改投标文件。</w:t>
      </w:r>
    </w:p>
    <w:p w:rsidR="00E30B5A" w:rsidRPr="00802EEB" w:rsidP="00802EEB">
      <w:pPr>
        <w:adjustRightInd w:val="0"/>
        <w:snapToGrid w:val="0"/>
        <w:spacing w:line="360" w:lineRule="auto"/>
        <w:ind w:firstLine="420" w:firstLineChars="200"/>
        <w:rPr>
          <w:rFonts w:ascii="宋体" w:hAnsi="宋体"/>
          <w:b/>
          <w:bCs/>
          <w:kern w:val="0"/>
          <w:szCs w:val="21"/>
        </w:rPr>
      </w:pPr>
      <w:r w:rsidRPr="00802EEB">
        <w:rPr>
          <w:rFonts w:ascii="宋体" w:hAnsi="宋体" w:hint="eastAsia"/>
          <w:b/>
          <w:bCs/>
          <w:kern w:val="0"/>
          <w:szCs w:val="21"/>
        </w:rPr>
        <w:t>26.截标时投标文件的数量要求</w:t>
      </w:r>
    </w:p>
    <w:p w:rsidR="00E30B5A" w:rsidRPr="001256BF" w:rsidP="00802EEB">
      <w:pPr>
        <w:adjustRightInd w:val="0"/>
        <w:snapToGrid w:val="0"/>
        <w:spacing w:line="360" w:lineRule="auto"/>
        <w:ind w:firstLine="420" w:firstLineChars="200"/>
        <w:rPr>
          <w:rFonts w:ascii="宋体" w:hAnsi="宋体"/>
          <w:kern w:val="0"/>
          <w:sz w:val="24"/>
        </w:rPr>
      </w:pPr>
      <w:r w:rsidRPr="00802EEB">
        <w:rPr>
          <w:rFonts w:ascii="宋体" w:hAnsi="宋体" w:cs="Courier New" w:hint="eastAsia"/>
          <w:kern w:val="0"/>
          <w:szCs w:val="21"/>
        </w:rPr>
        <w:t>26.1</w:t>
      </w:r>
      <w:r w:rsidRPr="00802EEB">
        <w:rPr>
          <w:rFonts w:ascii="宋体" w:hAnsi="宋体"/>
          <w:kern w:val="0"/>
          <w:szCs w:val="21"/>
        </w:rPr>
        <w:t>截标时</w:t>
      </w:r>
      <w:r w:rsidRPr="00802EEB">
        <w:rPr>
          <w:rFonts w:ascii="宋体" w:hAnsi="宋体" w:hint="eastAsia"/>
          <w:kern w:val="0"/>
          <w:szCs w:val="21"/>
        </w:rPr>
        <w:t>递</w:t>
      </w:r>
      <w:r w:rsidRPr="00802EEB">
        <w:rPr>
          <w:rFonts w:ascii="宋体" w:hAnsi="宋体"/>
          <w:kern w:val="0"/>
          <w:szCs w:val="21"/>
        </w:rPr>
        <w:t>交标书的投标</w:t>
      </w:r>
      <w:r w:rsidRPr="00802EEB">
        <w:rPr>
          <w:rFonts w:ascii="宋体" w:hAnsi="宋体" w:hint="eastAsia"/>
          <w:kern w:val="0"/>
          <w:szCs w:val="21"/>
        </w:rPr>
        <w:t>人</w:t>
      </w:r>
      <w:r w:rsidRPr="00802EEB">
        <w:rPr>
          <w:rFonts w:ascii="宋体" w:hAnsi="宋体"/>
          <w:kern w:val="0"/>
          <w:szCs w:val="21"/>
        </w:rPr>
        <w:t>数</w:t>
      </w:r>
      <w:r w:rsidRPr="00802EEB">
        <w:rPr>
          <w:rFonts w:ascii="宋体" w:hAnsi="宋体" w:hint="eastAsia"/>
          <w:kern w:val="0"/>
          <w:szCs w:val="21"/>
        </w:rPr>
        <w:t>量不足3名的，招标人将按法律法规的规定暂停</w:t>
      </w:r>
      <w:r w:rsidRPr="00802EEB">
        <w:rPr>
          <w:rFonts w:ascii="宋体" w:hAnsi="宋体"/>
          <w:kern w:val="0"/>
          <w:szCs w:val="21"/>
        </w:rPr>
        <w:t>开标和评标程序</w:t>
      </w:r>
      <w:r w:rsidRPr="00802EEB">
        <w:rPr>
          <w:rFonts w:ascii="宋体" w:hAnsi="宋体" w:hint="eastAsia"/>
          <w:kern w:val="0"/>
          <w:szCs w:val="21"/>
        </w:rPr>
        <w:t>。如导致招标失败，招标人将不负担因此给</w:t>
      </w:r>
      <w:r w:rsidRPr="00802EEB">
        <w:rPr>
          <w:rFonts w:ascii="宋体" w:hAnsi="宋体"/>
          <w:kern w:val="0"/>
          <w:szCs w:val="21"/>
        </w:rPr>
        <w:t>投标</w:t>
      </w:r>
      <w:r w:rsidRPr="00802EEB">
        <w:rPr>
          <w:rFonts w:ascii="宋体" w:hAnsi="宋体" w:hint="eastAsia"/>
          <w:kern w:val="0"/>
          <w:szCs w:val="21"/>
        </w:rPr>
        <w:t>人造成的损失。</w:t>
      </w:r>
    </w:p>
    <w:p w:rsidR="00E30B5A" w:rsidRPr="001256BF" w:rsidP="00E30B5A">
      <w:pPr>
        <w:adjustRightInd w:val="0"/>
        <w:snapToGrid w:val="0"/>
        <w:spacing w:line="360" w:lineRule="auto"/>
        <w:ind w:firstLine="480" w:firstLineChars="200"/>
        <w:rPr>
          <w:rFonts w:ascii="宋体" w:hAnsi="宋体"/>
          <w:kern w:val="0"/>
          <w:sz w:val="24"/>
        </w:rPr>
      </w:pP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（五）资格后审</w:t>
      </w:r>
    </w:p>
    <w:p w:rsidR="00E30B5A" w:rsidRPr="00802EEB" w:rsidP="00802EEB">
      <w:pPr>
        <w:adjustRightInd w:val="0"/>
        <w:snapToGrid w:val="0"/>
        <w:spacing w:line="360" w:lineRule="auto"/>
        <w:ind w:firstLine="420" w:firstLineChars="200"/>
        <w:rPr>
          <w:rFonts w:ascii="宋体" w:hAnsi="宋体"/>
          <w:b/>
          <w:bCs/>
          <w:kern w:val="0"/>
          <w:szCs w:val="21"/>
        </w:rPr>
      </w:pPr>
      <w:r w:rsidRPr="00802EEB">
        <w:rPr>
          <w:rFonts w:ascii="宋体" w:hAnsi="宋体" w:hint="eastAsia"/>
          <w:b/>
          <w:bCs/>
          <w:kern w:val="0"/>
          <w:szCs w:val="21"/>
        </w:rPr>
        <w:t>27.资格后审</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资格后审活动按以下规定进行：</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27.1资格审查由招标人组成的资格后审委员会负责，在截标后招标人登陆深圳建设工程交易服务网对各投标人资格进行审查。</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27.2资格后审委员会由3名以上单数的招标人代表组成</w:t>
      </w:r>
      <w:r w:rsidRPr="00F82E6E" w:rsidR="00F82E6E">
        <w:rPr>
          <w:rFonts w:ascii="宋体" w:hint="eastAsia"/>
          <w:kern w:val="0"/>
          <w:szCs w:val="21"/>
        </w:rPr>
        <w:t>，招标代理人员参与资格审查的，其人员不得超过总人数的1/3。</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27.3资格后审委员严格对照招标公告中要求的投标人资格条件，逐个审查投标人递交的资格审查文件，审核判断投标人是否满足该资格条件。</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Ansi="宋体" w:hint="eastAsia"/>
          <w:kern w:val="0"/>
          <w:szCs w:val="21"/>
        </w:rPr>
        <w:t>对联合体投标的工程，资格后审委员会还需根据资格审查文件中所附的联合体投标协议在资格审查系统中补录联合体中其他成员企业。</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27.4审查过程中如出现疑问，资格后审委员可要求投标人进行澄清说明，并根据招标公告设置的条件要求进行判断；如出现投标人资格不符合招标公告设置条件的，应当向投标人说明情况，并允许投标人答辩，记录有关情况。</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27.5投标人应准备相关原件以备查验。</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27.6拟进行资格后审澄清、答辩的代表由招标人核对身份</w:t>
      </w:r>
      <w:r w:rsidRPr="00802EEB">
        <w:rPr>
          <w:rFonts w:ascii="宋体"/>
          <w:kern w:val="0"/>
          <w:szCs w:val="21"/>
        </w:rPr>
        <w:t>。</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27.7资格后审委员会要求投标人进行澄清、答辩，但投标人在招标人规定时间内未派出人员及时作出澄清、答辩的，资格后审委员会将可能作出不利于投标人的判定。</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27.8全部投标人的资格审查材料审查完毕后，资格后审委员会出具资格审查报告，并按规定将审查结果进行公示</w:t>
      </w:r>
      <w:r w:rsidRPr="00AD35EA" w:rsidR="00AD35EA">
        <w:rPr>
          <w:rFonts w:ascii="宋体" w:hint="eastAsia"/>
          <w:kern w:val="0"/>
          <w:szCs w:val="21"/>
        </w:rPr>
        <w:t>，同时由系统直接将所有投标人的</w:t>
      </w:r>
      <w:r w:rsidR="00F32A46">
        <w:rPr>
          <w:rFonts w:ascii="宋体" w:hint="eastAsia"/>
          <w:kern w:val="0"/>
          <w:szCs w:val="21"/>
        </w:rPr>
        <w:t>资信</w:t>
      </w:r>
      <w:r w:rsidRPr="00AD35EA" w:rsidR="00AD35EA">
        <w:rPr>
          <w:rFonts w:ascii="宋体" w:hint="eastAsia"/>
          <w:kern w:val="0"/>
          <w:szCs w:val="21"/>
        </w:rPr>
        <w:t>标内容公示</w:t>
      </w:r>
      <w:r w:rsidRPr="00802EEB">
        <w:rPr>
          <w:rFonts w:ascii="宋体" w:hint="eastAsia"/>
          <w:kern w:val="0"/>
          <w:szCs w:val="21"/>
        </w:rPr>
        <w:t>。资格审查合格投标人少于3家的，不再进行后续招标投标程序。</w:t>
      </w:r>
      <w:r w:rsidRPr="00AD35EA" w:rsidR="00AD35EA">
        <w:rPr>
          <w:rFonts w:ascii="宋体" w:hint="eastAsia"/>
          <w:kern w:val="0"/>
          <w:szCs w:val="21"/>
        </w:rPr>
        <w:t>资格审查结果应当在交易网公示不少于3个工作日。</w:t>
      </w: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（六）开标</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28.</w:t>
      </w:r>
      <w:r w:rsidRPr="00802EEB">
        <w:rPr>
          <w:rFonts w:hAnsi="宋体" w:hint="eastAsia"/>
          <w:b/>
          <w:bCs/>
          <w:kern w:val="0"/>
          <w:szCs w:val="21"/>
        </w:rPr>
        <w:t>开标</w:t>
      </w:r>
    </w:p>
    <w:p w:rsidR="00E30B5A" w:rsidRPr="00802EEB" w:rsidP="00802EEB">
      <w:pPr>
        <w:adjustRightInd w:val="0"/>
        <w:snapToGrid w:val="0"/>
        <w:spacing w:line="360" w:lineRule="auto"/>
        <w:ind w:firstLine="420" w:firstLineChars="200"/>
        <w:rPr>
          <w:rFonts w:hAnsi="宋体"/>
          <w:b/>
          <w:kern w:val="0"/>
          <w:szCs w:val="21"/>
        </w:rPr>
      </w:pPr>
      <w:r w:rsidRPr="00802EEB">
        <w:rPr>
          <w:rFonts w:ascii="宋体" w:hAnsi="宋体" w:hint="eastAsia"/>
          <w:kern w:val="0"/>
          <w:szCs w:val="21"/>
        </w:rPr>
        <w:t>28.1</w:t>
      </w:r>
      <w:r w:rsidRPr="00802EEB">
        <w:rPr>
          <w:rFonts w:hAnsi="宋体" w:hint="eastAsia"/>
          <w:kern w:val="0"/>
          <w:szCs w:val="21"/>
        </w:rPr>
        <w:t>招标人将在资格后审结束后，于附表</w:t>
      </w:r>
      <w:r w:rsidRPr="00802EEB">
        <w:rPr>
          <w:rFonts w:ascii="宋体" w:hAnsi="宋体" w:hint="eastAsia"/>
          <w:kern w:val="0"/>
          <w:szCs w:val="21"/>
        </w:rPr>
        <w:t>2</w:t>
      </w:r>
      <w:r w:rsidRPr="00802EEB">
        <w:rPr>
          <w:rFonts w:hAnsi="宋体" w:hint="eastAsia"/>
          <w:kern w:val="0"/>
          <w:szCs w:val="21"/>
        </w:rPr>
        <w:t>第</w:t>
      </w:r>
      <w:r w:rsidRPr="00802EEB">
        <w:rPr>
          <w:rFonts w:ascii="宋体" w:hAnsi="宋体" w:hint="eastAsia"/>
          <w:kern w:val="0"/>
          <w:szCs w:val="21"/>
        </w:rPr>
        <w:t>8</w:t>
      </w:r>
      <w:r w:rsidRPr="00802EEB">
        <w:rPr>
          <w:rFonts w:hAnsi="宋体" w:hint="eastAsia"/>
          <w:kern w:val="0"/>
          <w:szCs w:val="21"/>
        </w:rPr>
        <w:t>项所规定的地点公开举行开标会议，投标人</w:t>
      </w:r>
      <w:r w:rsidR="00AD35EA">
        <w:rPr>
          <w:rFonts w:hAnsi="宋体" w:hint="eastAsia"/>
          <w:kern w:val="0"/>
          <w:szCs w:val="21"/>
        </w:rPr>
        <w:t>自愿</w:t>
      </w:r>
      <w:r w:rsidRPr="00802EEB">
        <w:rPr>
          <w:rFonts w:hAnsi="宋体" w:hint="eastAsia"/>
          <w:kern w:val="0"/>
          <w:szCs w:val="21"/>
        </w:rPr>
        <w:t>参加</w:t>
      </w:r>
      <w:r w:rsidR="00AD35EA">
        <w:rPr>
          <w:rFonts w:hAnsi="宋体" w:hint="eastAsia"/>
          <w:kern w:val="0"/>
          <w:szCs w:val="21"/>
        </w:rPr>
        <w:t>开标会，</w:t>
      </w:r>
      <w:r w:rsidRPr="00802EEB">
        <w:rPr>
          <w:rFonts w:hAnsi="宋体" w:hint="eastAsia"/>
          <w:kern w:val="0"/>
          <w:szCs w:val="21"/>
        </w:rPr>
        <w:t>未参加开标会的，视为其认可开标程序和结果。</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28.2</w:t>
      </w:r>
      <w:r w:rsidRPr="00802EEB">
        <w:rPr>
          <w:rFonts w:hAnsi="宋体" w:hint="eastAsia"/>
          <w:kern w:val="0"/>
          <w:szCs w:val="21"/>
        </w:rPr>
        <w:t>参加开标会议的投标人只能委派一名代表，且必须是本单位法定代表人或投标员。法定代表人须随身携带企业投标信息</w:t>
      </w:r>
      <w:r w:rsidR="00AD35EA">
        <w:rPr>
          <w:rFonts w:hAnsi="宋体" w:hint="eastAsia"/>
          <w:kern w:val="0"/>
          <w:szCs w:val="21"/>
        </w:rPr>
        <w:t>数字证书</w:t>
      </w:r>
      <w:r w:rsidRPr="00802EEB">
        <w:rPr>
          <w:rFonts w:hAnsi="宋体" w:hint="eastAsia"/>
          <w:kern w:val="0"/>
          <w:szCs w:val="21"/>
        </w:rPr>
        <w:t>，投标员须携带本人有效身份证明。</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28.3</w:t>
      </w:r>
      <w:r w:rsidRPr="00802EEB">
        <w:rPr>
          <w:rFonts w:hAnsi="宋体" w:hint="eastAsia"/>
          <w:kern w:val="0"/>
          <w:szCs w:val="21"/>
        </w:rPr>
        <w:t>开标会议由招标人主持。</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28.4</w:t>
      </w:r>
      <w:r w:rsidRPr="00802EEB">
        <w:rPr>
          <w:rFonts w:hAnsi="宋体" w:hint="eastAsia"/>
          <w:kern w:val="0"/>
          <w:szCs w:val="21"/>
        </w:rPr>
        <w:t>由招标人宣布资格审查结果。资格后审不合格的投标人的投标文件将不再进入下一步开标程序。</w:t>
      </w:r>
      <w:r w:rsidRPr="00AD35EA" w:rsidR="00AD35EA">
        <w:rPr>
          <w:rFonts w:hAnsi="宋体" w:hint="eastAsia"/>
          <w:kern w:val="0"/>
          <w:szCs w:val="21"/>
        </w:rPr>
        <w:t>对于资格审查合格的投标人数量超过</w:t>
      </w:r>
      <w:r w:rsidRPr="00AD35EA" w:rsidR="00AD35EA">
        <w:rPr>
          <w:rFonts w:hAnsi="宋体" w:hint="eastAsia"/>
          <w:kern w:val="0"/>
          <w:szCs w:val="21"/>
        </w:rPr>
        <w:t>20</w:t>
      </w:r>
      <w:r w:rsidRPr="00AD35EA" w:rsidR="00AD35EA">
        <w:rPr>
          <w:rFonts w:hAnsi="宋体" w:hint="eastAsia"/>
          <w:kern w:val="0"/>
          <w:szCs w:val="21"/>
        </w:rPr>
        <w:t>名的，招标人应当采用票决法、集体议事法、价格法、抽签法等方法淘汰部分投标人，但进入后续评标程序的投标人数量应当为</w:t>
      </w:r>
      <w:r w:rsidRPr="00AD35EA" w:rsidR="00AD35EA">
        <w:rPr>
          <w:rFonts w:hAnsi="宋体" w:hint="eastAsia"/>
          <w:kern w:val="0"/>
          <w:szCs w:val="21"/>
        </w:rPr>
        <w:t>15</w:t>
      </w:r>
      <w:r w:rsidRPr="00AD35EA" w:rsidR="00AD35EA">
        <w:rPr>
          <w:rFonts w:hAnsi="宋体" w:hint="eastAsia"/>
          <w:kern w:val="0"/>
          <w:szCs w:val="21"/>
        </w:rPr>
        <w:t>至</w:t>
      </w:r>
      <w:r w:rsidRPr="00AD35EA" w:rsidR="00AD35EA">
        <w:rPr>
          <w:rFonts w:hAnsi="宋体" w:hint="eastAsia"/>
          <w:kern w:val="0"/>
          <w:szCs w:val="21"/>
        </w:rPr>
        <w:t>20</w:t>
      </w:r>
      <w:r w:rsidRPr="00AD35EA" w:rsidR="00AD35EA">
        <w:rPr>
          <w:rFonts w:hAnsi="宋体" w:hint="eastAsia"/>
          <w:kern w:val="0"/>
          <w:szCs w:val="21"/>
        </w:rPr>
        <w:t>名。具体淘汰办法应当在招标文件中明确规定。</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28.5</w:t>
      </w:r>
      <w:r w:rsidRPr="00802EEB">
        <w:rPr>
          <w:rFonts w:hAnsi="宋体" w:hint="eastAsia"/>
          <w:kern w:val="0"/>
          <w:szCs w:val="21"/>
        </w:rPr>
        <w:t>若招标人选用随机评审法的，由招标人在系统中抽选评标方法；</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28.6</w:t>
      </w:r>
      <w:r w:rsidRPr="00802EEB">
        <w:rPr>
          <w:rFonts w:hAnsi="宋体" w:hint="eastAsia"/>
          <w:kern w:val="0"/>
          <w:szCs w:val="21"/>
        </w:rPr>
        <w:t>由招标人在系统中抽取并确定三种偏离度计算方法的权重：</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先随机抽取价值规律法的权重z，然后将</w:t>
      </w:r>
      <w:r w:rsidRPr="00802EEB">
        <w:rPr>
          <w:rFonts w:ascii="宋体" w:hAnsi="宋体" w:hint="eastAsia"/>
          <w:szCs w:val="21"/>
        </w:rPr>
        <w:t>（</w:t>
      </w:r>
      <w:r w:rsidRPr="00802EEB">
        <w:rPr>
          <w:rFonts w:ascii="宋体" w:hAnsi="宋体" w:hint="eastAsia"/>
          <w:kern w:val="0"/>
          <w:szCs w:val="21"/>
        </w:rPr>
        <w:t>1-z</w:t>
      </w:r>
      <w:r w:rsidRPr="00802EEB">
        <w:rPr>
          <w:rFonts w:ascii="宋体" w:hAnsi="宋体" w:hint="eastAsia"/>
          <w:szCs w:val="21"/>
        </w:rPr>
        <w:t>）</w:t>
      </w:r>
      <w:r w:rsidRPr="00802EEB">
        <w:rPr>
          <w:rFonts w:ascii="宋体" w:hAnsi="宋体" w:hint="eastAsia"/>
          <w:kern w:val="0"/>
          <w:szCs w:val="21"/>
        </w:rPr>
        <w:t>/2作为一定竞争法和完全竞争法的权重。</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28.7</w:t>
      </w:r>
      <w:r w:rsidRPr="00802EEB">
        <w:rPr>
          <w:rFonts w:hAnsi="宋体" w:hint="eastAsia"/>
          <w:kern w:val="0"/>
          <w:szCs w:val="21"/>
        </w:rPr>
        <w:t>由招标人在系统中抽取抽选系数。</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28.8</w:t>
      </w:r>
      <w:r w:rsidRPr="00802EEB">
        <w:rPr>
          <w:rFonts w:hAnsi="宋体" w:hint="eastAsia"/>
          <w:kern w:val="0"/>
          <w:szCs w:val="21"/>
        </w:rPr>
        <w:t>若招标人选用随机定标程序的，由招标人在系统中抽选定标程序；</w:t>
      </w:r>
    </w:p>
    <w:p w:rsidR="00E30B5A" w:rsidRPr="00802EEB" w:rsidP="00B965BF">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28.9</w:t>
      </w:r>
      <w:r w:rsidRPr="00802EEB">
        <w:rPr>
          <w:rFonts w:hAnsi="宋体" w:hint="eastAsia"/>
          <w:kern w:val="0"/>
          <w:szCs w:val="21"/>
        </w:rPr>
        <w:t>开标时，需按开标程序分步对电子投标文件各部分进行导入；如电子投标文件已加密的，也必须按开标程序分步对电子投标文件各部分进行解密。</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28.1</w:t>
      </w:r>
      <w:r w:rsidR="00B965BF">
        <w:rPr>
          <w:rFonts w:ascii="宋体" w:hAnsi="宋体" w:hint="eastAsia"/>
          <w:kern w:val="0"/>
          <w:szCs w:val="21"/>
        </w:rPr>
        <w:t>0</w:t>
      </w:r>
      <w:r w:rsidRPr="00802EEB">
        <w:rPr>
          <w:rFonts w:hAnsi="宋体" w:hint="eastAsia"/>
          <w:kern w:val="0"/>
          <w:szCs w:val="21"/>
        </w:rPr>
        <w:t>按本须知第</w:t>
      </w:r>
      <w:r w:rsidRPr="00802EEB">
        <w:rPr>
          <w:rFonts w:ascii="宋体" w:hAnsi="宋体" w:hint="eastAsia"/>
          <w:kern w:val="0"/>
          <w:szCs w:val="21"/>
        </w:rPr>
        <w:t>29</w:t>
      </w:r>
      <w:r w:rsidRPr="00802EEB">
        <w:rPr>
          <w:rFonts w:hAnsi="宋体" w:hint="eastAsia"/>
          <w:kern w:val="0"/>
          <w:szCs w:val="21"/>
        </w:rPr>
        <w:t>条规定宣布为不予受理情形的投标文件，不予送交评标委员会评审。</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28.1</w:t>
      </w:r>
      <w:r w:rsidR="00B965BF">
        <w:rPr>
          <w:rFonts w:ascii="宋体" w:hAnsi="宋体" w:hint="eastAsia"/>
          <w:kern w:val="0"/>
          <w:szCs w:val="21"/>
        </w:rPr>
        <w:t>1</w:t>
      </w:r>
      <w:r w:rsidRPr="00802EEB">
        <w:rPr>
          <w:rFonts w:hAnsi="宋体" w:hint="eastAsia"/>
          <w:kern w:val="0"/>
          <w:szCs w:val="21"/>
        </w:rPr>
        <w:t>招标人应对开标过程进行记录，以存档备查。</w:t>
      </w:r>
    </w:p>
    <w:p w:rsidR="00E30B5A"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29.</w:t>
      </w:r>
      <w:r w:rsidR="00C10049">
        <w:rPr>
          <w:rFonts w:hAnsi="宋体" w:hint="eastAsia"/>
          <w:b/>
          <w:bCs/>
          <w:kern w:val="0"/>
          <w:szCs w:val="21"/>
        </w:rPr>
        <w:t>投标文件</w:t>
      </w:r>
      <w:r w:rsidRPr="00802EEB">
        <w:rPr>
          <w:rFonts w:hAnsi="宋体" w:hint="eastAsia"/>
          <w:b/>
          <w:bCs/>
          <w:kern w:val="0"/>
          <w:szCs w:val="21"/>
        </w:rPr>
        <w:t>不予受理</w:t>
      </w:r>
      <w:r w:rsidR="00C10049">
        <w:rPr>
          <w:rFonts w:hAnsi="宋体" w:hint="eastAsia"/>
          <w:b/>
          <w:bCs/>
          <w:kern w:val="0"/>
          <w:szCs w:val="21"/>
        </w:rPr>
        <w:t>的</w:t>
      </w:r>
      <w:r w:rsidRPr="00802EEB">
        <w:rPr>
          <w:rFonts w:hAnsi="宋体" w:hint="eastAsia"/>
          <w:b/>
          <w:bCs/>
          <w:kern w:val="0"/>
          <w:szCs w:val="21"/>
        </w:rPr>
        <w:t>情形</w:t>
      </w:r>
      <w:r w:rsidRPr="00C10049" w:rsidR="00C10049">
        <w:rPr>
          <w:rFonts w:hAnsi="宋体" w:hint="eastAsia"/>
          <w:b/>
          <w:bCs/>
          <w:kern w:val="0"/>
          <w:szCs w:val="21"/>
        </w:rPr>
        <w:t>（详见投标文件否决性条款摘要第一条）</w:t>
      </w:r>
    </w:p>
    <w:p w:rsidR="00C10049" w:rsidP="00802EEB">
      <w:pPr>
        <w:adjustRightInd w:val="0"/>
        <w:snapToGrid w:val="0"/>
        <w:spacing w:line="360" w:lineRule="auto"/>
        <w:ind w:firstLine="420" w:firstLineChars="200"/>
        <w:rPr>
          <w:rFonts w:hAnsi="宋体"/>
          <w:b/>
          <w:bCs/>
          <w:kern w:val="0"/>
          <w:szCs w:val="21"/>
        </w:rPr>
      </w:pPr>
    </w:p>
    <w:p w:rsidR="00C10049" w:rsidRPr="00802EEB" w:rsidP="00802EEB">
      <w:pPr>
        <w:adjustRightInd w:val="0"/>
        <w:snapToGrid w:val="0"/>
        <w:spacing w:line="360" w:lineRule="auto"/>
        <w:ind w:firstLine="420" w:firstLineChars="200"/>
        <w:rPr>
          <w:rFonts w:hAnsi="宋体"/>
          <w:b/>
          <w:bCs/>
          <w:kern w:val="0"/>
          <w:szCs w:val="21"/>
        </w:rPr>
      </w:pP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（七）评标</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30.</w:t>
      </w:r>
      <w:r w:rsidRPr="00802EEB">
        <w:rPr>
          <w:rFonts w:hAnsi="宋体" w:hint="eastAsia"/>
          <w:b/>
          <w:bCs/>
          <w:kern w:val="0"/>
          <w:szCs w:val="21"/>
        </w:rPr>
        <w:t>评标委员会和评标</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30.1评标委员会由招标人依法组建，负责评标活动。</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30.2</w:t>
      </w:r>
      <w:r w:rsidRPr="00802EEB">
        <w:rPr>
          <w:rFonts w:ascii="宋体" w:hAnsi="宋体"/>
          <w:kern w:val="0"/>
          <w:szCs w:val="21"/>
        </w:rPr>
        <w:t>招标人可以选择组建综合评标委员会或分别组建技术标、商务标评标委员会进行评标。</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30.3开标结束后，开始评标。</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30.4招标人将向评标委员会提供以下资料，供评标使用：</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30.4.1经备案的招标文件，包括送审招标控制价电子文档（文件格式为*.BDS）、补遗文件、答疑会纪要、工程量清单等，评标专家人手一份；</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30.4.2供评标使用的主要施工图纸、地质勘探报告等工程技术资料；</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30.4.3工程概况和评标重点的书面介绍。包括工程规模、结构型式、工程特点、技术要求、施工重点和难点、施工采用的新方法、新工艺和新材料、招标文件与示范文本有较大变动的条款及评标方法等（见《招标工程情况介绍》）。</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30.4.4其他评标必须的资料。</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31.</w:t>
      </w:r>
      <w:r w:rsidRPr="00802EEB">
        <w:rPr>
          <w:rFonts w:hAnsi="宋体" w:hint="eastAsia"/>
          <w:b/>
          <w:bCs/>
          <w:kern w:val="0"/>
          <w:szCs w:val="21"/>
        </w:rPr>
        <w:t>投标文件的初步评审</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31.1计算机评标系统对投标文件进行自动清标分析，然后由评标委员会进行投标文件的初步评审。</w:t>
      </w:r>
    </w:p>
    <w:p w:rsidR="00E30B5A" w:rsidP="005E3AF7">
      <w:pPr>
        <w:adjustRightInd w:val="0"/>
        <w:snapToGrid w:val="0"/>
        <w:spacing w:line="360" w:lineRule="auto"/>
        <w:ind w:firstLine="420" w:firstLineChars="200"/>
        <w:rPr>
          <w:rFonts w:ascii="宋体" w:hAnsi="宋体"/>
          <w:bCs/>
          <w:kern w:val="0"/>
          <w:szCs w:val="21"/>
        </w:rPr>
      </w:pPr>
      <w:r w:rsidRPr="00802EEB">
        <w:rPr>
          <w:rFonts w:ascii="宋体" w:hint="eastAsia"/>
          <w:kern w:val="0"/>
          <w:szCs w:val="21"/>
        </w:rPr>
        <w:t>31.2</w:t>
      </w:r>
      <w:r w:rsidRPr="00802EEB">
        <w:rPr>
          <w:rFonts w:ascii="宋体"/>
          <w:kern w:val="0"/>
          <w:szCs w:val="21"/>
        </w:rPr>
        <w:t>投标文件有下列情形之一的，</w:t>
      </w:r>
      <w:r w:rsidRPr="00802EEB">
        <w:rPr>
          <w:rFonts w:ascii="宋体" w:hint="eastAsia"/>
          <w:kern w:val="0"/>
          <w:szCs w:val="21"/>
        </w:rPr>
        <w:t>初步评审</w:t>
      </w:r>
      <w:r w:rsidRPr="00802EEB">
        <w:rPr>
          <w:rFonts w:ascii="宋体" w:hAnsi="宋体" w:hint="eastAsia"/>
          <w:bCs/>
          <w:kern w:val="0"/>
          <w:szCs w:val="21"/>
        </w:rPr>
        <w:t>不合格</w:t>
      </w:r>
      <w:r w:rsidRPr="00802EEB">
        <w:rPr>
          <w:rFonts w:ascii="宋体" w:hint="eastAsia"/>
          <w:kern w:val="0"/>
          <w:szCs w:val="21"/>
        </w:rPr>
        <w:t>，应作无效标处理：</w:t>
      </w:r>
    </w:p>
    <w:p w:rsidR="00C10049" w:rsidRPr="00C10049" w:rsidP="00C10049">
      <w:pPr>
        <w:adjustRightInd w:val="0"/>
        <w:snapToGrid w:val="0"/>
        <w:spacing w:line="360" w:lineRule="auto"/>
        <w:ind w:firstLine="420" w:firstLineChars="200"/>
        <w:rPr>
          <w:rFonts w:ascii="宋体"/>
          <w:kern w:val="0"/>
          <w:szCs w:val="21"/>
        </w:rPr>
      </w:pPr>
      <w:r w:rsidRPr="00C10049">
        <w:rPr>
          <w:rFonts w:ascii="宋体" w:hint="eastAsia"/>
          <w:kern w:val="0"/>
          <w:szCs w:val="21"/>
        </w:rPr>
        <w:t>具体情形详见投标文件否决性条款摘要第二条。</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32.</w:t>
      </w:r>
      <w:r w:rsidRPr="00802EEB">
        <w:rPr>
          <w:rFonts w:hAnsi="宋体" w:hint="eastAsia"/>
          <w:b/>
          <w:bCs/>
          <w:kern w:val="0"/>
          <w:szCs w:val="21"/>
        </w:rPr>
        <w:t>投标文件的详细评审</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32.1评标委员会根据前附表1第20项规定的评标方法和标准，对投标文件进行</w:t>
      </w:r>
      <w:r w:rsidRPr="00802EEB">
        <w:rPr>
          <w:rFonts w:ascii="宋体" w:hAnsi="宋体"/>
          <w:kern w:val="0"/>
          <w:szCs w:val="21"/>
        </w:rPr>
        <w:t>系统</w:t>
      </w:r>
      <w:r w:rsidRPr="00802EEB">
        <w:rPr>
          <w:rFonts w:ascii="宋体" w:hAnsi="宋体" w:hint="eastAsia"/>
          <w:kern w:val="0"/>
          <w:szCs w:val="21"/>
        </w:rPr>
        <w:t>的评审和比较，</w:t>
      </w:r>
      <w:r w:rsidRPr="00802EEB">
        <w:rPr>
          <w:rFonts w:ascii="宋体" w:hAnsi="宋体"/>
          <w:kern w:val="0"/>
          <w:szCs w:val="21"/>
        </w:rPr>
        <w:t>招标文件中没有规定的标准和方法不得作为评标的依据。</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33.</w:t>
      </w:r>
      <w:r w:rsidRPr="00802EEB">
        <w:rPr>
          <w:rFonts w:hAnsi="宋体" w:hint="eastAsia"/>
          <w:b/>
          <w:bCs/>
          <w:kern w:val="0"/>
          <w:szCs w:val="21"/>
        </w:rPr>
        <w:t>投标文件的重大偏差</w:t>
      </w:r>
    </w:p>
    <w:p w:rsidR="00E30B5A" w:rsidRPr="00802EEB" w:rsidP="00C10049">
      <w:pPr>
        <w:adjustRightInd w:val="0"/>
        <w:snapToGrid w:val="0"/>
        <w:spacing w:line="360" w:lineRule="auto"/>
        <w:ind w:firstLine="420" w:firstLineChars="200"/>
        <w:rPr>
          <w:rFonts w:ascii="宋体" w:hAnsi="宋体"/>
          <w:kern w:val="0"/>
          <w:szCs w:val="21"/>
        </w:rPr>
      </w:pPr>
      <w:r w:rsidRPr="00C10049">
        <w:rPr>
          <w:rFonts w:ascii="宋体" w:hAnsi="宋体" w:hint="eastAsia"/>
          <w:kern w:val="0"/>
          <w:szCs w:val="21"/>
        </w:rPr>
        <w:t>投标文件存在重大偏差的，应作废标处理。重大偏差情形详见投标文件否决性条款摘要第三条。</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34.</w:t>
      </w:r>
      <w:r w:rsidRPr="00802EEB">
        <w:rPr>
          <w:rFonts w:hAnsi="宋体" w:hint="eastAsia"/>
          <w:b/>
          <w:bCs/>
          <w:kern w:val="0"/>
          <w:szCs w:val="21"/>
        </w:rPr>
        <w:t>投标文件的细微偏差</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34.1细微偏差是指投标文件在实质上响应招标文件要求，提供了不完整的技术信息和数据等情况，细微偏差不影响投标文件的有效性。</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34.2在评审过程中，评标委员会可以以书面形式要求投标人就投标文件中含义不明确的内容进行说明并提供相关材料。</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35.</w:t>
      </w:r>
      <w:r w:rsidRPr="00802EEB">
        <w:rPr>
          <w:rFonts w:hAnsi="宋体" w:hint="eastAsia"/>
          <w:b/>
          <w:bCs/>
          <w:kern w:val="0"/>
          <w:szCs w:val="21"/>
        </w:rPr>
        <w:t>投标文件的澄清和对答辩人的要求</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35.1为有助于投标文件的审查、评价和比较，评标委员会可以要求投标人对投标文件含义不明确的内容作必要的澄清或说明，投标人应当进行澄清或说明，但不得超出投标文件的范围或改变投标报价和其他实质性内容。</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35.2评标过程中对各投标单位的澄清人要求如下：</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35.2.1拟进行投标答辩的，技术标澄清人必须是投标人拟派往该项目的项目经理；商务标澄清人必须是在该商务标数字签名的注册造价工程师本人或投标人法定代表人；特殊情况下，可由法定代表人授权委托人澄清。</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35.2.2投标人代表中</w:t>
      </w:r>
      <w:r w:rsidRPr="00802EEB">
        <w:rPr>
          <w:rFonts w:ascii="宋体" w:hAnsi="宋体"/>
          <w:kern w:val="0"/>
          <w:szCs w:val="21"/>
        </w:rPr>
        <w:t>非</w:t>
      </w:r>
      <w:r w:rsidRPr="00802EEB">
        <w:rPr>
          <w:rFonts w:ascii="宋体" w:hAnsi="宋体" w:hint="eastAsia"/>
          <w:kern w:val="0"/>
          <w:szCs w:val="21"/>
        </w:rPr>
        <w:t>本条35.2.1款规定的</w:t>
      </w:r>
      <w:r w:rsidRPr="00802EEB">
        <w:rPr>
          <w:rFonts w:ascii="宋体" w:hAnsi="宋体"/>
          <w:kern w:val="0"/>
          <w:szCs w:val="21"/>
        </w:rPr>
        <w:t>人员不得进入答辩室</w:t>
      </w:r>
      <w:r w:rsidRPr="00802EEB">
        <w:rPr>
          <w:rFonts w:ascii="宋体" w:hAnsi="宋体" w:hint="eastAsia"/>
          <w:kern w:val="0"/>
          <w:szCs w:val="21"/>
        </w:rPr>
        <w:t>。</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35.2.3</w:t>
      </w:r>
      <w:r w:rsidRPr="00802EEB">
        <w:rPr>
          <w:rFonts w:ascii="宋体" w:hAnsi="宋体"/>
          <w:kern w:val="0"/>
          <w:szCs w:val="21"/>
        </w:rPr>
        <w:t>参加答辩的所有人员须</w:t>
      </w:r>
      <w:r w:rsidRPr="00802EEB">
        <w:rPr>
          <w:rFonts w:ascii="宋体" w:hAnsi="宋体" w:hint="eastAsia"/>
          <w:kern w:val="0"/>
          <w:szCs w:val="21"/>
        </w:rPr>
        <w:t>由交易服务中心的工作人员</w:t>
      </w:r>
      <w:r w:rsidRPr="00802EEB">
        <w:rPr>
          <w:rFonts w:ascii="宋体" w:hAnsi="宋体"/>
          <w:kern w:val="0"/>
          <w:szCs w:val="21"/>
        </w:rPr>
        <w:t>核对身份，答辩人员务必携带有效的身份证明</w:t>
      </w:r>
      <w:r w:rsidRPr="00802EEB">
        <w:rPr>
          <w:rFonts w:ascii="宋体" w:hAnsi="宋体" w:hint="eastAsia"/>
          <w:kern w:val="0"/>
          <w:szCs w:val="21"/>
        </w:rPr>
        <w:t>材料</w:t>
      </w:r>
      <w:r w:rsidRPr="00802EEB">
        <w:rPr>
          <w:rFonts w:ascii="宋体" w:hAnsi="宋体"/>
          <w:kern w:val="0"/>
          <w:szCs w:val="21"/>
        </w:rPr>
        <w:t>。</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35.3评标委员会要求投标人进行答辩，但投标人在评标委员会规定的时间内未派出代表及时作出答辩的，评标委员会将根据招标文件规定作出不利于投标人的判定，投标人不得因此提出任何异议。</w:t>
      </w:r>
    </w:p>
    <w:p w:rsidR="00E30B5A" w:rsidRPr="00802EEB" w:rsidP="00802EEB">
      <w:pPr>
        <w:adjustRightInd w:val="0"/>
        <w:snapToGrid w:val="0"/>
        <w:spacing w:line="360" w:lineRule="auto"/>
        <w:ind w:firstLine="420" w:firstLineChars="200"/>
        <w:rPr>
          <w:rFonts w:ascii="宋体" w:hAnsi="宋体"/>
          <w:b/>
          <w:bCs/>
          <w:kern w:val="0"/>
          <w:szCs w:val="21"/>
        </w:rPr>
      </w:pPr>
      <w:r w:rsidRPr="00802EEB">
        <w:rPr>
          <w:rFonts w:ascii="宋体" w:hAnsi="宋体" w:hint="eastAsia"/>
          <w:b/>
          <w:bCs/>
          <w:kern w:val="0"/>
          <w:szCs w:val="21"/>
        </w:rPr>
        <w:t>36.无效标和废标的处理</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36.1除</w:t>
      </w:r>
      <w:r w:rsidR="000D5D1A">
        <w:rPr>
          <w:rFonts w:ascii="宋体" w:hAnsi="宋体" w:hint="eastAsia"/>
          <w:kern w:val="0"/>
          <w:szCs w:val="21"/>
        </w:rPr>
        <w:t>法律、法规、规章、规范</w:t>
      </w:r>
      <w:r w:rsidR="00391E6C">
        <w:rPr>
          <w:rFonts w:ascii="宋体" w:hAnsi="宋体" w:hint="eastAsia"/>
          <w:kern w:val="0"/>
          <w:szCs w:val="21"/>
        </w:rPr>
        <w:t>性</w:t>
      </w:r>
      <w:r w:rsidR="000D5D1A">
        <w:rPr>
          <w:rFonts w:ascii="宋体" w:hAnsi="宋体" w:hint="eastAsia"/>
          <w:kern w:val="0"/>
          <w:szCs w:val="21"/>
        </w:rPr>
        <w:t>文件规定以及本招标文件否决性条款单列的</w:t>
      </w:r>
      <w:r w:rsidRPr="00802EEB">
        <w:rPr>
          <w:rFonts w:ascii="宋体" w:hAnsi="宋体" w:hint="eastAsia"/>
          <w:kern w:val="0"/>
          <w:szCs w:val="21"/>
        </w:rPr>
        <w:t>无效标</w:t>
      </w:r>
      <w:r w:rsidR="000D5D1A">
        <w:rPr>
          <w:rFonts w:ascii="宋体" w:hAnsi="宋体" w:hint="eastAsia"/>
          <w:kern w:val="0"/>
          <w:szCs w:val="21"/>
        </w:rPr>
        <w:t>或者</w:t>
      </w:r>
      <w:r w:rsidRPr="00802EEB">
        <w:rPr>
          <w:rFonts w:ascii="宋体" w:hAnsi="宋体" w:hint="eastAsia"/>
          <w:kern w:val="0"/>
          <w:szCs w:val="21"/>
        </w:rPr>
        <w:t>废标情形外，</w:t>
      </w:r>
      <w:r w:rsidRPr="000D5D1A" w:rsidR="000D5D1A">
        <w:rPr>
          <w:rFonts w:ascii="宋体" w:hAnsi="宋体" w:hint="eastAsia"/>
          <w:kern w:val="0"/>
          <w:szCs w:val="21"/>
        </w:rPr>
        <w:t>评标委员会不得对投标文件作无效标或者废标处理。</w:t>
      </w:r>
      <w:r w:rsidRPr="00802EEB">
        <w:rPr>
          <w:rFonts w:ascii="宋体" w:hAnsi="宋体" w:hint="eastAsia"/>
          <w:kern w:val="0"/>
          <w:szCs w:val="21"/>
        </w:rPr>
        <w:t>评标委员会对投标文件应坚持谨慎确定无效标和废标的原则。</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36.2除33.1.3条款所列情形外，评标委员会在作出任何一项无效标和废标决定前，都应当严格遵循以下程序：</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36.2.1</w:t>
      </w:r>
      <w:r w:rsidR="000D5D1A">
        <w:rPr>
          <w:rFonts w:ascii="宋体" w:hAnsi="宋体" w:hint="eastAsia"/>
          <w:kern w:val="0"/>
          <w:szCs w:val="21"/>
        </w:rPr>
        <w:t>向</w:t>
      </w:r>
      <w:r w:rsidRPr="00802EEB">
        <w:rPr>
          <w:rFonts w:ascii="宋体" w:hAnsi="宋体" w:hint="eastAsia"/>
          <w:kern w:val="0"/>
          <w:szCs w:val="21"/>
        </w:rPr>
        <w:t>当事投标人作相应的澄清；</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36.2.2将澄清记录送招标文件规定的当事投标人的澄清人员签字确认；</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36.2.3在充分讨论的基础上集体表决；</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36.2.4若表决通过无效标或废标决定，应在评标报告中详细载明无效标或废标的理由、依据、答辩的情况和集体表决的情况（同意无效标或废标和不同意无效标或废标的评标委员会成员均应当注明）。</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36.2.5评标委员会在否决所有投标文件前，应当向招标人核实有关情况，听取招标人意见。</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36.2.6评标委员会委员判定投标人的投标文件为废标或无效标的，应详细说明该投标文件为废标或无效标的原因，列举出投标文件中存在的问题并署名。</w:t>
      </w:r>
    </w:p>
    <w:p w:rsidR="00E30B5A" w:rsidRPr="00802EEB" w:rsidP="00802EEB">
      <w:pPr>
        <w:adjustRightInd w:val="0"/>
        <w:snapToGrid w:val="0"/>
        <w:spacing w:line="360" w:lineRule="auto"/>
        <w:ind w:firstLine="420" w:firstLineChars="200"/>
        <w:rPr>
          <w:rFonts w:ascii="宋体" w:hAnsi="宋体"/>
          <w:b/>
          <w:bCs/>
          <w:kern w:val="0"/>
          <w:szCs w:val="21"/>
        </w:rPr>
      </w:pPr>
      <w:r w:rsidRPr="00802EEB">
        <w:rPr>
          <w:rFonts w:ascii="宋体" w:hAnsi="宋体" w:hint="eastAsia"/>
          <w:b/>
          <w:bCs/>
          <w:kern w:val="0"/>
          <w:szCs w:val="21"/>
        </w:rPr>
        <w:t>37.投标人的推荐</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37.1</w:t>
      </w:r>
      <w:r w:rsidRPr="00802EEB">
        <w:rPr>
          <w:rFonts w:ascii="宋体" w:hAnsi="宋体"/>
          <w:kern w:val="0"/>
          <w:szCs w:val="21"/>
        </w:rPr>
        <w:t>评标委员会实行少数服从多数的原则，评标结果经评标委员会全体成员过半数通过有效。</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37.2评标委员会经过对投标文件进行评审和比较后，向招标人提出</w:t>
      </w:r>
      <w:r w:rsidR="00B66FA6">
        <w:rPr>
          <w:rFonts w:ascii="宋体" w:hAnsi="宋体" w:hint="eastAsia"/>
          <w:kern w:val="0"/>
          <w:szCs w:val="21"/>
        </w:rPr>
        <w:t>电子</w:t>
      </w:r>
      <w:r w:rsidRPr="00802EEB">
        <w:rPr>
          <w:rFonts w:ascii="宋体" w:hAnsi="宋体" w:hint="eastAsia"/>
          <w:kern w:val="0"/>
          <w:szCs w:val="21"/>
        </w:rPr>
        <w:t>评标报告，并根据中标人确定方法推荐投标人。</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37.3</w:t>
      </w:r>
      <w:r w:rsidRPr="009E349C" w:rsidR="009E349C">
        <w:rPr>
          <w:rFonts w:ascii="宋体" w:hAnsi="宋体" w:hint="eastAsia"/>
          <w:kern w:val="0"/>
          <w:szCs w:val="21"/>
        </w:rPr>
        <w:t>评标委员会作出无效标或者废标处理后，合格投标人数量不足3名的，招标人应当宣布本次招标失败，重新招标</w:t>
      </w:r>
      <w:r w:rsidR="009E349C">
        <w:rPr>
          <w:rFonts w:ascii="宋体" w:hAnsi="宋体" w:hint="eastAsia"/>
          <w:kern w:val="0"/>
          <w:szCs w:val="21"/>
        </w:rPr>
        <w:t>。</w:t>
      </w:r>
    </w:p>
    <w:p w:rsidR="00D11393" w:rsidRPr="00D11393" w:rsidP="00D11393">
      <w:pPr>
        <w:adjustRightInd w:val="0"/>
        <w:snapToGrid w:val="0"/>
        <w:spacing w:line="360" w:lineRule="auto"/>
        <w:ind w:firstLine="480"/>
        <w:rPr>
          <w:rFonts w:ascii="宋体" w:hAnsi="宋体"/>
          <w:kern w:val="0"/>
          <w:szCs w:val="21"/>
        </w:rPr>
      </w:pPr>
      <w:r w:rsidRPr="00D11393">
        <w:rPr>
          <w:rFonts w:ascii="宋体" w:hAnsi="宋体" w:hint="eastAsia"/>
          <w:kern w:val="0"/>
          <w:szCs w:val="21"/>
        </w:rPr>
        <w:t>采用批量招标或者预选招标方式的，评标委员会作出无效标或者废标处理后，合格投标人数量不足拟定中标人数量或者预选企业数量加上2名的，招标人不得再采用批量招标或者预选招标方式。</w:t>
      </w:r>
    </w:p>
    <w:p w:rsidR="00D11393" w:rsidP="00D11393">
      <w:pPr>
        <w:adjustRightInd w:val="0"/>
        <w:snapToGrid w:val="0"/>
        <w:spacing w:line="360" w:lineRule="auto"/>
        <w:ind w:firstLine="480"/>
        <w:rPr>
          <w:rFonts w:ascii="宋体" w:hAnsi="宋体"/>
          <w:kern w:val="0"/>
          <w:szCs w:val="21"/>
        </w:rPr>
      </w:pPr>
      <w:r w:rsidRPr="00D11393">
        <w:rPr>
          <w:rFonts w:ascii="宋体" w:hAnsi="宋体" w:hint="eastAsia"/>
          <w:kern w:val="0"/>
          <w:szCs w:val="21"/>
        </w:rPr>
        <w:t>重新招标的项目，评标委员会作出无效标或者废标处理后合格投标人数量仍不足3名的，评标委员会应当将对合格投标人的评审意见提交招标人，招标人可以按照原招标文件的定标程序和方法</w:t>
      </w:r>
      <w:r w:rsidRPr="00D11393">
        <w:rPr>
          <w:rFonts w:ascii="宋体" w:hAnsi="宋体" w:hint="eastAsia"/>
          <w:kern w:val="0"/>
          <w:szCs w:val="21"/>
        </w:rPr>
        <w:t>从合格投标人中确定中标人，或者将上述情况在交易网公示3个工作日后直接发包。</w:t>
      </w:r>
    </w:p>
    <w:p w:rsidR="00E30B5A" w:rsidRPr="00802EEB" w:rsidP="00E30B5A">
      <w:pPr>
        <w:adjustRightInd w:val="0"/>
        <w:snapToGrid w:val="0"/>
        <w:spacing w:line="360" w:lineRule="auto"/>
        <w:ind w:firstLine="480"/>
        <w:rPr>
          <w:rFonts w:ascii="宋体" w:hAnsi="宋体"/>
          <w:kern w:val="0"/>
          <w:szCs w:val="21"/>
        </w:rPr>
      </w:pPr>
      <w:r w:rsidRPr="00802EEB">
        <w:rPr>
          <w:rFonts w:ascii="宋体" w:hAnsi="宋体" w:hint="eastAsia"/>
          <w:kern w:val="0"/>
          <w:szCs w:val="21"/>
        </w:rPr>
        <w:t>37.4评标过程中，若评标委员会认为本次招标缺乏竞争性，可以不推荐投标人，由招标人重新组织招标。</w:t>
      </w:r>
    </w:p>
    <w:p w:rsidR="00E30B5A" w:rsidRPr="00802EEB" w:rsidP="00F73291">
      <w:pPr>
        <w:adjustRightInd w:val="0"/>
        <w:snapToGrid w:val="0"/>
        <w:spacing w:line="360" w:lineRule="auto"/>
        <w:ind w:firstLine="480"/>
        <w:rPr>
          <w:rFonts w:ascii="宋体" w:hAnsi="宋体"/>
          <w:kern w:val="0"/>
          <w:szCs w:val="21"/>
        </w:rPr>
      </w:pPr>
      <w:r w:rsidRPr="00802EEB">
        <w:rPr>
          <w:rFonts w:ascii="宋体" w:hAnsi="宋体" w:hint="eastAsia"/>
          <w:kern w:val="0"/>
          <w:szCs w:val="21"/>
        </w:rPr>
        <w:t>37.5如招投标过程中出现严重异常情况，经主管部门批准，招标人可以不接受本次招标结果，应当重新招标。</w:t>
      </w:r>
    </w:p>
    <w:p w:rsidR="00E30B5A" w:rsidRPr="00802EEB" w:rsidP="00802EEB">
      <w:pPr>
        <w:adjustRightInd w:val="0"/>
        <w:snapToGrid w:val="0"/>
        <w:spacing w:line="360" w:lineRule="auto"/>
        <w:ind w:firstLine="420" w:firstLineChars="200"/>
        <w:rPr>
          <w:rFonts w:ascii="宋体" w:hAnsi="宋体"/>
          <w:b/>
          <w:bCs/>
          <w:kern w:val="0"/>
          <w:szCs w:val="21"/>
        </w:rPr>
      </w:pPr>
      <w:r w:rsidRPr="00802EEB">
        <w:rPr>
          <w:rFonts w:ascii="宋体" w:hAnsi="宋体" w:hint="eastAsia"/>
          <w:b/>
          <w:bCs/>
          <w:kern w:val="0"/>
          <w:szCs w:val="21"/>
        </w:rPr>
        <w:t>38.保密规定</w:t>
      </w:r>
    </w:p>
    <w:p w:rsidR="00E30B5A" w:rsidRPr="00802EEB" w:rsidP="00802EEB">
      <w:pPr>
        <w:adjustRightInd w:val="0"/>
        <w:snapToGrid w:val="0"/>
        <w:spacing w:line="360" w:lineRule="auto"/>
        <w:ind w:firstLine="412" w:firstLineChars="196"/>
        <w:rPr>
          <w:rFonts w:ascii="宋体" w:hAnsi="宋体"/>
          <w:kern w:val="0"/>
          <w:szCs w:val="21"/>
        </w:rPr>
      </w:pPr>
      <w:r w:rsidRPr="00802EEB">
        <w:rPr>
          <w:rFonts w:ascii="宋体" w:hAnsi="宋体" w:hint="eastAsia"/>
          <w:kern w:val="0"/>
          <w:szCs w:val="21"/>
        </w:rPr>
        <w:t>在投标文件的评审和比较、投标人推荐以及授予合同的过程中，投标人不得有向招标人和评标委员会施加影响的任何行为。</w:t>
      </w:r>
    </w:p>
    <w:p w:rsidR="00E30B5A" w:rsidRPr="00802EEB" w:rsidP="00802EEB">
      <w:pPr>
        <w:adjustRightInd w:val="0"/>
        <w:snapToGrid w:val="0"/>
        <w:spacing w:line="360" w:lineRule="auto"/>
        <w:ind w:firstLine="420" w:firstLineChars="200"/>
        <w:rPr>
          <w:rFonts w:ascii="宋体" w:hAnsi="宋体"/>
          <w:b/>
          <w:bCs/>
          <w:kern w:val="0"/>
          <w:szCs w:val="21"/>
        </w:rPr>
      </w:pPr>
      <w:r w:rsidRPr="00802EEB">
        <w:rPr>
          <w:rFonts w:ascii="宋体" w:hAnsi="宋体" w:hint="eastAsia"/>
          <w:b/>
          <w:bCs/>
          <w:kern w:val="0"/>
          <w:szCs w:val="21"/>
        </w:rPr>
        <w:t>39.其它规定</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39.1若投标人的投标行为出现《深圳市建筑市场主体及从业人员不良行为记录与公示办法操作细则（试行）》（深建字[2002]98号）列明的各种情形的，招标人及评标委员会将提请主管部门对相应投标人作不良记录。</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39.2评标过程中，若评标委员依据招标文件的规定要求招标人重新招标，招标人不承担因招标失败给</w:t>
      </w:r>
      <w:r w:rsidRPr="00802EEB">
        <w:rPr>
          <w:rFonts w:ascii="宋体" w:hAnsi="宋体"/>
          <w:kern w:val="0"/>
          <w:szCs w:val="21"/>
        </w:rPr>
        <w:t>投标</w:t>
      </w:r>
      <w:r w:rsidRPr="00802EEB">
        <w:rPr>
          <w:rFonts w:ascii="宋体" w:hAnsi="宋体" w:hint="eastAsia"/>
          <w:kern w:val="0"/>
          <w:szCs w:val="21"/>
        </w:rPr>
        <w:t>人造成的损失。</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b/>
          <w:bCs/>
          <w:kern w:val="0"/>
          <w:szCs w:val="21"/>
        </w:rPr>
        <w:t>40.评标方法见投标须知前附件附件四</w:t>
      </w:r>
      <w:r w:rsidRPr="00802EEB">
        <w:rPr>
          <w:rFonts w:ascii="宋体" w:hAnsi="宋体" w:hint="eastAsia"/>
          <w:kern w:val="0"/>
          <w:szCs w:val="21"/>
        </w:rPr>
        <w:t>。</w:t>
      </w: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（八）定标</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b/>
          <w:bCs/>
          <w:kern w:val="0"/>
          <w:szCs w:val="21"/>
        </w:rPr>
        <w:t>41.</w:t>
      </w:r>
      <w:r w:rsidRPr="00802EEB">
        <w:rPr>
          <w:rFonts w:ascii="宋体" w:hint="eastAsia"/>
          <w:b/>
          <w:bCs/>
          <w:kern w:val="0"/>
          <w:szCs w:val="21"/>
        </w:rPr>
        <w:t>定标程序</w:t>
      </w:r>
    </w:p>
    <w:p w:rsidR="00F73291" w:rsidRPr="00F73291" w:rsidP="00F73291">
      <w:pPr>
        <w:adjustRightInd w:val="0"/>
        <w:snapToGrid w:val="0"/>
        <w:spacing w:line="360" w:lineRule="auto"/>
        <w:ind w:firstLine="412" w:firstLineChars="196"/>
        <w:rPr>
          <w:rFonts w:ascii="宋体" w:hAnsi="宋体"/>
          <w:kern w:val="0"/>
          <w:szCs w:val="21"/>
        </w:rPr>
      </w:pPr>
      <w:r w:rsidRPr="00802EEB">
        <w:rPr>
          <w:rFonts w:ascii="宋体" w:hAnsi="宋体" w:hint="eastAsia"/>
          <w:kern w:val="0"/>
          <w:szCs w:val="21"/>
        </w:rPr>
        <w:t>41.1</w:t>
      </w:r>
      <w:r w:rsidRPr="00F73291">
        <w:rPr>
          <w:rFonts w:ascii="宋体" w:hAnsi="宋体" w:hint="eastAsia"/>
          <w:kern w:val="0"/>
          <w:szCs w:val="21"/>
        </w:rPr>
        <w:t>定标委员会由招标人的法定代表人或者主要负责人组建。定标委员会成员原则上从招标人、项目业主或者使用单位的领导班子成员、经营管理人员中产生，成员数量为7人以上单数。确有需要的，财政性资金投资工程的招标人可以从本系统上下级主管部门或者系统外相关部门工作人员中确定成员;非财政性国有资金投资工程的招标人可以从与其有利益关系的母公司、子公司人员中确定成员。</w:t>
      </w:r>
    </w:p>
    <w:p w:rsidR="00F73291" w:rsidP="00F73291">
      <w:pPr>
        <w:adjustRightInd w:val="0"/>
        <w:snapToGrid w:val="0"/>
        <w:spacing w:line="360" w:lineRule="auto"/>
        <w:ind w:firstLine="412" w:firstLineChars="196"/>
        <w:rPr>
          <w:rFonts w:ascii="宋体" w:hAnsi="宋体"/>
          <w:kern w:val="0"/>
          <w:szCs w:val="21"/>
        </w:rPr>
      </w:pPr>
      <w:r w:rsidRPr="00F73291">
        <w:rPr>
          <w:rFonts w:ascii="宋体" w:hAnsi="宋体" w:hint="eastAsia"/>
          <w:kern w:val="0"/>
          <w:szCs w:val="21"/>
        </w:rPr>
        <w:t>定标委员会成员应当由招标人从2倍以上符合上述条件的备选人员名单中随机抽取确定。招标人法定代表人可以从本单位直接指定部分定标委员会成员，但总数不得超过定标委员会成员总数的三分之一。</w:t>
      </w:r>
    </w:p>
    <w:p w:rsidR="00E30B5A" w:rsidRPr="00802EEB" w:rsidP="00F73291">
      <w:pPr>
        <w:adjustRightInd w:val="0"/>
        <w:snapToGrid w:val="0"/>
        <w:spacing w:line="360" w:lineRule="auto"/>
        <w:ind w:firstLine="412" w:firstLineChars="196"/>
        <w:rPr>
          <w:rFonts w:ascii="宋体" w:hAnsi="宋体"/>
          <w:kern w:val="0"/>
          <w:szCs w:val="21"/>
        </w:rPr>
      </w:pPr>
      <w:r w:rsidRPr="00802EEB">
        <w:rPr>
          <w:rFonts w:ascii="宋体" w:hAnsi="宋体" w:hint="eastAsia"/>
          <w:kern w:val="0"/>
          <w:szCs w:val="21"/>
        </w:rPr>
        <w:t>定标委员会组成后，应推举一人为定标委员会主任，主持当次定标会议并依据招标文件进行定标的各个议程。定标委员会成员不得与投标人有直接利益关系，并对招标工程定标结果负有责任。</w:t>
      </w:r>
    </w:p>
    <w:p w:rsidR="00E30B5A" w:rsidRPr="00802EEB" w:rsidP="00802EEB">
      <w:pPr>
        <w:adjustRightInd w:val="0"/>
        <w:snapToGrid w:val="0"/>
        <w:spacing w:line="360" w:lineRule="auto"/>
        <w:ind w:firstLine="412" w:firstLineChars="196"/>
        <w:rPr>
          <w:rFonts w:ascii="宋体" w:hAnsi="宋体"/>
          <w:kern w:val="0"/>
          <w:szCs w:val="21"/>
        </w:rPr>
      </w:pPr>
      <w:r w:rsidRPr="00802EEB">
        <w:rPr>
          <w:rFonts w:ascii="宋体" w:hAnsi="宋体" w:hint="eastAsia"/>
          <w:kern w:val="0"/>
          <w:szCs w:val="21"/>
        </w:rPr>
        <w:t>招标人应同时组建由本单位监事会或纪检等部门人员或招标人上一级管理部门人员组成的3人以上的监督小组，对定标全过程进行监督。</w:t>
      </w:r>
    </w:p>
    <w:p w:rsidR="00E30B5A" w:rsidRPr="00802EEB" w:rsidP="00802EEB">
      <w:pPr>
        <w:adjustRightInd w:val="0"/>
        <w:snapToGrid w:val="0"/>
        <w:spacing w:line="360" w:lineRule="auto"/>
        <w:ind w:firstLine="412" w:firstLineChars="196"/>
        <w:rPr>
          <w:rFonts w:ascii="宋体" w:hAnsi="宋体"/>
          <w:kern w:val="0"/>
          <w:szCs w:val="21"/>
        </w:rPr>
      </w:pPr>
      <w:r w:rsidRPr="00802EEB">
        <w:rPr>
          <w:rFonts w:ascii="宋体" w:hAnsi="宋体" w:hint="eastAsia"/>
          <w:kern w:val="0"/>
          <w:szCs w:val="21"/>
        </w:rPr>
        <w:t>41.2</w:t>
      </w:r>
      <w:r w:rsidRPr="00F73291" w:rsidR="00F73291">
        <w:rPr>
          <w:rFonts w:ascii="宋体" w:hAnsi="宋体" w:hint="eastAsia"/>
          <w:kern w:val="0"/>
          <w:szCs w:val="21"/>
        </w:rPr>
        <w:t>招标人应自收到评标结果后10个工作日内进入深圳市建设工程交易服务中心（以下简称交易中心）召开定标会。定标会由招标人的工作人员发放选票、定标委员会成员填写选票（须说明推荐理由并署名），定标过程公开、公平、公正。定标委员会按有关规定及招标文件约定的定标方法确定一名中标人。</w:t>
      </w:r>
    </w:p>
    <w:p w:rsidR="00E30B5A" w:rsidP="00802EEB">
      <w:pPr>
        <w:adjustRightInd w:val="0"/>
        <w:snapToGrid w:val="0"/>
        <w:spacing w:line="360" w:lineRule="auto"/>
        <w:ind w:firstLine="412" w:firstLineChars="196"/>
        <w:rPr>
          <w:rFonts w:ascii="宋体" w:hAnsi="宋体"/>
          <w:kern w:val="0"/>
          <w:szCs w:val="21"/>
        </w:rPr>
      </w:pPr>
      <w:r w:rsidRPr="00802EEB">
        <w:rPr>
          <w:rFonts w:ascii="宋体" w:hAnsi="宋体" w:hint="eastAsia"/>
          <w:kern w:val="0"/>
          <w:szCs w:val="21"/>
        </w:rPr>
        <w:t>41.3</w:t>
      </w:r>
      <w:r w:rsidR="00F73291">
        <w:rPr>
          <w:rFonts w:ascii="宋体" w:hAnsi="宋体" w:hint="eastAsia"/>
          <w:kern w:val="0"/>
          <w:szCs w:val="21"/>
        </w:rPr>
        <w:t>定标报告的备案。招标人应在收到定标结果后的5</w:t>
      </w:r>
      <w:r w:rsidRPr="00802EEB">
        <w:rPr>
          <w:rFonts w:ascii="宋体" w:hAnsi="宋体" w:hint="eastAsia"/>
          <w:kern w:val="0"/>
          <w:szCs w:val="21"/>
        </w:rPr>
        <w:t>个工作日内，将定标记录、定标报告在招标投标监管部门备案并同时公示定标结果。定标记录应包括定标委员会会议过程、备选人员名单、正式成员名单。定标报告应包括定标委员会的产生过程、定标程序及定标结果等内容。</w:t>
      </w:r>
    </w:p>
    <w:p w:rsidR="00F73291" w:rsidRPr="00F73291" w:rsidP="00926CD8">
      <w:pPr>
        <w:adjustRightInd w:val="0"/>
        <w:snapToGrid w:val="0"/>
        <w:spacing w:line="360" w:lineRule="auto"/>
        <w:ind w:firstLine="412" w:firstLineChars="196"/>
        <w:rPr>
          <w:rFonts w:hAnsi="宋体"/>
          <w:b/>
          <w:bCs/>
          <w:szCs w:val="21"/>
        </w:rPr>
      </w:pPr>
      <w:r w:rsidRPr="00926CD8">
        <w:rPr>
          <w:rFonts w:ascii="宋体" w:hAnsi="宋体" w:hint="eastAsia"/>
          <w:b/>
          <w:kern w:val="0"/>
          <w:szCs w:val="21"/>
        </w:rPr>
        <w:t>42.</w:t>
      </w:r>
      <w:r w:rsidRPr="00F73291">
        <w:rPr>
          <w:rFonts w:hAnsi="宋体" w:hint="eastAsia"/>
          <w:b/>
          <w:bCs/>
          <w:szCs w:val="21"/>
        </w:rPr>
        <w:t>定标后有下列情形之一的，招标人可以从评审合格的其他投标人中采用原招标文件规定的定标方法，由原定标委员会确定中标人。原采用票决抽签定标法的项目，票决进入抽签环节的其他投标人数量不足</w:t>
      </w:r>
      <w:r w:rsidRPr="00F73291">
        <w:rPr>
          <w:rFonts w:hAnsi="宋体" w:hint="eastAsia"/>
          <w:b/>
          <w:bCs/>
          <w:szCs w:val="21"/>
        </w:rPr>
        <w:t>3</w:t>
      </w:r>
      <w:r w:rsidRPr="00F73291">
        <w:rPr>
          <w:rFonts w:hAnsi="宋体" w:hint="eastAsia"/>
          <w:b/>
          <w:bCs/>
          <w:szCs w:val="21"/>
        </w:rPr>
        <w:t>名的，应当票决补足：</w:t>
      </w:r>
    </w:p>
    <w:p w:rsidR="00F73291" w:rsidRPr="00F73291" w:rsidP="00F73291">
      <w:pPr>
        <w:spacing w:line="360" w:lineRule="auto"/>
        <w:ind w:firstLine="420" w:firstLineChars="200"/>
        <w:rPr>
          <w:rFonts w:hAnsi="宋体"/>
          <w:szCs w:val="21"/>
        </w:rPr>
      </w:pPr>
      <w:r w:rsidRPr="00F73291">
        <w:rPr>
          <w:rFonts w:hAnsi="宋体" w:hint="eastAsia"/>
          <w:szCs w:val="21"/>
        </w:rPr>
        <w:t>（一）中标人放弃中标资格或者拒不签订合同的。</w:t>
      </w:r>
    </w:p>
    <w:p w:rsidR="00F73291" w:rsidRPr="00F73291" w:rsidP="00F73291">
      <w:pPr>
        <w:spacing w:line="360" w:lineRule="auto"/>
        <w:ind w:firstLine="420" w:firstLineChars="200"/>
        <w:rPr>
          <w:rFonts w:hAnsi="宋体"/>
          <w:szCs w:val="21"/>
        </w:rPr>
      </w:pPr>
      <w:r w:rsidRPr="00F73291">
        <w:rPr>
          <w:rFonts w:hAnsi="宋体" w:hint="eastAsia"/>
          <w:szCs w:val="21"/>
        </w:rPr>
        <w:t>（二）中标人不按照招标文件要求提交履约担保的。</w:t>
      </w:r>
    </w:p>
    <w:p w:rsidR="00F73291" w:rsidRPr="00F73291" w:rsidP="00F73291">
      <w:pPr>
        <w:spacing w:line="360" w:lineRule="auto"/>
        <w:ind w:firstLine="420" w:firstLineChars="200"/>
        <w:rPr>
          <w:rFonts w:hAnsi="宋体"/>
          <w:szCs w:val="21"/>
        </w:rPr>
      </w:pPr>
      <w:r w:rsidRPr="00F73291">
        <w:rPr>
          <w:rFonts w:hAnsi="宋体" w:hint="eastAsia"/>
          <w:szCs w:val="21"/>
        </w:rPr>
        <w:t>（三）被查实存在影响中标结果违法行为的。</w:t>
      </w:r>
    </w:p>
    <w:p w:rsidR="00E30B5A" w:rsidRPr="00F73291" w:rsidP="00E30B5A">
      <w:pPr>
        <w:adjustRightInd w:val="0"/>
        <w:snapToGrid w:val="0"/>
        <w:spacing w:line="360" w:lineRule="auto"/>
        <w:ind w:firstLine="480" w:firstLineChars="200"/>
        <w:rPr>
          <w:rFonts w:ascii="宋体" w:hAnsi="宋体"/>
          <w:kern w:val="0"/>
          <w:sz w:val="24"/>
        </w:rPr>
      </w:pP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（九）中标通知书</w:t>
      </w:r>
    </w:p>
    <w:p w:rsidR="00E30B5A" w:rsidRPr="008828CF" w:rsidP="008828CF">
      <w:pPr>
        <w:adjustRightInd w:val="0"/>
        <w:snapToGrid w:val="0"/>
        <w:spacing w:line="360" w:lineRule="auto"/>
        <w:ind w:firstLine="420" w:firstLineChars="200"/>
        <w:rPr>
          <w:rFonts w:hAnsi="宋体"/>
          <w:b/>
          <w:bCs/>
          <w:kern w:val="0"/>
          <w:szCs w:val="21"/>
        </w:rPr>
      </w:pPr>
      <w:r w:rsidRPr="008828CF">
        <w:rPr>
          <w:rFonts w:ascii="宋体" w:hAnsi="宋体" w:hint="eastAsia"/>
          <w:b/>
          <w:bCs/>
          <w:kern w:val="0"/>
          <w:szCs w:val="21"/>
        </w:rPr>
        <w:t>43.</w:t>
      </w:r>
      <w:r w:rsidRPr="008828CF">
        <w:rPr>
          <w:rFonts w:hAnsi="宋体" w:hint="eastAsia"/>
          <w:b/>
          <w:bCs/>
          <w:kern w:val="0"/>
          <w:szCs w:val="21"/>
        </w:rPr>
        <w:t>招标人拒绝投标等权力</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43.1</w:t>
      </w:r>
      <w:r w:rsidRPr="008828CF">
        <w:rPr>
          <w:rFonts w:hAnsi="宋体" w:hint="eastAsia"/>
          <w:kern w:val="0"/>
          <w:szCs w:val="21"/>
        </w:rPr>
        <w:t>招标人不承诺将合同授予报价最低的投标人。</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43.2</w:t>
      </w:r>
      <w:r w:rsidRPr="008828CF">
        <w:rPr>
          <w:rFonts w:hAnsi="宋体" w:hint="eastAsia"/>
          <w:kern w:val="0"/>
          <w:szCs w:val="21"/>
        </w:rPr>
        <w:t>本次招标如已确定中标人，该中标人失去中标资格后，招标人在本次招标中不再接受另外的中标人，除非重新组织招标。</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kern w:val="0"/>
          <w:szCs w:val="21"/>
        </w:rPr>
        <w:t>43.3</w:t>
      </w:r>
      <w:r w:rsidRPr="008828CF">
        <w:rPr>
          <w:rFonts w:hAnsi="宋体" w:hint="eastAsia"/>
          <w:kern w:val="0"/>
          <w:szCs w:val="21"/>
        </w:rPr>
        <w:t>中标人确定后，招标人无义务向未中标的投标人就其未中标的原因作出解释。未中标的投标人不得向评标委员会组成人员或招标人询问评标过程的情况或索要相关材料。</w:t>
      </w:r>
    </w:p>
    <w:p w:rsidR="00E30B5A" w:rsidRPr="008828CF" w:rsidP="008828CF">
      <w:pPr>
        <w:adjustRightInd w:val="0"/>
        <w:snapToGrid w:val="0"/>
        <w:spacing w:line="360" w:lineRule="auto"/>
        <w:ind w:firstLine="420" w:firstLineChars="200"/>
        <w:rPr>
          <w:rFonts w:hAnsi="宋体"/>
          <w:b/>
          <w:bCs/>
          <w:kern w:val="0"/>
          <w:szCs w:val="21"/>
        </w:rPr>
      </w:pPr>
      <w:r w:rsidRPr="008828CF">
        <w:rPr>
          <w:rFonts w:ascii="宋体" w:hAnsi="宋体" w:hint="eastAsia"/>
          <w:b/>
          <w:bCs/>
          <w:kern w:val="0"/>
          <w:szCs w:val="21"/>
        </w:rPr>
        <w:t>44.</w:t>
      </w:r>
      <w:r w:rsidRPr="008828CF">
        <w:rPr>
          <w:rFonts w:hAnsi="宋体" w:hint="eastAsia"/>
          <w:b/>
          <w:bCs/>
          <w:kern w:val="0"/>
          <w:szCs w:val="21"/>
        </w:rPr>
        <w:t>中标通知书</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44.1</w:t>
      </w:r>
      <w:r w:rsidRPr="008828CF">
        <w:rPr>
          <w:rFonts w:hAnsi="宋体" w:hint="eastAsia"/>
          <w:kern w:val="0"/>
          <w:szCs w:val="21"/>
        </w:rPr>
        <w:t>在规定的公示期内未收到对中标结果的异议的，招标人将在前附表</w:t>
      </w:r>
      <w:r w:rsidRPr="008828CF">
        <w:rPr>
          <w:rFonts w:ascii="宋体" w:hAnsi="宋体" w:hint="eastAsia"/>
          <w:kern w:val="0"/>
          <w:szCs w:val="21"/>
        </w:rPr>
        <w:t>2</w:t>
      </w:r>
      <w:r w:rsidRPr="008828CF">
        <w:rPr>
          <w:rFonts w:hAnsi="宋体" w:hint="eastAsia"/>
          <w:kern w:val="0"/>
          <w:szCs w:val="21"/>
        </w:rPr>
        <w:t>第</w:t>
      </w:r>
      <w:r w:rsidRPr="008828CF">
        <w:rPr>
          <w:rFonts w:ascii="宋体" w:hAnsi="宋体" w:hint="eastAsia"/>
          <w:kern w:val="0"/>
          <w:szCs w:val="21"/>
        </w:rPr>
        <w:t>9</w:t>
      </w:r>
      <w:r w:rsidRPr="008828CF">
        <w:rPr>
          <w:rFonts w:hAnsi="宋体" w:hint="eastAsia"/>
          <w:kern w:val="0"/>
          <w:szCs w:val="21"/>
        </w:rPr>
        <w:t>项规定的时间内向中标人发出中标通知书。如接到有关投诉的，招标人将可能暂停发出中标通知书。</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44.2</w:t>
      </w:r>
      <w:r w:rsidRPr="008828CF">
        <w:rPr>
          <w:rFonts w:hAnsi="宋体" w:hint="eastAsia"/>
          <w:kern w:val="0"/>
          <w:szCs w:val="21"/>
        </w:rPr>
        <w:t>招标人将在发出中标通知书的同时，将中标结果以书面形式通知所有未中标的投标人。</w:t>
      </w:r>
    </w:p>
    <w:p w:rsidR="00E30B5A" w:rsidRPr="001256BF" w:rsidP="008828CF">
      <w:pPr>
        <w:adjustRightInd w:val="0"/>
        <w:snapToGrid w:val="0"/>
        <w:spacing w:line="360" w:lineRule="auto"/>
        <w:ind w:firstLine="420" w:firstLineChars="200"/>
        <w:rPr>
          <w:rFonts w:hAnsi="宋体"/>
          <w:kern w:val="0"/>
          <w:sz w:val="24"/>
        </w:rPr>
      </w:pPr>
      <w:r w:rsidRPr="008828CF">
        <w:rPr>
          <w:rFonts w:ascii="宋体" w:hAnsi="宋体" w:hint="eastAsia"/>
          <w:kern w:val="0"/>
          <w:szCs w:val="21"/>
        </w:rPr>
        <w:t>44.3</w:t>
      </w:r>
      <w:r w:rsidRPr="008828CF">
        <w:rPr>
          <w:rFonts w:hAnsi="宋体" w:hint="eastAsia"/>
          <w:kern w:val="0"/>
          <w:szCs w:val="21"/>
        </w:rPr>
        <w:t>中标人应在收到中标通知书后</w:t>
      </w:r>
      <w:r w:rsidRPr="008828CF">
        <w:rPr>
          <w:rFonts w:ascii="宋体" w:hAnsi="宋体" w:hint="eastAsia"/>
          <w:kern w:val="0"/>
          <w:szCs w:val="21"/>
        </w:rPr>
        <w:t>15</w:t>
      </w:r>
      <w:r w:rsidRPr="008828CF">
        <w:rPr>
          <w:rFonts w:hAnsi="宋体" w:hint="eastAsia"/>
          <w:kern w:val="0"/>
          <w:szCs w:val="21"/>
        </w:rPr>
        <w:t>天内，向招标人提交可实施的施工组织设计，招标人应当会同监理单位对施工组织设计进行审核。</w:t>
      </w:r>
    </w:p>
    <w:p w:rsidR="00E30B5A" w:rsidRPr="001256BF" w:rsidP="00E30B5A">
      <w:pPr>
        <w:adjustRightInd w:val="0"/>
        <w:snapToGrid w:val="0"/>
        <w:spacing w:line="360" w:lineRule="auto"/>
        <w:rPr>
          <w:rFonts w:hAnsi="宋体"/>
          <w:kern w:val="0"/>
          <w:sz w:val="24"/>
        </w:rPr>
      </w:pP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（十）合同的授予</w:t>
      </w:r>
    </w:p>
    <w:p w:rsidR="00E30B5A" w:rsidRPr="008828CF" w:rsidP="008828CF">
      <w:pPr>
        <w:adjustRightInd w:val="0"/>
        <w:snapToGrid w:val="0"/>
        <w:spacing w:line="360" w:lineRule="auto"/>
        <w:ind w:firstLine="420" w:firstLineChars="200"/>
        <w:rPr>
          <w:rFonts w:hAnsi="宋体"/>
          <w:b/>
          <w:bCs/>
          <w:kern w:val="0"/>
          <w:szCs w:val="21"/>
        </w:rPr>
      </w:pPr>
      <w:r w:rsidRPr="008828CF">
        <w:rPr>
          <w:rFonts w:ascii="宋体" w:hAnsi="宋体" w:hint="eastAsia"/>
          <w:b/>
          <w:bCs/>
          <w:kern w:val="0"/>
          <w:szCs w:val="21"/>
        </w:rPr>
        <w:t>45.</w:t>
      </w:r>
      <w:r w:rsidRPr="008828CF">
        <w:rPr>
          <w:rFonts w:hAnsi="宋体" w:hint="eastAsia"/>
          <w:b/>
          <w:bCs/>
          <w:kern w:val="0"/>
          <w:szCs w:val="21"/>
        </w:rPr>
        <w:t>合同授予标准</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45.1</w:t>
      </w:r>
      <w:r w:rsidRPr="008828CF">
        <w:rPr>
          <w:rFonts w:hAnsi="宋体" w:hint="eastAsia"/>
          <w:kern w:val="0"/>
          <w:szCs w:val="21"/>
        </w:rPr>
        <w:t>本工程的施工合同将授予按本须知第</w:t>
      </w:r>
      <w:r w:rsidRPr="008828CF">
        <w:rPr>
          <w:rFonts w:ascii="宋体" w:hAnsi="宋体" w:hint="eastAsia"/>
          <w:kern w:val="0"/>
          <w:szCs w:val="21"/>
        </w:rPr>
        <w:t>41</w:t>
      </w:r>
      <w:r w:rsidRPr="008828CF">
        <w:rPr>
          <w:rFonts w:hAnsi="宋体" w:hint="eastAsia"/>
          <w:kern w:val="0"/>
          <w:szCs w:val="21"/>
        </w:rPr>
        <w:t>、</w:t>
      </w:r>
      <w:r w:rsidRPr="008828CF">
        <w:rPr>
          <w:rFonts w:ascii="宋体" w:hAnsi="宋体" w:hint="eastAsia"/>
          <w:kern w:val="0"/>
          <w:szCs w:val="21"/>
        </w:rPr>
        <w:t>42</w:t>
      </w:r>
      <w:r w:rsidRPr="008828CF">
        <w:rPr>
          <w:rFonts w:hAnsi="宋体" w:hint="eastAsia"/>
          <w:kern w:val="0"/>
          <w:szCs w:val="21"/>
        </w:rPr>
        <w:t>条所确定的中标人。</w:t>
      </w:r>
    </w:p>
    <w:p w:rsidR="00E30B5A" w:rsidRPr="008828CF" w:rsidP="008828CF">
      <w:pPr>
        <w:adjustRightInd w:val="0"/>
        <w:snapToGrid w:val="0"/>
        <w:spacing w:line="360" w:lineRule="auto"/>
        <w:ind w:firstLine="420" w:firstLineChars="200"/>
        <w:rPr>
          <w:rFonts w:hAnsi="宋体"/>
          <w:b/>
          <w:bCs/>
          <w:kern w:val="0"/>
          <w:szCs w:val="21"/>
        </w:rPr>
      </w:pPr>
      <w:r w:rsidRPr="008828CF">
        <w:rPr>
          <w:rFonts w:ascii="宋体" w:hAnsi="宋体" w:hint="eastAsia"/>
          <w:b/>
          <w:bCs/>
          <w:kern w:val="0"/>
          <w:szCs w:val="21"/>
        </w:rPr>
        <w:t>46.</w:t>
      </w:r>
      <w:r w:rsidRPr="008828CF">
        <w:rPr>
          <w:rFonts w:hAnsi="宋体" w:hint="eastAsia"/>
          <w:b/>
          <w:bCs/>
          <w:kern w:val="0"/>
          <w:szCs w:val="21"/>
        </w:rPr>
        <w:t>合同协议书的签订</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46.1</w:t>
      </w:r>
      <w:r w:rsidRPr="008828CF">
        <w:rPr>
          <w:rFonts w:hAnsi="宋体" w:hint="eastAsia"/>
          <w:kern w:val="0"/>
          <w:szCs w:val="21"/>
        </w:rPr>
        <w:t>招标人与中标人将于前附表二第</w:t>
      </w:r>
      <w:r w:rsidRPr="008828CF">
        <w:rPr>
          <w:rFonts w:ascii="宋体" w:hAnsi="宋体" w:hint="eastAsia"/>
          <w:kern w:val="0"/>
          <w:szCs w:val="21"/>
        </w:rPr>
        <w:t>12</w:t>
      </w:r>
      <w:r w:rsidRPr="008828CF">
        <w:rPr>
          <w:rFonts w:hAnsi="宋体" w:hint="eastAsia"/>
          <w:kern w:val="0"/>
          <w:szCs w:val="21"/>
        </w:rPr>
        <w:t>项规定的时限内，根据招标文件和中标人的投标文件签订建设工程施工合同，合同价为中标人的投标报价</w:t>
      </w:r>
      <w:r w:rsidRPr="008828CF">
        <w:rPr>
          <w:rFonts w:hAnsi="宋体" w:hint="eastAsia"/>
          <w:szCs w:val="21"/>
        </w:rPr>
        <w:t>（</w:t>
      </w:r>
      <w:r w:rsidRPr="008828CF">
        <w:rPr>
          <w:rFonts w:hAnsi="宋体" w:hint="eastAsia"/>
          <w:kern w:val="0"/>
          <w:szCs w:val="21"/>
        </w:rPr>
        <w:t>因计算错误，评标委员会修正中标价的除外</w:t>
      </w:r>
      <w:r w:rsidRPr="008828CF">
        <w:rPr>
          <w:rFonts w:hAnsi="宋体" w:hint="eastAsia"/>
          <w:szCs w:val="21"/>
        </w:rPr>
        <w:t>）</w:t>
      </w:r>
      <w:r w:rsidRPr="008828CF">
        <w:rPr>
          <w:rFonts w:hAnsi="宋体" w:hint="eastAsia"/>
          <w:kern w:val="0"/>
          <w:szCs w:val="21"/>
        </w:rPr>
        <w:t>。</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46.2</w:t>
      </w:r>
      <w:r w:rsidRPr="008828CF">
        <w:rPr>
          <w:rFonts w:hAnsi="宋体" w:hint="eastAsia"/>
          <w:kern w:val="0"/>
          <w:szCs w:val="21"/>
        </w:rPr>
        <w:t>招标人与中标人签订的施工合同必须遵守本招标文件的合同条件，并且不得更改合同条件。</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46.3</w:t>
      </w:r>
      <w:r w:rsidRPr="008828CF">
        <w:rPr>
          <w:rFonts w:hAnsi="宋体" w:hint="eastAsia"/>
          <w:kern w:val="0"/>
          <w:szCs w:val="21"/>
        </w:rPr>
        <w:t>中标人不按本须知第</w:t>
      </w:r>
      <w:r w:rsidRPr="008828CF">
        <w:rPr>
          <w:rFonts w:ascii="宋体" w:hAnsi="宋体" w:hint="eastAsia"/>
          <w:kern w:val="0"/>
          <w:szCs w:val="21"/>
        </w:rPr>
        <w:t>46.1</w:t>
      </w:r>
      <w:r w:rsidRPr="008828CF">
        <w:rPr>
          <w:rFonts w:hAnsi="宋体" w:hint="eastAsia"/>
          <w:kern w:val="0"/>
          <w:szCs w:val="21"/>
        </w:rPr>
        <w:t>款和</w:t>
      </w:r>
      <w:r w:rsidRPr="008828CF">
        <w:rPr>
          <w:rFonts w:ascii="宋体" w:hAnsi="宋体" w:hint="eastAsia"/>
          <w:kern w:val="0"/>
          <w:szCs w:val="21"/>
        </w:rPr>
        <w:t>46.2</w:t>
      </w:r>
      <w:r w:rsidRPr="008828CF">
        <w:rPr>
          <w:rFonts w:hAnsi="宋体" w:hint="eastAsia"/>
          <w:kern w:val="0"/>
          <w:szCs w:val="21"/>
        </w:rPr>
        <w:t>款的规定与招标人签订合同，招标人有权废除中标，</w:t>
      </w:r>
      <w:r w:rsidRPr="008828CF">
        <w:rPr>
          <w:rFonts w:hAnsi="宋体" w:hint="eastAsia"/>
          <w:kern w:val="0"/>
          <w:szCs w:val="21"/>
        </w:rPr>
        <w:t>并没收其投标保证金或投标保函，给招标人造成的损失超过投标担保数额的，还应当对超过部分予以赔偿，同时依法承担相应法律责任。</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46.4</w:t>
      </w:r>
      <w:r w:rsidRPr="008828CF">
        <w:rPr>
          <w:rFonts w:hAnsi="宋体" w:hint="eastAsia"/>
          <w:kern w:val="0"/>
          <w:szCs w:val="21"/>
        </w:rPr>
        <w:t>中标人应当按照合同约定履行义务，完成中标工程施工，不得将中标工程转让</w:t>
      </w:r>
      <w:r w:rsidRPr="008828CF">
        <w:rPr>
          <w:rFonts w:hAnsi="宋体" w:hint="eastAsia"/>
          <w:szCs w:val="21"/>
        </w:rPr>
        <w:t>（</w:t>
      </w:r>
      <w:r w:rsidRPr="008828CF">
        <w:rPr>
          <w:rFonts w:hAnsi="宋体" w:hint="eastAsia"/>
          <w:kern w:val="0"/>
          <w:szCs w:val="21"/>
        </w:rPr>
        <w:t>转包</w:t>
      </w:r>
      <w:r w:rsidRPr="008828CF">
        <w:rPr>
          <w:rFonts w:hAnsi="宋体" w:hint="eastAsia"/>
          <w:szCs w:val="21"/>
        </w:rPr>
        <w:t>）</w:t>
      </w:r>
      <w:r w:rsidRPr="008828CF">
        <w:rPr>
          <w:rFonts w:hAnsi="宋体" w:hint="eastAsia"/>
          <w:kern w:val="0"/>
          <w:szCs w:val="21"/>
        </w:rPr>
        <w:t>给他人施工。</w:t>
      </w:r>
    </w:p>
    <w:p w:rsidR="00E30B5A" w:rsidRPr="008828CF" w:rsidP="008828CF">
      <w:pPr>
        <w:adjustRightInd w:val="0"/>
        <w:snapToGrid w:val="0"/>
        <w:spacing w:line="360" w:lineRule="auto"/>
        <w:ind w:firstLine="420" w:firstLineChars="200"/>
        <w:rPr>
          <w:rFonts w:hAnsi="宋体"/>
          <w:b/>
          <w:bCs/>
          <w:kern w:val="0"/>
          <w:szCs w:val="21"/>
        </w:rPr>
      </w:pPr>
      <w:r w:rsidRPr="008828CF">
        <w:rPr>
          <w:rFonts w:ascii="宋体" w:hAnsi="宋体" w:hint="eastAsia"/>
          <w:b/>
          <w:bCs/>
          <w:kern w:val="0"/>
          <w:szCs w:val="21"/>
        </w:rPr>
        <w:t>47.</w:t>
      </w:r>
      <w:r w:rsidRPr="008828CF">
        <w:rPr>
          <w:rFonts w:hAnsi="宋体" w:hint="eastAsia"/>
          <w:b/>
          <w:bCs/>
          <w:kern w:val="0"/>
          <w:szCs w:val="21"/>
        </w:rPr>
        <w:t>工程担保</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47.1</w:t>
      </w:r>
      <w:r w:rsidRPr="008828CF">
        <w:rPr>
          <w:rFonts w:hAnsi="宋体" w:hint="eastAsia"/>
          <w:kern w:val="0"/>
          <w:szCs w:val="21"/>
        </w:rPr>
        <w:t>在签订工程承包合同的同时，中标人应按前附表</w:t>
      </w:r>
      <w:r w:rsidRPr="008828CF">
        <w:rPr>
          <w:rFonts w:ascii="宋体" w:hAnsi="宋体" w:hint="eastAsia"/>
          <w:kern w:val="0"/>
          <w:szCs w:val="21"/>
        </w:rPr>
        <w:t>2</w:t>
      </w:r>
      <w:r w:rsidRPr="008828CF">
        <w:rPr>
          <w:rFonts w:hAnsi="宋体" w:hint="eastAsia"/>
          <w:kern w:val="0"/>
          <w:szCs w:val="21"/>
        </w:rPr>
        <w:t>第</w:t>
      </w:r>
      <w:r w:rsidRPr="008828CF">
        <w:rPr>
          <w:rFonts w:ascii="宋体" w:hAnsi="宋体" w:hint="eastAsia"/>
          <w:kern w:val="0"/>
          <w:szCs w:val="21"/>
        </w:rPr>
        <w:t>10</w:t>
      </w:r>
      <w:r w:rsidRPr="008828CF">
        <w:rPr>
          <w:rFonts w:hAnsi="宋体" w:hint="eastAsia"/>
          <w:kern w:val="0"/>
          <w:szCs w:val="21"/>
        </w:rPr>
        <w:t>项规定的时间、出具单位及前附表</w:t>
      </w:r>
      <w:r w:rsidRPr="008828CF">
        <w:rPr>
          <w:rFonts w:ascii="宋体" w:hAnsi="宋体" w:hint="eastAsia"/>
          <w:kern w:val="0"/>
          <w:szCs w:val="21"/>
        </w:rPr>
        <w:t>1</w:t>
      </w:r>
      <w:r w:rsidRPr="008828CF">
        <w:rPr>
          <w:rFonts w:hAnsi="宋体" w:hint="eastAsia"/>
          <w:kern w:val="0"/>
          <w:szCs w:val="21"/>
        </w:rPr>
        <w:t>第</w:t>
      </w:r>
      <w:r w:rsidRPr="008828CF">
        <w:rPr>
          <w:rFonts w:ascii="宋体" w:hAnsi="宋体" w:hint="eastAsia"/>
          <w:kern w:val="0"/>
          <w:szCs w:val="21"/>
        </w:rPr>
        <w:t>21</w:t>
      </w:r>
      <w:r w:rsidRPr="008828CF">
        <w:rPr>
          <w:rFonts w:hAnsi="宋体" w:hint="eastAsia"/>
          <w:kern w:val="0"/>
          <w:szCs w:val="21"/>
        </w:rPr>
        <w:t>项规定的金额向招标人提交履约担保，履约担保可参照使用本招标文件附表提供的格式。</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47.2</w:t>
      </w:r>
      <w:r w:rsidRPr="008828CF">
        <w:rPr>
          <w:rFonts w:hAnsi="宋体" w:hint="eastAsia"/>
          <w:kern w:val="0"/>
          <w:szCs w:val="21"/>
        </w:rPr>
        <w:t>招标人将在中标人提交履约担保的同时按前附表</w:t>
      </w:r>
      <w:r w:rsidRPr="008828CF">
        <w:rPr>
          <w:rFonts w:ascii="宋体" w:hAnsi="宋体" w:hint="eastAsia"/>
          <w:kern w:val="0"/>
          <w:szCs w:val="21"/>
        </w:rPr>
        <w:t>1</w:t>
      </w:r>
      <w:r w:rsidRPr="008828CF">
        <w:rPr>
          <w:rFonts w:hAnsi="宋体" w:hint="eastAsia"/>
          <w:kern w:val="0"/>
          <w:szCs w:val="21"/>
        </w:rPr>
        <w:t>第</w:t>
      </w:r>
      <w:r w:rsidRPr="008828CF">
        <w:rPr>
          <w:rFonts w:ascii="宋体" w:hAnsi="宋体" w:hint="eastAsia"/>
          <w:kern w:val="0"/>
          <w:szCs w:val="21"/>
        </w:rPr>
        <w:t>22</w:t>
      </w:r>
      <w:r w:rsidRPr="008828CF">
        <w:rPr>
          <w:rFonts w:hAnsi="宋体" w:hint="eastAsia"/>
          <w:kern w:val="0"/>
          <w:szCs w:val="21"/>
        </w:rPr>
        <w:t>项规定的金额向中标人提供工程款支付担保。</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47.3</w:t>
      </w:r>
      <w:r w:rsidRPr="008828CF">
        <w:rPr>
          <w:rFonts w:hAnsi="宋体" w:hint="eastAsia"/>
          <w:kern w:val="0"/>
          <w:szCs w:val="21"/>
        </w:rPr>
        <w:t>中标人不按本须知第</w:t>
      </w:r>
      <w:r w:rsidRPr="008828CF">
        <w:rPr>
          <w:rFonts w:ascii="宋体" w:hAnsi="宋体" w:hint="eastAsia"/>
          <w:kern w:val="0"/>
          <w:szCs w:val="21"/>
        </w:rPr>
        <w:t>47.1</w:t>
      </w:r>
      <w:r w:rsidRPr="008828CF">
        <w:rPr>
          <w:rFonts w:hAnsi="宋体" w:hint="eastAsia"/>
          <w:kern w:val="0"/>
          <w:szCs w:val="21"/>
        </w:rPr>
        <w:t>款的规定执行，招标人将有权单方解除合同，并没收其投标保证金，给招标人造成的损失超过投标保证金数额的，中标人应当对超过部分予以赔偿。</w:t>
      </w:r>
    </w:p>
    <w:p w:rsidR="00E30B5A" w:rsidRPr="008828CF" w:rsidP="008828CF">
      <w:pPr>
        <w:adjustRightInd w:val="0"/>
        <w:snapToGrid w:val="0"/>
        <w:spacing w:line="360" w:lineRule="auto"/>
        <w:ind w:firstLine="420" w:firstLineChars="200"/>
        <w:rPr>
          <w:rFonts w:ascii="宋体" w:hAnsi="宋体"/>
          <w:kern w:val="0"/>
          <w:szCs w:val="21"/>
        </w:rPr>
      </w:pPr>
      <w:r w:rsidRPr="008828CF">
        <w:rPr>
          <w:rFonts w:ascii="宋体" w:hAnsi="宋体" w:hint="eastAsia"/>
          <w:kern w:val="0"/>
          <w:szCs w:val="21"/>
        </w:rPr>
        <w:t>47.4合同价款在200万元以下或者合同工期在6个月以内的建设工程是否相互提供承包商履约担保和业主支付担保，由合同当事人双方自行决定。若合同一方要求对方提供担保的，则本方也必须向对方提供相应的担保。</w:t>
      </w:r>
    </w:p>
    <w:p w:rsidR="00E30B5A" w:rsidRPr="008828CF" w:rsidP="008828CF">
      <w:pPr>
        <w:adjustRightInd w:val="0"/>
        <w:snapToGrid w:val="0"/>
        <w:spacing w:line="360" w:lineRule="auto"/>
        <w:ind w:firstLine="420" w:firstLineChars="200"/>
        <w:rPr>
          <w:rFonts w:ascii="宋体" w:hAnsi="宋体"/>
          <w:kern w:val="0"/>
          <w:szCs w:val="21"/>
        </w:rPr>
      </w:pPr>
      <w:r w:rsidRPr="008828CF">
        <w:rPr>
          <w:rFonts w:ascii="宋体" w:hAnsi="宋体" w:hint="eastAsia"/>
          <w:kern w:val="0"/>
          <w:szCs w:val="21"/>
        </w:rPr>
        <w:t>47.5承包商履约担保和业主支付担保都必须采用经对方认可的银行、专业担保公司出具的不可撤消的保函。双方均不得在工程担保有效期内解除担保。</w:t>
      </w:r>
    </w:p>
    <w:p w:rsidR="00E30B5A" w:rsidRPr="008828CF" w:rsidP="003267C7">
      <w:pPr>
        <w:adjustRightInd w:val="0"/>
        <w:snapToGrid w:val="0"/>
        <w:spacing w:line="360" w:lineRule="auto"/>
        <w:ind w:firstLine="420" w:firstLineChars="200"/>
        <w:rPr>
          <w:rFonts w:ascii="宋体" w:hAnsi="宋体"/>
          <w:kern w:val="0"/>
          <w:szCs w:val="21"/>
        </w:rPr>
      </w:pPr>
      <w:r w:rsidRPr="008828CF">
        <w:rPr>
          <w:rFonts w:ascii="宋体" w:hAnsi="宋体" w:hint="eastAsia"/>
          <w:kern w:val="0"/>
          <w:szCs w:val="21"/>
        </w:rPr>
        <w:t>47.6</w:t>
      </w:r>
      <w:r w:rsidRPr="003267C7" w:rsidR="003267C7">
        <w:rPr>
          <w:rFonts w:ascii="宋体" w:hAnsi="宋体" w:hint="eastAsia"/>
          <w:kern w:val="0"/>
          <w:szCs w:val="21"/>
        </w:rPr>
        <w:t>对已经提交至交易中心统一保管的工程保函,</w:t>
      </w:r>
      <w:r w:rsidRPr="008828CF">
        <w:rPr>
          <w:rFonts w:ascii="宋体" w:hAnsi="宋体" w:hint="eastAsia"/>
          <w:kern w:val="0"/>
          <w:szCs w:val="21"/>
        </w:rPr>
        <w:t>被担保人在履行完毕相应保函中担保的合同义务后，方可凭相关证明材料（业主凭承包商出具的工程款支付情况证明；承包商凭工程竣工验收证明文件）到建设工程交易服务中心领回保函并办理撤保手续。</w:t>
      </w:r>
    </w:p>
    <w:p w:rsidR="00E30B5A" w:rsidRPr="008828CF" w:rsidP="008828CF">
      <w:pPr>
        <w:adjustRightInd w:val="0"/>
        <w:snapToGrid w:val="0"/>
        <w:spacing w:line="360" w:lineRule="auto"/>
        <w:ind w:firstLine="420" w:firstLineChars="200"/>
        <w:rPr>
          <w:rFonts w:ascii="宋体" w:hAnsi="宋体"/>
          <w:kern w:val="0"/>
          <w:szCs w:val="21"/>
        </w:rPr>
      </w:pPr>
      <w:r w:rsidRPr="008828CF">
        <w:rPr>
          <w:rFonts w:ascii="宋体" w:hAnsi="宋体" w:hint="eastAsia"/>
          <w:kern w:val="0"/>
          <w:szCs w:val="21"/>
        </w:rPr>
        <w:t>47.</w:t>
      </w:r>
      <w:r w:rsidR="003267C7">
        <w:rPr>
          <w:rFonts w:ascii="宋体" w:hAnsi="宋体" w:hint="eastAsia"/>
          <w:kern w:val="0"/>
          <w:szCs w:val="21"/>
        </w:rPr>
        <w:t>7</w:t>
      </w:r>
      <w:r w:rsidRPr="008828CF">
        <w:rPr>
          <w:rFonts w:ascii="宋体" w:hAnsi="宋体" w:hint="eastAsia"/>
          <w:kern w:val="0"/>
          <w:szCs w:val="21"/>
        </w:rPr>
        <w:t>如果在工程建设期间发生保函索赔事件的，索赔方应当按照《深圳市建设工程担保实施办法》有关索赔的规定，凭相关索赔证明文件的副本到建设工程交易服务中心换回对方的保函原件，然后再凭保函原件向相应的担保人索赔。</w:t>
      </w:r>
    </w:p>
    <w:p w:rsidR="00E30B5A" w:rsidRPr="008828CF" w:rsidP="008828CF">
      <w:pPr>
        <w:adjustRightInd w:val="0"/>
        <w:snapToGrid w:val="0"/>
        <w:spacing w:line="360" w:lineRule="auto"/>
        <w:ind w:firstLine="420" w:firstLineChars="200"/>
        <w:rPr>
          <w:rFonts w:ascii="宋体" w:hAnsi="宋体"/>
          <w:b/>
          <w:kern w:val="0"/>
          <w:szCs w:val="21"/>
        </w:rPr>
      </w:pPr>
      <w:r w:rsidRPr="008828CF">
        <w:rPr>
          <w:rFonts w:ascii="宋体" w:hAnsi="宋体" w:hint="eastAsia"/>
          <w:b/>
          <w:kern w:val="0"/>
          <w:szCs w:val="21"/>
        </w:rPr>
        <w:t>48．招标投标投诉的处理</w:t>
      </w:r>
    </w:p>
    <w:p w:rsidR="003267C7" w:rsidRPr="003267C7" w:rsidP="003267C7">
      <w:pPr>
        <w:adjustRightInd w:val="0"/>
        <w:snapToGrid w:val="0"/>
        <w:spacing w:line="360" w:lineRule="auto"/>
        <w:ind w:firstLine="420" w:firstLineChars="200"/>
        <w:rPr>
          <w:rFonts w:ascii="宋体" w:hAnsi="宋体"/>
          <w:kern w:val="0"/>
          <w:szCs w:val="21"/>
        </w:rPr>
      </w:pPr>
      <w:r w:rsidRPr="003267C7">
        <w:rPr>
          <w:rFonts w:ascii="宋体" w:hAnsi="宋体" w:hint="eastAsia"/>
          <w:kern w:val="0"/>
          <w:szCs w:val="21"/>
        </w:rPr>
        <w:t>深圳市工程建设项目招标投标实际招标人负责制。招标人应当依法处理异议，配合行政监督部门处理投诉。</w:t>
      </w:r>
    </w:p>
    <w:p w:rsidR="003267C7" w:rsidRPr="003267C7" w:rsidP="003267C7">
      <w:pPr>
        <w:adjustRightInd w:val="0"/>
        <w:snapToGrid w:val="0"/>
        <w:spacing w:line="360" w:lineRule="auto"/>
        <w:ind w:firstLine="420" w:firstLineChars="200"/>
        <w:rPr>
          <w:rFonts w:ascii="宋体" w:hAnsi="宋体"/>
          <w:kern w:val="0"/>
          <w:szCs w:val="21"/>
        </w:rPr>
      </w:pPr>
      <w:r w:rsidRPr="003267C7">
        <w:rPr>
          <w:rFonts w:ascii="宋体" w:hAnsi="宋体" w:hint="eastAsia"/>
          <w:kern w:val="0"/>
          <w:szCs w:val="21"/>
        </w:rPr>
        <w:t>投标人或者其他利害关系人认为招标投标活动不符合法律、法规和规章规定的，可以依法向招标人提出异议，或者向有关行政监督部门投诉，但就《中华人民共和国招标投标法实施条例》第二十二条、第四十四条、第五十四条规定事项进行投诉的，应当依法先向招标人提出异议。</w:t>
      </w:r>
    </w:p>
    <w:p w:rsidR="003267C7" w:rsidRPr="003267C7" w:rsidP="003267C7">
      <w:pPr>
        <w:adjustRightInd w:val="0"/>
        <w:snapToGrid w:val="0"/>
        <w:spacing w:line="360" w:lineRule="auto"/>
        <w:ind w:firstLine="420" w:firstLineChars="200"/>
        <w:rPr>
          <w:rFonts w:ascii="宋体" w:hAnsi="宋体"/>
          <w:kern w:val="0"/>
          <w:szCs w:val="21"/>
        </w:rPr>
      </w:pPr>
      <w:r w:rsidRPr="003267C7">
        <w:rPr>
          <w:rFonts w:ascii="宋体" w:hAnsi="宋体" w:hint="eastAsia"/>
          <w:kern w:val="0"/>
          <w:szCs w:val="21"/>
        </w:rPr>
        <w:t>异议和投诉分别按照“书面、限时、实名”的原则进行处理。</w:t>
      </w:r>
    </w:p>
    <w:p w:rsidR="00E30B5A" w:rsidP="003267C7">
      <w:pPr>
        <w:adjustRightInd w:val="0"/>
        <w:snapToGrid w:val="0"/>
        <w:spacing w:line="360" w:lineRule="auto"/>
        <w:ind w:firstLine="420" w:firstLineChars="200"/>
        <w:rPr>
          <w:rFonts w:ascii="宋体" w:hAnsi="宋体"/>
          <w:kern w:val="0"/>
          <w:sz w:val="24"/>
        </w:rPr>
      </w:pPr>
      <w:r w:rsidRPr="003267C7">
        <w:rPr>
          <w:rFonts w:ascii="宋体" w:hAnsi="宋体" w:hint="eastAsia"/>
          <w:kern w:val="0"/>
          <w:szCs w:val="21"/>
        </w:rPr>
        <w:t>招标投标活动异议和投诉的处理，具体见《关于建设工程招标投标改革的若干规定》、《深圳市工程建设项目招标投标活动异议和投诉处理办法》（深建规【2015】2号）的规定。</w:t>
      </w:r>
      <w:r>
        <w:rPr>
          <w:rFonts w:ascii="宋体" w:hAnsi="宋体"/>
          <w:kern w:val="0"/>
          <w:sz w:val="24"/>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第三章  合同条款</w:t>
      </w:r>
    </w:p>
    <w:p w:rsidR="000F4CCB">
      <w:pPr>
        <w:widowControl/>
        <w:jc w:val="left"/>
        <w:rPr>
          <w:rFonts w:ascii="黑体" w:eastAsia="黑体" w:hAnsi="宋体"/>
          <w:kern w:val="0"/>
          <w:sz w:val="28"/>
          <w:szCs w:val="28"/>
        </w:rPr>
      </w:pPr>
      <w:r>
        <w:rPr>
          <w:rFonts w:ascii="黑体" w:eastAsia="黑体" w:hAnsi="宋体"/>
          <w:kern w:val="0"/>
          <w:sz w:val="28"/>
          <w:szCs w:val="28"/>
        </w:rPr>
        <w:br w:type="page"/>
      </w:r>
    </w:p>
    <w:p w:rsidR="00E27949" w:rsidP="00E27949">
      <w:pPr>
        <w:jc w:val="right"/>
        <w:rPr>
          <w:rFonts w:ascii="黑体" w:eastAsia="黑体" w:hAnsi="宋体"/>
          <w:sz w:val="28"/>
          <w:szCs w:val="28"/>
        </w:rPr>
      </w:pPr>
      <w:r w:rsidRPr="00FA2B83">
        <w:rPr>
          <w:rFonts w:ascii="黑体" w:eastAsia="黑体" w:hAnsi="宋体" w:hint="eastAsia"/>
          <w:sz w:val="28"/>
          <w:szCs w:val="28"/>
        </w:rPr>
        <w:t>工程编号：__</w:t>
      </w:r>
      <w:r>
        <w:rPr>
          <w:rFonts w:ascii="黑体" w:eastAsia="黑体" w:hAnsi="宋体" w:hint="eastAsia"/>
          <w:sz w:val="28"/>
          <w:szCs w:val="28"/>
        </w:rPr>
        <w:t>________</w:t>
      </w:r>
      <w:r w:rsidRPr="00FA2B83">
        <w:rPr>
          <w:rFonts w:ascii="黑体" w:eastAsia="黑体" w:hAnsi="宋体" w:hint="eastAsia"/>
          <w:sz w:val="28"/>
          <w:szCs w:val="28"/>
        </w:rPr>
        <w:t>___</w:t>
      </w:r>
    </w:p>
    <w:p w:rsidR="00E27949" w:rsidP="00E27949">
      <w:pPr>
        <w:jc w:val="right"/>
        <w:rPr>
          <w:rFonts w:ascii="黑体" w:eastAsia="黑体" w:hAnsi="宋体"/>
          <w:sz w:val="28"/>
          <w:szCs w:val="28"/>
        </w:rPr>
      </w:pPr>
      <w:r w:rsidRPr="00FA2B83">
        <w:rPr>
          <w:rFonts w:ascii="黑体" w:eastAsia="黑体" w:hAnsi="宋体" w:hint="eastAsia"/>
          <w:sz w:val="28"/>
          <w:szCs w:val="28"/>
        </w:rPr>
        <w:t>合同编号：__</w:t>
      </w:r>
      <w:r>
        <w:rPr>
          <w:rFonts w:ascii="黑体" w:eastAsia="黑体" w:hAnsi="宋体" w:hint="eastAsia"/>
          <w:sz w:val="28"/>
          <w:szCs w:val="28"/>
        </w:rPr>
        <w:t>________</w:t>
      </w:r>
      <w:r w:rsidRPr="00FA2B83">
        <w:rPr>
          <w:rFonts w:ascii="黑体" w:eastAsia="黑体" w:hAnsi="宋体" w:hint="eastAsia"/>
          <w:sz w:val="28"/>
          <w:szCs w:val="28"/>
        </w:rPr>
        <w:t>___</w:t>
      </w:r>
    </w:p>
    <w:p w:rsidR="00E27949" w:rsidRPr="00FA2B83" w:rsidP="00E27949">
      <w:pPr>
        <w:jc w:val="right"/>
        <w:rPr>
          <w:rFonts w:ascii="黑体" w:eastAsia="黑体"/>
          <w:sz w:val="32"/>
          <w:szCs w:val="32"/>
          <w:u w:val="single"/>
        </w:rPr>
      </w:pPr>
    </w:p>
    <w:p w:rsidR="00E27949" w:rsidRPr="00FA2B83" w:rsidP="00E27949">
      <w:pPr>
        <w:jc w:val="center"/>
        <w:rPr>
          <w:rFonts w:ascii="黑体" w:eastAsia="黑体" w:hAnsi="宋体"/>
          <w:sz w:val="44"/>
          <w:szCs w:val="44"/>
        </w:rPr>
      </w:pPr>
      <w:r w:rsidRPr="00FA2B83">
        <w:rPr>
          <w:rFonts w:ascii="黑体" w:eastAsia="黑体" w:hAnsi="宋体" w:hint="eastAsia"/>
          <w:sz w:val="44"/>
          <w:szCs w:val="44"/>
        </w:rPr>
        <w:t>深圳市建设工程</w:t>
      </w:r>
    </w:p>
    <w:p w:rsidR="00E27949" w:rsidRPr="00FA2B83" w:rsidP="00E27949">
      <w:pPr>
        <w:jc w:val="center"/>
        <w:rPr>
          <w:rFonts w:ascii="黑体" w:eastAsia="黑体" w:hAnsi="宋体"/>
          <w:szCs w:val="21"/>
        </w:rPr>
      </w:pPr>
    </w:p>
    <w:p w:rsidR="00E27949" w:rsidRPr="00FA2B83" w:rsidP="00E27949">
      <w:pPr>
        <w:jc w:val="center"/>
        <w:rPr>
          <w:rFonts w:ascii="黑体" w:eastAsia="黑体" w:hAnsi="宋体"/>
          <w:sz w:val="52"/>
          <w:szCs w:val="52"/>
        </w:rPr>
      </w:pPr>
      <w:r w:rsidRPr="00FA2B83">
        <w:rPr>
          <w:rFonts w:ascii="黑体" w:eastAsia="黑体" w:hAnsi="宋体" w:hint="eastAsia"/>
          <w:sz w:val="52"/>
          <w:szCs w:val="52"/>
        </w:rPr>
        <w:t>施工(单价)合同</w:t>
      </w:r>
    </w:p>
    <w:p w:rsidR="00E27949" w:rsidRPr="00FA2B83" w:rsidP="00E27949">
      <w:pPr>
        <w:jc w:val="center"/>
        <w:rPr>
          <w:rFonts w:ascii="黑体" w:eastAsia="黑体" w:hAnsi="宋体"/>
          <w:sz w:val="32"/>
          <w:szCs w:val="32"/>
        </w:rPr>
      </w:pPr>
      <w:r w:rsidRPr="00FA2B83">
        <w:rPr>
          <w:rFonts w:ascii="黑体" w:eastAsia="黑体" w:hAnsi="宋体" w:hint="eastAsia"/>
          <w:sz w:val="32"/>
          <w:szCs w:val="32"/>
        </w:rPr>
        <w:t>(适用于招标工程固定单价施工合同)</w:t>
      </w:r>
    </w:p>
    <w:p w:rsidR="00E27949" w:rsidRPr="00FA2B83" w:rsidP="00E27949">
      <w:pPr>
        <w:jc w:val="center"/>
        <w:rPr>
          <w:rFonts w:ascii="黑体" w:eastAsia="黑体"/>
          <w:sz w:val="32"/>
          <w:szCs w:val="32"/>
        </w:rPr>
      </w:pPr>
    </w:p>
    <w:p w:rsidR="00E27949" w:rsidRPr="00FA2B83" w:rsidP="00E27949">
      <w:pPr>
        <w:jc w:val="center"/>
        <w:rPr>
          <w:rFonts w:ascii="黑体" w:eastAsia="黑体"/>
          <w:sz w:val="32"/>
          <w:szCs w:val="32"/>
        </w:rPr>
      </w:pPr>
    </w:p>
    <w:p w:rsidR="00E27949" w:rsidRPr="00FA2B83" w:rsidP="00E27949">
      <w:pPr>
        <w:jc w:val="center"/>
        <w:rPr>
          <w:rFonts w:ascii="黑体" w:eastAsia="黑体"/>
          <w:sz w:val="32"/>
          <w:szCs w:val="32"/>
        </w:rPr>
      </w:pPr>
    </w:p>
    <w:p w:rsidR="00E27949" w:rsidRPr="00FA2B83" w:rsidP="00E27949">
      <w:pPr>
        <w:rPr>
          <w:rFonts w:ascii="黑体" w:eastAsia="黑体"/>
          <w:sz w:val="32"/>
          <w:szCs w:val="32"/>
        </w:rPr>
      </w:pPr>
    </w:p>
    <w:p w:rsidR="00E27949" w:rsidP="00E27949">
      <w:pPr>
        <w:spacing w:before="312" w:after="156" w:line="480" w:lineRule="auto"/>
        <w:ind w:firstLine="320"/>
        <w:rPr>
          <w:rFonts w:ascii="黑体" w:eastAsia="黑体"/>
          <w:sz w:val="32"/>
          <w:szCs w:val="32"/>
        </w:rPr>
      </w:pPr>
      <w:r w:rsidRPr="00FA2B83">
        <w:rPr>
          <w:rFonts w:ascii="黑体" w:eastAsia="黑体" w:hint="eastAsia"/>
          <w:sz w:val="32"/>
          <w:szCs w:val="32"/>
        </w:rPr>
        <w:t>工程名称：</w:t>
      </w:r>
      <w:r w:rsidRPr="00FA2B83">
        <w:rPr>
          <w:rFonts w:ascii="黑体" w:eastAsia="黑体" w:hint="eastAsia"/>
          <w:sz w:val="32"/>
          <w:szCs w:val="32"/>
          <w:u w:val="single"/>
        </w:rPr>
        <w:t xml:space="preserve">                                 </w:t>
      </w:r>
    </w:p>
    <w:p w:rsidR="00E27949" w:rsidP="00E27949">
      <w:pPr>
        <w:spacing w:before="312" w:after="156" w:line="480" w:lineRule="auto"/>
        <w:ind w:firstLine="320"/>
        <w:rPr>
          <w:rFonts w:ascii="黑体" w:eastAsia="黑体"/>
          <w:sz w:val="32"/>
          <w:szCs w:val="32"/>
        </w:rPr>
      </w:pPr>
      <w:r w:rsidRPr="00FA2B83">
        <w:rPr>
          <w:rFonts w:ascii="黑体" w:eastAsia="黑体" w:hint="eastAsia"/>
          <w:sz w:val="32"/>
          <w:szCs w:val="32"/>
        </w:rPr>
        <w:t>工程地点：</w:t>
      </w:r>
      <w:r w:rsidRPr="00FA2B83">
        <w:rPr>
          <w:rFonts w:ascii="黑体" w:eastAsia="黑体" w:hint="eastAsia"/>
          <w:sz w:val="32"/>
          <w:szCs w:val="32"/>
          <w:u w:val="single"/>
        </w:rPr>
        <w:t xml:space="preserve">                                 </w:t>
      </w:r>
    </w:p>
    <w:p w:rsidR="00E27949" w:rsidP="00E27949">
      <w:pPr>
        <w:spacing w:before="312" w:after="156" w:line="480" w:lineRule="auto"/>
        <w:ind w:firstLine="320"/>
        <w:rPr>
          <w:rFonts w:ascii="黑体" w:eastAsia="黑体"/>
          <w:sz w:val="32"/>
          <w:szCs w:val="32"/>
        </w:rPr>
      </w:pPr>
      <w:r w:rsidRPr="00FA2B83">
        <w:rPr>
          <w:rFonts w:ascii="黑体" w:eastAsia="黑体" w:hint="eastAsia"/>
          <w:sz w:val="32"/>
          <w:szCs w:val="32"/>
        </w:rPr>
        <w:t>发 包 人：</w:t>
      </w:r>
      <w:r w:rsidRPr="00FA2B83">
        <w:rPr>
          <w:rFonts w:ascii="黑体" w:eastAsia="黑体" w:hint="eastAsia"/>
          <w:sz w:val="32"/>
          <w:szCs w:val="32"/>
          <w:u w:val="single"/>
        </w:rPr>
        <w:t xml:space="preserve">                                 </w:t>
      </w:r>
    </w:p>
    <w:p w:rsidR="00E27949" w:rsidRPr="00FA2B83" w:rsidP="00E27949">
      <w:pPr>
        <w:spacing w:before="312" w:after="156" w:line="480" w:lineRule="auto"/>
        <w:ind w:firstLine="320"/>
        <w:rPr>
          <w:rFonts w:ascii="黑体" w:eastAsia="黑体"/>
          <w:sz w:val="32"/>
          <w:szCs w:val="32"/>
          <w:u w:val="single"/>
        </w:rPr>
      </w:pPr>
      <w:r w:rsidRPr="00FA2B83">
        <w:rPr>
          <w:rFonts w:ascii="黑体" w:eastAsia="黑体" w:hint="eastAsia"/>
          <w:sz w:val="32"/>
          <w:szCs w:val="32"/>
        </w:rPr>
        <w:t>承 包 人：</w:t>
      </w:r>
      <w:r w:rsidRPr="00FA2B83">
        <w:rPr>
          <w:rFonts w:ascii="黑体" w:eastAsia="黑体" w:hint="eastAsia"/>
          <w:sz w:val="32"/>
          <w:szCs w:val="32"/>
          <w:u w:val="single"/>
        </w:rPr>
        <w:t xml:space="preserve">                                 </w:t>
      </w:r>
    </w:p>
    <w:p w:rsidR="00E27949" w:rsidRPr="00FA2B83" w:rsidP="00E27949">
      <w:pPr>
        <w:ind w:firstLine="960"/>
        <w:rPr>
          <w:rFonts w:ascii="黑体" w:eastAsia="黑体" w:hAnsi="宋体"/>
          <w:sz w:val="32"/>
          <w:szCs w:val="32"/>
          <w:u w:val="single"/>
        </w:rPr>
      </w:pPr>
    </w:p>
    <w:p w:rsidR="00E27949" w:rsidRPr="00FA2B83" w:rsidP="00E27949">
      <w:pPr>
        <w:ind w:firstLine="960"/>
        <w:rPr>
          <w:rFonts w:ascii="黑体" w:eastAsia="黑体" w:hAnsi="宋体"/>
          <w:sz w:val="32"/>
          <w:szCs w:val="32"/>
          <w:u w:val="single"/>
        </w:rPr>
      </w:pPr>
    </w:p>
    <w:p w:rsidR="00E27949" w:rsidRPr="00FA2B83" w:rsidP="00E27949">
      <w:pPr>
        <w:jc w:val="center"/>
        <w:rPr>
          <w:rFonts w:ascii="黑体" w:eastAsia="黑体"/>
          <w:bCs/>
          <w:sz w:val="44"/>
        </w:rPr>
      </w:pPr>
      <w:r w:rsidRPr="00FA2B83">
        <w:rPr>
          <w:rFonts w:ascii="黑体" w:eastAsia="黑体" w:hAnsi="宋体" w:hint="eastAsia"/>
          <w:sz w:val="28"/>
          <w:szCs w:val="28"/>
        </w:rPr>
        <w:t>201</w:t>
      </w:r>
      <w:r w:rsidRPr="00FA2B83">
        <w:rPr>
          <w:rFonts w:ascii="黑体" w:eastAsia="黑体" w:hAnsi="宋体"/>
          <w:sz w:val="28"/>
          <w:szCs w:val="28"/>
        </w:rPr>
        <w:t>5</w:t>
      </w:r>
      <w:r w:rsidRPr="00FA2B83">
        <w:rPr>
          <w:rFonts w:ascii="黑体" w:eastAsia="黑体" w:hAnsi="宋体" w:hint="eastAsia"/>
          <w:sz w:val="28"/>
          <w:szCs w:val="28"/>
        </w:rPr>
        <w:t>年版</w:t>
      </w:r>
      <w:r w:rsidRPr="00FA2B83">
        <w:rPr>
          <w:rFonts w:ascii="黑体" w:eastAsia="黑体" w:hint="eastAsia"/>
          <w:b/>
          <w:bCs/>
          <w:sz w:val="44"/>
        </w:rPr>
        <w:br w:type="page"/>
      </w:r>
    </w:p>
    <w:p w:rsidR="00E27949" w:rsidRPr="00FA2B83" w:rsidP="00E27949">
      <w:pPr>
        <w:jc w:val="center"/>
        <w:rPr>
          <w:bCs/>
          <w:sz w:val="32"/>
          <w:szCs w:val="32"/>
        </w:rPr>
      </w:pPr>
      <w:r w:rsidRPr="00FA2B83">
        <w:rPr>
          <w:rFonts w:hint="eastAsia"/>
          <w:b/>
          <w:bCs/>
          <w:sz w:val="32"/>
          <w:szCs w:val="32"/>
        </w:rPr>
        <w:t>说</w:t>
      </w:r>
      <w:r w:rsidRPr="00FA2B83">
        <w:rPr>
          <w:b/>
          <w:bCs/>
          <w:sz w:val="32"/>
          <w:szCs w:val="32"/>
        </w:rPr>
        <w:t xml:space="preserve"> </w:t>
      </w:r>
      <w:r w:rsidRPr="00FA2B83">
        <w:rPr>
          <w:rFonts w:hint="eastAsia"/>
          <w:b/>
          <w:bCs/>
          <w:sz w:val="32"/>
          <w:szCs w:val="32"/>
        </w:rPr>
        <w:t>明</w:t>
      </w:r>
    </w:p>
    <w:p w:rsidR="00E27949" w:rsidRPr="00FA2B83" w:rsidP="00E27949">
      <w:pPr>
        <w:ind w:firstLine="480"/>
        <w:rPr>
          <w:sz w:val="24"/>
        </w:rPr>
      </w:pPr>
    </w:p>
    <w:p w:rsidR="00E27949" w:rsidRPr="00FA2B83" w:rsidP="00E27949">
      <w:pPr>
        <w:spacing w:line="360" w:lineRule="auto"/>
        <w:ind w:firstLine="480"/>
        <w:rPr>
          <w:rFonts w:ascii="宋体" w:hAnsi="宋体"/>
          <w:sz w:val="24"/>
        </w:rPr>
      </w:pPr>
      <w:r w:rsidRPr="00FA2B83">
        <w:rPr>
          <w:rFonts w:ascii="宋体" w:hAnsi="宋体" w:hint="eastAsia"/>
          <w:sz w:val="24"/>
        </w:rPr>
        <w:t>本合同(示范文本)根据《中华人民共和国合同法》、《中华人民共和国建筑法》、《中华人民共和国招标投标法》等法律以及深圳市相关的法规,借鉴国际通用的工程施工合同和住房城乡建设部、国家工商行政管理总局制定的《建设工程施工合同示范文本》（GF－2013-0201）,结合深圳市现行施工合同(示范文本)近几年的实践情况,由深圳市建设工程造价管理站编制而成。</w:t>
      </w:r>
    </w:p>
    <w:p w:rsidR="00E27949" w:rsidRPr="00FA2B83" w:rsidP="00E27949">
      <w:pPr>
        <w:spacing w:line="360" w:lineRule="auto"/>
        <w:ind w:firstLine="480"/>
        <w:rPr>
          <w:rFonts w:ascii="宋体" w:hAnsi="宋体"/>
          <w:bCs/>
          <w:sz w:val="24"/>
        </w:rPr>
      </w:pPr>
      <w:r w:rsidRPr="00FA2B83">
        <w:rPr>
          <w:rFonts w:ascii="宋体" w:hAnsi="宋体" w:hint="eastAsia"/>
          <w:bCs/>
          <w:sz w:val="24"/>
        </w:rPr>
        <w:t>一、《示范文本》的组成</w:t>
      </w:r>
    </w:p>
    <w:p w:rsidR="00E27949" w:rsidRPr="00FA2B83" w:rsidP="00E27949">
      <w:pPr>
        <w:spacing w:line="360" w:lineRule="auto"/>
        <w:ind w:firstLine="480"/>
        <w:rPr>
          <w:rFonts w:ascii="宋体" w:hAnsi="宋体"/>
          <w:sz w:val="24"/>
        </w:rPr>
      </w:pPr>
      <w:r w:rsidRPr="00FA2B83">
        <w:rPr>
          <w:rFonts w:ascii="宋体" w:hAnsi="宋体" w:hint="eastAsia"/>
          <w:sz w:val="24"/>
        </w:rPr>
        <w:t>本合同(示范文本)由“协议书”、“通用条款</w:t>
      </w:r>
      <w:r w:rsidRPr="00FA2B83">
        <w:rPr>
          <w:rFonts w:ascii="宋体" w:hAnsi="宋体"/>
          <w:sz w:val="24"/>
        </w:rPr>
        <w:t>”</w:t>
      </w:r>
      <w:r w:rsidRPr="00FA2B83">
        <w:rPr>
          <w:rFonts w:ascii="宋体" w:hAnsi="宋体" w:hint="eastAsia"/>
          <w:sz w:val="24"/>
        </w:rPr>
        <w:t>、“专用条款</w:t>
      </w:r>
      <w:r w:rsidRPr="00FA2B83">
        <w:rPr>
          <w:rFonts w:ascii="宋体" w:hAnsi="宋体"/>
          <w:sz w:val="24"/>
        </w:rPr>
        <w:t>”</w:t>
      </w:r>
      <w:r w:rsidRPr="00FA2B83">
        <w:rPr>
          <w:rFonts w:ascii="宋体" w:hAnsi="宋体" w:hint="eastAsia"/>
          <w:sz w:val="24"/>
        </w:rPr>
        <w:t>和“补充条款”四部分组成。其中：</w:t>
      </w:r>
    </w:p>
    <w:p w:rsidR="00E27949" w:rsidRPr="00FA2B83" w:rsidP="00E27949">
      <w:pPr>
        <w:spacing w:line="360" w:lineRule="auto"/>
        <w:ind w:firstLine="480"/>
        <w:rPr>
          <w:rFonts w:ascii="宋体" w:hAnsi="宋体"/>
          <w:sz w:val="24"/>
        </w:rPr>
      </w:pPr>
      <w:r w:rsidRPr="00FA2B83">
        <w:rPr>
          <w:rFonts w:ascii="宋体" w:hAnsi="宋体" w:hint="eastAsia"/>
          <w:sz w:val="24"/>
        </w:rPr>
        <w:t>1.“协议书”作为合同文本的第一部分,是发包人与承包人就合同内容协商达成一致意见后,相互承诺履行合同而签署的协议。《协议书》包括工程概况、工程承包范围、合同工期、质量标准、合同价格等合同主要内容,明确了组成合同的所有文件，并约定了合同生效的方式及合同订立的时间、地点，集中约定了承发包双方基本的合同权利义务。</w:t>
      </w:r>
    </w:p>
    <w:p w:rsidR="00E27949" w:rsidRPr="00FA2B83" w:rsidP="00E27949">
      <w:pPr>
        <w:spacing w:line="360" w:lineRule="auto"/>
        <w:ind w:firstLine="480"/>
        <w:rPr>
          <w:rFonts w:ascii="宋体" w:hAnsi="宋体"/>
          <w:sz w:val="24"/>
        </w:rPr>
      </w:pPr>
      <w:r w:rsidRPr="00FA2B83">
        <w:rPr>
          <w:rFonts w:ascii="宋体" w:hAnsi="宋体" w:hint="eastAsia"/>
          <w:sz w:val="24"/>
        </w:rPr>
        <w:t>2.“通用条款</w:t>
      </w:r>
      <w:r w:rsidRPr="00FA2B83">
        <w:rPr>
          <w:rFonts w:ascii="宋体" w:hAnsi="宋体"/>
          <w:sz w:val="24"/>
        </w:rPr>
        <w:t>”</w:t>
      </w:r>
      <w:r w:rsidRPr="00FA2B83">
        <w:rPr>
          <w:rFonts w:ascii="宋体" w:hAnsi="宋体" w:hint="eastAsia"/>
          <w:sz w:val="24"/>
        </w:rPr>
        <w:t>是根据现行法律、法规、规章等规定，就工程建设的实施及相关事项，对发包人与承包人的权利义务作出的原则性约定。既考虑了现行法律法规对工程建设的有关要求，也考虑了建设工程施工管理的实际需要，具有较强的普遍性和通用性，是通用于建设工程施工的基础性合同条款。</w:t>
      </w:r>
    </w:p>
    <w:p w:rsidR="00E27949" w:rsidRPr="00FA2B83" w:rsidP="00E27949">
      <w:pPr>
        <w:spacing w:line="360" w:lineRule="auto"/>
        <w:ind w:firstLine="480"/>
        <w:rPr>
          <w:rFonts w:ascii="宋体" w:hAnsi="宋体"/>
          <w:sz w:val="24"/>
        </w:rPr>
      </w:pPr>
      <w:r w:rsidRPr="00FA2B83">
        <w:rPr>
          <w:rFonts w:ascii="宋体" w:hAnsi="宋体" w:hint="eastAsia"/>
          <w:sz w:val="24"/>
        </w:rPr>
        <w:t>3.“专用条款</w:t>
      </w:r>
      <w:r w:rsidRPr="00FA2B83">
        <w:rPr>
          <w:rFonts w:ascii="宋体" w:hAnsi="宋体"/>
          <w:sz w:val="24"/>
        </w:rPr>
        <w:t>”</w:t>
      </w:r>
      <w:r w:rsidRPr="00FA2B83">
        <w:rPr>
          <w:rFonts w:ascii="宋体" w:hAnsi="宋体" w:hint="eastAsia"/>
          <w:sz w:val="24"/>
        </w:rPr>
        <w:t>是指对通用条款原则性约定的细化、完善、补充、修改或另行约定的条款。发包人与承包人可根据法律、法规和规章的规定，结合具体工程实际，经过双方的谈判、协商达成一致意见，对应通用条款的内容，对不明确的条款作出具体约定；对不适用的条款作出修改；对缺少的内容作出补充；使合同更具可操作性，便于理解和履行。</w:t>
      </w:r>
    </w:p>
    <w:p w:rsidR="00E27949" w:rsidRPr="00FA2B83" w:rsidP="00E27949">
      <w:pPr>
        <w:spacing w:line="360" w:lineRule="auto"/>
        <w:ind w:firstLine="480"/>
        <w:rPr>
          <w:rFonts w:ascii="宋体" w:hAnsi="宋体"/>
          <w:sz w:val="24"/>
        </w:rPr>
      </w:pPr>
      <w:r w:rsidRPr="00FA2B83">
        <w:rPr>
          <w:rFonts w:ascii="宋体" w:hAnsi="宋体" w:hint="eastAsia"/>
          <w:sz w:val="24"/>
        </w:rPr>
        <w:t>4.“补充条款”是对合同中通用条款和专用条款未约定或约定不明确的内容进行补充约定的条款。</w:t>
      </w:r>
    </w:p>
    <w:p w:rsidR="00E27949" w:rsidRPr="00FA2B83" w:rsidP="00E27949">
      <w:pPr>
        <w:spacing w:line="360" w:lineRule="auto"/>
        <w:ind w:firstLine="480"/>
        <w:rPr>
          <w:rFonts w:ascii="宋体" w:hAnsi="宋体"/>
          <w:sz w:val="24"/>
        </w:rPr>
      </w:pPr>
      <w:r w:rsidRPr="00FA2B83">
        <w:rPr>
          <w:rFonts w:ascii="宋体" w:hAnsi="宋体" w:hint="eastAsia"/>
          <w:sz w:val="24"/>
        </w:rPr>
        <w:t>二、专用条款使用注意事项</w:t>
      </w:r>
    </w:p>
    <w:p w:rsidR="00E27949" w:rsidRPr="00FA2B83" w:rsidP="00E27949">
      <w:pPr>
        <w:spacing w:line="360" w:lineRule="auto"/>
        <w:ind w:firstLine="480"/>
        <w:rPr>
          <w:rFonts w:ascii="宋体" w:hAnsi="宋体"/>
          <w:sz w:val="24"/>
        </w:rPr>
      </w:pPr>
      <w:r w:rsidRPr="00FA2B83">
        <w:rPr>
          <w:rFonts w:ascii="宋体" w:hAnsi="宋体" w:hint="eastAsia"/>
          <w:sz w:val="24"/>
        </w:rPr>
        <w:t>1.专用条款的编号应与相应的通用条款的编号一致。</w:t>
      </w:r>
    </w:p>
    <w:p w:rsidR="00E27949" w:rsidRPr="00FA2B83" w:rsidP="00E27949">
      <w:pPr>
        <w:spacing w:line="360" w:lineRule="auto"/>
        <w:ind w:firstLine="480"/>
        <w:rPr>
          <w:rFonts w:ascii="宋体" w:hAnsi="宋体"/>
          <w:sz w:val="24"/>
        </w:rPr>
      </w:pPr>
      <w:r w:rsidRPr="00FA2B83">
        <w:rPr>
          <w:rFonts w:ascii="宋体" w:hAnsi="宋体" w:hint="eastAsia"/>
          <w:sz w:val="24"/>
        </w:rPr>
        <w:t>2.在专用条款中有横道线的地方，承发包双方可针对相应的通用条款进行细化、完善、补充、修改或另行约定；如无细化、完善、补充、修改或另行约定，则填写“无”</w:t>
      </w:r>
      <w:r w:rsidRPr="00FA2B83">
        <w:rPr>
          <w:rFonts w:ascii="宋体" w:hAnsi="宋体" w:hint="eastAsia"/>
          <w:sz w:val="24"/>
        </w:rPr>
        <w:t>或划“/”。</w:t>
      </w:r>
    </w:p>
    <w:p w:rsidR="00E27949" w:rsidRPr="00FA2B83" w:rsidP="00E27949">
      <w:pPr>
        <w:spacing w:line="360" w:lineRule="auto"/>
        <w:ind w:firstLine="480"/>
        <w:rPr>
          <w:rFonts w:ascii="宋体" w:hAnsi="宋体"/>
          <w:sz w:val="24"/>
        </w:rPr>
      </w:pPr>
      <w:r w:rsidRPr="00FA2B83">
        <w:rPr>
          <w:rFonts w:ascii="宋体" w:hAnsi="宋体" w:hint="eastAsia"/>
          <w:sz w:val="24"/>
        </w:rPr>
        <w:t>3.“通用条款”和“专用条款”一并作为完整的合同条款，当两者之间有不符之处，以“专用条款”为准。“通用条款”中出现斜体字加粗“</w:t>
      </w:r>
      <w:r w:rsidRPr="00FA2B83">
        <w:rPr>
          <w:rFonts w:ascii="宋体" w:hAnsi="宋体" w:hint="eastAsia"/>
          <w:b/>
          <w:i/>
          <w:sz w:val="24"/>
        </w:rPr>
        <w:t>专用条款</w:t>
      </w:r>
      <w:r w:rsidRPr="00FA2B83">
        <w:rPr>
          <w:rFonts w:ascii="宋体" w:hAnsi="宋体" w:hint="eastAsia"/>
          <w:sz w:val="24"/>
        </w:rPr>
        <w:t>”字样的条文在相应“专用条款”的条文中有明确的约定。应按照同一编号的条款一起阅读和理解。</w:t>
      </w:r>
    </w:p>
    <w:p w:rsidR="00E27949" w:rsidRPr="00FA2B83" w:rsidP="00E27949">
      <w:pPr>
        <w:spacing w:line="360" w:lineRule="auto"/>
        <w:ind w:firstLine="480"/>
        <w:rPr>
          <w:rFonts w:ascii="宋体" w:hAnsi="宋体"/>
          <w:sz w:val="24"/>
        </w:rPr>
      </w:pPr>
      <w:r w:rsidRPr="00FA2B83">
        <w:rPr>
          <w:rFonts w:ascii="宋体" w:hAnsi="宋体" w:hint="eastAsia"/>
          <w:bCs/>
          <w:sz w:val="24"/>
        </w:rPr>
        <w:t>三、《示范文本》的性质和适用范围</w:t>
      </w:r>
    </w:p>
    <w:p w:rsidR="00E27949" w:rsidRPr="00FA2B83" w:rsidP="00E27949">
      <w:pPr>
        <w:spacing w:line="360" w:lineRule="auto"/>
        <w:ind w:firstLine="480"/>
        <w:rPr>
          <w:rFonts w:ascii="宋体" w:hAnsi="宋体"/>
          <w:sz w:val="24"/>
        </w:rPr>
      </w:pPr>
      <w:r w:rsidRPr="00FA2B83">
        <w:rPr>
          <w:rFonts w:ascii="宋体" w:hAnsi="宋体" w:hint="eastAsia"/>
          <w:sz w:val="24"/>
        </w:rPr>
        <w:t>本合同(示范文本)适用于房屋建筑工程、土木工程、线路管道和设备安装工程、装修工程等建设招标工程</w:t>
      </w:r>
      <w:r w:rsidRPr="00FA2B83">
        <w:rPr>
          <w:rFonts w:ascii="宋体" w:hAnsi="宋体" w:hint="eastAsia"/>
          <w:b/>
          <w:sz w:val="24"/>
        </w:rPr>
        <w:t>固定单价施工合同</w:t>
      </w:r>
      <w:r w:rsidRPr="00FA2B83">
        <w:rPr>
          <w:rFonts w:ascii="宋体" w:hAnsi="宋体" w:hint="eastAsia"/>
          <w:sz w:val="24"/>
        </w:rPr>
        <w:t>,发包人与承包人可结合建设工程具体情况，参考本合同(示范文本)订立合同，并按照法律法规规定和合同约定承担相应的法律责任及合同权利义务。</w:t>
      </w:r>
    </w:p>
    <w:p w:rsidR="00E27949" w:rsidRPr="00FA2B83" w:rsidP="00E27949">
      <w:pPr>
        <w:spacing w:line="360" w:lineRule="auto"/>
        <w:ind w:firstLine="480"/>
        <w:rPr>
          <w:rFonts w:ascii="宋体" w:hAnsi="宋体"/>
          <w:sz w:val="24"/>
        </w:rPr>
      </w:pPr>
    </w:p>
    <w:p w:rsidR="00E27949" w:rsidRPr="00FA2B83" w:rsidP="00E27949">
      <w:pPr>
        <w:spacing w:line="360" w:lineRule="auto"/>
        <w:ind w:firstLine="560"/>
        <w:rPr>
          <w:rFonts w:ascii="黑体" w:eastAsia="黑体" w:hAnsi="宋体"/>
          <w:sz w:val="28"/>
          <w:szCs w:val="28"/>
        </w:rPr>
      </w:pPr>
      <w:r w:rsidRPr="00FA2B83">
        <w:rPr>
          <w:rFonts w:ascii="黑体" w:eastAsia="黑体" w:hAnsi="宋体" w:hint="eastAsia"/>
          <w:sz w:val="28"/>
          <w:szCs w:val="28"/>
        </w:rPr>
        <w:t>《示范文本》使用过程中，</w:t>
      </w:r>
      <w:r w:rsidRPr="00FA2B83">
        <w:rPr>
          <w:rFonts w:ascii="黑体" w:eastAsia="黑体" w:hAnsi="宋体"/>
          <w:sz w:val="28"/>
          <w:szCs w:val="28"/>
        </w:rPr>
        <w:t>如有任何疑问或不明之处,请及时向专业人士咨询。</w:t>
      </w:r>
    </w:p>
    <w:p w:rsidR="00E27949" w:rsidRPr="00FA2B83" w:rsidP="00E27949">
      <w:pPr>
        <w:spacing w:line="360" w:lineRule="auto"/>
        <w:ind w:firstLine="560"/>
        <w:rPr>
          <w:rFonts w:ascii="黑体" w:eastAsia="黑体" w:hAnsi="宋体"/>
          <w:sz w:val="28"/>
          <w:szCs w:val="28"/>
        </w:rPr>
      </w:pPr>
      <w:r w:rsidRPr="00FA2B83">
        <w:rPr>
          <w:rFonts w:ascii="黑体" w:eastAsia="黑体" w:hAnsi="宋体" w:hint="eastAsia"/>
          <w:sz w:val="28"/>
          <w:szCs w:val="28"/>
        </w:rPr>
        <w:t>任何单位或个人未经深圳市建设工程造价管理站同意，不得以任何形式销售本合同(示范文本)及其中的任何部分。</w:t>
      </w:r>
    </w:p>
    <w:p w:rsidR="00E27949" w:rsidRPr="00FA2B83" w:rsidP="00E27949">
      <w:pPr>
        <w:spacing w:before="156" w:line="360" w:lineRule="auto"/>
        <w:rPr>
          <w:rFonts w:ascii="宋体" w:hAnsi="宋体"/>
          <w:szCs w:val="21"/>
        </w:rPr>
      </w:pPr>
      <w:r w:rsidRPr="00FA2B83">
        <w:rPr>
          <w:rFonts w:ascii="宋体" w:hAnsi="宋体" w:hint="eastAsia"/>
          <w:b/>
          <w:szCs w:val="21"/>
        </w:rPr>
        <w:t>附件：</w:t>
      </w:r>
      <w:r w:rsidRPr="00FA2B83">
        <w:rPr>
          <w:rFonts w:ascii="宋体" w:hAnsi="宋体" w:hint="eastAsia"/>
          <w:szCs w:val="21"/>
        </w:rPr>
        <w:t>工程质量保修书</w:t>
      </w:r>
    </w:p>
    <w:p w:rsidR="00E27949" w:rsidRPr="00FA2B83" w:rsidP="00E27949">
      <w:pPr>
        <w:jc w:val="left"/>
        <w:rPr>
          <w:rFonts w:ascii="宋体" w:hAnsi="宋体"/>
          <w:szCs w:val="21"/>
        </w:rPr>
      </w:pPr>
      <w:r w:rsidRPr="00FA2B83">
        <w:rPr>
          <w:rFonts w:ascii="宋体" w:hAnsi="宋体"/>
          <w:szCs w:val="21"/>
        </w:rPr>
        <w:br w:type="page"/>
      </w:r>
    </w:p>
    <w:p w:rsidR="00E27949" w:rsidRPr="00082050" w:rsidP="00082050">
      <w:pPr>
        <w:spacing w:line="360" w:lineRule="auto"/>
        <w:jc w:val="center"/>
        <w:outlineLvl w:val="1"/>
        <w:rPr>
          <w:rFonts w:ascii="黑体" w:eastAsia="黑体" w:hAnsi="黑体"/>
          <w:sz w:val="32"/>
        </w:rPr>
      </w:pPr>
      <w:r w:rsidRPr="00082050">
        <w:rPr>
          <w:rFonts w:ascii="黑体" w:eastAsia="黑体" w:hAnsi="黑体" w:hint="eastAsia"/>
          <w:sz w:val="32"/>
        </w:rPr>
        <w:t>第一部分  协议书</w:t>
      </w:r>
    </w:p>
    <w:p w:rsidR="00E27949" w:rsidP="00E27949">
      <w:pPr>
        <w:spacing w:line="360" w:lineRule="auto"/>
        <w:ind w:firstLine="519"/>
        <w:rPr>
          <w:rFonts w:ascii="宋体" w:hAnsi="宋体"/>
          <w:bCs/>
          <w:sz w:val="24"/>
        </w:rPr>
      </w:pPr>
      <w:r w:rsidRPr="00FA2B83">
        <w:rPr>
          <w:rFonts w:ascii="宋体" w:hAnsi="宋体" w:hint="eastAsia"/>
          <w:b/>
          <w:bCs/>
          <w:sz w:val="24"/>
        </w:rPr>
        <w:t>发包人</w:t>
      </w:r>
      <w:r w:rsidRPr="00FA2B83">
        <w:rPr>
          <w:rFonts w:ascii="宋体" w:hAnsi="宋体" w:hint="eastAsia"/>
          <w:bCs/>
          <w:sz w:val="24"/>
        </w:rPr>
        <w:t>(全称)：</w:t>
      </w:r>
      <w:r w:rsidRPr="00FA2B83">
        <w:rPr>
          <w:rFonts w:ascii="宋体" w:hAnsi="宋体" w:hint="eastAsia"/>
          <w:sz w:val="24"/>
          <w:u w:val="single"/>
        </w:rPr>
        <w:t xml:space="preserve"> </w:t>
      </w:r>
      <w:r w:rsidRPr="00FA2B83">
        <w:rPr>
          <w:rFonts w:ascii="宋体" w:hAnsi="宋体" w:hint="eastAsia"/>
          <w:b/>
          <w:bCs/>
          <w:sz w:val="24"/>
          <w:u w:val="single"/>
        </w:rPr>
        <w:t xml:space="preserve">                                    </w:t>
      </w:r>
      <w:r w:rsidRPr="00FA2B83">
        <w:rPr>
          <w:rFonts w:ascii="宋体" w:hAnsi="宋体" w:hint="eastAsia"/>
          <w:sz w:val="24"/>
          <w:u w:val="single"/>
        </w:rPr>
        <w:t xml:space="preserve"> </w:t>
      </w:r>
    </w:p>
    <w:p w:rsidR="00E27949" w:rsidP="00E27949">
      <w:pPr>
        <w:spacing w:line="360" w:lineRule="auto"/>
        <w:ind w:firstLine="519"/>
        <w:rPr>
          <w:rFonts w:ascii="宋体" w:hAnsi="宋体"/>
          <w:bCs/>
          <w:sz w:val="24"/>
        </w:rPr>
      </w:pPr>
      <w:r w:rsidRPr="00FA2B83">
        <w:rPr>
          <w:rFonts w:ascii="宋体" w:hAnsi="宋体" w:hint="eastAsia"/>
          <w:b/>
          <w:bCs/>
          <w:sz w:val="24"/>
        </w:rPr>
        <w:t>承包人</w:t>
      </w:r>
      <w:r w:rsidRPr="00FA2B83">
        <w:rPr>
          <w:rFonts w:ascii="宋体" w:hAnsi="宋体" w:hint="eastAsia"/>
          <w:bCs/>
          <w:sz w:val="24"/>
        </w:rPr>
        <w:t>(全称)</w:t>
      </w:r>
      <w:r w:rsidRPr="00FA2B83">
        <w:rPr>
          <w:rFonts w:ascii="宋体" w:hAnsi="宋体" w:hint="eastAsia"/>
          <w:b/>
          <w:bCs/>
          <w:sz w:val="24"/>
        </w:rPr>
        <w:t>：</w:t>
      </w: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rPr>
      </w:pPr>
      <w:r w:rsidRPr="00FA2B83">
        <w:rPr>
          <w:rFonts w:ascii="宋体" w:hAnsi="宋体" w:hint="eastAsia"/>
          <w:sz w:val="24"/>
        </w:rPr>
        <w:t>根据《中华人民共和国合同法》、《中华人民共和国建筑法（2011修正）》、《</w:t>
      </w:r>
      <w:r w:rsidRPr="00FA2B83">
        <w:rPr>
          <w:rFonts w:ascii="宋体" w:hAnsi="宋体"/>
          <w:sz w:val="24"/>
        </w:rPr>
        <w:t>深圳经济特区建设工程施工招标投标条例</w:t>
      </w:r>
      <w:r w:rsidRPr="00FA2B83">
        <w:rPr>
          <w:rFonts w:ascii="宋体" w:hAnsi="宋体" w:hint="eastAsia"/>
          <w:sz w:val="24"/>
        </w:rPr>
        <w:t>（2004修正）》及其他有关法律、法规，遵循平等、自愿、公平和诚实信用的原则，发包人和承包人就本工程施工事项协商一致，订立本合同，达成协议如下：</w:t>
      </w:r>
    </w:p>
    <w:p w:rsidR="00E27949" w:rsidRPr="00FA2B83" w:rsidP="00E27949">
      <w:pPr>
        <w:jc w:val="left"/>
        <w:rPr>
          <w:rFonts w:ascii="宋体" w:hAnsi="宋体"/>
          <w:sz w:val="30"/>
        </w:rPr>
      </w:pPr>
      <w:r w:rsidRPr="00FA2B83">
        <w:rPr>
          <w:rFonts w:ascii="宋体" w:hAnsi="宋体" w:hint="eastAsia"/>
          <w:b/>
          <w:sz w:val="30"/>
        </w:rPr>
        <w:t>一、工程概况</w:t>
      </w:r>
    </w:p>
    <w:p w:rsidR="00E27949" w:rsidP="00E27949">
      <w:pPr>
        <w:spacing w:line="360" w:lineRule="auto"/>
        <w:ind w:firstLine="480"/>
        <w:rPr>
          <w:rFonts w:ascii="宋体" w:hAnsi="宋体"/>
          <w:sz w:val="24"/>
        </w:rPr>
      </w:pPr>
      <w:r w:rsidRPr="00FA2B83">
        <w:rPr>
          <w:rFonts w:ascii="宋体" w:hAnsi="宋体" w:hint="eastAsia"/>
          <w:sz w:val="24"/>
        </w:rPr>
        <w:t>工程名称：</w:t>
      </w: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rPr>
        <w:t>工程地点：</w:t>
      </w: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sz w:val="24"/>
        </w:rPr>
        <w:t>核准（备案）证编号</w:t>
      </w:r>
      <w:r w:rsidRPr="00FA2B83">
        <w:rPr>
          <w:rFonts w:ascii="宋体" w:hAnsi="宋体" w:hint="eastAsia"/>
          <w:sz w:val="24"/>
        </w:rPr>
        <w:t>：</w:t>
      </w: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rPr>
        <w:t>工程规模及特征：</w:t>
      </w: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rPr>
      </w:pPr>
      <w:r w:rsidRPr="00FA2B83">
        <w:rPr>
          <w:rFonts w:ascii="宋体" w:hAnsi="宋体" w:hint="eastAsia"/>
          <w:sz w:val="24"/>
        </w:rPr>
        <w:t>资金来源：财政投入</w:t>
      </w:r>
      <w:r w:rsidRPr="00FA2B83">
        <w:rPr>
          <w:rFonts w:ascii="宋体" w:hAnsi="宋体" w:hint="eastAsia"/>
          <w:sz w:val="24"/>
          <w:u w:val="single"/>
        </w:rPr>
        <w:t xml:space="preserve">     </w:t>
      </w:r>
      <w:r w:rsidRPr="00FA2B83">
        <w:rPr>
          <w:rFonts w:ascii="宋体" w:hAnsi="宋体" w:hint="eastAsia"/>
          <w:sz w:val="24"/>
        </w:rPr>
        <w:t>%；国有资本</w:t>
      </w:r>
      <w:r w:rsidRPr="00FA2B83">
        <w:rPr>
          <w:rFonts w:ascii="宋体" w:hAnsi="宋体" w:hint="eastAsia"/>
          <w:sz w:val="24"/>
          <w:u w:val="single"/>
        </w:rPr>
        <w:t xml:space="preserve">    </w:t>
      </w:r>
      <w:r w:rsidRPr="00FA2B83">
        <w:rPr>
          <w:rFonts w:ascii="宋体" w:hAnsi="宋体" w:hint="eastAsia"/>
          <w:sz w:val="24"/>
        </w:rPr>
        <w:t>%；集体资本</w:t>
      </w:r>
      <w:r w:rsidRPr="00FA2B83">
        <w:rPr>
          <w:rFonts w:ascii="宋体" w:hAnsi="宋体" w:hint="eastAsia"/>
          <w:sz w:val="24"/>
          <w:u w:val="single"/>
        </w:rPr>
        <w:t xml:space="preserve">    </w:t>
      </w:r>
      <w:r w:rsidRPr="00FA2B83">
        <w:rPr>
          <w:rFonts w:ascii="宋体" w:hAnsi="宋体" w:hint="eastAsia"/>
          <w:sz w:val="24"/>
        </w:rPr>
        <w:t>%；民营资本</w:t>
      </w:r>
      <w:r w:rsidRPr="00FA2B83">
        <w:rPr>
          <w:rFonts w:ascii="宋体" w:hAnsi="宋体" w:hint="eastAsia"/>
          <w:sz w:val="24"/>
          <w:u w:val="single"/>
        </w:rPr>
        <w:t xml:space="preserve">    </w:t>
      </w:r>
      <w:r w:rsidRPr="00FA2B83">
        <w:rPr>
          <w:rFonts w:ascii="宋体" w:hAnsi="宋体" w:hint="eastAsia"/>
          <w:sz w:val="24"/>
        </w:rPr>
        <w:t>%；外商投资</w:t>
      </w:r>
      <w:r w:rsidRPr="00FA2B83">
        <w:rPr>
          <w:rFonts w:ascii="宋体" w:hAnsi="宋体" w:hint="eastAsia"/>
          <w:sz w:val="24"/>
          <w:u w:val="single"/>
        </w:rPr>
        <w:t xml:space="preserve">    </w:t>
      </w:r>
      <w:r w:rsidRPr="00FA2B83">
        <w:rPr>
          <w:rFonts w:ascii="宋体" w:hAnsi="宋体" w:hint="eastAsia"/>
          <w:sz w:val="24"/>
        </w:rPr>
        <w:t>%；混合经济</w:t>
      </w:r>
      <w:r w:rsidRPr="00FA2B83">
        <w:rPr>
          <w:rFonts w:ascii="宋体" w:hAnsi="宋体" w:hint="eastAsia"/>
          <w:sz w:val="24"/>
          <w:u w:val="single"/>
        </w:rPr>
        <w:t xml:space="preserve">     </w:t>
      </w:r>
      <w:r w:rsidRPr="00FA2B83">
        <w:rPr>
          <w:rFonts w:ascii="宋体" w:hAnsi="宋体" w:hint="eastAsia"/>
          <w:sz w:val="24"/>
        </w:rPr>
        <w:t>%； 其他</w:t>
      </w:r>
      <w:r w:rsidRPr="00FA2B83">
        <w:rPr>
          <w:rFonts w:ascii="宋体" w:hAnsi="宋体" w:hint="eastAsia"/>
          <w:sz w:val="24"/>
          <w:u w:val="single"/>
        </w:rPr>
        <w:t xml:space="preserve">     </w:t>
      </w:r>
      <w:r w:rsidRPr="00FA2B83">
        <w:rPr>
          <w:rFonts w:ascii="宋体" w:hAnsi="宋体" w:hint="eastAsia"/>
          <w:sz w:val="24"/>
        </w:rPr>
        <w:t>%。</w:t>
      </w:r>
    </w:p>
    <w:p w:rsidR="00E27949" w:rsidRPr="00FA2B83" w:rsidP="00E27949">
      <w:pPr>
        <w:jc w:val="left"/>
        <w:rPr>
          <w:rFonts w:ascii="宋体" w:hAnsi="宋体"/>
          <w:sz w:val="30"/>
        </w:rPr>
      </w:pPr>
      <w:r w:rsidRPr="00FA2B83">
        <w:rPr>
          <w:rFonts w:ascii="宋体" w:hAnsi="宋体" w:hint="eastAsia"/>
          <w:b/>
          <w:sz w:val="30"/>
        </w:rPr>
        <w:t>二、工程承包范围</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rPr>
          <w:rFonts w:ascii="宋体" w:hAnsi="宋体"/>
          <w:sz w:val="24"/>
        </w:rPr>
      </w:pPr>
      <w:r w:rsidRPr="00FA2B83">
        <w:rPr>
          <w:rFonts w:ascii="宋体" w:hAnsi="宋体" w:hint="eastAsia"/>
          <w:b/>
          <w:sz w:val="24"/>
        </w:rPr>
        <w:t>1.市政公用及配套专业工程、其他工程：</w:t>
      </w:r>
      <w:r w:rsidRPr="00FA2B83">
        <w:rPr>
          <w:rFonts w:ascii="宋体" w:hAnsi="宋体" w:hint="eastAsia"/>
          <w:sz w:val="24"/>
          <w:szCs w:val="21"/>
        </w:rPr>
        <w:t>(在□内打√，并填写相应的工程量)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42"/>
        <w:gridCol w:w="4347"/>
      </w:tblGrid>
      <w:tr w:rsidTr="00326A8B">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2660"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 七通一平工程             万平方米</w:t>
            </w:r>
          </w:p>
        </w:tc>
        <w:tc>
          <w:tcPr>
            <w:tcW w:w="2340" w:type="pct"/>
            <w:shd w:val="clear" w:color="auto" w:fill="auto"/>
            <w:vAlign w:val="center"/>
          </w:tcPr>
          <w:p w:rsidR="00E27949" w:rsidRPr="00FA2B83" w:rsidP="00326A8B">
            <w:pPr>
              <w:tabs>
                <w:tab w:val="left" w:pos="600"/>
              </w:tabs>
              <w:spacing w:line="360" w:lineRule="auto"/>
              <w:rPr>
                <w:rFonts w:ascii="楷体_GB2312" w:eastAsia="楷体_GB2312"/>
                <w:bCs/>
                <w:sz w:val="22"/>
              </w:rPr>
            </w:pPr>
            <w:r w:rsidRPr="00FA2B83">
              <w:rPr>
                <w:rFonts w:ascii="楷体_GB2312" w:eastAsia="楷体_GB2312" w:hint="eastAsia"/>
                <w:bCs/>
                <w:sz w:val="22"/>
              </w:rPr>
              <w:t>□电信管道工程          米</w:t>
            </w:r>
          </w:p>
        </w:tc>
      </w:tr>
      <w:tr w:rsidTr="00326A8B">
        <w:tblPrEx>
          <w:tblW w:w="5000" w:type="pct"/>
          <w:jc w:val="center"/>
          <w:tblLayout w:type="fixed"/>
          <w:tblLook w:val="0000"/>
        </w:tblPrEx>
        <w:trPr>
          <w:trHeight w:val="454"/>
          <w:jc w:val="center"/>
        </w:trPr>
        <w:tc>
          <w:tcPr>
            <w:tcW w:w="2660" w:type="pct"/>
            <w:shd w:val="clear" w:color="auto" w:fill="auto"/>
            <w:vAlign w:val="center"/>
          </w:tcPr>
          <w:p w:rsidR="00E27949" w:rsidRPr="00FA2B83" w:rsidP="00326A8B">
            <w:pPr>
              <w:spacing w:line="360" w:lineRule="auto"/>
              <w:rPr>
                <w:sz w:val="22"/>
              </w:rPr>
            </w:pPr>
            <w:r w:rsidRPr="00FA2B83">
              <w:rPr>
                <w:rFonts w:ascii="楷体_GB2312" w:eastAsia="楷体_GB2312" w:hint="eastAsia"/>
                <w:bCs/>
                <w:sz w:val="22"/>
              </w:rPr>
              <w:t>□挡墙护坡工程 长： 米； 宽： 米；高： 米</w:t>
            </w:r>
          </w:p>
        </w:tc>
        <w:tc>
          <w:tcPr>
            <w:tcW w:w="2340" w:type="pct"/>
            <w:shd w:val="clear" w:color="auto" w:fill="auto"/>
            <w:vAlign w:val="center"/>
          </w:tcPr>
          <w:p w:rsidR="00E27949" w:rsidRPr="00FA2B83" w:rsidP="00326A8B">
            <w:pPr>
              <w:tabs>
                <w:tab w:val="left" w:pos="600"/>
              </w:tabs>
              <w:spacing w:line="360" w:lineRule="auto"/>
              <w:rPr>
                <w:rFonts w:ascii="楷体_GB2312" w:eastAsia="楷体_GB2312"/>
                <w:bCs/>
                <w:sz w:val="22"/>
              </w:rPr>
            </w:pPr>
            <w:r w:rsidRPr="00FA2B83">
              <w:rPr>
                <w:rFonts w:ascii="楷体_GB2312" w:eastAsia="楷体_GB2312" w:hint="eastAsia"/>
                <w:bCs/>
                <w:sz w:val="22"/>
              </w:rPr>
              <w:t>□电力管道工程          米</w:t>
            </w:r>
          </w:p>
        </w:tc>
      </w:tr>
      <w:tr w:rsidTr="00326A8B">
        <w:tblPrEx>
          <w:tblW w:w="5000" w:type="pct"/>
          <w:jc w:val="center"/>
          <w:tblLayout w:type="fixed"/>
          <w:tblLook w:val="0000"/>
        </w:tblPrEx>
        <w:trPr>
          <w:trHeight w:val="454"/>
          <w:jc w:val="center"/>
        </w:trPr>
        <w:tc>
          <w:tcPr>
            <w:tcW w:w="2660" w:type="pct"/>
            <w:shd w:val="clear" w:color="auto" w:fill="auto"/>
            <w:vAlign w:val="center"/>
          </w:tcPr>
          <w:p w:rsidR="00E27949" w:rsidRPr="00FA2B83" w:rsidP="00326A8B">
            <w:pPr>
              <w:spacing w:line="360" w:lineRule="auto"/>
              <w:rPr>
                <w:sz w:val="22"/>
              </w:rPr>
            </w:pPr>
            <w:r w:rsidRPr="00FA2B83">
              <w:rPr>
                <w:rFonts w:ascii="楷体_GB2312" w:eastAsia="楷体_GB2312" w:hint="eastAsia"/>
                <w:bCs/>
                <w:sz w:val="22"/>
              </w:rPr>
              <w:t>□ 软基处理工程            万平方米</w:t>
            </w:r>
          </w:p>
        </w:tc>
        <w:tc>
          <w:tcPr>
            <w:tcW w:w="2340" w:type="pct"/>
            <w:shd w:val="clear" w:color="auto" w:fill="auto"/>
            <w:vAlign w:val="center"/>
          </w:tcPr>
          <w:p w:rsidR="00E27949" w:rsidRPr="00FA2B83" w:rsidP="00326A8B">
            <w:pPr>
              <w:tabs>
                <w:tab w:val="left" w:pos="600"/>
              </w:tabs>
              <w:spacing w:line="360" w:lineRule="auto"/>
              <w:rPr>
                <w:rFonts w:ascii="楷体_GB2312" w:eastAsia="楷体_GB2312"/>
                <w:bCs/>
                <w:sz w:val="22"/>
              </w:rPr>
            </w:pPr>
            <w:r w:rsidRPr="00FA2B83">
              <w:rPr>
                <w:rFonts w:ascii="楷体_GB2312" w:eastAsia="楷体_GB2312" w:hint="eastAsia"/>
                <w:bCs/>
                <w:sz w:val="22"/>
              </w:rPr>
              <w:t>□污水处理厂及配套工程     立方米/d</w:t>
            </w:r>
          </w:p>
        </w:tc>
      </w:tr>
      <w:tr w:rsidTr="00326A8B">
        <w:tblPrEx>
          <w:tblW w:w="5000" w:type="pct"/>
          <w:jc w:val="center"/>
          <w:tblLayout w:type="fixed"/>
          <w:tblLook w:val="0000"/>
        </w:tblPrEx>
        <w:trPr>
          <w:trHeight w:val="454"/>
          <w:jc w:val="center"/>
        </w:trPr>
        <w:tc>
          <w:tcPr>
            <w:tcW w:w="2660"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□水厂及配套工程              立方米/d</w:t>
            </w:r>
          </w:p>
        </w:tc>
        <w:tc>
          <w:tcPr>
            <w:tcW w:w="2340" w:type="pct"/>
            <w:shd w:val="clear" w:color="auto" w:fill="auto"/>
            <w:vAlign w:val="center"/>
          </w:tcPr>
          <w:p w:rsidR="00E27949" w:rsidRPr="00FA2B83" w:rsidP="00326A8B">
            <w:pPr>
              <w:tabs>
                <w:tab w:val="left" w:pos="600"/>
              </w:tabs>
              <w:spacing w:line="360" w:lineRule="auto"/>
              <w:rPr>
                <w:rFonts w:ascii="楷体_GB2312" w:eastAsia="楷体_GB2312"/>
                <w:bCs/>
                <w:sz w:val="22"/>
              </w:rPr>
            </w:pPr>
            <w:r w:rsidRPr="00FA2B83">
              <w:rPr>
                <w:rFonts w:ascii="楷体_GB2312" w:eastAsia="楷体_GB2312" w:hint="eastAsia"/>
                <w:bCs/>
                <w:sz w:val="22"/>
              </w:rPr>
              <w:t>□污泥处理厂及配套工程     立方米/d</w:t>
            </w:r>
          </w:p>
        </w:tc>
      </w:tr>
      <w:tr w:rsidTr="00326A8B">
        <w:tblPrEx>
          <w:tblW w:w="5000" w:type="pct"/>
          <w:jc w:val="center"/>
          <w:tblLayout w:type="fixed"/>
          <w:tblLook w:val="0000"/>
        </w:tblPrEx>
        <w:trPr>
          <w:trHeight w:val="454"/>
          <w:jc w:val="center"/>
        </w:trPr>
        <w:tc>
          <w:tcPr>
            <w:tcW w:w="2660"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□给水管道工程            米</w:t>
            </w:r>
          </w:p>
        </w:tc>
        <w:tc>
          <w:tcPr>
            <w:tcW w:w="2340" w:type="pct"/>
            <w:shd w:val="clear" w:color="auto" w:fill="auto"/>
            <w:vAlign w:val="center"/>
          </w:tcPr>
          <w:p w:rsidR="00E27949" w:rsidRPr="00FA2B83" w:rsidP="00326A8B">
            <w:pPr>
              <w:tabs>
                <w:tab w:val="left" w:pos="600"/>
              </w:tabs>
              <w:spacing w:line="360" w:lineRule="auto"/>
              <w:rPr>
                <w:rFonts w:ascii="楷体_GB2312" w:eastAsia="楷体_GB2312"/>
                <w:bCs/>
                <w:sz w:val="22"/>
              </w:rPr>
            </w:pPr>
            <w:r w:rsidRPr="00FA2B83">
              <w:rPr>
                <w:rFonts w:ascii="楷体_GB2312" w:eastAsia="楷体_GB2312" w:hint="eastAsia"/>
                <w:bCs/>
                <w:sz w:val="22"/>
              </w:rPr>
              <w:t>□泵站工程                   平方米</w:t>
            </w:r>
          </w:p>
        </w:tc>
      </w:tr>
      <w:tr w:rsidTr="00326A8B">
        <w:tblPrEx>
          <w:tblW w:w="5000" w:type="pct"/>
          <w:jc w:val="center"/>
          <w:tblLayout w:type="fixed"/>
          <w:tblLook w:val="0000"/>
        </w:tblPrEx>
        <w:trPr>
          <w:trHeight w:val="454"/>
          <w:jc w:val="center"/>
        </w:trPr>
        <w:tc>
          <w:tcPr>
            <w:tcW w:w="2660"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□道路工程   长：  米 宽：  米</w:t>
            </w:r>
          </w:p>
        </w:tc>
        <w:tc>
          <w:tcPr>
            <w:tcW w:w="2340" w:type="pct"/>
            <w:shd w:val="clear" w:color="auto" w:fill="auto"/>
            <w:vAlign w:val="center"/>
          </w:tcPr>
          <w:p w:rsidR="00E27949" w:rsidRPr="00FA2B83" w:rsidP="00326A8B">
            <w:pPr>
              <w:tabs>
                <w:tab w:val="left" w:pos="600"/>
              </w:tabs>
              <w:spacing w:line="360" w:lineRule="auto"/>
              <w:rPr>
                <w:rFonts w:ascii="楷体_GB2312" w:eastAsia="楷体_GB2312"/>
                <w:bCs/>
                <w:sz w:val="22"/>
              </w:rPr>
            </w:pPr>
            <w:r w:rsidRPr="00FA2B83">
              <w:rPr>
                <w:rFonts w:ascii="楷体_GB2312" w:eastAsia="楷体_GB2312" w:hint="eastAsia"/>
                <w:bCs/>
                <w:sz w:val="22"/>
              </w:rPr>
              <w:t>□隧道工程  长：  米 宽：  米 高：  米</w:t>
            </w:r>
          </w:p>
        </w:tc>
      </w:tr>
      <w:tr w:rsidTr="00326A8B">
        <w:tblPrEx>
          <w:tblW w:w="5000" w:type="pct"/>
          <w:jc w:val="center"/>
          <w:tblLayout w:type="fixed"/>
          <w:tblLook w:val="0000"/>
        </w:tblPrEx>
        <w:trPr>
          <w:trHeight w:val="454"/>
          <w:jc w:val="center"/>
        </w:trPr>
        <w:tc>
          <w:tcPr>
            <w:tcW w:w="2660"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□桥梁工程           座</w:t>
            </w:r>
          </w:p>
        </w:tc>
        <w:tc>
          <w:tcPr>
            <w:tcW w:w="2340" w:type="pct"/>
            <w:shd w:val="clear" w:color="auto" w:fill="auto"/>
            <w:vAlign w:val="center"/>
          </w:tcPr>
          <w:p w:rsidR="00E27949" w:rsidRPr="00FA2B83" w:rsidP="00326A8B">
            <w:pPr>
              <w:tabs>
                <w:tab w:val="left" w:pos="600"/>
              </w:tabs>
              <w:spacing w:line="360" w:lineRule="auto"/>
              <w:rPr>
                <w:rFonts w:ascii="楷体_GB2312" w:eastAsia="楷体_GB2312"/>
                <w:bCs/>
                <w:sz w:val="22"/>
              </w:rPr>
            </w:pPr>
            <w:r w:rsidRPr="00FA2B83">
              <w:rPr>
                <w:rFonts w:ascii="楷体_GB2312" w:eastAsia="楷体_GB2312" w:hint="eastAsia"/>
                <w:bCs/>
                <w:sz w:val="22"/>
              </w:rPr>
              <w:t>□道路改造工程  长：  米   宽：  米</w:t>
            </w:r>
          </w:p>
        </w:tc>
      </w:tr>
      <w:tr w:rsidTr="00326A8B">
        <w:tblPrEx>
          <w:tblW w:w="5000" w:type="pct"/>
          <w:jc w:val="center"/>
          <w:tblLayout w:type="fixed"/>
          <w:tblLook w:val="0000"/>
        </w:tblPrEx>
        <w:trPr>
          <w:trHeight w:val="454"/>
          <w:jc w:val="center"/>
        </w:trPr>
        <w:tc>
          <w:tcPr>
            <w:tcW w:w="2660"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□排水箱涵工程  长：  米 宽：  米 高：  米</w:t>
            </w:r>
          </w:p>
        </w:tc>
        <w:tc>
          <w:tcPr>
            <w:tcW w:w="2340" w:type="pct"/>
            <w:shd w:val="clear" w:color="auto" w:fill="auto"/>
            <w:vAlign w:val="center"/>
          </w:tcPr>
          <w:p w:rsidR="00E27949" w:rsidRPr="00FA2B83" w:rsidP="00326A8B">
            <w:pPr>
              <w:tabs>
                <w:tab w:val="left" w:pos="600"/>
              </w:tabs>
              <w:spacing w:line="360" w:lineRule="auto"/>
              <w:rPr>
                <w:rFonts w:ascii="楷体_GB2312" w:eastAsia="楷体_GB2312"/>
                <w:bCs/>
                <w:sz w:val="22"/>
              </w:rPr>
            </w:pPr>
            <w:r w:rsidRPr="00FA2B83">
              <w:rPr>
                <w:rFonts w:ascii="楷体_GB2312" w:eastAsia="楷体_GB2312" w:hint="eastAsia"/>
                <w:bCs/>
                <w:sz w:val="22"/>
              </w:rPr>
              <w:t xml:space="preserve">□路灯照明工程           座    </w:t>
            </w:r>
          </w:p>
        </w:tc>
      </w:tr>
      <w:tr w:rsidTr="00326A8B">
        <w:tblPrEx>
          <w:tblW w:w="5000" w:type="pct"/>
          <w:jc w:val="center"/>
          <w:tblLayout w:type="fixed"/>
          <w:tblLook w:val="0000"/>
        </w:tblPrEx>
        <w:trPr>
          <w:trHeight w:val="454"/>
          <w:jc w:val="center"/>
        </w:trPr>
        <w:tc>
          <w:tcPr>
            <w:tcW w:w="2660"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□交通监控、收费综合系统工程</w:t>
            </w:r>
          </w:p>
        </w:tc>
        <w:tc>
          <w:tcPr>
            <w:tcW w:w="2340" w:type="pct"/>
            <w:shd w:val="clear" w:color="auto" w:fill="auto"/>
            <w:vAlign w:val="center"/>
          </w:tcPr>
          <w:p w:rsidR="00E27949" w:rsidRPr="00FA2B83" w:rsidP="00326A8B">
            <w:pPr>
              <w:tabs>
                <w:tab w:val="left" w:pos="600"/>
              </w:tabs>
              <w:spacing w:line="360" w:lineRule="auto"/>
              <w:rPr>
                <w:rFonts w:ascii="楷体_GB2312" w:eastAsia="楷体_GB2312"/>
                <w:bCs/>
                <w:sz w:val="22"/>
              </w:rPr>
            </w:pPr>
            <w:r w:rsidRPr="00FA2B83">
              <w:rPr>
                <w:rFonts w:ascii="楷体_GB2312" w:eastAsia="楷体_GB2312" w:hint="eastAsia"/>
                <w:bCs/>
                <w:sz w:val="22"/>
              </w:rPr>
              <w:t>□绿化工程          米</w:t>
            </w:r>
          </w:p>
        </w:tc>
      </w:tr>
      <w:tr w:rsidTr="00326A8B">
        <w:tblPrEx>
          <w:tblW w:w="5000" w:type="pct"/>
          <w:jc w:val="center"/>
          <w:tblLayout w:type="fixed"/>
          <w:tblLook w:val="0000"/>
        </w:tblPrEx>
        <w:trPr>
          <w:trHeight w:val="454"/>
          <w:jc w:val="center"/>
        </w:trPr>
        <w:tc>
          <w:tcPr>
            <w:tcW w:w="2660"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□交通安全设施工程          米</w:t>
            </w:r>
          </w:p>
        </w:tc>
        <w:tc>
          <w:tcPr>
            <w:tcW w:w="2340" w:type="pct"/>
            <w:shd w:val="clear" w:color="auto" w:fill="auto"/>
            <w:vAlign w:val="center"/>
          </w:tcPr>
          <w:p w:rsidR="00E27949" w:rsidRPr="00FA2B83" w:rsidP="00326A8B">
            <w:pPr>
              <w:tabs>
                <w:tab w:val="left" w:pos="600"/>
              </w:tabs>
              <w:spacing w:line="360" w:lineRule="auto"/>
              <w:rPr>
                <w:rFonts w:ascii="楷体_GB2312" w:eastAsia="楷体_GB2312"/>
                <w:bCs/>
                <w:sz w:val="22"/>
              </w:rPr>
            </w:pPr>
            <w:r w:rsidRPr="00FA2B83">
              <w:rPr>
                <w:rFonts w:ascii="楷体_GB2312" w:eastAsia="楷体_GB2312" w:hint="eastAsia"/>
                <w:bCs/>
                <w:sz w:val="22"/>
              </w:rPr>
              <w:t>□燃气工程          米</w:t>
            </w:r>
          </w:p>
        </w:tc>
      </w:tr>
      <w:tr w:rsidTr="00326A8B">
        <w:tblPrEx>
          <w:tblW w:w="5000" w:type="pct"/>
          <w:jc w:val="center"/>
          <w:tblLayout w:type="fixed"/>
          <w:tblLook w:val="0000"/>
        </w:tblPrEx>
        <w:trPr>
          <w:trHeight w:val="454"/>
          <w:jc w:val="center"/>
        </w:trPr>
        <w:tc>
          <w:tcPr>
            <w:tcW w:w="5000" w:type="pct"/>
            <w:gridSpan w:val="2"/>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□其它:</w:t>
            </w:r>
          </w:p>
        </w:tc>
      </w:tr>
    </w:tbl>
    <w:p w:rsidR="00E27949" w:rsidRPr="00FA2B83" w:rsidP="00E27949">
      <w:pPr>
        <w:spacing w:line="360" w:lineRule="auto"/>
        <w:rPr>
          <w:rFonts w:ascii="宋体" w:hAnsi="宋体"/>
          <w:sz w:val="24"/>
        </w:rPr>
      </w:pPr>
      <w:r w:rsidRPr="00FA2B83">
        <w:rPr>
          <w:rFonts w:ascii="宋体" w:hAnsi="宋体" w:hint="eastAsia"/>
          <w:b/>
          <w:sz w:val="24"/>
        </w:rPr>
        <w:t>2.房屋建筑及配套专业工程：</w:t>
      </w:r>
      <w:r w:rsidRPr="00FA2B83">
        <w:rPr>
          <w:rFonts w:ascii="宋体" w:hAnsi="宋体" w:hint="eastAsia"/>
          <w:sz w:val="24"/>
          <w:szCs w:val="21"/>
        </w:rPr>
        <w:t>(在□内打√，并填写相应的工程量)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9"/>
        <w:gridCol w:w="11"/>
        <w:gridCol w:w="2659"/>
        <w:gridCol w:w="3950"/>
      </w:tblGrid>
      <w:tr w:rsidTr="00326A8B">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5000" w:type="pct"/>
            <w:gridSpan w:val="4"/>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□地基与基础工程  （□基础  □ 基坑支护  □边坡  □土方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  </w:t>
            </w:r>
          </w:p>
        </w:tc>
      </w:tr>
      <w:tr w:rsidTr="00326A8B">
        <w:tblPrEx>
          <w:tblW w:w="5000" w:type="pct"/>
          <w:jc w:val="center"/>
          <w:tblLayout w:type="fixed"/>
          <w:tblLook w:val="0000"/>
        </w:tblPrEx>
        <w:trPr>
          <w:trHeight w:val="454"/>
          <w:jc w:val="center"/>
        </w:trPr>
        <w:tc>
          <w:tcPr>
            <w:tcW w:w="5000" w:type="pct"/>
            <w:gridSpan w:val="4"/>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 xml:space="preserve">□主体结构工程    （□钢筋混凝土 □钢结构 □钢管混凝土  □型钢混凝土 □其它 </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326A8B">
        <w:tblPrEx>
          <w:tblW w:w="5000" w:type="pct"/>
          <w:jc w:val="center"/>
          <w:tblLayout w:type="fixed"/>
          <w:tblLook w:val="0000"/>
        </w:tblPrEx>
        <w:trPr>
          <w:trHeight w:val="454"/>
          <w:jc w:val="center"/>
        </w:trPr>
        <w:tc>
          <w:tcPr>
            <w:tcW w:w="5000" w:type="pct"/>
            <w:gridSpan w:val="4"/>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□建筑装饰装修工程     （□门窗   □幕墙：   平方米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  </w:t>
            </w:r>
          </w:p>
        </w:tc>
      </w:tr>
      <w:tr w:rsidTr="00326A8B">
        <w:tblPrEx>
          <w:tblW w:w="5000" w:type="pct"/>
          <w:jc w:val="center"/>
          <w:tblLayout w:type="fixed"/>
          <w:tblLook w:val="0000"/>
        </w:tblPrEx>
        <w:trPr>
          <w:trHeight w:val="454"/>
          <w:jc w:val="center"/>
        </w:trPr>
        <w:tc>
          <w:tcPr>
            <w:tcW w:w="5000" w:type="pct"/>
            <w:gridSpan w:val="4"/>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□通风与空调       (□通风  □空调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326A8B">
        <w:tblPrEx>
          <w:tblW w:w="5000" w:type="pct"/>
          <w:jc w:val="center"/>
          <w:tblLayout w:type="fixed"/>
          <w:tblLook w:val="0000"/>
        </w:tblPrEx>
        <w:trPr>
          <w:trHeight w:val="454"/>
          <w:jc w:val="center"/>
        </w:trPr>
        <w:tc>
          <w:tcPr>
            <w:tcW w:w="5000" w:type="pct"/>
            <w:gridSpan w:val="4"/>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□建筑给水排水及供暖    （□室内给、排水系统 □ 室外给、排水管网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326A8B">
        <w:tblPrEx>
          <w:tblW w:w="5000" w:type="pct"/>
          <w:jc w:val="center"/>
          <w:tblLayout w:type="fixed"/>
          <w:tblLook w:val="0000"/>
        </w:tblPrEx>
        <w:trPr>
          <w:trHeight w:val="454"/>
          <w:jc w:val="center"/>
        </w:trPr>
        <w:tc>
          <w:tcPr>
            <w:tcW w:w="5000" w:type="pct"/>
            <w:gridSpan w:val="4"/>
            <w:shd w:val="clear" w:color="auto" w:fill="auto"/>
            <w:vAlign w:val="center"/>
          </w:tcPr>
          <w:p w:rsidR="00E27949" w:rsidRPr="00FA2B83" w:rsidP="00326A8B">
            <w:pPr>
              <w:spacing w:line="360" w:lineRule="auto"/>
              <w:rPr>
                <w:sz w:val="22"/>
              </w:rPr>
            </w:pPr>
            <w:r w:rsidRPr="00FA2B83">
              <w:rPr>
                <w:rFonts w:ascii="楷体_GB2312" w:eastAsia="楷体_GB2312" w:hint="eastAsia"/>
                <w:bCs/>
                <w:sz w:val="22"/>
              </w:rPr>
              <w:t>□建筑电气工程     (□室外电气    □电气照明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326A8B">
        <w:tblPrEx>
          <w:tblW w:w="5000" w:type="pct"/>
          <w:jc w:val="center"/>
          <w:tblLayout w:type="fixed"/>
          <w:tblLook w:val="0000"/>
        </w:tblPrEx>
        <w:trPr>
          <w:trHeight w:val="454"/>
          <w:jc w:val="center"/>
        </w:trPr>
        <w:tc>
          <w:tcPr>
            <w:tcW w:w="1443" w:type="pct"/>
            <w:gridSpan w:val="2"/>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□智能建筑</w:t>
            </w:r>
          </w:p>
        </w:tc>
        <w:tc>
          <w:tcPr>
            <w:tcW w:w="3557" w:type="pct"/>
            <w:gridSpan w:val="2"/>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(□综合布线系统  □信息网络系统     □其它</w:t>
            </w:r>
            <w:r w:rsidRPr="00FA2B83">
              <w:rPr>
                <w:rFonts w:ascii="楷体_GB2312" w:eastAsia="楷体_GB2312" w:hint="eastAsia"/>
                <w:sz w:val="22"/>
                <w:u w:val="single"/>
              </w:rPr>
              <w:t xml:space="preserve">         </w:t>
            </w:r>
            <w:r w:rsidRPr="00FA2B83">
              <w:rPr>
                <w:rFonts w:ascii="楷体_GB2312" w:eastAsia="楷体_GB2312" w:hint="eastAsia"/>
                <w:bCs/>
                <w:sz w:val="22"/>
              </w:rPr>
              <w:t>）;</w:t>
            </w:r>
          </w:p>
        </w:tc>
      </w:tr>
      <w:tr w:rsidTr="00326A8B">
        <w:tblPrEx>
          <w:tblW w:w="5000" w:type="pct"/>
          <w:jc w:val="center"/>
          <w:tblLayout w:type="fixed"/>
          <w:tblLook w:val="0000"/>
        </w:tblPrEx>
        <w:trPr>
          <w:trHeight w:val="454"/>
          <w:jc w:val="center"/>
        </w:trPr>
        <w:tc>
          <w:tcPr>
            <w:tcW w:w="1437"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□屋面及防水工程</w:t>
            </w:r>
          </w:p>
        </w:tc>
        <w:tc>
          <w:tcPr>
            <w:tcW w:w="1437" w:type="pct"/>
            <w:gridSpan w:val="2"/>
            <w:shd w:val="clear" w:color="auto" w:fill="auto"/>
            <w:vAlign w:val="center"/>
          </w:tcPr>
          <w:p w:rsidR="00E27949" w:rsidRPr="00FA2B83" w:rsidP="00326A8B">
            <w:pPr>
              <w:spacing w:line="360" w:lineRule="auto"/>
              <w:rPr>
                <w:sz w:val="22"/>
              </w:rPr>
            </w:pPr>
            <w:r w:rsidRPr="00FA2B83">
              <w:rPr>
                <w:rFonts w:ascii="楷体_GB2312" w:eastAsia="楷体_GB2312" w:hint="eastAsia"/>
                <w:bCs/>
                <w:sz w:val="22"/>
              </w:rPr>
              <w:t xml:space="preserve">□建筑节能    </w:t>
            </w:r>
          </w:p>
        </w:tc>
        <w:tc>
          <w:tcPr>
            <w:tcW w:w="2126"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□消防工程</w:t>
            </w:r>
          </w:p>
        </w:tc>
      </w:tr>
      <w:tr w:rsidTr="00326A8B">
        <w:tblPrEx>
          <w:tblW w:w="5000" w:type="pct"/>
          <w:jc w:val="center"/>
          <w:tblLayout w:type="fixed"/>
          <w:tblLook w:val="0000"/>
        </w:tblPrEx>
        <w:trPr>
          <w:trHeight w:val="454"/>
          <w:jc w:val="center"/>
        </w:trPr>
        <w:tc>
          <w:tcPr>
            <w:tcW w:w="5000" w:type="pct"/>
            <w:gridSpan w:val="4"/>
            <w:shd w:val="clear" w:color="auto" w:fill="auto"/>
            <w:vAlign w:val="center"/>
          </w:tcPr>
          <w:p w:rsidR="00E27949" w:rsidP="00326A8B">
            <w:pPr>
              <w:spacing w:line="360" w:lineRule="auto"/>
              <w:rPr>
                <w:rFonts w:ascii="楷体_GB2312" w:eastAsia="楷体_GB2312"/>
                <w:bCs/>
                <w:sz w:val="22"/>
              </w:rPr>
            </w:pPr>
            <w:r w:rsidRPr="00FA2B83">
              <w:rPr>
                <w:rFonts w:ascii="楷体_GB2312" w:eastAsia="楷体_GB2312" w:hint="eastAsia"/>
                <w:bCs/>
                <w:sz w:val="22"/>
              </w:rPr>
              <w:t>□ 室外工程   （ □室外设施</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□附属建筑</w:t>
            </w:r>
            <w:r w:rsidRPr="00FA2B83">
              <w:rPr>
                <w:rFonts w:ascii="楷体_GB2312" w:eastAsia="楷体_GB2312" w:hint="eastAsia"/>
                <w:sz w:val="22"/>
                <w:u w:val="single"/>
              </w:rPr>
              <w:t xml:space="preserve">                   </w:t>
            </w:r>
          </w:p>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 xml:space="preserve">                 □室外环境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326A8B">
        <w:tblPrEx>
          <w:tblW w:w="5000" w:type="pct"/>
          <w:jc w:val="center"/>
          <w:tblLayout w:type="fixed"/>
          <w:tblLook w:val="0000"/>
        </w:tblPrEx>
        <w:trPr>
          <w:trHeight w:val="454"/>
          <w:jc w:val="center"/>
        </w:trPr>
        <w:tc>
          <w:tcPr>
            <w:tcW w:w="5000" w:type="pct"/>
            <w:gridSpan w:val="4"/>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□燃气工程     （户数：</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庭院管：</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米）</w:t>
            </w:r>
          </w:p>
        </w:tc>
      </w:tr>
    </w:tbl>
    <w:p w:rsidR="00E27949" w:rsidRPr="00FA2B83" w:rsidP="00E27949">
      <w:pPr>
        <w:spacing w:line="360" w:lineRule="auto"/>
        <w:rPr>
          <w:rFonts w:ascii="宋体" w:hAnsi="宋体"/>
          <w:sz w:val="24"/>
        </w:rPr>
      </w:pPr>
      <w:r w:rsidRPr="00FA2B83">
        <w:rPr>
          <w:rFonts w:ascii="宋体" w:hAnsi="宋体" w:hint="eastAsia"/>
          <w:b/>
          <w:sz w:val="24"/>
        </w:rPr>
        <w:t>3.二次装饰装修工程：</w:t>
      </w:r>
      <w:r w:rsidRPr="00FA2B83">
        <w:rPr>
          <w:rFonts w:ascii="宋体" w:hAnsi="宋体" w:hint="eastAsia"/>
          <w:sz w:val="24"/>
          <w:szCs w:val="21"/>
        </w:rPr>
        <w:t>(在□内打√，并填写相应的工程量)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39"/>
        <w:gridCol w:w="1925"/>
        <w:gridCol w:w="2220"/>
        <w:gridCol w:w="1776"/>
        <w:gridCol w:w="1629"/>
      </w:tblGrid>
      <w:tr w:rsidTr="00326A8B">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936"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□消防工程</w:t>
            </w:r>
          </w:p>
        </w:tc>
        <w:tc>
          <w:tcPr>
            <w:tcW w:w="1036"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□门窗</w:t>
            </w:r>
          </w:p>
        </w:tc>
        <w:tc>
          <w:tcPr>
            <w:tcW w:w="1195"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□防水工程</w:t>
            </w:r>
          </w:p>
        </w:tc>
        <w:tc>
          <w:tcPr>
            <w:tcW w:w="956"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 xml:space="preserve">□电气照明 </w:t>
            </w:r>
          </w:p>
        </w:tc>
        <w:tc>
          <w:tcPr>
            <w:tcW w:w="877" w:type="pct"/>
            <w:shd w:val="clear" w:color="auto" w:fill="auto"/>
            <w:vAlign w:val="center"/>
          </w:tcPr>
          <w:p w:rsidR="00E27949" w:rsidRPr="00FA2B83" w:rsidP="00326A8B">
            <w:pPr>
              <w:spacing w:line="360" w:lineRule="auto"/>
              <w:rPr>
                <w:rFonts w:ascii="楷体_GB2312" w:eastAsia="楷体_GB2312"/>
                <w:bCs/>
                <w:sz w:val="22"/>
              </w:rPr>
            </w:pPr>
            <w:r w:rsidRPr="00FA2B83">
              <w:rPr>
                <w:rFonts w:ascii="楷体_GB2312" w:eastAsia="楷体_GB2312" w:hint="eastAsia"/>
                <w:bCs/>
                <w:sz w:val="22"/>
              </w:rPr>
              <w:t>□</w:t>
            </w:r>
            <w:r w:rsidRPr="00FA2B83">
              <w:rPr>
                <w:rFonts w:ascii="楷体_GB2312" w:eastAsia="楷体_GB2312" w:hAnsi="楷体_GB2312" w:cs="楷体_GB2312" w:hint="eastAsia"/>
                <w:sz w:val="22"/>
              </w:rPr>
              <w:t>建筑节能</w:t>
            </w:r>
          </w:p>
        </w:tc>
      </w:tr>
      <w:tr w:rsidTr="00326A8B">
        <w:tblPrEx>
          <w:tblW w:w="5000" w:type="pct"/>
          <w:jc w:val="center"/>
          <w:tblLayout w:type="fixed"/>
          <w:tblLook w:val="0000"/>
        </w:tblPrEx>
        <w:trPr>
          <w:trHeight w:val="454"/>
          <w:jc w:val="center"/>
        </w:trPr>
        <w:tc>
          <w:tcPr>
            <w:tcW w:w="5000" w:type="pct"/>
            <w:gridSpan w:val="5"/>
            <w:shd w:val="clear" w:color="auto" w:fill="auto"/>
            <w:vAlign w:val="center"/>
          </w:tcPr>
          <w:p w:rsidR="00E27949" w:rsidRPr="00FA2B83" w:rsidP="00326A8B">
            <w:pPr>
              <w:tabs>
                <w:tab w:val="left" w:pos="600"/>
              </w:tabs>
              <w:spacing w:line="360" w:lineRule="auto"/>
              <w:rPr>
                <w:sz w:val="22"/>
              </w:rPr>
            </w:pPr>
            <w:r w:rsidRPr="00FA2B83">
              <w:rPr>
                <w:rFonts w:ascii="楷体_GB2312" w:eastAsia="楷体_GB2312" w:hint="eastAsia"/>
                <w:bCs/>
                <w:sz w:val="22"/>
              </w:rPr>
              <w:t>□通风与空调 (□通风  □空调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326A8B">
        <w:tblPrEx>
          <w:tblW w:w="5000" w:type="pct"/>
          <w:jc w:val="center"/>
          <w:tblLayout w:type="fixed"/>
          <w:tblLook w:val="0000"/>
        </w:tblPrEx>
        <w:trPr>
          <w:trHeight w:val="454"/>
          <w:jc w:val="center"/>
        </w:trPr>
        <w:tc>
          <w:tcPr>
            <w:tcW w:w="5000" w:type="pct"/>
            <w:gridSpan w:val="5"/>
            <w:shd w:val="clear" w:color="auto" w:fill="auto"/>
            <w:vAlign w:val="center"/>
          </w:tcPr>
          <w:p w:rsidR="00E27949" w:rsidRPr="00FA2B83" w:rsidP="00326A8B">
            <w:pPr>
              <w:spacing w:line="360" w:lineRule="auto"/>
              <w:rPr>
                <w:sz w:val="22"/>
              </w:rPr>
            </w:pPr>
            <w:r w:rsidRPr="00FA2B83">
              <w:rPr>
                <w:rFonts w:ascii="楷体_GB2312" w:eastAsia="楷体_GB2312" w:hint="eastAsia"/>
                <w:bCs/>
                <w:sz w:val="22"/>
              </w:rPr>
              <w:t>□建筑给排水及供暖（□室内给、排水系统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326A8B">
        <w:tblPrEx>
          <w:tblW w:w="5000" w:type="pct"/>
          <w:jc w:val="center"/>
          <w:tblLayout w:type="fixed"/>
          <w:tblLook w:val="0000"/>
        </w:tblPrEx>
        <w:trPr>
          <w:trHeight w:val="454"/>
          <w:jc w:val="center"/>
        </w:trPr>
        <w:tc>
          <w:tcPr>
            <w:tcW w:w="5000" w:type="pct"/>
            <w:gridSpan w:val="5"/>
            <w:shd w:val="clear" w:color="auto" w:fill="auto"/>
            <w:vAlign w:val="center"/>
          </w:tcPr>
          <w:p w:rsidR="00E27949" w:rsidRPr="00FA2B83" w:rsidP="00326A8B">
            <w:pPr>
              <w:tabs>
                <w:tab w:val="left" w:pos="600"/>
              </w:tabs>
              <w:spacing w:line="360" w:lineRule="auto"/>
              <w:rPr>
                <w:rFonts w:ascii="楷体_GB2312" w:eastAsia="楷体_GB2312"/>
                <w:bCs/>
                <w:sz w:val="22"/>
              </w:rPr>
            </w:pPr>
            <w:r w:rsidRPr="00FA2B83">
              <w:rPr>
                <w:rFonts w:ascii="楷体_GB2312" w:eastAsia="楷体_GB2312" w:hint="eastAsia"/>
                <w:bCs/>
                <w:sz w:val="22"/>
              </w:rPr>
              <w:t>□智能建筑  (□综合布线系统    □信息网络系统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326A8B">
        <w:tblPrEx>
          <w:tblW w:w="5000" w:type="pct"/>
          <w:jc w:val="center"/>
          <w:tblLayout w:type="fixed"/>
          <w:tblLook w:val="0000"/>
        </w:tblPrEx>
        <w:trPr>
          <w:trHeight w:val="454"/>
          <w:jc w:val="center"/>
        </w:trPr>
        <w:tc>
          <w:tcPr>
            <w:tcW w:w="5000" w:type="pct"/>
            <w:gridSpan w:val="5"/>
            <w:shd w:val="clear" w:color="auto" w:fill="auto"/>
            <w:vAlign w:val="center"/>
          </w:tcPr>
          <w:p w:rsidR="00E27949" w:rsidRPr="00FA2B83" w:rsidP="00326A8B">
            <w:pPr>
              <w:tabs>
                <w:tab w:val="left" w:pos="600"/>
              </w:tabs>
              <w:spacing w:line="360" w:lineRule="auto"/>
              <w:rPr>
                <w:rFonts w:ascii="楷体_GB2312" w:eastAsia="楷体_GB2312"/>
                <w:bCs/>
                <w:sz w:val="22"/>
              </w:rPr>
            </w:pPr>
            <w:r w:rsidRPr="00FA2B83">
              <w:rPr>
                <w:rFonts w:ascii="楷体_GB2312" w:eastAsia="楷体_GB2312" w:hint="eastAsia"/>
                <w:bCs/>
                <w:sz w:val="22"/>
              </w:rPr>
              <w:t>□其它：</w:t>
            </w:r>
          </w:p>
        </w:tc>
      </w:tr>
    </w:tbl>
    <w:p w:rsidR="00E27949" w:rsidRPr="00FA2B83" w:rsidP="00E27949">
      <w:pPr>
        <w:spacing w:line="360" w:lineRule="auto"/>
        <w:rPr>
          <w:rFonts w:ascii="宋体" w:hAnsi="宋体"/>
          <w:sz w:val="24"/>
        </w:rPr>
      </w:pPr>
      <w:r w:rsidRPr="00FA2B83">
        <w:rPr>
          <w:rFonts w:ascii="宋体" w:hAnsi="宋体" w:hint="eastAsia"/>
          <w:b/>
          <w:sz w:val="24"/>
        </w:rPr>
        <w:t>4.其他工程</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p>
    <w:p w:rsidR="00E27949" w:rsidRPr="00FA2B83" w:rsidP="00E27949">
      <w:pPr>
        <w:spacing w:before="80"/>
        <w:jc w:val="left"/>
        <w:rPr>
          <w:rFonts w:ascii="宋体" w:hAnsi="宋体"/>
          <w:sz w:val="30"/>
        </w:rPr>
      </w:pPr>
      <w:r w:rsidRPr="00FA2B83">
        <w:rPr>
          <w:rFonts w:ascii="宋体" w:hAnsi="宋体" w:hint="eastAsia"/>
          <w:b/>
          <w:sz w:val="30"/>
        </w:rPr>
        <w:t>三、合同工期</w:t>
      </w:r>
    </w:p>
    <w:p w:rsidR="00E27949" w:rsidRPr="00FA2B83" w:rsidP="00E27949">
      <w:pPr>
        <w:spacing w:line="360" w:lineRule="auto"/>
        <w:ind w:firstLine="480"/>
        <w:rPr>
          <w:rFonts w:ascii="宋体" w:hAnsi="宋体"/>
          <w:sz w:val="24"/>
        </w:rPr>
      </w:pPr>
      <w:r w:rsidRPr="00FA2B83">
        <w:rPr>
          <w:rFonts w:ascii="宋体" w:hAnsi="宋体" w:hint="eastAsia"/>
          <w:sz w:val="24"/>
        </w:rPr>
        <w:t>计划开工日期：</w:t>
      </w:r>
      <w:r w:rsidRPr="00FA2B83">
        <w:rPr>
          <w:rFonts w:ascii="宋体" w:hAnsi="宋体" w:hint="eastAsia"/>
          <w:sz w:val="24"/>
          <w:u w:val="single"/>
        </w:rPr>
        <w:t xml:space="preserve">        </w:t>
      </w:r>
      <w:r w:rsidRPr="00FA2B83">
        <w:rPr>
          <w:rFonts w:ascii="宋体" w:hAnsi="宋体" w:hint="eastAsia"/>
          <w:sz w:val="24"/>
        </w:rPr>
        <w:t>年</w:t>
      </w:r>
      <w:r w:rsidRPr="00FA2B83">
        <w:rPr>
          <w:rFonts w:ascii="宋体" w:hAnsi="宋体" w:hint="eastAsia"/>
          <w:sz w:val="24"/>
          <w:u w:val="single"/>
        </w:rPr>
        <w:t xml:space="preserve">      </w:t>
      </w:r>
      <w:r w:rsidRPr="00FA2B83">
        <w:rPr>
          <w:rFonts w:ascii="宋体" w:hAnsi="宋体" w:hint="eastAsia"/>
          <w:sz w:val="24"/>
        </w:rPr>
        <w:t>月</w:t>
      </w:r>
      <w:r w:rsidRPr="00FA2B83">
        <w:rPr>
          <w:rFonts w:ascii="宋体" w:hAnsi="宋体" w:hint="eastAsia"/>
          <w:sz w:val="24"/>
          <w:u w:val="single"/>
        </w:rPr>
        <w:t xml:space="preserve">      </w:t>
      </w:r>
      <w:r w:rsidRPr="00FA2B83">
        <w:rPr>
          <w:rFonts w:ascii="宋体" w:hAnsi="宋体" w:hint="eastAsia"/>
          <w:sz w:val="24"/>
        </w:rPr>
        <w:t>日；</w:t>
      </w:r>
    </w:p>
    <w:p w:rsidR="00E27949" w:rsidRPr="00FA2B83" w:rsidP="00E27949">
      <w:pPr>
        <w:spacing w:line="360" w:lineRule="auto"/>
        <w:ind w:firstLine="480"/>
        <w:rPr>
          <w:rFonts w:ascii="宋体" w:hAnsi="宋体"/>
          <w:sz w:val="24"/>
          <w:u w:val="single"/>
        </w:rPr>
      </w:pPr>
      <w:r w:rsidRPr="00FA2B83">
        <w:rPr>
          <w:rFonts w:ascii="宋体" w:hAnsi="宋体" w:hint="eastAsia"/>
          <w:sz w:val="24"/>
        </w:rPr>
        <w:t>计划竣工日期：</w:t>
      </w:r>
      <w:r w:rsidRPr="00FA2B83">
        <w:rPr>
          <w:rFonts w:ascii="宋体" w:hAnsi="宋体" w:hint="eastAsia"/>
          <w:sz w:val="24"/>
          <w:u w:val="single"/>
        </w:rPr>
        <w:t xml:space="preserve">        </w:t>
      </w:r>
      <w:r w:rsidRPr="00FA2B83">
        <w:rPr>
          <w:rFonts w:ascii="宋体" w:hAnsi="宋体" w:hint="eastAsia"/>
          <w:sz w:val="24"/>
        </w:rPr>
        <w:t>年</w:t>
      </w:r>
      <w:r w:rsidRPr="00FA2B83">
        <w:rPr>
          <w:rFonts w:ascii="宋体" w:hAnsi="宋体" w:hint="eastAsia"/>
          <w:sz w:val="24"/>
          <w:u w:val="single"/>
        </w:rPr>
        <w:t xml:space="preserve">      </w:t>
      </w:r>
      <w:r w:rsidRPr="00FA2B83">
        <w:rPr>
          <w:rFonts w:ascii="宋体" w:hAnsi="宋体" w:hint="eastAsia"/>
          <w:sz w:val="24"/>
        </w:rPr>
        <w:t>月</w:t>
      </w:r>
      <w:r w:rsidRPr="00FA2B83">
        <w:rPr>
          <w:rFonts w:ascii="宋体" w:hAnsi="宋体" w:hint="eastAsia"/>
          <w:sz w:val="24"/>
          <w:u w:val="single"/>
        </w:rPr>
        <w:t xml:space="preserve">      </w:t>
      </w:r>
      <w:r w:rsidRPr="00FA2B83">
        <w:rPr>
          <w:rFonts w:ascii="宋体" w:hAnsi="宋体" w:hint="eastAsia"/>
          <w:sz w:val="24"/>
        </w:rPr>
        <w:t>日；</w:t>
      </w:r>
    </w:p>
    <w:p w:rsidR="00E27949" w:rsidRPr="00FA2B83" w:rsidP="00E27949">
      <w:pPr>
        <w:spacing w:line="360" w:lineRule="auto"/>
        <w:ind w:firstLine="480"/>
        <w:rPr>
          <w:rFonts w:ascii="宋体" w:hAnsi="宋体"/>
          <w:sz w:val="24"/>
        </w:rPr>
      </w:pPr>
      <w:r w:rsidRPr="00FA2B83">
        <w:rPr>
          <w:rFonts w:ascii="宋体" w:hAnsi="宋体" w:hint="eastAsia"/>
          <w:sz w:val="24"/>
        </w:rPr>
        <w:t>合同工期总日历天数</w:t>
      </w:r>
      <w:r w:rsidRPr="00FA2B83">
        <w:rPr>
          <w:rFonts w:ascii="宋体" w:hAnsi="宋体" w:hint="eastAsia"/>
          <w:sz w:val="24"/>
          <w:u w:val="single"/>
        </w:rPr>
        <w:t xml:space="preserve">            </w:t>
      </w:r>
      <w:r w:rsidRPr="00FA2B83">
        <w:rPr>
          <w:rFonts w:ascii="宋体" w:hAnsi="宋体" w:hint="eastAsia"/>
          <w:sz w:val="24"/>
        </w:rPr>
        <w:t>天。</w:t>
      </w:r>
    </w:p>
    <w:p w:rsidR="00E27949" w:rsidRPr="00FA2B83" w:rsidP="00E27949">
      <w:pPr>
        <w:spacing w:line="360" w:lineRule="auto"/>
        <w:ind w:firstLine="480"/>
        <w:rPr>
          <w:rFonts w:ascii="宋体" w:hAnsi="宋体"/>
          <w:sz w:val="24"/>
        </w:rPr>
      </w:pPr>
      <w:r w:rsidRPr="00FA2B83">
        <w:rPr>
          <w:rFonts w:ascii="宋体" w:hAnsi="宋体" w:hint="eastAsia"/>
          <w:sz w:val="24"/>
        </w:rPr>
        <w:t>招标工期总日历天数</w:t>
      </w:r>
      <w:r w:rsidRPr="00FA2B83">
        <w:rPr>
          <w:rFonts w:ascii="宋体" w:hAnsi="宋体" w:hint="eastAsia"/>
          <w:sz w:val="24"/>
          <w:u w:val="single"/>
        </w:rPr>
        <w:t xml:space="preserve">            </w:t>
      </w:r>
      <w:r w:rsidRPr="00FA2B83">
        <w:rPr>
          <w:rFonts w:ascii="宋体" w:hAnsi="宋体" w:hint="eastAsia"/>
          <w:sz w:val="24"/>
        </w:rPr>
        <w:t>天。</w:t>
      </w:r>
    </w:p>
    <w:p w:rsidR="00E27949" w:rsidRPr="00FA2B83" w:rsidP="00E27949">
      <w:pPr>
        <w:spacing w:line="360" w:lineRule="auto"/>
        <w:ind w:firstLine="480"/>
        <w:rPr>
          <w:rFonts w:ascii="宋体" w:hAnsi="宋体"/>
          <w:sz w:val="24"/>
        </w:rPr>
      </w:pPr>
      <w:r w:rsidRPr="00FA2B83">
        <w:rPr>
          <w:rFonts w:ascii="宋体" w:hAnsi="宋体" w:hint="eastAsia"/>
          <w:sz w:val="24"/>
        </w:rPr>
        <w:t>定额工期总日历天数</w:t>
      </w:r>
      <w:r w:rsidRPr="00FA2B83">
        <w:rPr>
          <w:rFonts w:ascii="宋体" w:hAnsi="宋体" w:hint="eastAsia"/>
          <w:bCs/>
          <w:sz w:val="28"/>
          <w:szCs w:val="28"/>
          <w:u w:val="single"/>
        </w:rPr>
        <w:t xml:space="preserve">          </w:t>
      </w:r>
      <w:r w:rsidRPr="00FA2B83">
        <w:rPr>
          <w:rFonts w:ascii="宋体" w:hAnsi="宋体" w:hint="eastAsia"/>
          <w:sz w:val="24"/>
        </w:rPr>
        <w:t>天。</w:t>
      </w:r>
    </w:p>
    <w:p w:rsidR="00E27949" w:rsidRPr="00FA2B83" w:rsidP="00E27949">
      <w:pPr>
        <w:spacing w:line="360" w:lineRule="auto"/>
        <w:ind w:firstLine="480"/>
        <w:rPr>
          <w:rFonts w:ascii="宋体" w:hAnsi="宋体"/>
          <w:sz w:val="24"/>
          <w:u w:val="single"/>
        </w:rPr>
      </w:pPr>
      <w:r w:rsidRPr="00FA2B83">
        <w:rPr>
          <w:rFonts w:ascii="宋体" w:hAnsi="宋体" w:hint="eastAsia"/>
          <w:sz w:val="24"/>
        </w:rPr>
        <w:t>合同工期对比定额工期的压缩比例为</w:t>
      </w:r>
      <w:r w:rsidRPr="00FA2B83">
        <w:rPr>
          <w:rFonts w:ascii="宋体" w:hAnsi="宋体" w:hint="eastAsia"/>
          <w:b/>
          <w:bCs/>
          <w:sz w:val="24"/>
          <w:szCs w:val="28"/>
          <w:u w:val="single"/>
        </w:rPr>
        <w:t xml:space="preserve">    </w:t>
      </w:r>
      <w:r w:rsidRPr="00FA2B83">
        <w:rPr>
          <w:rFonts w:ascii="宋体" w:hAnsi="宋体" w:hint="eastAsia"/>
          <w:bCs/>
          <w:sz w:val="24"/>
          <w:szCs w:val="28"/>
          <w:u w:val="single"/>
        </w:rPr>
        <w:t>%</w:t>
      </w:r>
      <w:r w:rsidRPr="00FA2B83">
        <w:rPr>
          <w:rFonts w:ascii="宋体" w:hAnsi="宋体" w:hint="eastAsia"/>
          <w:b/>
          <w:bCs/>
          <w:sz w:val="24"/>
          <w:szCs w:val="28"/>
          <w:u w:val="single"/>
        </w:rPr>
        <w:t xml:space="preserve"> </w:t>
      </w:r>
      <w:r w:rsidRPr="00FA2B83">
        <w:rPr>
          <w:rFonts w:ascii="宋体" w:hAnsi="宋体" w:hint="eastAsia"/>
          <w:sz w:val="24"/>
        </w:rPr>
        <w:t xml:space="preserve"> (压缩比例=1-合同工期/定额工期)。</w:t>
      </w:r>
    </w:p>
    <w:p w:rsidR="00E27949" w:rsidRPr="00FA2B83" w:rsidP="00E27949">
      <w:pPr>
        <w:spacing w:before="80"/>
        <w:jc w:val="left"/>
        <w:rPr>
          <w:rFonts w:ascii="宋体" w:hAnsi="宋体"/>
          <w:sz w:val="30"/>
        </w:rPr>
      </w:pPr>
      <w:r w:rsidRPr="00FA2B83">
        <w:rPr>
          <w:rFonts w:ascii="宋体" w:hAnsi="宋体" w:hint="eastAsia"/>
          <w:b/>
          <w:sz w:val="30"/>
        </w:rPr>
        <w:t>四、质量标准</w:t>
      </w:r>
    </w:p>
    <w:p w:rsidR="00E27949" w:rsidRPr="00FA2B83" w:rsidP="00E27949">
      <w:pPr>
        <w:spacing w:line="360" w:lineRule="auto"/>
        <w:ind w:firstLine="480"/>
        <w:rPr>
          <w:rFonts w:ascii="宋体" w:hAnsi="宋体"/>
          <w:sz w:val="24"/>
          <w:u w:val="single"/>
        </w:rPr>
      </w:pPr>
      <w:r w:rsidRPr="00FA2B83">
        <w:rPr>
          <w:rFonts w:ascii="宋体" w:hAnsi="宋体" w:hint="eastAsia"/>
          <w:sz w:val="24"/>
        </w:rPr>
        <w:t>本工程质量标准：</w:t>
      </w:r>
      <w:r w:rsidRPr="00FA2B83">
        <w:rPr>
          <w:rFonts w:ascii="宋体" w:hAnsi="宋体" w:hint="eastAsia"/>
          <w:bCs/>
          <w:sz w:val="24"/>
          <w:u w:val="single"/>
        </w:rPr>
        <w:t xml:space="preserve">                                                 </w:t>
      </w:r>
    </w:p>
    <w:p w:rsidR="00E27949" w:rsidRPr="00FA2B83" w:rsidP="00E27949">
      <w:pPr>
        <w:spacing w:before="80"/>
        <w:jc w:val="left"/>
        <w:rPr>
          <w:rFonts w:ascii="宋体" w:hAnsi="宋体"/>
          <w:sz w:val="30"/>
        </w:rPr>
      </w:pPr>
      <w:r w:rsidRPr="00FA2B83">
        <w:rPr>
          <w:rFonts w:ascii="宋体" w:hAnsi="宋体" w:hint="eastAsia"/>
          <w:b/>
          <w:sz w:val="30"/>
        </w:rPr>
        <w:t>五、签约合同价</w:t>
      </w:r>
    </w:p>
    <w:p w:rsidR="00E27949" w:rsidRPr="00FA2B83" w:rsidP="00E27949">
      <w:pPr>
        <w:spacing w:line="360" w:lineRule="auto"/>
        <w:ind w:firstLine="475"/>
        <w:rPr>
          <w:rFonts w:ascii="宋体" w:hAnsi="宋体"/>
          <w:sz w:val="24"/>
        </w:rPr>
      </w:pPr>
      <w:r w:rsidRPr="00FA2B83">
        <w:rPr>
          <w:rFonts w:ascii="宋体" w:hAnsi="宋体"/>
          <w:sz w:val="24"/>
        </w:rPr>
        <w:t>人民币（大写）</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rPr>
        <w:t>(¥</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元)；</w:t>
      </w:r>
    </w:p>
    <w:p w:rsidR="00E27949" w:rsidRPr="00FA2B83" w:rsidP="00E27949">
      <w:pPr>
        <w:spacing w:line="360" w:lineRule="auto"/>
        <w:ind w:firstLine="475"/>
        <w:rPr>
          <w:rFonts w:ascii="宋体" w:hAnsi="宋体"/>
          <w:sz w:val="24"/>
        </w:rPr>
      </w:pPr>
      <w:r w:rsidRPr="00FA2B83">
        <w:rPr>
          <w:rFonts w:ascii="宋体" w:hAnsi="宋体"/>
          <w:sz w:val="24"/>
        </w:rPr>
        <w:t>其中：</w:t>
      </w:r>
    </w:p>
    <w:p w:rsidR="00E27949" w:rsidRPr="00FA2B83" w:rsidP="00E27949">
      <w:pPr>
        <w:spacing w:line="360" w:lineRule="auto"/>
        <w:ind w:firstLine="475"/>
        <w:rPr>
          <w:rFonts w:ascii="宋体" w:hAnsi="宋体"/>
          <w:sz w:val="24"/>
        </w:rPr>
      </w:pPr>
      <w:r w:rsidRPr="00FA2B83">
        <w:rPr>
          <w:rFonts w:ascii="宋体" w:hAnsi="宋体" w:hint="eastAsia"/>
          <w:sz w:val="24"/>
        </w:rPr>
        <w:t>⑴</w:t>
      </w:r>
      <w:r w:rsidRPr="00FA2B83">
        <w:rPr>
          <w:rFonts w:ascii="宋体" w:hAnsi="宋体"/>
          <w:sz w:val="24"/>
        </w:rPr>
        <w:t>安全文明施工费：</w:t>
      </w:r>
    </w:p>
    <w:p w:rsidR="00E27949" w:rsidRPr="00FA2B83" w:rsidP="00E27949">
      <w:pPr>
        <w:spacing w:line="360" w:lineRule="auto"/>
        <w:ind w:firstLine="475"/>
        <w:rPr>
          <w:rFonts w:ascii="宋体" w:hAnsi="宋体"/>
          <w:sz w:val="24"/>
        </w:rPr>
      </w:pPr>
      <w:r w:rsidRPr="00FA2B83">
        <w:rPr>
          <w:rFonts w:ascii="宋体" w:hAnsi="宋体"/>
          <w:sz w:val="24"/>
        </w:rPr>
        <w:t>人民币（大写）</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 xml:space="preserve"> (¥</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rPr>
        <w:t>元)；</w:t>
      </w:r>
    </w:p>
    <w:p w:rsidR="00E27949" w:rsidRPr="00FA2B83" w:rsidP="00E27949">
      <w:pPr>
        <w:spacing w:line="360" w:lineRule="auto"/>
        <w:ind w:firstLine="475"/>
        <w:rPr>
          <w:rFonts w:ascii="宋体" w:hAnsi="宋体"/>
          <w:sz w:val="24"/>
        </w:rPr>
      </w:pPr>
      <w:r w:rsidRPr="00FA2B83">
        <w:rPr>
          <w:rFonts w:ascii="宋体" w:hAnsi="宋体" w:hint="eastAsia"/>
          <w:sz w:val="24"/>
        </w:rPr>
        <w:t>⑵</w:t>
      </w:r>
      <w:r w:rsidRPr="00FA2B83">
        <w:rPr>
          <w:rFonts w:ascii="宋体" w:hAnsi="宋体"/>
          <w:sz w:val="24"/>
        </w:rPr>
        <w:t>材料和工程设备暂估价金额：</w:t>
      </w:r>
    </w:p>
    <w:p w:rsidR="00E27949" w:rsidRPr="00FA2B83" w:rsidP="00E27949">
      <w:pPr>
        <w:spacing w:line="360" w:lineRule="auto"/>
        <w:ind w:firstLine="475"/>
        <w:rPr>
          <w:rFonts w:ascii="宋体" w:hAnsi="宋体"/>
          <w:sz w:val="24"/>
        </w:rPr>
      </w:pPr>
      <w:r w:rsidRPr="00FA2B83">
        <w:rPr>
          <w:rFonts w:ascii="宋体" w:hAnsi="宋体"/>
          <w:sz w:val="24"/>
        </w:rPr>
        <w:t>人民币（大写）</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 xml:space="preserve"> (¥</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元)；</w:t>
      </w:r>
    </w:p>
    <w:p w:rsidR="00E27949" w:rsidRPr="00FA2B83" w:rsidP="00E27949">
      <w:pPr>
        <w:spacing w:line="360" w:lineRule="auto"/>
        <w:ind w:firstLine="475"/>
        <w:rPr>
          <w:rFonts w:ascii="宋体" w:hAnsi="宋体"/>
          <w:sz w:val="24"/>
        </w:rPr>
      </w:pPr>
      <w:r w:rsidRPr="00FA2B83">
        <w:rPr>
          <w:rFonts w:ascii="宋体" w:hAnsi="宋体" w:hint="eastAsia"/>
          <w:sz w:val="24"/>
        </w:rPr>
        <w:t>⑶</w:t>
      </w:r>
      <w:r w:rsidRPr="00FA2B83">
        <w:rPr>
          <w:rFonts w:ascii="宋体" w:hAnsi="宋体"/>
          <w:sz w:val="24"/>
        </w:rPr>
        <w:t>专业工程暂估价金额：</w:t>
      </w:r>
    </w:p>
    <w:p w:rsidR="00E27949" w:rsidRPr="00FA2B83" w:rsidP="00E27949">
      <w:pPr>
        <w:spacing w:line="360" w:lineRule="auto"/>
        <w:ind w:firstLine="475"/>
        <w:rPr>
          <w:rFonts w:ascii="宋体" w:hAnsi="宋体"/>
          <w:sz w:val="24"/>
        </w:rPr>
      </w:pPr>
      <w:r w:rsidRPr="00FA2B83">
        <w:rPr>
          <w:rFonts w:ascii="宋体" w:hAnsi="宋体"/>
          <w:sz w:val="24"/>
        </w:rPr>
        <w:t>人民币（大写）</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 xml:space="preserve"> (¥</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元)；</w:t>
      </w:r>
    </w:p>
    <w:p w:rsidR="00E27949" w:rsidRPr="00FA2B83" w:rsidP="00E27949">
      <w:pPr>
        <w:spacing w:line="360" w:lineRule="auto"/>
        <w:ind w:firstLine="475"/>
        <w:rPr>
          <w:rFonts w:ascii="宋体" w:hAnsi="宋体"/>
          <w:sz w:val="24"/>
        </w:rPr>
      </w:pPr>
      <w:r w:rsidRPr="00FA2B83">
        <w:rPr>
          <w:rFonts w:ascii="宋体" w:hAnsi="宋体" w:hint="eastAsia"/>
          <w:sz w:val="24"/>
        </w:rPr>
        <w:t>⑷</w:t>
      </w:r>
      <w:r w:rsidRPr="00FA2B83">
        <w:rPr>
          <w:rFonts w:ascii="宋体" w:hAnsi="宋体"/>
          <w:sz w:val="24"/>
        </w:rPr>
        <w:t>暂列金额：</w:t>
      </w:r>
    </w:p>
    <w:p w:rsidR="00E27949" w:rsidRPr="00FA2B83" w:rsidP="00E27949">
      <w:pPr>
        <w:spacing w:line="360" w:lineRule="auto"/>
        <w:ind w:firstLine="475"/>
        <w:rPr>
          <w:rFonts w:ascii="宋体" w:hAnsi="宋体"/>
          <w:sz w:val="24"/>
        </w:rPr>
      </w:pPr>
      <w:r w:rsidRPr="00FA2B83">
        <w:rPr>
          <w:rFonts w:ascii="宋体" w:hAnsi="宋体"/>
          <w:sz w:val="24"/>
        </w:rPr>
        <w:t>人民币（大写）</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 xml:space="preserve"> (¥</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元)。</w:t>
      </w:r>
    </w:p>
    <w:p w:rsidR="00E27949" w:rsidRPr="00FA2B83" w:rsidP="00E27949">
      <w:pPr>
        <w:spacing w:before="80"/>
        <w:jc w:val="left"/>
        <w:rPr>
          <w:rFonts w:ascii="宋体" w:hAnsi="宋体"/>
          <w:sz w:val="30"/>
        </w:rPr>
      </w:pPr>
      <w:r w:rsidRPr="00FA2B83">
        <w:rPr>
          <w:rFonts w:ascii="宋体" w:hAnsi="宋体" w:hint="eastAsia"/>
          <w:b/>
          <w:sz w:val="30"/>
        </w:rPr>
        <w:t>六、组成合同的文件</w:t>
      </w:r>
    </w:p>
    <w:p w:rsidR="00E27949" w:rsidRPr="00FA2B83" w:rsidP="00E27949">
      <w:pPr>
        <w:spacing w:line="360" w:lineRule="auto"/>
        <w:ind w:firstLine="480"/>
        <w:rPr>
          <w:rFonts w:ascii="宋体" w:hAnsi="宋体"/>
          <w:sz w:val="24"/>
        </w:rPr>
      </w:pPr>
      <w:r w:rsidRPr="00FA2B83">
        <w:rPr>
          <w:rFonts w:ascii="宋体" w:hAnsi="宋体" w:hint="eastAsia"/>
          <w:sz w:val="24"/>
        </w:rPr>
        <w:t>组成本合同的文件及优先解释顺序与本合同通用条款2.1款的规定一致：</w:t>
      </w:r>
    </w:p>
    <w:p w:rsidR="00E27949" w:rsidRPr="00FA2B83" w:rsidP="00E27949">
      <w:pPr>
        <w:spacing w:line="360" w:lineRule="auto"/>
        <w:ind w:firstLine="480" w:firstLineChars="200"/>
        <w:rPr>
          <w:rFonts w:ascii="宋体" w:hAnsi="宋体"/>
          <w:sz w:val="24"/>
        </w:rPr>
      </w:pPr>
      <w:r w:rsidRPr="00FA2B83">
        <w:rPr>
          <w:rFonts w:ascii="宋体" w:hAnsi="宋体" w:hint="eastAsia"/>
          <w:sz w:val="24"/>
        </w:rPr>
        <w:t>⑴本合同签订后双方新签订的补充协议；</w:t>
      </w:r>
    </w:p>
    <w:p w:rsidR="00E27949" w:rsidRPr="00FA2B83" w:rsidP="00E27949">
      <w:pPr>
        <w:spacing w:line="360" w:lineRule="auto"/>
        <w:ind w:firstLine="480"/>
        <w:rPr>
          <w:rFonts w:ascii="宋体" w:hAnsi="宋体"/>
          <w:sz w:val="24"/>
        </w:rPr>
      </w:pPr>
      <w:r w:rsidRPr="00FA2B83">
        <w:rPr>
          <w:rFonts w:ascii="宋体" w:hAnsi="宋体" w:hint="eastAsia"/>
          <w:sz w:val="24"/>
        </w:rPr>
        <w:t>⑵本合同第一部分的协议书；</w:t>
      </w:r>
    </w:p>
    <w:p w:rsidR="00E27949" w:rsidRPr="00FA2B83" w:rsidP="00E27949">
      <w:pPr>
        <w:spacing w:line="360" w:lineRule="auto"/>
        <w:ind w:firstLine="480"/>
        <w:rPr>
          <w:rFonts w:ascii="宋体" w:hAnsi="宋体"/>
          <w:sz w:val="24"/>
        </w:rPr>
      </w:pPr>
      <w:r w:rsidRPr="00FA2B83">
        <w:rPr>
          <w:rFonts w:ascii="宋体" w:hAnsi="宋体" w:hint="eastAsia"/>
          <w:sz w:val="24"/>
        </w:rPr>
        <w:t>⑶中标通知书及其附件；</w:t>
      </w:r>
    </w:p>
    <w:p w:rsidR="00E27949" w:rsidRPr="00FA2B83" w:rsidP="00E27949">
      <w:pPr>
        <w:spacing w:line="360" w:lineRule="auto"/>
        <w:ind w:firstLine="480"/>
        <w:rPr>
          <w:rFonts w:ascii="宋体" w:hAnsi="宋体"/>
          <w:sz w:val="24"/>
        </w:rPr>
      </w:pPr>
      <w:r w:rsidRPr="00FA2B83">
        <w:rPr>
          <w:rFonts w:ascii="宋体" w:hAnsi="宋体" w:hint="eastAsia"/>
          <w:sz w:val="24"/>
        </w:rPr>
        <w:t>⑷本合同第四部分的补充条款；</w:t>
      </w:r>
    </w:p>
    <w:p w:rsidR="00E27949" w:rsidRPr="00FA2B83" w:rsidP="00E27949">
      <w:pPr>
        <w:spacing w:line="360" w:lineRule="auto"/>
        <w:ind w:firstLine="480"/>
        <w:rPr>
          <w:rFonts w:ascii="宋体" w:hAnsi="宋体"/>
          <w:sz w:val="24"/>
        </w:rPr>
      </w:pPr>
      <w:r w:rsidRPr="00FA2B83">
        <w:rPr>
          <w:rFonts w:ascii="宋体" w:hAnsi="宋体" w:hint="eastAsia"/>
          <w:sz w:val="24"/>
        </w:rPr>
        <w:t>⑸本合同第三部分的专用条款；</w:t>
      </w:r>
    </w:p>
    <w:p w:rsidR="00E27949" w:rsidRPr="00FA2B83" w:rsidP="00E27949">
      <w:pPr>
        <w:spacing w:line="360" w:lineRule="auto"/>
        <w:ind w:firstLine="480"/>
        <w:rPr>
          <w:rFonts w:ascii="宋体" w:hAnsi="宋体"/>
          <w:sz w:val="24"/>
        </w:rPr>
      </w:pPr>
      <w:r w:rsidRPr="00FA2B83">
        <w:rPr>
          <w:rFonts w:ascii="宋体" w:hAnsi="宋体" w:hint="eastAsia"/>
          <w:sz w:val="24"/>
        </w:rPr>
        <w:t>⑹本合同第二部分的通用条款；</w:t>
      </w:r>
    </w:p>
    <w:p w:rsidR="00E27949" w:rsidRPr="00FA2B83" w:rsidP="00E27949">
      <w:pPr>
        <w:spacing w:line="360" w:lineRule="auto"/>
        <w:ind w:firstLine="480"/>
        <w:rPr>
          <w:rFonts w:ascii="宋体" w:hAnsi="宋体"/>
          <w:sz w:val="24"/>
        </w:rPr>
      </w:pPr>
      <w:r w:rsidRPr="00FA2B83">
        <w:rPr>
          <w:rFonts w:ascii="宋体" w:hAnsi="宋体" w:hint="eastAsia"/>
          <w:sz w:val="24"/>
        </w:rPr>
        <w:t>⑺本工程招标文件中的技术要求和投标报价规定；</w:t>
      </w:r>
    </w:p>
    <w:p w:rsidR="00E27949" w:rsidRPr="00FA2B83" w:rsidP="00E27949">
      <w:pPr>
        <w:spacing w:line="360" w:lineRule="auto"/>
        <w:ind w:firstLine="480"/>
        <w:rPr>
          <w:rFonts w:ascii="宋体" w:hAnsi="宋体"/>
          <w:sz w:val="24"/>
        </w:rPr>
      </w:pPr>
      <w:r w:rsidRPr="00FA2B83">
        <w:rPr>
          <w:rFonts w:ascii="宋体" w:hAnsi="宋体" w:hint="eastAsia"/>
          <w:sz w:val="24"/>
        </w:rPr>
        <w:t>⑻投标文件(包括承包人在评标期间和合同谈判过程中递交和确认并经发包人同意的对有关问题的补充资料和澄清文件等)；</w:t>
      </w:r>
    </w:p>
    <w:p w:rsidR="00E27949" w:rsidRPr="00FA2B83" w:rsidP="00E27949">
      <w:pPr>
        <w:spacing w:line="360" w:lineRule="auto"/>
        <w:ind w:firstLine="480"/>
        <w:rPr>
          <w:rFonts w:ascii="宋体" w:hAnsi="宋体"/>
          <w:sz w:val="24"/>
        </w:rPr>
      </w:pPr>
      <w:r w:rsidRPr="00FA2B83">
        <w:rPr>
          <w:rFonts w:ascii="宋体" w:hAnsi="宋体" w:hint="eastAsia"/>
          <w:sz w:val="24"/>
        </w:rPr>
        <w:t>⑼现行的标准、规范、规定及有关技术文件；</w:t>
      </w:r>
    </w:p>
    <w:p w:rsidR="00E27949" w:rsidRPr="00FA2B83" w:rsidP="00E27949">
      <w:pPr>
        <w:spacing w:line="360" w:lineRule="auto"/>
        <w:ind w:firstLine="480"/>
        <w:rPr>
          <w:rFonts w:ascii="宋体" w:hAnsi="宋体"/>
          <w:sz w:val="24"/>
        </w:rPr>
      </w:pPr>
      <w:r w:rsidRPr="00FA2B83">
        <w:rPr>
          <w:rFonts w:ascii="宋体" w:hAnsi="宋体" w:hint="eastAsia"/>
          <w:sz w:val="24"/>
        </w:rPr>
        <w:t>⑽图纸和技术规格书；</w:t>
      </w:r>
    </w:p>
    <w:p w:rsidR="00E27949" w:rsidRPr="00FA2B83" w:rsidP="00E27949">
      <w:pPr>
        <w:spacing w:line="360" w:lineRule="auto"/>
        <w:ind w:firstLine="480"/>
        <w:rPr>
          <w:rFonts w:ascii="宋体" w:hAnsi="宋体"/>
          <w:sz w:val="24"/>
        </w:rPr>
      </w:pPr>
      <w:r w:rsidRPr="00FA2B83">
        <w:rPr>
          <w:rFonts w:ascii="宋体" w:hAnsi="宋体" w:hint="eastAsia"/>
          <w:sz w:val="24"/>
        </w:rPr>
        <w:t>⑾已标价工程量清单；</w:t>
      </w:r>
    </w:p>
    <w:p w:rsidR="00E27949" w:rsidRPr="00FA2B83" w:rsidP="00E27949">
      <w:pPr>
        <w:spacing w:line="360" w:lineRule="auto"/>
        <w:ind w:firstLine="480"/>
        <w:rPr>
          <w:rFonts w:ascii="宋体" w:hAnsi="宋体"/>
          <w:sz w:val="24"/>
        </w:rPr>
      </w:pPr>
      <w:r w:rsidRPr="00FA2B83">
        <w:rPr>
          <w:rFonts w:ascii="宋体" w:hAnsi="宋体" w:hint="eastAsia"/>
          <w:sz w:val="24"/>
        </w:rPr>
        <w:t>⑿发包人和承包人双方有关本工程的变更、签证、洽商、索赔、询价采购凭证等书面文件及组成合同的其他文件。</w:t>
      </w:r>
    </w:p>
    <w:p w:rsidR="00E27949" w:rsidRPr="00FA2B83" w:rsidP="00E27949">
      <w:pPr>
        <w:spacing w:before="80"/>
        <w:jc w:val="left"/>
        <w:rPr>
          <w:rFonts w:ascii="宋体" w:hAnsi="宋体"/>
          <w:sz w:val="30"/>
        </w:rPr>
      </w:pPr>
      <w:r w:rsidRPr="00FA2B83">
        <w:rPr>
          <w:rFonts w:ascii="宋体" w:hAnsi="宋体" w:hint="eastAsia"/>
          <w:b/>
          <w:sz w:val="30"/>
        </w:rPr>
        <w:t>七、词语含义</w:t>
      </w:r>
    </w:p>
    <w:p w:rsidR="00E27949" w:rsidRPr="00FA2B83" w:rsidP="00E27949">
      <w:pPr>
        <w:spacing w:line="360" w:lineRule="auto"/>
        <w:ind w:firstLine="480"/>
        <w:rPr>
          <w:rFonts w:ascii="宋体" w:hAnsi="宋体"/>
          <w:sz w:val="24"/>
        </w:rPr>
      </w:pPr>
      <w:r w:rsidRPr="00FA2B83">
        <w:rPr>
          <w:rFonts w:ascii="宋体" w:hAnsi="宋体" w:hint="eastAsia"/>
          <w:sz w:val="24"/>
        </w:rPr>
        <w:t>本协议书中有关词语含义与本合同“通用条款”中赋予它们的定义相同。</w:t>
      </w:r>
    </w:p>
    <w:p w:rsidR="00E27949" w:rsidRPr="00FA2B83" w:rsidP="00E27949">
      <w:pPr>
        <w:spacing w:before="80"/>
        <w:jc w:val="left"/>
        <w:rPr>
          <w:rFonts w:ascii="宋体" w:hAnsi="宋体"/>
          <w:sz w:val="30"/>
        </w:rPr>
      </w:pPr>
      <w:r w:rsidRPr="00FA2B83">
        <w:rPr>
          <w:rFonts w:ascii="宋体" w:hAnsi="宋体" w:hint="eastAsia"/>
          <w:b/>
          <w:sz w:val="30"/>
        </w:rPr>
        <w:t>八、承诺</w:t>
      </w:r>
    </w:p>
    <w:p w:rsidR="00E27949" w:rsidRPr="00FA2B83" w:rsidP="00E27949">
      <w:pPr>
        <w:spacing w:line="360" w:lineRule="auto"/>
        <w:ind w:firstLine="480"/>
        <w:rPr>
          <w:rFonts w:ascii="宋体" w:hAnsi="宋体"/>
          <w:bCs/>
          <w:sz w:val="24"/>
        </w:rPr>
      </w:pPr>
      <w:r w:rsidRPr="00FA2B83">
        <w:rPr>
          <w:rFonts w:ascii="宋体" w:hAnsi="宋体"/>
          <w:bCs/>
          <w:sz w:val="24"/>
        </w:rPr>
        <w:t>1.发包人承诺按照法律规定履行项目审批手续、筹集工程建设资金并按照合同约定的期限和方式支付合同价款</w:t>
      </w:r>
      <w:r w:rsidRPr="00FA2B83">
        <w:rPr>
          <w:rFonts w:ascii="宋体" w:hAnsi="宋体" w:hint="eastAsia"/>
          <w:sz w:val="24"/>
        </w:rPr>
        <w:t>及其它应当支付的款项,并履行本合同所约定的全部义务</w:t>
      </w:r>
      <w:r w:rsidRPr="00FA2B83">
        <w:rPr>
          <w:rFonts w:ascii="宋体" w:hAnsi="宋体"/>
          <w:bCs/>
          <w:sz w:val="24"/>
        </w:rPr>
        <w:t>。</w:t>
      </w:r>
    </w:p>
    <w:p w:rsidR="00E27949" w:rsidRPr="00FA2B83" w:rsidP="00E27949">
      <w:pPr>
        <w:spacing w:line="360" w:lineRule="auto"/>
        <w:ind w:firstLine="480"/>
        <w:rPr>
          <w:rFonts w:ascii="宋体" w:hAnsi="宋体"/>
          <w:bCs/>
          <w:sz w:val="24"/>
        </w:rPr>
      </w:pPr>
      <w:r w:rsidRPr="00FA2B83">
        <w:rPr>
          <w:rFonts w:ascii="宋体" w:hAnsi="宋体"/>
          <w:bCs/>
          <w:sz w:val="24"/>
        </w:rPr>
        <w:t>2.承包人承诺按照法律规定及合同约定组织完成工程施工，确保工程质量和安全，不进行转包及违法分包，并在</w:t>
      </w:r>
      <w:r w:rsidRPr="00FA2B83">
        <w:rPr>
          <w:rFonts w:ascii="宋体" w:hAnsi="宋体" w:hint="eastAsia"/>
          <w:bCs/>
          <w:sz w:val="24"/>
        </w:rPr>
        <w:t>质量</w:t>
      </w:r>
      <w:r w:rsidRPr="00FA2B83">
        <w:rPr>
          <w:rFonts w:ascii="宋体" w:hAnsi="宋体"/>
          <w:bCs/>
          <w:sz w:val="24"/>
        </w:rPr>
        <w:t>缺陷责任期及保修期内承担相应的工程维修责任</w:t>
      </w:r>
      <w:r w:rsidRPr="00FA2B83">
        <w:rPr>
          <w:rFonts w:ascii="宋体" w:hAnsi="宋体" w:hint="eastAsia"/>
          <w:sz w:val="24"/>
        </w:rPr>
        <w:t>,并履行本合同所约定的全部义务</w:t>
      </w:r>
      <w:r w:rsidRPr="00FA2B83">
        <w:rPr>
          <w:rFonts w:ascii="宋体" w:hAnsi="宋体"/>
          <w:bCs/>
          <w:sz w:val="24"/>
        </w:rPr>
        <w:t>。</w:t>
      </w:r>
    </w:p>
    <w:p w:rsidR="00E27949" w:rsidRPr="00FA2B83" w:rsidP="00E27949">
      <w:pPr>
        <w:spacing w:line="360" w:lineRule="auto"/>
        <w:ind w:firstLine="480"/>
        <w:rPr>
          <w:rFonts w:ascii="宋体" w:hAnsi="宋体"/>
          <w:bCs/>
          <w:sz w:val="24"/>
        </w:rPr>
      </w:pPr>
      <w:r w:rsidRPr="00FA2B83">
        <w:rPr>
          <w:rFonts w:ascii="宋体" w:hAnsi="宋体"/>
          <w:bCs/>
          <w:sz w:val="24"/>
        </w:rPr>
        <w:t>3.发包人和承包人双方理解并</w:t>
      </w:r>
      <w:r w:rsidRPr="00FA2B83">
        <w:rPr>
          <w:rFonts w:ascii="宋体" w:hAnsi="宋体" w:hint="eastAsia"/>
          <w:bCs/>
          <w:sz w:val="24"/>
        </w:rPr>
        <w:t>承诺</w:t>
      </w:r>
      <w:r w:rsidRPr="00FA2B83">
        <w:rPr>
          <w:rFonts w:ascii="宋体" w:hAnsi="宋体"/>
          <w:bCs/>
          <w:sz w:val="24"/>
        </w:rPr>
        <w:t>不再就同一工程另行签订与合同实质性内容相背离的协议。</w:t>
      </w:r>
    </w:p>
    <w:p w:rsidR="00E27949" w:rsidRPr="00FA2B83" w:rsidP="00E27949">
      <w:pPr>
        <w:spacing w:before="80"/>
        <w:jc w:val="left"/>
        <w:rPr>
          <w:rFonts w:ascii="宋体" w:hAnsi="宋体"/>
          <w:sz w:val="30"/>
        </w:rPr>
      </w:pPr>
      <w:r w:rsidRPr="00FA2B83">
        <w:rPr>
          <w:rFonts w:ascii="宋体" w:hAnsi="宋体" w:hint="eastAsia"/>
          <w:b/>
          <w:sz w:val="30"/>
        </w:rPr>
        <w:t>九、合同订立与生效</w:t>
      </w:r>
    </w:p>
    <w:p w:rsidR="00E27949" w:rsidRPr="00FA2B83" w:rsidP="00E27949">
      <w:pPr>
        <w:spacing w:line="360" w:lineRule="auto"/>
        <w:ind w:firstLine="480"/>
        <w:rPr>
          <w:rFonts w:ascii="宋体" w:hAnsi="宋体"/>
          <w:sz w:val="24"/>
        </w:rPr>
      </w:pPr>
      <w:r w:rsidRPr="00FA2B83">
        <w:rPr>
          <w:rFonts w:ascii="宋体" w:hAnsi="宋体" w:hint="eastAsia"/>
          <w:sz w:val="24"/>
        </w:rPr>
        <w:t>本合同订立时间：</w:t>
      </w:r>
      <w:r w:rsidRPr="00FA2B83">
        <w:rPr>
          <w:rFonts w:ascii="宋体" w:hAnsi="宋体" w:hint="eastAsia"/>
          <w:sz w:val="24"/>
          <w:u w:val="single"/>
        </w:rPr>
        <w:t xml:space="preserve">       </w:t>
      </w:r>
      <w:r w:rsidRPr="00FA2B83">
        <w:rPr>
          <w:rFonts w:ascii="宋体" w:hAnsi="宋体" w:hint="eastAsia"/>
          <w:sz w:val="24"/>
        </w:rPr>
        <w:t>年</w:t>
      </w:r>
      <w:r w:rsidRPr="00FA2B83">
        <w:rPr>
          <w:rFonts w:ascii="宋体" w:hAnsi="宋体" w:hint="eastAsia"/>
          <w:sz w:val="24"/>
          <w:u w:val="single"/>
        </w:rPr>
        <w:t xml:space="preserve">     </w:t>
      </w:r>
      <w:r w:rsidRPr="00FA2B83">
        <w:rPr>
          <w:rFonts w:ascii="宋体" w:hAnsi="宋体" w:hint="eastAsia"/>
          <w:sz w:val="24"/>
        </w:rPr>
        <w:t>月</w:t>
      </w:r>
      <w:r w:rsidRPr="00FA2B83">
        <w:rPr>
          <w:rFonts w:ascii="宋体" w:hAnsi="宋体" w:hint="eastAsia"/>
          <w:sz w:val="24"/>
          <w:u w:val="single"/>
        </w:rPr>
        <w:t xml:space="preserve">     </w:t>
      </w:r>
      <w:r w:rsidRPr="00FA2B83">
        <w:rPr>
          <w:rFonts w:ascii="宋体" w:hAnsi="宋体" w:hint="eastAsia"/>
          <w:sz w:val="24"/>
        </w:rPr>
        <w:t>日；</w:t>
      </w:r>
    </w:p>
    <w:p w:rsidR="00E27949" w:rsidP="00E27949">
      <w:pPr>
        <w:spacing w:line="360" w:lineRule="auto"/>
        <w:ind w:firstLine="1200"/>
        <w:rPr>
          <w:rFonts w:ascii="宋体" w:hAnsi="宋体"/>
          <w:sz w:val="24"/>
        </w:rPr>
      </w:pPr>
      <w:r w:rsidRPr="00FA2B83">
        <w:rPr>
          <w:rFonts w:ascii="宋体" w:hAnsi="宋体" w:hint="eastAsia"/>
          <w:sz w:val="24"/>
        </w:rPr>
        <w:t>订立地点：</w:t>
      </w:r>
      <w:r w:rsidRPr="00FA2B83">
        <w:rPr>
          <w:rFonts w:ascii="宋体" w:hAnsi="宋体" w:hint="eastAsia"/>
          <w:sz w:val="24"/>
          <w:u w:val="single"/>
        </w:rPr>
        <w:t xml:space="preserve">                                            </w:t>
      </w:r>
    </w:p>
    <w:p w:rsidR="00E27949" w:rsidRPr="00FA2B83" w:rsidP="00E27949">
      <w:pPr>
        <w:spacing w:line="360" w:lineRule="auto"/>
        <w:ind w:firstLine="480"/>
        <w:jc w:val="left"/>
        <w:rPr>
          <w:rFonts w:ascii="宋体" w:hAnsi="宋体"/>
          <w:sz w:val="24"/>
        </w:rPr>
      </w:pPr>
      <w:r w:rsidRPr="00FA2B83">
        <w:rPr>
          <w:rFonts w:ascii="宋体" w:hAnsi="宋体" w:hint="eastAsia"/>
          <w:sz w:val="24"/>
        </w:rPr>
        <w:t>发包人和承包人约定本合同自</w:t>
      </w:r>
      <w:r w:rsidRPr="00FA2B83">
        <w:rPr>
          <w:rFonts w:ascii="宋体" w:hAnsi="宋体" w:hint="eastAsia"/>
          <w:sz w:val="24"/>
          <w:u w:val="single"/>
        </w:rPr>
        <w:t xml:space="preserve">                                 </w:t>
      </w:r>
      <w:r w:rsidRPr="00FA2B83">
        <w:rPr>
          <w:rFonts w:ascii="宋体" w:hAnsi="宋体" w:hint="eastAsia"/>
          <w:sz w:val="24"/>
        </w:rPr>
        <w:t>后成立。</w:t>
      </w:r>
    </w:p>
    <w:p w:rsidR="00E27949" w:rsidRPr="00FA2B83" w:rsidP="00E27949">
      <w:pPr>
        <w:spacing w:line="360" w:lineRule="auto"/>
        <w:ind w:firstLine="480"/>
        <w:jc w:val="left"/>
        <w:rPr>
          <w:rFonts w:ascii="宋体" w:hAnsi="宋体"/>
          <w:bCs/>
          <w:sz w:val="24"/>
        </w:rPr>
      </w:pPr>
      <w:r w:rsidRPr="00FA2B83">
        <w:rPr>
          <w:rFonts w:ascii="宋体" w:hAnsi="宋体"/>
          <w:bCs/>
          <w:sz w:val="24"/>
        </w:rPr>
        <w:t>本合同一式</w:t>
      </w:r>
      <w:r w:rsidRPr="00FA2B83">
        <w:rPr>
          <w:rFonts w:ascii="宋体" w:hAnsi="宋体"/>
          <w:bCs/>
          <w:sz w:val="24"/>
          <w:u w:val="single"/>
        </w:rPr>
        <w:t xml:space="preserve">  </w:t>
      </w:r>
      <w:r w:rsidRPr="00FA2B83">
        <w:rPr>
          <w:rFonts w:ascii="宋体" w:hAnsi="宋体" w:hint="eastAsia"/>
          <w:bCs/>
          <w:sz w:val="24"/>
          <w:u w:val="single"/>
        </w:rPr>
        <w:t xml:space="preserve"> </w:t>
      </w:r>
      <w:r w:rsidRPr="00FA2B83">
        <w:rPr>
          <w:rFonts w:ascii="宋体" w:hAnsi="宋体"/>
          <w:bCs/>
          <w:sz w:val="24"/>
          <w:u w:val="single"/>
        </w:rPr>
        <w:t xml:space="preserve"> </w:t>
      </w:r>
      <w:r w:rsidRPr="00FA2B83">
        <w:rPr>
          <w:rFonts w:ascii="宋体" w:hAnsi="宋体"/>
          <w:bCs/>
          <w:sz w:val="24"/>
        </w:rPr>
        <w:t>份，均具有同等法律效力，发包人执</w:t>
      </w:r>
      <w:r w:rsidRPr="00FA2B83">
        <w:rPr>
          <w:rFonts w:ascii="宋体" w:hAnsi="宋体"/>
          <w:bCs/>
          <w:sz w:val="24"/>
          <w:u w:val="single"/>
        </w:rPr>
        <w:t xml:space="preserve">  </w:t>
      </w:r>
      <w:r w:rsidRPr="00FA2B83">
        <w:rPr>
          <w:rFonts w:ascii="宋体" w:hAnsi="宋体" w:hint="eastAsia"/>
          <w:bCs/>
          <w:sz w:val="24"/>
          <w:u w:val="single"/>
        </w:rPr>
        <w:t xml:space="preserve"> </w:t>
      </w:r>
      <w:r w:rsidRPr="00FA2B83">
        <w:rPr>
          <w:rFonts w:ascii="宋体" w:hAnsi="宋体"/>
          <w:bCs/>
          <w:sz w:val="24"/>
          <w:u w:val="single"/>
        </w:rPr>
        <w:t xml:space="preserve"> </w:t>
      </w:r>
      <w:r w:rsidRPr="00FA2B83">
        <w:rPr>
          <w:rFonts w:ascii="宋体" w:hAnsi="宋体"/>
          <w:bCs/>
          <w:sz w:val="24"/>
        </w:rPr>
        <w:t>份，承包人执</w:t>
      </w:r>
      <w:r w:rsidRPr="00FA2B83">
        <w:rPr>
          <w:rFonts w:ascii="宋体" w:hAnsi="宋体"/>
          <w:bCs/>
          <w:sz w:val="24"/>
          <w:u w:val="single"/>
        </w:rPr>
        <w:t xml:space="preserve">  </w:t>
      </w:r>
      <w:r w:rsidRPr="00FA2B83">
        <w:rPr>
          <w:rFonts w:ascii="宋体" w:hAnsi="宋体" w:hint="eastAsia"/>
          <w:bCs/>
          <w:sz w:val="24"/>
          <w:u w:val="single"/>
        </w:rPr>
        <w:t xml:space="preserve"> </w:t>
      </w:r>
      <w:r w:rsidRPr="00FA2B83">
        <w:rPr>
          <w:rFonts w:ascii="宋体" w:hAnsi="宋体"/>
          <w:bCs/>
          <w:sz w:val="24"/>
          <w:u w:val="single"/>
        </w:rPr>
        <w:t xml:space="preserve"> </w:t>
      </w:r>
      <w:r w:rsidRPr="00FA2B83">
        <w:rPr>
          <w:rFonts w:ascii="宋体" w:hAnsi="宋体"/>
          <w:bCs/>
          <w:sz w:val="24"/>
        </w:rPr>
        <w:t>份。</w:t>
      </w:r>
    </w:p>
    <w:p w:rsidR="00E27949" w:rsidRPr="00FA2B83" w:rsidP="00E27949">
      <w:pPr>
        <w:spacing w:line="360" w:lineRule="auto"/>
        <w:ind w:firstLine="480"/>
        <w:jc w:val="left"/>
        <w:rPr>
          <w:rFonts w:ascii="宋体" w:hAnsi="宋体"/>
          <w:bCs/>
          <w:sz w:val="24"/>
        </w:rPr>
      </w:pPr>
    </w:p>
    <w:p w:rsidR="00E27949" w:rsidRPr="00FA2B83" w:rsidP="00E27949">
      <w:pPr>
        <w:spacing w:line="360" w:lineRule="auto"/>
        <w:ind w:firstLine="480"/>
        <w:jc w:val="left"/>
        <w:rPr>
          <w:rFonts w:ascii="宋体" w:hAnsi="宋体"/>
          <w:bCs/>
          <w:sz w:val="24"/>
        </w:rPr>
      </w:pPr>
    </w:p>
    <w:p w:rsidR="00E27949" w:rsidRPr="00FA2B83" w:rsidP="00E27949">
      <w:pPr>
        <w:spacing w:line="360" w:lineRule="auto"/>
        <w:ind w:firstLine="480"/>
        <w:jc w:val="left"/>
        <w:rPr>
          <w:rFonts w:ascii="宋体" w:hAnsi="宋体"/>
          <w:bCs/>
          <w:sz w:val="24"/>
        </w:rPr>
      </w:pPr>
    </w:p>
    <w:p w:rsidR="00E27949" w:rsidRPr="00FA2B83" w:rsidP="00E27949">
      <w:pPr>
        <w:spacing w:line="360" w:lineRule="auto"/>
        <w:ind w:firstLine="480"/>
        <w:jc w:val="left"/>
        <w:rPr>
          <w:rFonts w:ascii="宋体" w:hAnsi="宋体"/>
          <w:bCs/>
          <w:sz w:val="24"/>
        </w:rPr>
      </w:pPr>
    </w:p>
    <w:p w:rsidR="00E27949" w:rsidRPr="00FA2B83" w:rsidP="00E27949">
      <w:pPr>
        <w:spacing w:line="360" w:lineRule="auto"/>
        <w:ind w:firstLine="480"/>
        <w:jc w:val="left"/>
        <w:rPr>
          <w:rFonts w:ascii="宋体" w:hAnsi="宋体"/>
          <w:bCs/>
          <w:sz w:val="24"/>
        </w:rPr>
      </w:pPr>
    </w:p>
    <w:p w:rsidR="00E27949" w:rsidRPr="00FA2B83" w:rsidP="00E27949">
      <w:pPr>
        <w:spacing w:line="360" w:lineRule="auto"/>
        <w:ind w:firstLine="480"/>
        <w:jc w:val="left"/>
        <w:rPr>
          <w:rFonts w:ascii="宋体" w:hAnsi="宋体"/>
          <w:bCs/>
          <w:sz w:val="24"/>
        </w:rPr>
      </w:pPr>
    </w:p>
    <w:p w:rsidR="00E27949" w:rsidRPr="00FA2B83" w:rsidP="00E27949">
      <w:pPr>
        <w:spacing w:line="360" w:lineRule="auto"/>
        <w:ind w:firstLine="480"/>
        <w:jc w:val="left"/>
        <w:rPr>
          <w:rFonts w:ascii="宋体" w:hAnsi="宋体"/>
          <w:bCs/>
          <w:sz w:val="24"/>
        </w:rPr>
      </w:pPr>
    </w:p>
    <w:tbl>
      <w:tblPr>
        <w:tblW w:w="5000" w:type="pct"/>
        <w:jc w:val="center"/>
        <w:tblLayout w:type="fixed"/>
        <w:tblLook w:val="04A0"/>
      </w:tblPr>
      <w:tblGrid>
        <w:gridCol w:w="4644"/>
        <w:gridCol w:w="4645"/>
      </w:tblGrid>
      <w:tr w:rsidTr="00326A8B">
        <w:tblPrEx>
          <w:tblW w:w="5000" w:type="pct"/>
          <w:jc w:val="center"/>
          <w:tblLayout w:type="fixed"/>
          <w:tblLook w:val="04A0"/>
        </w:tblPrEx>
        <w:trPr>
          <w:trHeight w:val="454"/>
          <w:jc w:val="center"/>
        </w:trPr>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发包人</w:t>
            </w:r>
            <w:r w:rsidRPr="00FA2B83">
              <w:rPr>
                <w:rFonts w:ascii="宋体" w:hAnsi="宋体" w:hint="eastAsia"/>
                <w:b/>
                <w:sz w:val="24"/>
              </w:rPr>
              <w:t>：</w:t>
            </w:r>
            <w:r w:rsidRPr="00FA2B83">
              <w:rPr>
                <w:rFonts w:ascii="宋体" w:hAnsi="宋体"/>
                <w:sz w:val="24"/>
              </w:rPr>
              <w:t>(公章)</w:t>
            </w:r>
          </w:p>
        </w:tc>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hint="eastAsia"/>
                <w:b/>
                <w:sz w:val="24"/>
              </w:rPr>
              <w:t>承包</w:t>
            </w:r>
            <w:r w:rsidRPr="00FA2B83">
              <w:rPr>
                <w:rFonts w:ascii="宋体" w:hAnsi="宋体"/>
                <w:b/>
                <w:sz w:val="24"/>
              </w:rPr>
              <w:t>人</w:t>
            </w:r>
            <w:r w:rsidRPr="00FA2B83">
              <w:rPr>
                <w:rFonts w:ascii="宋体" w:hAnsi="宋体" w:hint="eastAsia"/>
                <w:b/>
                <w:sz w:val="24"/>
              </w:rPr>
              <w:t>：</w:t>
            </w:r>
            <w:r w:rsidRPr="00FA2B83">
              <w:rPr>
                <w:rFonts w:ascii="宋体" w:hAnsi="宋体"/>
                <w:sz w:val="24"/>
              </w:rPr>
              <w:t>(公章)</w:t>
            </w:r>
          </w:p>
        </w:tc>
      </w:tr>
      <w:tr w:rsidTr="00326A8B">
        <w:tblPrEx>
          <w:tblW w:w="5000" w:type="pct"/>
          <w:jc w:val="center"/>
          <w:tblLayout w:type="fixed"/>
          <w:tblLook w:val="04A0"/>
        </w:tblPrEx>
        <w:trPr>
          <w:trHeight w:val="454"/>
          <w:jc w:val="center"/>
        </w:trPr>
        <w:tc>
          <w:tcPr>
            <w:tcW w:w="2500" w:type="pct"/>
            <w:shd w:val="clear" w:color="auto" w:fill="auto"/>
            <w:vAlign w:val="center"/>
          </w:tcPr>
          <w:p w:rsidR="00E27949" w:rsidRPr="00FA2B83" w:rsidP="00326A8B">
            <w:pPr>
              <w:spacing w:line="360" w:lineRule="auto"/>
              <w:jc w:val="left"/>
              <w:rPr>
                <w:rFonts w:ascii="宋体" w:hAnsi="宋体"/>
                <w:sz w:val="24"/>
              </w:rPr>
            </w:pPr>
            <w:r w:rsidRPr="00FA2B83">
              <w:rPr>
                <w:rFonts w:ascii="宋体" w:hAnsi="宋体" w:hint="eastAsia"/>
                <w:b/>
                <w:sz w:val="24"/>
              </w:rPr>
              <w:t>法定代表人或其委托代理人：</w:t>
            </w:r>
          </w:p>
          <w:p w:rsidR="00E27949" w:rsidRPr="00FA2B83" w:rsidP="00326A8B">
            <w:pPr>
              <w:spacing w:line="360" w:lineRule="auto"/>
              <w:jc w:val="left"/>
              <w:rPr>
                <w:rFonts w:ascii="宋体" w:hAnsi="宋体"/>
                <w:bCs/>
                <w:sz w:val="24"/>
              </w:rPr>
            </w:pPr>
            <w:r w:rsidRPr="00FA2B83">
              <w:rPr>
                <w:rFonts w:ascii="宋体" w:hAnsi="宋体" w:hint="eastAsia"/>
                <w:sz w:val="24"/>
              </w:rPr>
              <w:t>（签字）</w:t>
            </w:r>
          </w:p>
        </w:tc>
        <w:tc>
          <w:tcPr>
            <w:tcW w:w="2500" w:type="pct"/>
            <w:shd w:val="clear" w:color="auto" w:fill="auto"/>
            <w:vAlign w:val="center"/>
          </w:tcPr>
          <w:p w:rsidR="00E27949" w:rsidRPr="00FA2B83" w:rsidP="00326A8B">
            <w:pPr>
              <w:spacing w:line="360" w:lineRule="auto"/>
              <w:jc w:val="left"/>
              <w:rPr>
                <w:rFonts w:ascii="宋体" w:hAnsi="宋体"/>
                <w:sz w:val="24"/>
              </w:rPr>
            </w:pPr>
            <w:r w:rsidRPr="00FA2B83">
              <w:rPr>
                <w:rFonts w:ascii="宋体" w:hAnsi="宋体" w:hint="eastAsia"/>
                <w:b/>
                <w:sz w:val="24"/>
              </w:rPr>
              <w:t>法定代表人或其委托代理人：</w:t>
            </w:r>
          </w:p>
          <w:p w:rsidR="00E27949" w:rsidRPr="00FA2B83" w:rsidP="00326A8B">
            <w:pPr>
              <w:spacing w:line="360" w:lineRule="auto"/>
              <w:jc w:val="left"/>
              <w:rPr>
                <w:rFonts w:ascii="宋体" w:hAnsi="宋体"/>
                <w:bCs/>
                <w:sz w:val="24"/>
              </w:rPr>
            </w:pPr>
            <w:r w:rsidRPr="00FA2B83">
              <w:rPr>
                <w:rFonts w:ascii="宋体" w:hAnsi="宋体" w:hint="eastAsia"/>
                <w:sz w:val="24"/>
              </w:rPr>
              <w:t>（签字）</w:t>
            </w:r>
          </w:p>
        </w:tc>
      </w:tr>
      <w:tr w:rsidTr="00326A8B">
        <w:tblPrEx>
          <w:tblW w:w="5000" w:type="pct"/>
          <w:jc w:val="center"/>
          <w:tblLayout w:type="fixed"/>
          <w:tblLook w:val="04A0"/>
        </w:tblPrEx>
        <w:trPr>
          <w:trHeight w:val="454"/>
          <w:jc w:val="center"/>
        </w:trPr>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hint="eastAsia"/>
                <w:b/>
                <w:sz w:val="24"/>
              </w:rPr>
              <w:t>组织机构代码：</w:t>
            </w:r>
            <w:r w:rsidRPr="00FA2B83">
              <w:rPr>
                <w:rFonts w:ascii="宋体" w:hAnsi="宋体"/>
                <w:b/>
                <w:sz w:val="24"/>
                <w:u w:val="single"/>
              </w:rPr>
              <w:t xml:space="preserve">                 </w:t>
            </w:r>
          </w:p>
        </w:tc>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hint="eastAsia"/>
                <w:b/>
                <w:sz w:val="24"/>
              </w:rPr>
              <w:t>组织机构代码：</w:t>
            </w:r>
            <w:r w:rsidRPr="00FA2B83">
              <w:rPr>
                <w:rFonts w:ascii="宋体" w:hAnsi="宋体"/>
                <w:b/>
                <w:sz w:val="24"/>
                <w:u w:val="single"/>
              </w:rPr>
              <w:t xml:space="preserve">                 </w:t>
            </w:r>
          </w:p>
        </w:tc>
      </w:tr>
      <w:tr w:rsidTr="00326A8B">
        <w:tblPrEx>
          <w:tblW w:w="5000" w:type="pct"/>
          <w:jc w:val="center"/>
          <w:tblLayout w:type="fixed"/>
          <w:tblLook w:val="04A0"/>
        </w:tblPrEx>
        <w:trPr>
          <w:trHeight w:val="454"/>
          <w:jc w:val="center"/>
        </w:trPr>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地址：</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p>
        </w:tc>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地址：</w:t>
            </w:r>
            <w:r w:rsidRPr="00FA2B83">
              <w:rPr>
                <w:rFonts w:ascii="宋体" w:hAnsi="宋体"/>
                <w:b/>
                <w:sz w:val="24"/>
                <w:u w:val="single"/>
              </w:rPr>
              <w:t xml:space="preserve">     </w:t>
            </w:r>
            <w:r w:rsidRPr="00FA2B83">
              <w:rPr>
                <w:rFonts w:ascii="宋体" w:hAnsi="宋体" w:hint="eastAsia"/>
                <w:b/>
                <w:sz w:val="24"/>
                <w:u w:val="single"/>
              </w:rPr>
              <w:t xml:space="preserve">                     </w:t>
            </w:r>
          </w:p>
        </w:tc>
      </w:tr>
      <w:tr w:rsidTr="00326A8B">
        <w:tblPrEx>
          <w:tblW w:w="5000" w:type="pct"/>
          <w:jc w:val="center"/>
          <w:tblLayout w:type="fixed"/>
          <w:tblLook w:val="04A0"/>
        </w:tblPrEx>
        <w:trPr>
          <w:trHeight w:val="454"/>
          <w:jc w:val="center"/>
        </w:trPr>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邮政编码：</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邮政编码：</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r>
      <w:tr w:rsidTr="00326A8B">
        <w:tblPrEx>
          <w:tblW w:w="5000" w:type="pct"/>
          <w:jc w:val="center"/>
          <w:tblLayout w:type="fixed"/>
          <w:tblLook w:val="04A0"/>
        </w:tblPrEx>
        <w:trPr>
          <w:trHeight w:val="454"/>
          <w:jc w:val="center"/>
        </w:trPr>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法定代表人：</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p>
        </w:tc>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法定代表人：</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p>
        </w:tc>
      </w:tr>
      <w:tr w:rsidTr="00326A8B">
        <w:tblPrEx>
          <w:tblW w:w="5000" w:type="pct"/>
          <w:jc w:val="center"/>
          <w:tblLayout w:type="fixed"/>
          <w:tblLook w:val="04A0"/>
        </w:tblPrEx>
        <w:trPr>
          <w:trHeight w:val="454"/>
          <w:jc w:val="center"/>
        </w:trPr>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委托代理人：</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委托代理人：</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r>
      <w:tr w:rsidTr="00326A8B">
        <w:tblPrEx>
          <w:tblW w:w="5000" w:type="pct"/>
          <w:jc w:val="center"/>
          <w:tblLayout w:type="fixed"/>
          <w:tblLook w:val="04A0"/>
        </w:tblPrEx>
        <w:trPr>
          <w:trHeight w:val="454"/>
          <w:jc w:val="center"/>
        </w:trPr>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电话：</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电话：</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r>
      <w:tr w:rsidTr="00326A8B">
        <w:tblPrEx>
          <w:tblW w:w="5000" w:type="pct"/>
          <w:jc w:val="center"/>
          <w:tblLayout w:type="fixed"/>
          <w:tblLook w:val="04A0"/>
        </w:tblPrEx>
        <w:trPr>
          <w:trHeight w:val="454"/>
          <w:jc w:val="center"/>
        </w:trPr>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传真：</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传真：</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r>
      <w:tr w:rsidTr="00326A8B">
        <w:tblPrEx>
          <w:tblW w:w="5000" w:type="pct"/>
          <w:jc w:val="center"/>
          <w:tblLayout w:type="fixed"/>
          <w:tblLook w:val="04A0"/>
        </w:tblPrEx>
        <w:trPr>
          <w:trHeight w:val="454"/>
          <w:jc w:val="center"/>
        </w:trPr>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电子信箱：</w:t>
            </w:r>
            <w:r w:rsidRPr="00FA2B83">
              <w:rPr>
                <w:rFonts w:ascii="宋体" w:hAnsi="宋体"/>
                <w:b/>
                <w:sz w:val="24"/>
                <w:u w:val="single"/>
              </w:rPr>
              <w:t xml:space="preserve">              </w:t>
            </w:r>
          </w:p>
        </w:tc>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电子信箱：</w:t>
            </w:r>
            <w:r w:rsidRPr="00FA2B83">
              <w:rPr>
                <w:rFonts w:ascii="宋体" w:hAnsi="宋体"/>
                <w:b/>
                <w:sz w:val="24"/>
                <w:u w:val="single"/>
              </w:rPr>
              <w:t xml:space="preserve">              </w:t>
            </w:r>
          </w:p>
        </w:tc>
      </w:tr>
      <w:tr w:rsidTr="00326A8B">
        <w:tblPrEx>
          <w:tblW w:w="5000" w:type="pct"/>
          <w:jc w:val="center"/>
          <w:tblLayout w:type="fixed"/>
          <w:tblLook w:val="04A0"/>
        </w:tblPrEx>
        <w:trPr>
          <w:trHeight w:val="454"/>
          <w:jc w:val="center"/>
        </w:trPr>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开户银行：</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p>
        </w:tc>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开户银行：</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p>
        </w:tc>
      </w:tr>
      <w:tr w:rsidTr="00326A8B">
        <w:tblPrEx>
          <w:tblW w:w="5000" w:type="pct"/>
          <w:jc w:val="center"/>
          <w:tblLayout w:type="fixed"/>
          <w:tblLook w:val="04A0"/>
        </w:tblPrEx>
        <w:trPr>
          <w:trHeight w:val="454"/>
          <w:jc w:val="center"/>
        </w:trPr>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账号：</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p>
        </w:tc>
        <w:tc>
          <w:tcPr>
            <w:tcW w:w="2500" w:type="pct"/>
            <w:shd w:val="clear" w:color="auto" w:fill="auto"/>
            <w:vAlign w:val="center"/>
          </w:tcPr>
          <w:p w:rsidR="00E27949" w:rsidRPr="00FA2B83" w:rsidP="00326A8B">
            <w:pPr>
              <w:spacing w:line="360" w:lineRule="auto"/>
              <w:jc w:val="left"/>
              <w:rPr>
                <w:rFonts w:ascii="宋体" w:hAnsi="宋体"/>
                <w:bCs/>
                <w:sz w:val="24"/>
              </w:rPr>
            </w:pPr>
            <w:r w:rsidRPr="00FA2B83">
              <w:rPr>
                <w:rFonts w:ascii="宋体" w:hAnsi="宋体"/>
                <w:b/>
                <w:sz w:val="24"/>
              </w:rPr>
              <w:t>账号：</w:t>
            </w:r>
            <w:r w:rsidRPr="00FA2B83">
              <w:rPr>
                <w:rFonts w:ascii="宋体" w:hAnsi="宋体" w:hint="eastAsia"/>
                <w:b/>
                <w:sz w:val="24"/>
                <w:u w:val="single"/>
              </w:rPr>
              <w:t xml:space="preserve">              </w:t>
            </w:r>
            <w:r w:rsidRPr="00FA2B83">
              <w:rPr>
                <w:rFonts w:ascii="宋体" w:hAnsi="宋体"/>
                <w:b/>
                <w:sz w:val="24"/>
                <w:u w:val="single"/>
              </w:rPr>
              <w:t xml:space="preserve">    </w:t>
            </w:r>
          </w:p>
        </w:tc>
      </w:tr>
    </w:tbl>
    <w:p w:rsidR="00E27949" w:rsidRPr="00FA2B83" w:rsidP="00E27949">
      <w:pPr>
        <w:jc w:val="left"/>
        <w:rPr>
          <w:rFonts w:ascii="宋体" w:hAnsi="宋体"/>
          <w:bCs/>
          <w:sz w:val="24"/>
        </w:rPr>
      </w:pPr>
      <w:r w:rsidRPr="00FA2B83">
        <w:rPr>
          <w:rFonts w:ascii="宋体" w:hAnsi="宋体"/>
          <w:bCs/>
          <w:sz w:val="24"/>
        </w:rPr>
        <w:br w:type="page"/>
      </w:r>
    </w:p>
    <w:p w:rsidR="00E27949" w:rsidRPr="00082050" w:rsidP="00082050">
      <w:pPr>
        <w:spacing w:line="360" w:lineRule="auto"/>
        <w:jc w:val="center"/>
        <w:outlineLvl w:val="1"/>
        <w:rPr>
          <w:rFonts w:ascii="黑体" w:eastAsia="黑体" w:hAnsi="黑体"/>
          <w:sz w:val="32"/>
        </w:rPr>
      </w:pPr>
      <w:r w:rsidRPr="00082050">
        <w:rPr>
          <w:rFonts w:ascii="黑体" w:eastAsia="黑体" w:hAnsi="黑体" w:hint="eastAsia"/>
          <w:sz w:val="32"/>
        </w:rPr>
        <w:t>第二部分  通用条款</w:t>
      </w:r>
    </w:p>
    <w:p w:rsidR="00E27949" w:rsidRPr="00FA2B83" w:rsidP="00E27949">
      <w:pPr>
        <w:spacing w:before="240" w:after="120"/>
        <w:ind w:left="178"/>
        <w:jc w:val="left"/>
        <w:rPr>
          <w:rFonts w:ascii="宋体" w:hAnsi="宋体"/>
          <w:sz w:val="28"/>
        </w:rPr>
      </w:pPr>
      <w:r w:rsidRPr="00FA2B83">
        <w:rPr>
          <w:rFonts w:ascii="宋体" w:hAnsi="宋体"/>
          <w:b/>
          <w:sz w:val="28"/>
        </w:rPr>
        <w:t>1</w:t>
      </w:r>
      <w:r w:rsidRPr="00FA2B83">
        <w:rPr>
          <w:rFonts w:ascii="宋体" w:hAnsi="宋体" w:hint="eastAsia"/>
          <w:b/>
          <w:sz w:val="28"/>
        </w:rPr>
        <w:t>词语定义</w:t>
      </w:r>
    </w:p>
    <w:p w:rsidR="00E27949" w:rsidRPr="00FA2B83" w:rsidP="00E27949">
      <w:pPr>
        <w:tabs>
          <w:tab w:val="left" w:pos="1620"/>
          <w:tab w:val="left" w:pos="2340"/>
        </w:tabs>
        <w:ind w:firstLine="420"/>
        <w:jc w:val="left"/>
        <w:rPr>
          <w:rFonts w:ascii="宋体" w:hAnsi="宋体"/>
          <w:kern w:val="0"/>
        </w:rPr>
      </w:pPr>
      <w:r w:rsidRPr="00FA2B83">
        <w:rPr>
          <w:rFonts w:ascii="宋体" w:hAnsi="宋体" w:hint="eastAsia"/>
          <w:kern w:val="0"/>
        </w:rPr>
        <w:t>下列词语除</w:t>
      </w:r>
      <w:r w:rsidRPr="00FA2B83">
        <w:rPr>
          <w:rFonts w:ascii="宋体" w:hAnsi="宋体" w:hint="eastAsia"/>
          <w:b/>
          <w:i/>
          <w:kern w:val="0"/>
        </w:rPr>
        <w:t>专用条款</w:t>
      </w:r>
      <w:r w:rsidRPr="00FA2B83">
        <w:rPr>
          <w:rFonts w:ascii="宋体" w:hAnsi="宋体" w:hint="eastAsia"/>
          <w:kern w:val="0"/>
        </w:rPr>
        <w:t>另有约定外，应具有本条所赋予的定义：</w:t>
      </w:r>
    </w:p>
    <w:p w:rsidR="00E27949" w:rsidRPr="00FA2B83" w:rsidP="00E27949">
      <w:pPr>
        <w:spacing w:before="120" w:after="156"/>
        <w:ind w:left="359"/>
        <w:jc w:val="left"/>
        <w:rPr>
          <w:rFonts w:ascii="宋体" w:hAnsi="宋体"/>
          <w:sz w:val="24"/>
        </w:rPr>
      </w:pPr>
      <w:r w:rsidRPr="00FA2B83">
        <w:rPr>
          <w:rFonts w:ascii="宋体" w:hAnsi="宋体"/>
          <w:b/>
          <w:sz w:val="24"/>
        </w:rPr>
        <w:t>1.1</w:t>
      </w:r>
      <w:r w:rsidRPr="00FA2B83">
        <w:rPr>
          <w:rFonts w:ascii="宋体" w:hAnsi="宋体" w:hint="eastAsia"/>
          <w:b/>
          <w:sz w:val="24"/>
        </w:rPr>
        <w:t>合同主体与参与各方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⑴发包人：指本合同指明执行本工程投资或负责管理本工程的、具有相应工程发包主体资格和支付工程价款能力的当事人，以及取得该资格和能力的合法继承人。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⑵发包人代表：指由发包人任命的行使发包人在本合同约定的权利和义务的代表。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⑶承包人：指其投标文件已为发包人所接受，并与发包人签订了合同协议书承建本工程、具有相应工程施工资质的当事人，以及取得该资格的合法继承人。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⑷项目经理：指由承包人任命常驻现场、并取得相应资格的工程管理人员，代表承包人履行本合同约定的权利和义务。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⑸专业工程承包人：指与发包人签订专业工程施工合同并承建该合同指定专业工程的、具有相应工程施工资质的当事人，以及取得该当事人资格的合法继承人。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⑹分包人：指经发包人认可并与承包人签订了分包合同承建本工程部分工程的、具有相应工程施工资质的当事人，以及取得该当事人资格的合法继承人。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⑺</w:t>
      </w:r>
      <w:r w:rsidRPr="00FA2B83">
        <w:rPr>
          <w:rFonts w:ascii="宋体" w:hAnsi="宋体"/>
          <w:kern w:val="0"/>
        </w:rPr>
        <w:t>监理人</w:t>
      </w:r>
      <w:r w:rsidRPr="00FA2B83">
        <w:rPr>
          <w:rFonts w:ascii="宋体" w:hAnsi="宋体" w:hint="eastAsia"/>
          <w:kern w:val="0"/>
        </w:rPr>
        <w:t>：指由发包人委托的负责本工程监理工作并取得相应工程监理资质的当事人，以及取得该当事人资格的合法继承人。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⑻总监理工程师：指</w:t>
      </w:r>
      <w:r w:rsidRPr="00FA2B83">
        <w:rPr>
          <w:rFonts w:ascii="宋体" w:hAnsi="宋体"/>
          <w:kern w:val="0"/>
        </w:rPr>
        <w:t>监理人</w:t>
      </w:r>
      <w:r w:rsidRPr="00FA2B83">
        <w:rPr>
          <w:rFonts w:ascii="宋体" w:hAnsi="宋体" w:hint="eastAsia"/>
          <w:kern w:val="0"/>
        </w:rPr>
        <w:t>指派常驻现场履行</w:t>
      </w:r>
      <w:r w:rsidRPr="00FA2B83">
        <w:rPr>
          <w:rFonts w:ascii="宋体" w:hAnsi="宋体"/>
          <w:kern w:val="0"/>
        </w:rPr>
        <w:t>监理人</w:t>
      </w:r>
      <w:r w:rsidRPr="00FA2B83">
        <w:rPr>
          <w:rFonts w:ascii="宋体" w:hAnsi="宋体" w:hint="eastAsia"/>
          <w:kern w:val="0"/>
        </w:rPr>
        <w:t>职责的代表。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⑼</w:t>
      </w:r>
      <w:r w:rsidRPr="00FA2B83">
        <w:rPr>
          <w:rFonts w:ascii="宋体" w:hAnsi="宋体"/>
          <w:kern w:val="0"/>
        </w:rPr>
        <w:t>设计人</w:t>
      </w:r>
      <w:r w:rsidRPr="00FA2B83">
        <w:rPr>
          <w:rFonts w:ascii="宋体" w:hAnsi="宋体" w:hint="eastAsia"/>
          <w:kern w:val="0"/>
        </w:rPr>
        <w:t>：指发包人委托的负责本工程设计并取得相应工程设计资质的当事人，以及取得该当事人资格的合法继承人。</w:t>
      </w:r>
    </w:p>
    <w:p w:rsidR="00E27949" w:rsidRPr="00FA2B83" w:rsidP="00E27949">
      <w:pPr>
        <w:spacing w:before="120" w:after="156"/>
        <w:ind w:left="359"/>
        <w:jc w:val="left"/>
        <w:rPr>
          <w:rFonts w:ascii="宋体" w:hAnsi="宋体"/>
          <w:sz w:val="24"/>
        </w:rPr>
      </w:pPr>
      <w:r w:rsidRPr="00FA2B83">
        <w:rPr>
          <w:rFonts w:ascii="宋体" w:hAnsi="宋体"/>
          <w:b/>
          <w:sz w:val="24"/>
        </w:rPr>
        <w:t>1.2</w:t>
      </w:r>
      <w:r w:rsidRPr="00FA2B83">
        <w:rPr>
          <w:rFonts w:ascii="宋体" w:hAnsi="宋体" w:hint="eastAsia"/>
          <w:b/>
          <w:sz w:val="24"/>
        </w:rPr>
        <w:t>合同文件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⑴合同：是指由承包人进行本工程施工并提供工程保修服务，发包人支付价款，约定双方权利义务的协议。合同由通用条款第</w:t>
      </w:r>
      <w:r w:rsidRPr="00FA2B83">
        <w:rPr>
          <w:rFonts w:ascii="宋体" w:hAnsi="宋体"/>
          <w:kern w:val="0"/>
        </w:rPr>
        <w:t>2.</w:t>
      </w:r>
      <w:r w:rsidRPr="00FA2B83">
        <w:rPr>
          <w:rFonts w:ascii="宋体" w:hAnsi="宋体" w:hint="eastAsia"/>
          <w:kern w:val="0"/>
        </w:rPr>
        <w:t>1款所列的文件组成。</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⑵图纸：指由发包人按本合同约定向承包人提供的全部设计图纸、计算书和性质类似的技术资料，或由承包人提交并经</w:t>
      </w:r>
      <w:r w:rsidRPr="00FA2B83">
        <w:rPr>
          <w:rFonts w:ascii="宋体" w:hAnsi="宋体"/>
          <w:kern w:val="0"/>
        </w:rPr>
        <w:t>监理人</w:t>
      </w:r>
      <w:r w:rsidRPr="00FA2B83">
        <w:rPr>
          <w:rFonts w:ascii="宋体" w:hAnsi="宋体" w:hint="eastAsia"/>
          <w:kern w:val="0"/>
        </w:rPr>
        <w:t>批准的所有图纸、计算书和其他性质类似的技术资料。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⑶标准、规范：指本合同中约定的适用于本工程的技术标准、规范及其修改或补充。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工程量清单：指根据图纸、技术规范，按照《建设工程工程量清单计价规范》有关格式、工程量计算规则等列出的项目名称和相应数量等的明细清单。载明分部分项工程项目、措施项目、其他项目的名称和相应数量以及规费、税金项目等内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⑸书面形式：指合同、协议、信件和数据电文(包括电报、电传、传真、电子数据交换和电子邮件)等可以有形地表现所载内容的形式。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⑹其他合同文件：是指经承发包双方约定的与工程施工有关的具有合同约束力的文件或书面协议。承发包双方可以在</w:t>
      </w:r>
      <w:r w:rsidRPr="00FA2B83">
        <w:rPr>
          <w:rFonts w:ascii="宋体" w:hAnsi="宋体" w:hint="eastAsia"/>
          <w:b/>
          <w:i/>
          <w:kern w:val="0"/>
        </w:rPr>
        <w:t>专用条款</w:t>
      </w:r>
      <w:r w:rsidRPr="00FA2B83">
        <w:rPr>
          <w:rFonts w:ascii="宋体" w:hAnsi="宋体" w:hint="eastAsia"/>
          <w:kern w:val="0"/>
        </w:rPr>
        <w:t>中进行约定。</w:t>
      </w:r>
    </w:p>
    <w:p w:rsidR="00E27949" w:rsidRPr="00FA2B83" w:rsidP="00E27949">
      <w:pPr>
        <w:spacing w:before="120" w:after="156"/>
        <w:ind w:left="359"/>
        <w:jc w:val="left"/>
        <w:rPr>
          <w:rFonts w:ascii="宋体" w:hAnsi="宋体"/>
          <w:sz w:val="24"/>
        </w:rPr>
      </w:pPr>
      <w:r w:rsidRPr="00FA2B83">
        <w:rPr>
          <w:rFonts w:ascii="宋体" w:hAnsi="宋体"/>
          <w:b/>
          <w:sz w:val="24"/>
        </w:rPr>
        <w:t>1.3</w:t>
      </w:r>
      <w:r w:rsidRPr="00FA2B83">
        <w:rPr>
          <w:rFonts w:ascii="宋体" w:hAnsi="宋体" w:hint="eastAsia"/>
          <w:b/>
          <w:sz w:val="24"/>
        </w:rPr>
        <w:t>工程、现场与装备</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⑴永久工程：指根据本合同约定应实施的永久性工程，包括1.3⑻款所指的设备。</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⑵临时工程：指实施和完成本工程及其缺陷的修复过程中所需的各种临时性工程，但不包括1.3⑼款所指的承包人装备。</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⑶工程：指永久工程和临时工程，或视具体情况指两者中的任何一个。</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⑷单项工程：指本工程范围内、合同约定或能单独发挥效益的某一独立工程。</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⑸现场：指由发包人提供的用于本工程施工的场地以及发包人在本合同中具体指定构成现场一部分的其他场所。</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⑹永久占地：指为实施本工程而需要的长期占用的土地，具体期限以政府批准的土地使用年限为准。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⑺临时占地：指为实施本工程而需要的一切临时占用土地，包括施工所用的临时支线、便道、便桥和现场的临时出入通道，以及生产、生活等临时设施用地等。</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⑻设备：指预定构成或构成永久工程一部分的机械、仪器、装置。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⑼承包人装备：指属承包人所有(或租赁)的，为实施和完成本工程及其缺陷修复所需的机械、器具或物品。</w:t>
      </w:r>
    </w:p>
    <w:p w:rsidR="00E27949" w:rsidRPr="00FA2B83" w:rsidP="00E27949">
      <w:pPr>
        <w:spacing w:before="120" w:after="156"/>
        <w:ind w:left="359"/>
        <w:jc w:val="left"/>
        <w:rPr>
          <w:rFonts w:ascii="宋体" w:hAnsi="宋体"/>
          <w:sz w:val="24"/>
        </w:rPr>
      </w:pPr>
      <w:r w:rsidRPr="00FA2B83">
        <w:rPr>
          <w:rFonts w:ascii="宋体" w:hAnsi="宋体"/>
          <w:b/>
          <w:sz w:val="24"/>
        </w:rPr>
        <w:t>1.4</w:t>
      </w:r>
      <w:r w:rsidRPr="00FA2B83">
        <w:rPr>
          <w:rFonts w:ascii="宋体" w:hAnsi="宋体" w:hint="eastAsia"/>
          <w:b/>
          <w:sz w:val="24"/>
        </w:rPr>
        <w:t>合同价格与费用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⑴签约合同价：指在中标通知书和合同协议书中写明的，承包人按合同约定实施和完成本工程及其缺陷的修复应得到的价款。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⑵合同价格：指发包人用于支付承包人按照合同约定完成承包范围内全部工作的金额，包括合同履行过程中按合同约定发生的价格变化。</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⑶费用：指为履行合同所发生的或将要发生的所有必需的开支，包括管理费和应分摊的其他费用，但不包括利润。</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⑷计日工：承包人在本合同履行过程中依发包人要求所完成的施工图纸以外的零星项目或工作。</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⑸现场签证：发包人和承包人双方对其在本合同履行过程中涉及的相关责任事件所作的签认证明。</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⑹质量保证金：指承包人用于保证其在缺陷责任期内履行缺陷修补义务的担保。</w:t>
      </w:r>
    </w:p>
    <w:p w:rsidR="00E27949" w:rsidRPr="00FA2B83" w:rsidP="00E27949">
      <w:pPr>
        <w:spacing w:before="120" w:after="156"/>
        <w:ind w:left="359"/>
        <w:jc w:val="left"/>
        <w:rPr>
          <w:rFonts w:ascii="宋体" w:hAnsi="宋体"/>
          <w:sz w:val="24"/>
        </w:rPr>
      </w:pPr>
      <w:r w:rsidRPr="00FA2B83">
        <w:rPr>
          <w:rFonts w:ascii="宋体" w:hAnsi="宋体"/>
          <w:b/>
          <w:sz w:val="24"/>
        </w:rPr>
        <w:t>1.5</w:t>
      </w:r>
      <w:r w:rsidRPr="00FA2B83">
        <w:rPr>
          <w:rFonts w:ascii="宋体" w:hAnsi="宋体" w:hint="eastAsia"/>
          <w:b/>
          <w:sz w:val="24"/>
        </w:rPr>
        <w:t>施工工期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⑴计划开工日期：指发包人和承包人在本合同协议书中约定，承包人开始本工程施工的绝对或相对的日期。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⑵计划竣工日期：指发包人和承包人在本合同协议书中约定，承包人完成本工程施工的绝对或相对的日期。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⑶合同工期：指发包人和承包人在本合同协议书中约定的，按总日历天数(包括法定节假日)计算的从开工日期至竣工日期的天数。</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⑷定额工期：指按《深圳市建设工程施工工期定额》计算的本工程工期。《深圳市建设工程施工工期定额》缺项的专业工程，其定额工期由发包人组织专家论证评审确定。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⑸实际开工日期：指工程具备开工条件，</w:t>
      </w:r>
      <w:r w:rsidRPr="00FA2B83">
        <w:rPr>
          <w:rFonts w:ascii="宋体" w:hAnsi="宋体"/>
          <w:kern w:val="0"/>
        </w:rPr>
        <w:t>监理人</w:t>
      </w:r>
      <w:r w:rsidRPr="00FA2B83">
        <w:rPr>
          <w:rFonts w:ascii="宋体" w:hAnsi="宋体" w:hint="eastAsia"/>
          <w:kern w:val="0"/>
        </w:rPr>
        <w:t>向承包人发出开工通知书中指令的开始本工程施工的日期。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⑹实际竣工日期：指承包人按本合同约定承包范围和质量要求完成本工程施工并通过竣工验收的日期。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⑺实际工期：指按总日历天数(包括法定节假日)计算的从实际开工日期至实际竣工日期的天数。</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⑻交接证书：指本工程或本合同中约定有单独工期的单项工程竣工后，发包人和承包人进行本工程移交所签发的证书。</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⑼缺陷责任期：是指承包人按照合同约定承担缺陷修复义务，且发包人预留质量保证金的期限，自工程实际竣工日期起计算。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⑽保修期：是指承包人按照合同约定对工程承担保修责任的期限，从工程竣工验收合格之日起计算。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⑾基准日期：</w:t>
      </w:r>
      <w:r w:rsidRPr="00FA2B83">
        <w:rPr>
          <w:rFonts w:ascii="宋体" w:hAnsi="宋体"/>
          <w:kern w:val="0"/>
        </w:rPr>
        <w:t>以投标截止日前28天的日期为基准日</w:t>
      </w:r>
      <w:r w:rsidRPr="00FA2B83">
        <w:rPr>
          <w:rFonts w:ascii="宋体" w:hAnsi="宋体" w:hint="eastAsia"/>
          <w:kern w:val="0"/>
        </w:rPr>
        <w:t>期</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1.6</w:t>
      </w:r>
      <w:r w:rsidRPr="00FA2B83">
        <w:rPr>
          <w:rFonts w:ascii="宋体" w:hAnsi="宋体" w:hint="eastAsia"/>
          <w:b/>
          <w:sz w:val="24"/>
        </w:rPr>
        <w:t>其它</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⑴违约责任：指合同一方不履行合同义务或履行合同义务不符合约定所应承担的责任。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⑵索赔：指在合同履行过程中，对于并非自己的过错、而应由对方承担责任的情况造成的损失，向对方提出经济补偿和</w:t>
      </w:r>
      <w:r w:rsidRPr="00FA2B83">
        <w:rPr>
          <w:rFonts w:ascii="宋体" w:hAnsi="宋体"/>
          <w:kern w:val="0"/>
        </w:rPr>
        <w:t>(</w:t>
      </w:r>
      <w:r w:rsidRPr="00FA2B83">
        <w:rPr>
          <w:rFonts w:ascii="宋体" w:hAnsi="宋体" w:hint="eastAsia"/>
          <w:kern w:val="0"/>
        </w:rPr>
        <w:t>或</w:t>
      </w:r>
      <w:r w:rsidRPr="00FA2B83">
        <w:rPr>
          <w:rFonts w:ascii="宋体" w:hAnsi="宋体"/>
          <w:kern w:val="0"/>
        </w:rPr>
        <w:t>)</w:t>
      </w:r>
      <w:r w:rsidRPr="00FA2B83">
        <w:rPr>
          <w:rFonts w:ascii="宋体" w:hAnsi="宋体" w:hint="eastAsia"/>
          <w:kern w:val="0"/>
        </w:rPr>
        <w:t>工期顺延的要求。</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⑶不可抗力：发包人和承包人在合同签订时不能预见、对其发生的后果不能避免，并且不能克服的自然灾害和社会性突发事件。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小时或天：合同中约定按小时计算时间的，从事件有效开始时计算(不扣除休息时间)；约定按天计算时间的，开始当天不计入，从次日开始计算。时限的最后一天是法定节假日的，以节假日次日为时限的最后一天，但竣工日期除外。时限的最后一天的截止时间为当日24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⑸法定节假日：指星期六、星期天及国家法定的其它节假日。</w:t>
      </w:r>
    </w:p>
    <w:p w:rsidR="00E27949" w:rsidRPr="00FA2B83" w:rsidP="00E27949">
      <w:pPr>
        <w:spacing w:before="120" w:after="156"/>
        <w:ind w:left="359"/>
        <w:jc w:val="left"/>
        <w:rPr>
          <w:rFonts w:ascii="宋体" w:hAnsi="宋体"/>
          <w:sz w:val="24"/>
        </w:rPr>
      </w:pPr>
      <w:r w:rsidRPr="00FA2B83">
        <w:rPr>
          <w:rFonts w:ascii="宋体" w:hAnsi="宋体"/>
          <w:b/>
          <w:sz w:val="24"/>
        </w:rPr>
        <w:t>1.7</w:t>
      </w:r>
      <w:r w:rsidRPr="00FA2B83">
        <w:rPr>
          <w:rFonts w:ascii="宋体" w:hAnsi="宋体" w:hint="eastAsia"/>
          <w:b/>
          <w:sz w:val="24"/>
        </w:rPr>
        <w:t>标题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本合同条款的标题不视为合同条款或合同本身的一部分，在解释及推定合同条款时，不列入考虑。</w:t>
      </w:r>
    </w:p>
    <w:p w:rsidR="00E27949" w:rsidRPr="00FA2B83" w:rsidP="00E27949">
      <w:pPr>
        <w:spacing w:before="120" w:after="156"/>
        <w:ind w:left="359"/>
        <w:jc w:val="left"/>
        <w:rPr>
          <w:rFonts w:ascii="宋体" w:hAnsi="宋体"/>
          <w:sz w:val="24"/>
        </w:rPr>
      </w:pPr>
      <w:r w:rsidRPr="00FA2B83">
        <w:rPr>
          <w:rFonts w:ascii="宋体" w:hAnsi="宋体"/>
          <w:b/>
          <w:sz w:val="24"/>
        </w:rPr>
        <w:t>1.8</w:t>
      </w:r>
      <w:r w:rsidRPr="00FA2B83">
        <w:rPr>
          <w:rFonts w:ascii="宋体" w:hAnsi="宋体" w:hint="eastAsia"/>
          <w:b/>
          <w:sz w:val="24"/>
        </w:rPr>
        <w:t>书面形式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⑴本合同另有约定外，在合同履行过程中承发包双方发出或发布的任何通知、指令，均应是书面的，收件方应在回执上签署姓名和收到时间，不应无理扣压或拖延。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⑵本合同在签订过程中应由打印形成，除承发包双方的法定代表人或授权代表签名外，如需手写的，所有手写部分必须由同一人手写。发包人和承包人应共同指定填写人，并在</w:t>
      </w:r>
      <w:r w:rsidRPr="00FA2B83">
        <w:rPr>
          <w:rFonts w:ascii="宋体" w:hAnsi="宋体" w:hint="eastAsia"/>
          <w:b/>
          <w:i/>
          <w:kern w:val="0"/>
        </w:rPr>
        <w:t>专用条款</w:t>
      </w:r>
      <w:r w:rsidRPr="00FA2B83">
        <w:rPr>
          <w:rFonts w:ascii="宋体" w:hAnsi="宋体" w:hint="eastAsia"/>
          <w:kern w:val="0"/>
        </w:rPr>
        <w:t>中明确填写人的姓名和身份证号码。</w:t>
      </w:r>
    </w:p>
    <w:p w:rsidR="00E27949" w:rsidRPr="00FA2B83" w:rsidP="00E27949">
      <w:pPr>
        <w:spacing w:before="240" w:after="120"/>
        <w:ind w:left="178"/>
        <w:jc w:val="left"/>
        <w:rPr>
          <w:rFonts w:ascii="宋体" w:hAnsi="宋体"/>
          <w:sz w:val="28"/>
        </w:rPr>
      </w:pPr>
      <w:r w:rsidRPr="00FA2B83">
        <w:rPr>
          <w:rFonts w:ascii="宋体" w:hAnsi="宋体"/>
          <w:b/>
          <w:sz w:val="28"/>
        </w:rPr>
        <w:t>2</w:t>
      </w:r>
      <w:r w:rsidRPr="00FA2B83">
        <w:rPr>
          <w:rFonts w:ascii="宋体" w:hAnsi="宋体" w:hint="eastAsia"/>
          <w:b/>
          <w:sz w:val="28"/>
        </w:rPr>
        <w:t>一般约定</w:t>
      </w:r>
    </w:p>
    <w:p w:rsidR="00E27949" w:rsidRPr="00FA2B83" w:rsidP="00E27949">
      <w:pPr>
        <w:spacing w:before="120" w:after="156"/>
        <w:ind w:left="359"/>
        <w:jc w:val="left"/>
        <w:rPr>
          <w:rFonts w:ascii="宋体" w:hAnsi="宋体"/>
          <w:sz w:val="24"/>
        </w:rPr>
      </w:pPr>
      <w:r w:rsidRPr="00FA2B83">
        <w:rPr>
          <w:rFonts w:ascii="宋体" w:hAnsi="宋体"/>
          <w:b/>
          <w:sz w:val="24"/>
        </w:rPr>
        <w:t>2.1</w:t>
      </w:r>
      <w:r w:rsidRPr="00FA2B83">
        <w:rPr>
          <w:rFonts w:ascii="宋体" w:hAnsi="宋体" w:hint="eastAsia"/>
          <w:b/>
          <w:sz w:val="24"/>
        </w:rPr>
        <w:t>合同文件组成及解释顺序</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在合同订立及履行过程中形成的与合同有关的文件均构成合同文件组成部分。</w:t>
      </w:r>
      <w:r w:rsidRPr="00FA2B83">
        <w:rPr>
          <w:rFonts w:ascii="宋体" w:hAnsi="宋体" w:hint="eastAsia"/>
          <w:kern w:val="0"/>
        </w:rPr>
        <w:t>组成合同的各个文件应该是一个整体，彼此相互解释，互为说明。本合同组成文件及优先解释顺序如下：</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⑴本合同签订后双方新签订的补充协议；</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⑵合同协议书；</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⑶中标通知书及其附件；</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⑷合同补充条款；</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⑸合同专用条款；</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⑹合同通用条款；</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⑺本工程招标文件中的技术要求和投标报价规定；</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⑻投标文件(包括承包人在评标期间和合同谈判过程中递交和确认并经发包人同意的对有关问题的补充资料和澄清文件等)；</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⑼现行的标准、规范、规定及有关技术文件；</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⑽图纸和技术规格书；</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⑾已标价工程量清单；</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⑿发包人和承包人双方有关本工程的变更、签证、洽商、索赔、询价采购凭证等书面文件及组成合同的其他文件。</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上述各项合同文件包括承发包双方就该项合同文件所作出的补充和修改，属于同一类内容的文件，应以最新签署的为准。</w:t>
      </w:r>
    </w:p>
    <w:p w:rsidR="00E27949" w:rsidRPr="00FA2B83" w:rsidP="00E27949">
      <w:pPr>
        <w:spacing w:before="120" w:after="156"/>
        <w:ind w:left="359"/>
        <w:jc w:val="left"/>
        <w:rPr>
          <w:rFonts w:ascii="宋体" w:hAnsi="宋体"/>
          <w:sz w:val="24"/>
        </w:rPr>
      </w:pPr>
      <w:r w:rsidRPr="00FA2B83">
        <w:rPr>
          <w:rFonts w:ascii="宋体" w:hAnsi="宋体"/>
          <w:b/>
          <w:sz w:val="24"/>
        </w:rPr>
        <w:t>2.2</w:t>
      </w:r>
      <w:r w:rsidRPr="00FA2B83">
        <w:rPr>
          <w:rFonts w:ascii="宋体" w:hAnsi="宋体" w:hint="eastAsia"/>
          <w:b/>
          <w:sz w:val="24"/>
        </w:rPr>
        <w:t>合同文件内容争议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当合同文件内容含糊不清或相互矛盾时，由发包人与承包人在不影响本工程正常实施的情况下协商解决，并达成补充协议予以明确约定。双方协商不成的，按通用条款第30条［争议解决］的约定处理。</w:t>
      </w:r>
    </w:p>
    <w:p w:rsidR="00E27949" w:rsidRPr="00FA2B83" w:rsidP="00E27949">
      <w:pPr>
        <w:spacing w:before="120" w:after="156"/>
        <w:ind w:left="359"/>
        <w:jc w:val="left"/>
        <w:rPr>
          <w:rFonts w:ascii="宋体" w:hAnsi="宋体"/>
          <w:sz w:val="24"/>
        </w:rPr>
      </w:pPr>
      <w:r w:rsidRPr="00FA2B83">
        <w:rPr>
          <w:rFonts w:ascii="宋体" w:hAnsi="宋体"/>
          <w:b/>
          <w:sz w:val="24"/>
        </w:rPr>
        <w:t>2.3</w:t>
      </w:r>
      <w:r w:rsidRPr="00FA2B83">
        <w:rPr>
          <w:rFonts w:ascii="宋体" w:hAnsi="宋体" w:hint="eastAsia"/>
          <w:b/>
          <w:sz w:val="24"/>
        </w:rPr>
        <w:t>语言文字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本合同文件使用汉语语言文字书写、解释和说明。</w:t>
      </w:r>
    </w:p>
    <w:p w:rsidR="00E27949" w:rsidRPr="00FA2B83" w:rsidP="00E27949">
      <w:pPr>
        <w:spacing w:before="120" w:after="156"/>
        <w:ind w:left="359"/>
        <w:jc w:val="left"/>
        <w:rPr>
          <w:rFonts w:ascii="宋体" w:hAnsi="宋体"/>
          <w:sz w:val="24"/>
        </w:rPr>
      </w:pPr>
      <w:r w:rsidRPr="00FA2B83">
        <w:rPr>
          <w:rFonts w:ascii="宋体" w:hAnsi="宋体"/>
          <w:b/>
          <w:sz w:val="24"/>
        </w:rPr>
        <w:t>2.4</w:t>
      </w:r>
      <w:r w:rsidRPr="00FA2B83">
        <w:rPr>
          <w:rFonts w:ascii="宋体" w:hAnsi="宋体" w:hint="eastAsia"/>
          <w:b/>
          <w:sz w:val="24"/>
        </w:rPr>
        <w:t>法律、法规和规章</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本合同适用中华人民共和国法律、法规和规章，以及本</w:t>
      </w:r>
      <w:r w:rsidRPr="00FA2B83">
        <w:rPr>
          <w:rFonts w:ascii="宋体" w:hAnsi="宋体" w:hint="eastAsia"/>
          <w:noProof/>
        </w:rPr>
        <w:t>工程所在地的地方性法规和规章</w:t>
      </w:r>
      <w:r w:rsidRPr="00FA2B83">
        <w:rPr>
          <w:rFonts w:ascii="宋体" w:hAnsi="宋体" w:hint="eastAsia"/>
          <w:kern w:val="0"/>
        </w:rPr>
        <w:t>。需要明示的法律、法规和规章，由发包人和承包人在</w:t>
      </w:r>
      <w:r w:rsidRPr="00FA2B83">
        <w:rPr>
          <w:rFonts w:ascii="宋体" w:hAnsi="宋体" w:hint="eastAsia"/>
          <w:b/>
          <w:i/>
          <w:kern w:val="0"/>
        </w:rPr>
        <w:t>专用条款</w:t>
      </w:r>
      <w:r w:rsidRPr="00FA2B83">
        <w:rPr>
          <w:rFonts w:ascii="宋体" w:hAnsi="宋体" w:hint="eastAsia"/>
          <w:kern w:val="0"/>
        </w:rPr>
        <w:t>中约定。</w:t>
      </w:r>
    </w:p>
    <w:p w:rsidR="00E27949" w:rsidRPr="00FA2B83" w:rsidP="00E27949">
      <w:pPr>
        <w:spacing w:before="120" w:after="156"/>
        <w:ind w:left="359"/>
        <w:jc w:val="left"/>
        <w:rPr>
          <w:rFonts w:ascii="宋体" w:hAnsi="宋体"/>
          <w:sz w:val="24"/>
        </w:rPr>
      </w:pPr>
      <w:r w:rsidRPr="00FA2B83">
        <w:rPr>
          <w:rFonts w:ascii="宋体" w:hAnsi="宋体"/>
          <w:b/>
          <w:sz w:val="24"/>
        </w:rPr>
        <w:t>2.5</w:t>
      </w:r>
      <w:r w:rsidRPr="00FA2B83">
        <w:rPr>
          <w:rFonts w:ascii="宋体" w:hAnsi="宋体" w:hint="eastAsia"/>
          <w:b/>
          <w:sz w:val="24"/>
        </w:rPr>
        <w:t>标准、规范</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本工程的材料、设备、施工必须符合现行国家、行业及住房和城乡建设部、广东省、深圳市颁布的相关标准、规范、规程和验收标准的要求。当国家、行业及深圳市地方标准、规范存在不一致时，以要求更严格者为准，设计文件另有规定除外。</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⑵发包人对工程的技术标准、功能要求高于或严于现行国家、行业或地方标准的，应当在</w:t>
      </w:r>
      <w:r w:rsidRPr="00FA2B83">
        <w:rPr>
          <w:rFonts w:ascii="宋体" w:hAnsi="宋体" w:hint="eastAsia"/>
          <w:b/>
          <w:i/>
          <w:kern w:val="0"/>
        </w:rPr>
        <w:t>专用条款</w:t>
      </w:r>
      <w:r w:rsidRPr="00FA2B83">
        <w:rPr>
          <w:rFonts w:ascii="宋体" w:hAnsi="宋体" w:hint="eastAsia"/>
          <w:kern w:val="0"/>
        </w:rPr>
        <w:t>中予以明确。除</w:t>
      </w:r>
      <w:r w:rsidRPr="00FA2B83">
        <w:rPr>
          <w:rFonts w:ascii="宋体" w:hAnsi="宋体"/>
          <w:b/>
          <w:i/>
          <w:kern w:val="0"/>
        </w:rPr>
        <w:t>专用条款</w:t>
      </w:r>
      <w:r w:rsidRPr="00FA2B83">
        <w:rPr>
          <w:rFonts w:ascii="宋体" w:hAnsi="宋体" w:hint="eastAsia"/>
          <w:kern w:val="0"/>
        </w:rPr>
        <w:t>中另有约定外，应视为承包人在签订合同前已充分预见前述技术标准和功能要求的复杂程度，签约合同价中已包含由此产生的费用。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⑶国内没有相应标准、规范的，以设计文件、产品说明书或承包人提交的且由发包人和</w:t>
      </w:r>
      <w:r w:rsidRPr="00FA2B83">
        <w:rPr>
          <w:rFonts w:ascii="宋体" w:hAnsi="宋体"/>
          <w:kern w:val="0"/>
        </w:rPr>
        <w:t>监</w:t>
      </w:r>
      <w:r w:rsidRPr="00FA2B83">
        <w:rPr>
          <w:rFonts w:ascii="宋体" w:hAnsi="宋体"/>
          <w:kern w:val="0"/>
        </w:rPr>
        <w:t>理人</w:t>
      </w:r>
      <w:r w:rsidRPr="00FA2B83">
        <w:rPr>
          <w:rFonts w:ascii="宋体" w:hAnsi="宋体" w:hint="eastAsia"/>
          <w:kern w:val="0"/>
        </w:rPr>
        <w:t>批准的技术方案为准。发包人要求使用国外标准、规范的，发包人负责提供原文版本和中文译本。</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⑷用于本工程的标准、规范按</w:t>
      </w:r>
      <w:r w:rsidRPr="00FA2B83">
        <w:rPr>
          <w:rFonts w:ascii="宋体" w:hAnsi="宋体" w:hint="eastAsia"/>
          <w:b/>
          <w:i/>
          <w:kern w:val="0"/>
        </w:rPr>
        <w:t>专用条款</w:t>
      </w:r>
      <w:r w:rsidRPr="00FA2B83">
        <w:rPr>
          <w:rFonts w:ascii="宋体" w:hAnsi="宋体" w:hint="eastAsia"/>
          <w:kern w:val="0"/>
        </w:rPr>
        <w:t>中约定的方式提供。</w:t>
      </w:r>
    </w:p>
    <w:p w:rsidR="00E27949" w:rsidRPr="00FA2B83" w:rsidP="00E27949">
      <w:pPr>
        <w:spacing w:before="120" w:after="156"/>
        <w:ind w:left="359"/>
        <w:jc w:val="left"/>
        <w:rPr>
          <w:rFonts w:ascii="宋体" w:hAnsi="宋体"/>
          <w:sz w:val="24"/>
        </w:rPr>
      </w:pPr>
      <w:r w:rsidRPr="00FA2B83">
        <w:rPr>
          <w:rFonts w:ascii="宋体" w:hAnsi="宋体"/>
          <w:b/>
          <w:sz w:val="24"/>
        </w:rPr>
        <w:t>2.6</w:t>
      </w:r>
      <w:r w:rsidRPr="00FA2B83">
        <w:rPr>
          <w:rFonts w:ascii="宋体" w:hAnsi="宋体" w:hint="eastAsia"/>
          <w:b/>
          <w:sz w:val="24"/>
        </w:rPr>
        <w:t>图纸和技术资料的提供</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⑴发包人应按</w:t>
      </w:r>
      <w:r w:rsidRPr="00FA2B83">
        <w:rPr>
          <w:rFonts w:ascii="宋体" w:hAnsi="宋体" w:hint="eastAsia"/>
          <w:b/>
          <w:i/>
          <w:kern w:val="0"/>
        </w:rPr>
        <w:t>专用条款</w:t>
      </w:r>
      <w:r w:rsidRPr="00FA2B83">
        <w:rPr>
          <w:rFonts w:ascii="宋体" w:hAnsi="宋体" w:hint="eastAsia"/>
          <w:kern w:val="0"/>
        </w:rPr>
        <w:t>约定的时间和数量向承包人提供由发包人委托的</w:t>
      </w:r>
      <w:r w:rsidRPr="00FA2B83">
        <w:rPr>
          <w:rFonts w:ascii="宋体" w:hAnsi="宋体"/>
          <w:kern w:val="0"/>
        </w:rPr>
        <w:t>设计人</w:t>
      </w:r>
      <w:r w:rsidRPr="00FA2B83">
        <w:rPr>
          <w:rFonts w:ascii="宋体" w:hAnsi="宋体" w:hint="eastAsia"/>
          <w:kern w:val="0"/>
        </w:rPr>
        <w:t>设计的全部施工图纸和其他技术资料，并组织向承包人进行技术交底。承包人需要增加图纸和资料套数的，应自费复制。发包人至迟不得晚于第11.1款［开工］中开工通知书载明的开工日期前14天向承包人提供图纸。</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⑵承包人应在施工现场保留一套完整的图纸，供</w:t>
      </w:r>
      <w:r w:rsidRPr="00FA2B83">
        <w:rPr>
          <w:rFonts w:ascii="宋体" w:hAnsi="宋体"/>
          <w:kern w:val="0"/>
        </w:rPr>
        <w:t>监理人</w:t>
      </w:r>
      <w:r w:rsidRPr="00FA2B83">
        <w:rPr>
          <w:rFonts w:ascii="宋体" w:hAnsi="宋体" w:hint="eastAsia"/>
          <w:kern w:val="0"/>
        </w:rPr>
        <w:t>及有关人员进行工程检查时使用。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如发包人提供的图纸</w:t>
      </w:r>
      <w:r w:rsidRPr="00FA2B83">
        <w:rPr>
          <w:rFonts w:ascii="宋体" w:hAnsi="宋体" w:hint="eastAsia"/>
          <w:kern w:val="0"/>
        </w:rPr>
        <w:t>和</w:t>
      </w:r>
      <w:r w:rsidRPr="00FA2B83">
        <w:rPr>
          <w:rFonts w:ascii="宋体" w:hAnsi="宋体"/>
          <w:kern w:val="0"/>
        </w:rPr>
        <w:t>资料不完整，承包人应在</w:t>
      </w:r>
      <w:r w:rsidRPr="00FA2B83">
        <w:rPr>
          <w:rFonts w:ascii="宋体" w:hAnsi="宋体" w:hint="eastAsia"/>
          <w:kern w:val="0"/>
        </w:rPr>
        <w:t>本</w:t>
      </w:r>
      <w:r w:rsidRPr="00FA2B83">
        <w:rPr>
          <w:rFonts w:ascii="宋体" w:hAnsi="宋体"/>
          <w:kern w:val="0"/>
        </w:rPr>
        <w:t>工程开工</w:t>
      </w:r>
      <w:r w:rsidRPr="00FA2B83">
        <w:rPr>
          <w:rFonts w:ascii="宋体" w:hAnsi="宋体" w:hint="eastAsia"/>
          <w:kern w:val="0"/>
        </w:rPr>
        <w:t>前</w:t>
      </w:r>
      <w:r w:rsidRPr="00FA2B83">
        <w:rPr>
          <w:rFonts w:ascii="宋体" w:hAnsi="宋体"/>
          <w:kern w:val="0"/>
        </w:rPr>
        <w:t>7日向发包人提交</w:t>
      </w:r>
      <w:r w:rsidRPr="00FA2B83">
        <w:rPr>
          <w:rFonts w:ascii="宋体" w:hAnsi="宋体" w:hint="eastAsia"/>
          <w:kern w:val="0"/>
        </w:rPr>
        <w:t>书面报告</w:t>
      </w:r>
      <w:r w:rsidRPr="00FA2B83">
        <w:rPr>
          <w:rFonts w:ascii="宋体" w:hAnsi="宋体"/>
          <w:kern w:val="0"/>
        </w:rPr>
        <w:t>，列明在不影响进度的条件下，发包人在整个</w:t>
      </w:r>
      <w:r w:rsidRPr="00FA2B83">
        <w:rPr>
          <w:rFonts w:ascii="宋体" w:hAnsi="宋体" w:hint="eastAsia"/>
          <w:kern w:val="0"/>
        </w:rPr>
        <w:t>施</w:t>
      </w:r>
      <w:r w:rsidRPr="00FA2B83">
        <w:rPr>
          <w:rFonts w:ascii="宋体" w:hAnsi="宋体"/>
          <w:kern w:val="0"/>
        </w:rPr>
        <w:t>工期内应向承包人提供补充的图纸及资料的种类及最后期限。</w:t>
      </w:r>
      <w:r w:rsidRPr="00FA2B83">
        <w:rPr>
          <w:rFonts w:ascii="宋体" w:hAnsi="宋体" w:hint="eastAsia"/>
          <w:kern w:val="0"/>
        </w:rPr>
        <w:t>发包人收到书面报告后应及时通知</w:t>
      </w:r>
      <w:r w:rsidRPr="00FA2B83">
        <w:rPr>
          <w:rFonts w:ascii="宋体" w:hAnsi="宋体"/>
          <w:kern w:val="0"/>
        </w:rPr>
        <w:t>设计人</w:t>
      </w:r>
      <w:r w:rsidRPr="00FA2B83">
        <w:rPr>
          <w:rFonts w:ascii="宋体" w:hAnsi="宋体" w:hint="eastAsia"/>
          <w:kern w:val="0"/>
        </w:rPr>
        <w:t>予以补充，并按照2.6(1)款约定的时间和数量提供给承包人。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⑷承包人在收到发包人提供的图纸后，发现图纸存在差错、遗漏或缺陷的，应在</w:t>
      </w:r>
      <w:r w:rsidRPr="00FA2B83">
        <w:rPr>
          <w:rFonts w:ascii="宋体" w:hAnsi="宋体" w:hint="eastAsia"/>
          <w:b/>
          <w:i/>
          <w:kern w:val="0"/>
        </w:rPr>
        <w:t>专用条款</w:t>
      </w:r>
      <w:r w:rsidRPr="00FA2B83">
        <w:rPr>
          <w:rFonts w:ascii="宋体" w:hAnsi="宋体" w:hint="eastAsia"/>
          <w:kern w:val="0"/>
        </w:rPr>
        <w:t>约定的时限内通知</w:t>
      </w:r>
      <w:r w:rsidRPr="00FA2B83">
        <w:rPr>
          <w:rFonts w:ascii="宋体" w:hAnsi="宋体"/>
          <w:kern w:val="0"/>
        </w:rPr>
        <w:t>监理人</w:t>
      </w:r>
      <w:r w:rsidRPr="00FA2B83">
        <w:rPr>
          <w:rFonts w:ascii="宋体" w:hAnsi="宋体" w:hint="eastAsia"/>
          <w:kern w:val="0"/>
        </w:rPr>
        <w:t>。</w:t>
      </w:r>
      <w:r w:rsidRPr="00FA2B83">
        <w:rPr>
          <w:rFonts w:ascii="宋体" w:hAnsi="宋体"/>
          <w:kern w:val="0"/>
        </w:rPr>
        <w:t>监理人</w:t>
      </w:r>
      <w:r w:rsidRPr="00FA2B83">
        <w:rPr>
          <w:rFonts w:ascii="宋体" w:hAnsi="宋体" w:hint="eastAsia"/>
          <w:kern w:val="0"/>
        </w:rPr>
        <w:t>接到该通知后，应附具相关意见并在</w:t>
      </w:r>
      <w:r w:rsidRPr="00FA2B83">
        <w:rPr>
          <w:rFonts w:ascii="宋体" w:hAnsi="宋体" w:hint="eastAsia"/>
          <w:b/>
          <w:i/>
          <w:kern w:val="0"/>
        </w:rPr>
        <w:t>专用条款</w:t>
      </w:r>
      <w:r w:rsidRPr="00FA2B83">
        <w:rPr>
          <w:rFonts w:ascii="宋体" w:hAnsi="宋体" w:hint="eastAsia"/>
          <w:kern w:val="0"/>
        </w:rPr>
        <w:t>约定的时限内报送发包人，发包人应在收到</w:t>
      </w:r>
      <w:r w:rsidRPr="00FA2B83">
        <w:rPr>
          <w:rFonts w:ascii="宋体" w:hAnsi="宋体"/>
          <w:kern w:val="0"/>
        </w:rPr>
        <w:t>监理人</w:t>
      </w:r>
      <w:r w:rsidRPr="00FA2B83">
        <w:rPr>
          <w:rFonts w:ascii="宋体" w:hAnsi="宋体" w:hint="eastAsia"/>
          <w:kern w:val="0"/>
        </w:rPr>
        <w:t>报送的通知后在</w:t>
      </w:r>
      <w:r w:rsidRPr="00FA2B83">
        <w:rPr>
          <w:rFonts w:ascii="宋体" w:hAnsi="宋体" w:hint="eastAsia"/>
          <w:b/>
          <w:i/>
          <w:kern w:val="0"/>
        </w:rPr>
        <w:t>专用条款</w:t>
      </w:r>
      <w:r w:rsidRPr="00FA2B83">
        <w:rPr>
          <w:rFonts w:ascii="宋体" w:hAnsi="宋体" w:hint="eastAsia"/>
          <w:kern w:val="0"/>
        </w:rPr>
        <w:t>约定的时限内作出决定。</w:t>
      </w:r>
    </w:p>
    <w:p w:rsidR="00E27949" w:rsidRPr="00FA2B83" w:rsidP="00E27949">
      <w:pPr>
        <w:spacing w:before="120" w:after="156"/>
        <w:ind w:left="359"/>
        <w:jc w:val="left"/>
        <w:rPr>
          <w:rFonts w:ascii="宋体" w:hAnsi="宋体"/>
          <w:sz w:val="24"/>
        </w:rPr>
      </w:pPr>
      <w:r w:rsidRPr="00FA2B83">
        <w:rPr>
          <w:rFonts w:ascii="宋体" w:hAnsi="宋体"/>
          <w:b/>
          <w:sz w:val="24"/>
        </w:rPr>
        <w:t>2.7</w:t>
      </w:r>
      <w:r w:rsidRPr="00FA2B83">
        <w:rPr>
          <w:rFonts w:ascii="宋体" w:hAnsi="宋体" w:hint="eastAsia"/>
          <w:b/>
          <w:sz w:val="24"/>
        </w:rPr>
        <w:t>图纸和资料提供的延误</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⑴因发包人未能按约定提供图纸和资料，打乱工程施工进度计划，给承包人造成损失和(或)导致工期延误的，发包人应赔偿承包人损失和(或)顺延延误的工期。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⑵发包人之所以不能按约定提供图纸和资料，是因为承包人未能提交本合同约定应由其提交的资料或提交的资料有误所致，则承包人无权要求发包人赔偿损失、顺延工期。</w:t>
      </w:r>
    </w:p>
    <w:p w:rsidR="00E27949" w:rsidRPr="00FA2B83" w:rsidP="00E27949">
      <w:pPr>
        <w:spacing w:before="120" w:after="156"/>
        <w:ind w:left="359"/>
        <w:jc w:val="left"/>
        <w:rPr>
          <w:rFonts w:ascii="宋体" w:hAnsi="宋体"/>
          <w:sz w:val="24"/>
        </w:rPr>
      </w:pPr>
      <w:r w:rsidRPr="00FA2B83">
        <w:rPr>
          <w:rFonts w:ascii="宋体" w:hAnsi="宋体"/>
          <w:b/>
          <w:sz w:val="24"/>
        </w:rPr>
        <w:t>2.8</w:t>
      </w:r>
      <w:r w:rsidRPr="00FA2B83">
        <w:rPr>
          <w:rFonts w:ascii="宋体" w:hAnsi="宋体" w:hint="eastAsia"/>
          <w:b/>
          <w:sz w:val="24"/>
        </w:rPr>
        <w:t>补充图纸和资料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发包人为满足本工程的正确实施和完成及其缺陷修复所需，可委托</w:t>
      </w:r>
      <w:r w:rsidRPr="00FA2B83">
        <w:rPr>
          <w:rFonts w:ascii="宋体" w:hAnsi="宋体"/>
          <w:kern w:val="0"/>
        </w:rPr>
        <w:t>设计人</w:t>
      </w:r>
      <w:r w:rsidRPr="00FA2B83">
        <w:rPr>
          <w:rFonts w:ascii="宋体" w:hAnsi="宋体" w:hint="eastAsia"/>
          <w:kern w:val="0"/>
        </w:rPr>
        <w:t>设计补充图纸(含深化设计图纸)和技术资料，并按</w:t>
      </w:r>
      <w:r w:rsidRPr="00FA2B83">
        <w:rPr>
          <w:rFonts w:ascii="宋体" w:hAnsi="宋体" w:hint="eastAsia"/>
          <w:b/>
          <w:i/>
          <w:kern w:val="0"/>
        </w:rPr>
        <w:t>专用条款</w:t>
      </w:r>
      <w:r w:rsidRPr="00FA2B83">
        <w:rPr>
          <w:rFonts w:ascii="宋体" w:hAnsi="宋体" w:hint="eastAsia"/>
          <w:kern w:val="0"/>
        </w:rPr>
        <w:t>约定的时间和数量向承包人发出，承包人应予执行。</w:t>
      </w:r>
    </w:p>
    <w:p w:rsidR="00E27949" w:rsidRPr="00FA2B83" w:rsidP="00E27949">
      <w:pPr>
        <w:spacing w:before="120" w:after="156"/>
        <w:ind w:left="359"/>
        <w:jc w:val="left"/>
        <w:rPr>
          <w:rFonts w:ascii="宋体" w:hAnsi="宋体"/>
          <w:sz w:val="24"/>
        </w:rPr>
      </w:pPr>
      <w:r w:rsidRPr="00FA2B83">
        <w:rPr>
          <w:rFonts w:ascii="宋体" w:hAnsi="宋体"/>
          <w:b/>
          <w:sz w:val="24"/>
        </w:rPr>
        <w:t>2.9</w:t>
      </w:r>
      <w:r w:rsidRPr="00FA2B83">
        <w:rPr>
          <w:rFonts w:ascii="宋体" w:hAnsi="宋体" w:hint="eastAsia"/>
          <w:b/>
          <w:sz w:val="24"/>
        </w:rPr>
        <w:t>临时工程图纸</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当</w:t>
      </w:r>
      <w:r w:rsidRPr="00FA2B83">
        <w:rPr>
          <w:rFonts w:ascii="宋体" w:hAnsi="宋体"/>
          <w:kern w:val="0"/>
        </w:rPr>
        <w:t>监理人</w:t>
      </w:r>
      <w:r w:rsidRPr="00FA2B83">
        <w:rPr>
          <w:rFonts w:ascii="宋体" w:hAnsi="宋体" w:hint="eastAsia"/>
          <w:kern w:val="0"/>
        </w:rPr>
        <w:t>认为需要时，承包人应提交本工程临时工程的设计图纸一式3份，供</w:t>
      </w:r>
      <w:r w:rsidRPr="00FA2B83">
        <w:rPr>
          <w:rFonts w:ascii="宋体" w:hAnsi="宋体"/>
          <w:kern w:val="0"/>
        </w:rPr>
        <w:t>监理人</w:t>
      </w:r>
      <w:r w:rsidRPr="00FA2B83">
        <w:rPr>
          <w:rFonts w:ascii="宋体" w:hAnsi="宋体" w:hint="eastAsia"/>
          <w:kern w:val="0"/>
        </w:rPr>
        <w:t>批准或备查。</w:t>
      </w:r>
    </w:p>
    <w:p w:rsidR="00E27949" w:rsidRPr="00FA2B83" w:rsidP="00E27949">
      <w:pPr>
        <w:spacing w:before="120" w:after="156"/>
        <w:ind w:left="359"/>
        <w:jc w:val="left"/>
        <w:rPr>
          <w:rFonts w:ascii="宋体" w:hAnsi="宋体"/>
          <w:sz w:val="24"/>
        </w:rPr>
      </w:pPr>
      <w:r w:rsidRPr="00FA2B83">
        <w:rPr>
          <w:rFonts w:ascii="宋体" w:hAnsi="宋体"/>
          <w:b/>
          <w:sz w:val="24"/>
        </w:rPr>
        <w:t>2.10</w:t>
      </w:r>
      <w:r w:rsidRPr="00FA2B83">
        <w:rPr>
          <w:rFonts w:ascii="宋体" w:hAnsi="宋体" w:hint="eastAsia"/>
          <w:b/>
          <w:sz w:val="24"/>
        </w:rPr>
        <w:t>竣工图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⑴除</w:t>
      </w:r>
      <w:r w:rsidRPr="00FA2B83">
        <w:rPr>
          <w:rFonts w:ascii="宋体" w:hAnsi="宋体" w:hint="eastAsia"/>
          <w:b/>
          <w:i/>
          <w:kern w:val="0"/>
        </w:rPr>
        <w:t>专用条款</w:t>
      </w:r>
      <w:r w:rsidRPr="00FA2B83">
        <w:rPr>
          <w:rFonts w:ascii="宋体" w:hAnsi="宋体" w:hint="eastAsia"/>
          <w:kern w:val="0"/>
        </w:rPr>
        <w:t>另有约定外，</w:t>
      </w:r>
      <w:r w:rsidRPr="00FA2B83">
        <w:rPr>
          <w:rFonts w:ascii="宋体" w:hAnsi="宋体"/>
          <w:kern w:val="0"/>
        </w:rPr>
        <w:t>在本工程</w:t>
      </w:r>
      <w:r w:rsidRPr="00FA2B83">
        <w:rPr>
          <w:rFonts w:ascii="宋体" w:hAnsi="宋体" w:hint="eastAsia"/>
          <w:kern w:val="0"/>
        </w:rPr>
        <w:t>竣工</w:t>
      </w:r>
      <w:r w:rsidRPr="00FA2B83">
        <w:rPr>
          <w:rFonts w:ascii="宋体" w:hAnsi="宋体"/>
          <w:kern w:val="0"/>
        </w:rPr>
        <w:t>验收之前，承包人须按</w:t>
      </w:r>
      <w:r w:rsidRPr="00FA2B83">
        <w:rPr>
          <w:rFonts w:ascii="宋体" w:hAnsi="宋体" w:hint="eastAsia"/>
          <w:kern w:val="0"/>
        </w:rPr>
        <w:t>政府</w:t>
      </w:r>
      <w:r w:rsidRPr="00FA2B83">
        <w:rPr>
          <w:rFonts w:ascii="宋体" w:hAnsi="宋体"/>
          <w:kern w:val="0"/>
        </w:rPr>
        <w:t>建设行政</w:t>
      </w:r>
      <w:r w:rsidRPr="00FA2B83">
        <w:rPr>
          <w:rFonts w:ascii="宋体" w:hAnsi="宋体" w:hint="eastAsia"/>
          <w:kern w:val="0"/>
        </w:rPr>
        <w:t>主管</w:t>
      </w:r>
      <w:r w:rsidRPr="00FA2B83">
        <w:rPr>
          <w:rFonts w:ascii="宋体" w:hAnsi="宋体"/>
          <w:kern w:val="0"/>
        </w:rPr>
        <w:t>部门</w:t>
      </w:r>
      <w:r w:rsidRPr="00FA2B83">
        <w:rPr>
          <w:rFonts w:ascii="宋体" w:hAnsi="宋体" w:hint="eastAsia"/>
          <w:kern w:val="0"/>
        </w:rPr>
        <w:t>及政府</w:t>
      </w:r>
      <w:r w:rsidRPr="00FA2B83">
        <w:rPr>
          <w:rFonts w:ascii="宋体" w:hAnsi="宋体"/>
          <w:kern w:val="0"/>
        </w:rPr>
        <w:t>档案</w:t>
      </w:r>
      <w:r w:rsidRPr="00FA2B83">
        <w:rPr>
          <w:rFonts w:ascii="宋体" w:hAnsi="宋体" w:hint="eastAsia"/>
          <w:kern w:val="0"/>
        </w:rPr>
        <w:t>主管部门有关</w:t>
      </w:r>
      <w:r w:rsidRPr="00FA2B83">
        <w:rPr>
          <w:rFonts w:ascii="宋体" w:hAnsi="宋体"/>
          <w:kern w:val="0"/>
        </w:rPr>
        <w:t>技术档案管理</w:t>
      </w:r>
      <w:r w:rsidRPr="00FA2B83">
        <w:rPr>
          <w:rFonts w:ascii="宋体" w:hAnsi="宋体" w:hint="eastAsia"/>
          <w:kern w:val="0"/>
        </w:rPr>
        <w:t>要求</w:t>
      </w:r>
      <w:r w:rsidRPr="00FA2B83">
        <w:rPr>
          <w:rFonts w:ascii="宋体" w:hAnsi="宋体"/>
          <w:kern w:val="0"/>
        </w:rPr>
        <w:t>编制整理竣工图</w:t>
      </w:r>
      <w:r w:rsidRPr="00FA2B83">
        <w:rPr>
          <w:rFonts w:ascii="宋体" w:hAnsi="宋体" w:hint="eastAsia"/>
          <w:kern w:val="0"/>
        </w:rPr>
        <w:t>，报</w:t>
      </w:r>
      <w:r w:rsidRPr="00FA2B83">
        <w:rPr>
          <w:rFonts w:ascii="宋体" w:hAnsi="宋体"/>
          <w:kern w:val="0"/>
        </w:rPr>
        <w:t>监理人</w:t>
      </w:r>
      <w:r w:rsidRPr="00FA2B83">
        <w:rPr>
          <w:rFonts w:ascii="宋体" w:hAnsi="宋体" w:hint="eastAsia"/>
          <w:kern w:val="0"/>
        </w:rPr>
        <w:t>审核</w:t>
      </w:r>
      <w:r w:rsidRPr="00FA2B83">
        <w:rPr>
          <w:rFonts w:ascii="宋体" w:hAnsi="宋体"/>
          <w:kern w:val="0"/>
        </w:rPr>
        <w:t>后移交给发包人</w:t>
      </w:r>
      <w:r w:rsidRPr="00FA2B83">
        <w:rPr>
          <w:rFonts w:ascii="宋体" w:hAnsi="宋体" w:hint="eastAsia"/>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竣工图</w:t>
      </w:r>
      <w:r w:rsidRPr="00FA2B83">
        <w:rPr>
          <w:rFonts w:ascii="宋体" w:hAnsi="宋体" w:hint="eastAsia"/>
          <w:kern w:val="0"/>
        </w:rPr>
        <w:t>内容应</w:t>
      </w:r>
      <w:r w:rsidRPr="00FA2B83">
        <w:rPr>
          <w:rFonts w:ascii="宋体" w:hAnsi="宋体"/>
          <w:kern w:val="0"/>
        </w:rPr>
        <w:t>与工程实物相符，加盖竣工图章，</w:t>
      </w:r>
      <w:r w:rsidRPr="00FA2B83">
        <w:rPr>
          <w:rFonts w:ascii="宋体" w:hAnsi="宋体" w:hint="eastAsia"/>
          <w:kern w:val="0"/>
        </w:rPr>
        <w:t>由承包人</w:t>
      </w:r>
      <w:r w:rsidRPr="00FA2B83">
        <w:rPr>
          <w:rFonts w:ascii="宋体" w:hAnsi="宋体"/>
          <w:kern w:val="0"/>
        </w:rPr>
        <w:t>本工程技术负责人签名</w:t>
      </w:r>
      <w:r w:rsidRPr="00FA2B83">
        <w:rPr>
          <w:rFonts w:ascii="宋体" w:hAnsi="宋体" w:hint="eastAsia"/>
          <w:kern w:val="0"/>
        </w:rPr>
        <w:t>，并</w:t>
      </w:r>
      <w:r w:rsidRPr="00FA2B83">
        <w:rPr>
          <w:rFonts w:ascii="宋体" w:hAnsi="宋体"/>
          <w:kern w:val="0"/>
        </w:rPr>
        <w:t>按规定要求叠折、装订和组卷。承包人</w:t>
      </w:r>
      <w:r w:rsidRPr="00FA2B83">
        <w:rPr>
          <w:rFonts w:ascii="宋体" w:hAnsi="宋体" w:hint="eastAsia"/>
          <w:kern w:val="0"/>
        </w:rPr>
        <w:t>应向政府</w:t>
      </w:r>
      <w:r w:rsidRPr="00FA2B83">
        <w:rPr>
          <w:rFonts w:ascii="宋体" w:hAnsi="宋体"/>
          <w:kern w:val="0"/>
        </w:rPr>
        <w:t>档案</w:t>
      </w:r>
      <w:r w:rsidRPr="00FA2B83">
        <w:rPr>
          <w:rFonts w:ascii="宋体" w:hAnsi="宋体" w:hint="eastAsia"/>
          <w:kern w:val="0"/>
        </w:rPr>
        <w:t>主管部门</w:t>
      </w:r>
      <w:r w:rsidRPr="00FA2B83">
        <w:rPr>
          <w:rFonts w:ascii="宋体" w:hAnsi="宋体"/>
          <w:kern w:val="0"/>
        </w:rPr>
        <w:t>和发包人各</w:t>
      </w:r>
      <w:r w:rsidRPr="00FA2B83">
        <w:rPr>
          <w:rFonts w:ascii="宋体" w:hAnsi="宋体" w:hint="eastAsia"/>
          <w:kern w:val="0"/>
        </w:rPr>
        <w:t>提交</w:t>
      </w:r>
      <w:r w:rsidRPr="00FA2B83">
        <w:rPr>
          <w:rFonts w:ascii="宋体" w:hAnsi="宋体"/>
          <w:kern w:val="0"/>
        </w:rPr>
        <w:t>一份竣工图</w:t>
      </w:r>
      <w:r w:rsidRPr="00FA2B83">
        <w:rPr>
          <w:rFonts w:ascii="宋体" w:hAnsi="宋体" w:hint="eastAsia"/>
          <w:kern w:val="0"/>
        </w:rPr>
        <w:t>及</w:t>
      </w:r>
      <w:r w:rsidRPr="00FA2B83">
        <w:rPr>
          <w:rFonts w:ascii="宋体" w:hAnsi="宋体"/>
          <w:kern w:val="0"/>
        </w:rPr>
        <w:t>电子</w:t>
      </w:r>
      <w:r w:rsidRPr="00FA2B83">
        <w:rPr>
          <w:rFonts w:ascii="宋体" w:hAnsi="宋体" w:hint="eastAsia"/>
          <w:kern w:val="0"/>
        </w:rPr>
        <w:t>文档，</w:t>
      </w:r>
      <w:r w:rsidRPr="00FA2B83">
        <w:rPr>
          <w:rFonts w:ascii="宋体" w:hAnsi="宋体"/>
          <w:kern w:val="0"/>
        </w:rPr>
        <w:t>交</w:t>
      </w:r>
      <w:r w:rsidRPr="00FA2B83">
        <w:rPr>
          <w:rFonts w:ascii="宋体" w:hAnsi="宋体" w:hint="eastAsia"/>
          <w:kern w:val="0"/>
        </w:rPr>
        <w:t>政府</w:t>
      </w:r>
      <w:r w:rsidRPr="00FA2B83">
        <w:rPr>
          <w:rFonts w:ascii="宋体" w:hAnsi="宋体"/>
          <w:kern w:val="0"/>
        </w:rPr>
        <w:t>档案</w:t>
      </w:r>
      <w:r w:rsidRPr="00FA2B83">
        <w:rPr>
          <w:rFonts w:ascii="宋体" w:hAnsi="宋体" w:hint="eastAsia"/>
          <w:kern w:val="0"/>
        </w:rPr>
        <w:t>主管部门</w:t>
      </w:r>
      <w:r w:rsidRPr="00FA2B83">
        <w:rPr>
          <w:rFonts w:ascii="宋体" w:hAnsi="宋体"/>
          <w:kern w:val="0"/>
        </w:rPr>
        <w:t>的竣工图需要由设计人加盖设计人公章。</w:t>
      </w:r>
    </w:p>
    <w:p w:rsidR="00E27949" w:rsidRPr="00FA2B83" w:rsidP="00E27949">
      <w:pPr>
        <w:spacing w:before="120" w:after="156"/>
        <w:ind w:left="359"/>
        <w:jc w:val="left"/>
        <w:rPr>
          <w:rFonts w:ascii="宋体" w:hAnsi="宋体"/>
          <w:sz w:val="24"/>
        </w:rPr>
      </w:pPr>
      <w:r w:rsidRPr="00FA2B83">
        <w:rPr>
          <w:rFonts w:ascii="宋体" w:hAnsi="宋体"/>
          <w:b/>
          <w:sz w:val="24"/>
        </w:rPr>
        <w:t>2.11</w:t>
      </w:r>
      <w:r w:rsidRPr="00FA2B83">
        <w:rPr>
          <w:rFonts w:ascii="宋体" w:hAnsi="宋体" w:hint="eastAsia"/>
          <w:b/>
          <w:sz w:val="24"/>
        </w:rPr>
        <w:t>通知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⑴根据本合同条款由发包人或</w:t>
      </w:r>
      <w:r w:rsidRPr="00FA2B83">
        <w:rPr>
          <w:rFonts w:ascii="宋体" w:hAnsi="宋体"/>
          <w:kern w:val="0"/>
        </w:rPr>
        <w:t>监理人</w:t>
      </w:r>
      <w:r w:rsidRPr="00FA2B83">
        <w:rPr>
          <w:rFonts w:ascii="宋体" w:hAnsi="宋体" w:hint="eastAsia"/>
          <w:kern w:val="0"/>
        </w:rPr>
        <w:t>发给承包人的一切证书、通知或指令均应发送或派专人送达承包人在</w:t>
      </w:r>
      <w:r w:rsidRPr="00FA2B83">
        <w:rPr>
          <w:rFonts w:ascii="宋体" w:hAnsi="宋体" w:hint="eastAsia"/>
          <w:b/>
          <w:i/>
          <w:kern w:val="0"/>
        </w:rPr>
        <w:t>专用条款</w:t>
      </w:r>
      <w:r w:rsidRPr="00FA2B83">
        <w:rPr>
          <w:rFonts w:ascii="宋体" w:hAnsi="宋体" w:hint="eastAsia"/>
          <w:kern w:val="0"/>
        </w:rPr>
        <w:t>中指定的地址。</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⑵根据本合同条款由承包人发给发包人或</w:t>
      </w:r>
      <w:r w:rsidRPr="00FA2B83">
        <w:rPr>
          <w:rFonts w:ascii="宋体" w:hAnsi="宋体"/>
          <w:kern w:val="0"/>
        </w:rPr>
        <w:t>监理人</w:t>
      </w:r>
      <w:r w:rsidRPr="00FA2B83">
        <w:rPr>
          <w:rFonts w:ascii="宋体" w:hAnsi="宋体" w:hint="eastAsia"/>
          <w:kern w:val="0"/>
        </w:rPr>
        <w:t>的一切通知均应发送或派专人送达发包人或</w:t>
      </w:r>
      <w:r w:rsidRPr="00FA2B83">
        <w:rPr>
          <w:rFonts w:ascii="宋体" w:hAnsi="宋体"/>
          <w:kern w:val="0"/>
        </w:rPr>
        <w:t>监理人</w:t>
      </w:r>
      <w:r w:rsidRPr="00FA2B83">
        <w:rPr>
          <w:rFonts w:ascii="宋体" w:hAnsi="宋体" w:hint="eastAsia"/>
          <w:kern w:val="0"/>
        </w:rPr>
        <w:t>在</w:t>
      </w:r>
      <w:r w:rsidRPr="00FA2B83">
        <w:rPr>
          <w:rFonts w:ascii="宋体" w:hAnsi="宋体" w:hint="eastAsia"/>
          <w:b/>
          <w:i/>
          <w:kern w:val="0"/>
        </w:rPr>
        <w:t>专用条款</w:t>
      </w:r>
      <w:r w:rsidRPr="00FA2B83">
        <w:rPr>
          <w:rFonts w:ascii="宋体" w:hAnsi="宋体" w:hint="eastAsia"/>
          <w:kern w:val="0"/>
        </w:rPr>
        <w:t>中指定的地址。</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⑶若一方的通信地址发生改变，应提前3天书面通知另一方，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⑷如一方拒绝签收另一方通知，另一方以特快专递方式将通知送至2.11⑴、⑵款指定的地址，视为送达。</w:t>
      </w:r>
    </w:p>
    <w:p w:rsidR="00E27949" w:rsidRPr="00FA2B83" w:rsidP="00E27949">
      <w:pPr>
        <w:spacing w:before="120" w:after="156"/>
        <w:ind w:left="359"/>
        <w:jc w:val="left"/>
        <w:rPr>
          <w:rFonts w:ascii="宋体" w:hAnsi="宋体"/>
          <w:sz w:val="24"/>
        </w:rPr>
      </w:pPr>
      <w:r w:rsidRPr="00FA2B83">
        <w:rPr>
          <w:rFonts w:ascii="宋体" w:hAnsi="宋体"/>
          <w:b/>
          <w:sz w:val="24"/>
        </w:rPr>
        <w:t>2.12</w:t>
      </w:r>
      <w:r w:rsidRPr="00FA2B83">
        <w:rPr>
          <w:rFonts w:ascii="宋体" w:hAnsi="宋体" w:hint="eastAsia"/>
          <w:b/>
          <w:sz w:val="24"/>
        </w:rPr>
        <w:t>严禁贿赂</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⑴承发包双方不得以贿赂或变相贿赂的方式，谋取非法利益或损害对方权益。因一方的贿赂造成对方损失的，应赔偿损失，并承担相应的法律责任。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⑵承包人不得与</w:t>
      </w:r>
      <w:r w:rsidRPr="00FA2B83">
        <w:rPr>
          <w:rFonts w:ascii="宋体" w:hAnsi="宋体"/>
          <w:kern w:val="0"/>
        </w:rPr>
        <w:t>监理人</w:t>
      </w:r>
      <w:r w:rsidRPr="00FA2B83">
        <w:rPr>
          <w:rFonts w:ascii="宋体" w:hAnsi="宋体" w:hint="eastAsia"/>
          <w:kern w:val="0"/>
        </w:rPr>
        <w:t>或发包人聘请的第三方串通损害发包人利益。未经发包人书面同意，承包人不得为</w:t>
      </w:r>
      <w:r w:rsidRPr="00FA2B83">
        <w:rPr>
          <w:rFonts w:ascii="宋体" w:hAnsi="宋体"/>
          <w:kern w:val="0"/>
        </w:rPr>
        <w:t>监理人</w:t>
      </w:r>
      <w:r w:rsidRPr="00FA2B83">
        <w:rPr>
          <w:rFonts w:ascii="宋体" w:hAnsi="宋体" w:hint="eastAsia"/>
          <w:kern w:val="0"/>
        </w:rPr>
        <w:t>提供合同约定以外的通讯设备、交通工具及其他任何形式的利益，不得向</w:t>
      </w:r>
      <w:r w:rsidRPr="00FA2B83">
        <w:rPr>
          <w:rFonts w:ascii="宋体" w:hAnsi="宋体"/>
          <w:kern w:val="0"/>
        </w:rPr>
        <w:t>监理人</w:t>
      </w:r>
      <w:r w:rsidRPr="00FA2B83">
        <w:rPr>
          <w:rFonts w:ascii="宋体" w:hAnsi="宋体" w:hint="eastAsia"/>
          <w:kern w:val="0"/>
        </w:rPr>
        <w:t>支付报酬。</w:t>
      </w:r>
    </w:p>
    <w:p w:rsidR="00E27949" w:rsidRPr="00FA2B83" w:rsidP="00E27949">
      <w:pPr>
        <w:spacing w:before="120" w:after="156"/>
        <w:ind w:left="359"/>
        <w:jc w:val="left"/>
        <w:rPr>
          <w:rFonts w:ascii="宋体" w:hAnsi="宋体"/>
          <w:sz w:val="24"/>
        </w:rPr>
      </w:pPr>
      <w:r w:rsidRPr="00FA2B83">
        <w:rPr>
          <w:rFonts w:ascii="宋体" w:hAnsi="宋体"/>
          <w:b/>
          <w:sz w:val="24"/>
        </w:rPr>
        <w:t>2.13</w:t>
      </w:r>
      <w:r w:rsidRPr="00FA2B83">
        <w:rPr>
          <w:rFonts w:ascii="宋体" w:hAnsi="宋体" w:hint="eastAsia"/>
          <w:b/>
          <w:sz w:val="24"/>
        </w:rPr>
        <w:t>交通运输</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⑴出入现场的权利</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除</w:t>
      </w:r>
      <w:r w:rsidRPr="00FA2B83">
        <w:rPr>
          <w:rFonts w:ascii="宋体" w:hAnsi="宋体" w:hint="eastAsia"/>
          <w:b/>
          <w:i/>
          <w:kern w:val="0"/>
        </w:rPr>
        <w:t>专用条款</w:t>
      </w:r>
      <w:r w:rsidRPr="00FA2B83">
        <w:rPr>
          <w:rFonts w:ascii="宋体" w:hAnsi="宋体" w:hint="eastAsia"/>
          <w:kern w:val="0"/>
        </w:rPr>
        <w:t>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承包人应在订立合同前查勘施工现场，并根据工程规模及技术参数合理预见工程施工所需的进出施工现场的方式、手段、路径等。因承包人未合理预见所增加的费用和（或）延误的工期由承包人承担。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⑵场外交通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余泥渣土运输车辆要求详见第18条［余泥渣土运输车辆要求］。</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⑶场内交通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发包人应提供场内交通设施的技术参数和具体条件，并应按照</w:t>
      </w:r>
      <w:r w:rsidRPr="00FA2B83">
        <w:rPr>
          <w:rFonts w:ascii="宋体" w:hAnsi="宋体"/>
          <w:b/>
          <w:i/>
          <w:kern w:val="0"/>
        </w:rPr>
        <w:t>专用条款</w:t>
      </w:r>
      <w:r w:rsidRPr="00FA2B83">
        <w:rPr>
          <w:rFonts w:ascii="宋体" w:hAnsi="宋体"/>
          <w:kern w:val="0"/>
        </w:rPr>
        <w:t>的约定向承包人免费提供满足工程施工所需的场内道路和交通设施。因承包人原因造成上述道路或交通设施损坏的，承包人负责修复并承担由此增加的费用。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除</w:t>
      </w:r>
      <w:r w:rsidRPr="00FA2B83">
        <w:rPr>
          <w:rFonts w:ascii="宋体" w:hAnsi="宋体" w:hint="eastAsia"/>
          <w:b/>
          <w:i/>
          <w:kern w:val="0"/>
        </w:rPr>
        <w:t>专用条款</w:t>
      </w:r>
      <w:r w:rsidRPr="00FA2B83">
        <w:rPr>
          <w:rFonts w:ascii="宋体" w:hAnsi="宋体" w:hint="eastAsia"/>
          <w:kern w:val="0"/>
        </w:rPr>
        <w:t>另有约定外，为保证正常的公共交通秩序而修建的社会便道或便桥及交通疏解费用由发包人承担。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除发包人按照合同约定提供的场内道路和交通设施外，承包人负责修建、维修、养护和管理施工所需的其他场内临时道路和交通设施。</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⑷超大件和超重件的运输</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由承包人负责运输的超大件或超重件，应由承包人负责向交通管理部门办理申请手续，发包人给予协助。运输超大件或超重件所需的道路和桥梁临时加固改造费用和其他有关费用，由承包人承担，但</w:t>
      </w:r>
      <w:r w:rsidRPr="00FA2B83">
        <w:rPr>
          <w:rFonts w:ascii="宋体" w:hAnsi="宋体"/>
          <w:b/>
          <w:i/>
          <w:kern w:val="0"/>
        </w:rPr>
        <w:t>专用条款</w:t>
      </w:r>
      <w:r w:rsidRPr="00FA2B83">
        <w:rPr>
          <w:rFonts w:ascii="宋体" w:hAnsi="宋体"/>
          <w:kern w:val="0"/>
        </w:rPr>
        <w:t>另有约定除外</w:t>
      </w:r>
      <w:r w:rsidRPr="00FA2B83">
        <w:rPr>
          <w:rFonts w:ascii="宋体" w:hAnsi="宋体" w:hint="eastAsia"/>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⑸道路和桥梁的损坏责任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因承包人运输造成施工场地内外公共道路和桥梁损坏的，由承包人承担修复损坏的全部费用和可能引起的赔偿。</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⑹水路和航空运输</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本款前述各项的内容适用于水路运输和航空运输，其中“道路”一词的涵义包括河道、航线、船闸、机场、码头、堤防以及水路或航空运输中其他相似结构物；“车辆”一词的涵义包括船舶和</w:t>
      </w:r>
      <w:r w:rsidRPr="00FA2B83">
        <w:rPr>
          <w:rFonts w:ascii="宋体" w:hAnsi="宋体" w:hint="eastAsia"/>
          <w:kern w:val="0"/>
        </w:rPr>
        <w:t>飞机等。</w:t>
      </w:r>
    </w:p>
    <w:p w:rsidR="00E27949" w:rsidRPr="00FA2B83" w:rsidP="00E27949">
      <w:pPr>
        <w:spacing w:before="120" w:after="156"/>
        <w:ind w:left="359"/>
        <w:jc w:val="left"/>
        <w:rPr>
          <w:rFonts w:ascii="宋体" w:hAnsi="宋体"/>
          <w:sz w:val="24"/>
        </w:rPr>
      </w:pPr>
      <w:r w:rsidRPr="00FA2B83">
        <w:rPr>
          <w:rFonts w:ascii="宋体" w:hAnsi="宋体"/>
          <w:b/>
          <w:sz w:val="24"/>
        </w:rPr>
        <w:t>2.14</w:t>
      </w:r>
      <w:r w:rsidRPr="00FA2B83">
        <w:rPr>
          <w:rFonts w:ascii="宋体" w:hAnsi="宋体" w:hint="eastAsia"/>
          <w:b/>
          <w:sz w:val="24"/>
        </w:rPr>
        <w:t>知识产权</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⑴除</w:t>
      </w:r>
      <w:r w:rsidRPr="00FA2B83">
        <w:rPr>
          <w:rFonts w:ascii="宋体" w:hAnsi="宋体"/>
          <w:b/>
          <w:i/>
          <w:kern w:val="0"/>
        </w:rPr>
        <w:t>专用条款</w:t>
      </w:r>
      <w:r w:rsidRPr="00FA2B83">
        <w:rPr>
          <w:rFonts w:ascii="宋体" w:hAnsi="宋体" w:hint="eastAsia"/>
          <w:kern w:val="0"/>
        </w:rPr>
        <w:t>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⑵除</w:t>
      </w:r>
      <w:r w:rsidRPr="00FA2B83">
        <w:rPr>
          <w:rFonts w:ascii="宋体" w:hAnsi="宋体"/>
          <w:b/>
          <w:i/>
          <w:kern w:val="0"/>
        </w:rPr>
        <w:t>专用条款</w:t>
      </w:r>
      <w:r w:rsidRPr="00FA2B83">
        <w:rPr>
          <w:rFonts w:ascii="宋体" w:hAnsi="宋体" w:hint="eastAsia"/>
          <w:kern w:val="0"/>
        </w:rPr>
        <w:t>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承发包双方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⑷除</w:t>
      </w:r>
      <w:r w:rsidRPr="00FA2B83">
        <w:rPr>
          <w:rFonts w:ascii="宋体" w:hAnsi="宋体"/>
          <w:b/>
          <w:i/>
          <w:kern w:val="0"/>
        </w:rPr>
        <w:t>专用条款</w:t>
      </w:r>
      <w:r w:rsidRPr="00FA2B83">
        <w:rPr>
          <w:rFonts w:ascii="宋体" w:hAnsi="宋体" w:hint="eastAsia"/>
          <w:kern w:val="0"/>
        </w:rPr>
        <w:t>另有约定外，承包人在合同签订前和签订时已确定采用的专利、专有技术、技术秘密的使用费已包含在签约合同价中。</w:t>
      </w:r>
    </w:p>
    <w:p w:rsidR="00E27949" w:rsidRPr="00FA2B83" w:rsidP="00E27949">
      <w:pPr>
        <w:spacing w:before="120" w:after="156"/>
        <w:ind w:left="359"/>
        <w:jc w:val="left"/>
        <w:rPr>
          <w:rFonts w:ascii="宋体" w:hAnsi="宋体"/>
          <w:sz w:val="24"/>
        </w:rPr>
      </w:pPr>
      <w:r w:rsidRPr="00FA2B83">
        <w:rPr>
          <w:rFonts w:ascii="宋体" w:hAnsi="宋体"/>
          <w:b/>
          <w:sz w:val="24"/>
        </w:rPr>
        <w:t>2.15</w:t>
      </w:r>
      <w:r w:rsidRPr="00FA2B83">
        <w:rPr>
          <w:rFonts w:ascii="宋体" w:hAnsi="宋体" w:hint="eastAsia"/>
          <w:b/>
          <w:sz w:val="24"/>
        </w:rPr>
        <w:t>保密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除法律规定或合同另有约定外，未经发包人同意，承包人不得将发包人提供的图纸、文件以及声明需要保密的资料信息等商业秘密泄露给第三方。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除法律规定或合同另有约定外，未经承包人同意，发包人不得将承包人提供的技术秘密及声明需要保密的资料信息等商业秘密泄露给第三方。</w:t>
      </w:r>
    </w:p>
    <w:p w:rsidR="00E27949" w:rsidRPr="00FA2B83" w:rsidP="00E27949">
      <w:pPr>
        <w:spacing w:before="120" w:after="156"/>
        <w:ind w:left="359"/>
        <w:jc w:val="left"/>
        <w:rPr>
          <w:rFonts w:ascii="宋体" w:hAnsi="宋体"/>
          <w:sz w:val="24"/>
        </w:rPr>
      </w:pPr>
      <w:r w:rsidRPr="00FA2B83">
        <w:rPr>
          <w:rFonts w:ascii="宋体" w:hAnsi="宋体"/>
          <w:b/>
          <w:sz w:val="24"/>
        </w:rPr>
        <w:t>2.16</w:t>
      </w:r>
      <w:r w:rsidRPr="00FA2B83">
        <w:rPr>
          <w:rFonts w:ascii="宋体" w:hAnsi="宋体" w:hint="eastAsia"/>
          <w:b/>
          <w:sz w:val="24"/>
        </w:rPr>
        <w:t>化石、文物的保护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在现场发现的所有化石、文物，以及有地质或考古意义的结构物和其他遗迹或物品时，承包人应立即保护好现场并于4小时内通知</w:t>
      </w:r>
      <w:r w:rsidRPr="00FA2B83">
        <w:rPr>
          <w:rFonts w:ascii="宋体" w:hAnsi="宋体"/>
          <w:kern w:val="0"/>
        </w:rPr>
        <w:t>监理人</w:t>
      </w:r>
      <w:r w:rsidRPr="00FA2B83">
        <w:rPr>
          <w:rFonts w:ascii="宋体" w:hAnsi="宋体" w:hint="eastAsia"/>
          <w:kern w:val="0"/>
        </w:rPr>
        <w:t>，</w:t>
      </w:r>
      <w:r w:rsidRPr="00FA2B83">
        <w:rPr>
          <w:rFonts w:ascii="宋体" w:hAnsi="宋体"/>
          <w:kern w:val="0"/>
        </w:rPr>
        <w:t>监理人</w:t>
      </w:r>
      <w:r w:rsidRPr="00FA2B83">
        <w:rPr>
          <w:rFonts w:ascii="宋体" w:hAnsi="宋体" w:hint="eastAsia"/>
          <w:kern w:val="0"/>
        </w:rPr>
        <w:t>应于收到通知后24小时内报告当地文物管理部门，发包人和承包人应按文物管理部门的要求采取妥善保护措施。发包人承担由此发生的费用，顺延延误的工期。如发现后隐瞒不报或报告不及时，致使上述化石、</w:t>
      </w:r>
      <w:r w:rsidRPr="00FA2B83">
        <w:rPr>
          <w:rFonts w:ascii="宋体" w:hAnsi="宋体" w:hint="eastAsia"/>
          <w:kern w:val="0"/>
        </w:rPr>
        <w:t>文物遭受破坏，责任人依法承担相应责任。</w:t>
      </w:r>
    </w:p>
    <w:p w:rsidR="00E27949" w:rsidRPr="00FA2B83" w:rsidP="00E27949">
      <w:pPr>
        <w:spacing w:before="240" w:after="120"/>
        <w:ind w:left="178"/>
        <w:jc w:val="left"/>
        <w:rPr>
          <w:rFonts w:ascii="宋体" w:hAnsi="宋体"/>
          <w:sz w:val="28"/>
        </w:rPr>
      </w:pPr>
      <w:r w:rsidRPr="00FA2B83">
        <w:rPr>
          <w:rFonts w:ascii="宋体" w:hAnsi="宋体"/>
          <w:b/>
          <w:sz w:val="28"/>
        </w:rPr>
        <w:t>3</w:t>
      </w:r>
      <w:r w:rsidRPr="00FA2B83">
        <w:rPr>
          <w:rFonts w:ascii="宋体" w:hAnsi="宋体" w:hint="eastAsia"/>
          <w:b/>
          <w:sz w:val="28"/>
        </w:rPr>
        <w:t>发包人</w:t>
      </w:r>
    </w:p>
    <w:p w:rsidR="00E27949" w:rsidRPr="00FA2B83" w:rsidP="00E27949">
      <w:pPr>
        <w:spacing w:before="120" w:after="156"/>
        <w:ind w:left="359"/>
        <w:jc w:val="left"/>
        <w:rPr>
          <w:rFonts w:ascii="宋体" w:hAnsi="宋体"/>
          <w:sz w:val="24"/>
        </w:rPr>
      </w:pPr>
      <w:r w:rsidRPr="00FA2B83">
        <w:rPr>
          <w:rFonts w:ascii="宋体" w:hAnsi="宋体"/>
          <w:b/>
          <w:sz w:val="24"/>
        </w:rPr>
        <w:t>3.1</w:t>
      </w:r>
      <w:r w:rsidRPr="00FA2B83">
        <w:rPr>
          <w:rFonts w:ascii="宋体" w:hAnsi="宋体" w:hint="eastAsia"/>
          <w:b/>
          <w:sz w:val="24"/>
        </w:rPr>
        <w:t>发包人代表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发包人应任命发包人代表，发包人代表的姓名在</w:t>
      </w:r>
      <w:r w:rsidRPr="00FA2B83">
        <w:rPr>
          <w:rFonts w:ascii="宋体" w:hAnsi="宋体" w:hint="eastAsia"/>
          <w:b/>
          <w:i/>
          <w:kern w:val="0"/>
        </w:rPr>
        <w:t>专用条款</w:t>
      </w:r>
      <w:r w:rsidRPr="00FA2B83">
        <w:rPr>
          <w:rFonts w:ascii="宋体" w:hAnsi="宋体" w:hint="eastAsia"/>
          <w:kern w:val="0"/>
        </w:rPr>
        <w:t>中明确。本合同中约定由发包人确认、批准、同意、审批等事项均应以发包人盖章或发包人代表签字为准。发包人如需更换发包人代表，应至少提前7天以书面形式通知</w:t>
      </w:r>
      <w:r w:rsidRPr="00FA2B83">
        <w:rPr>
          <w:rFonts w:ascii="宋体" w:hAnsi="宋体"/>
          <w:kern w:val="0"/>
        </w:rPr>
        <w:t>监理人</w:t>
      </w:r>
      <w:r w:rsidRPr="00FA2B83">
        <w:rPr>
          <w:rFonts w:ascii="宋体" w:hAnsi="宋体" w:hint="eastAsia"/>
          <w:kern w:val="0"/>
        </w:rPr>
        <w:t>和承包人。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发包人代表不能按照合同约定履行其职责及义务，并导致合同无法继续正常履行的，承包人可以要求发包人撤换发包人代表。</w:t>
      </w:r>
    </w:p>
    <w:p w:rsidR="00E27949" w:rsidRPr="00FA2B83" w:rsidP="00E27949">
      <w:pPr>
        <w:spacing w:before="120" w:after="156"/>
        <w:ind w:left="359"/>
        <w:jc w:val="left"/>
        <w:rPr>
          <w:rFonts w:ascii="宋体" w:hAnsi="宋体"/>
          <w:sz w:val="24"/>
        </w:rPr>
      </w:pPr>
      <w:r w:rsidRPr="00FA2B83">
        <w:rPr>
          <w:rFonts w:ascii="宋体" w:hAnsi="宋体"/>
          <w:b/>
          <w:sz w:val="24"/>
        </w:rPr>
        <w:t>3.2</w:t>
      </w:r>
      <w:r w:rsidRPr="00FA2B83">
        <w:rPr>
          <w:rFonts w:ascii="宋体" w:hAnsi="宋体" w:hint="eastAsia"/>
          <w:b/>
          <w:sz w:val="24"/>
        </w:rPr>
        <w:t>发包人的义务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应履行本合同所约定的全部义务。发包人应按本合同约定的期限和方式向承包人支付合同价款及其它应支付的款项，办理法律规定由其办理的许可、批准或备案，按合同约定向承包人提供基础资料和施工条件，并按合同约定及时组织竣工验收。</w:t>
      </w:r>
    </w:p>
    <w:p w:rsidR="00E27949" w:rsidRPr="00FA2B83" w:rsidP="00E27949">
      <w:pPr>
        <w:spacing w:before="120" w:after="156"/>
        <w:ind w:left="359"/>
        <w:jc w:val="left"/>
        <w:rPr>
          <w:rFonts w:ascii="宋体" w:hAnsi="宋体"/>
          <w:sz w:val="24"/>
        </w:rPr>
      </w:pPr>
      <w:r w:rsidRPr="00FA2B83">
        <w:rPr>
          <w:rFonts w:ascii="宋体" w:hAnsi="宋体"/>
          <w:b/>
          <w:sz w:val="24"/>
        </w:rPr>
        <w:t>3.3</w:t>
      </w:r>
      <w:r w:rsidRPr="00FA2B83">
        <w:rPr>
          <w:rFonts w:ascii="宋体" w:hAnsi="宋体" w:hint="eastAsia"/>
          <w:b/>
          <w:sz w:val="24"/>
        </w:rPr>
        <w:t>发包人人员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发包人人员包括发包人代表及其他由发包人派驻施工现场的人员。</w:t>
      </w:r>
      <w:r w:rsidRPr="00FA2B83">
        <w:rPr>
          <w:rFonts w:ascii="宋体" w:hAnsi="宋体" w:hint="eastAsia"/>
          <w:kern w:val="0"/>
        </w:rPr>
        <w:t>发包人应要求在施工现场的发包人人员配合承包人的工作并遵守关于工程安全、质量、环境保护与文明施工的规定，并保障承包人免于承受因发包人人员未遵守上述要求给承包人造成的损失和责任。</w:t>
      </w:r>
    </w:p>
    <w:p w:rsidR="00E27949" w:rsidRPr="00FA2B83" w:rsidP="00E27949">
      <w:pPr>
        <w:spacing w:before="120" w:after="156"/>
        <w:ind w:left="359"/>
        <w:jc w:val="left"/>
        <w:rPr>
          <w:rFonts w:ascii="宋体" w:hAnsi="宋体"/>
          <w:sz w:val="24"/>
        </w:rPr>
      </w:pPr>
      <w:r w:rsidRPr="00FA2B83">
        <w:rPr>
          <w:rFonts w:ascii="宋体" w:hAnsi="宋体"/>
          <w:b/>
          <w:sz w:val="24"/>
        </w:rPr>
        <w:t>3.4</w:t>
      </w:r>
      <w:r w:rsidRPr="00FA2B83">
        <w:rPr>
          <w:rFonts w:ascii="宋体" w:hAnsi="宋体" w:hint="eastAsia"/>
          <w:b/>
          <w:sz w:val="24"/>
        </w:rPr>
        <w:t>发包人的工作</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⑴发包人应按照</w:t>
      </w:r>
      <w:r w:rsidRPr="00FA2B83">
        <w:rPr>
          <w:rFonts w:ascii="宋体" w:hAnsi="宋体" w:hint="eastAsia"/>
          <w:b/>
          <w:i/>
          <w:kern w:val="0"/>
        </w:rPr>
        <w:t>专用条款</w:t>
      </w:r>
      <w:r w:rsidRPr="00FA2B83">
        <w:rPr>
          <w:rFonts w:ascii="宋体" w:hAnsi="宋体" w:hint="eastAsia"/>
          <w:kern w:val="0"/>
        </w:rPr>
        <w:t>的约定在本工程开工前完成以下工作，并承担相关费用：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①办理土地征用、搬迁补偿、平整施工场地等工作，使施工场地具备施工条件，并在开工后继续负责解决上述工作遗留的问题；</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②根据</w:t>
      </w:r>
      <w:r w:rsidRPr="00FA2B83">
        <w:rPr>
          <w:rFonts w:ascii="宋体" w:hAnsi="宋体" w:hint="eastAsia"/>
          <w:b/>
          <w:i/>
          <w:kern w:val="0"/>
        </w:rPr>
        <w:t>专用条款</w:t>
      </w:r>
      <w:r w:rsidRPr="00FA2B83">
        <w:rPr>
          <w:rFonts w:ascii="宋体" w:hAnsi="宋体" w:hint="eastAsia"/>
          <w:kern w:val="0"/>
        </w:rPr>
        <w:t>约定的接驳地点，将施工所需水、电、通讯线路从施工场地外部接驳到施工场地内，保证施工期间的需要；</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③开通施工场地与城乡公共道路间的通道，满足施工运输的需要；</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④向承包人提供施工场地的工程地质和地下管线资料，对资料的真实性、准确性负责；</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⑤办理规划、施工许可证以及停水、停电、中断道路交通、爆破作业等的批件；</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⑥确定水准点与坐标控制点，组织现场交验并移交给承包人；</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⑦根据</w:t>
      </w:r>
      <w:r w:rsidRPr="00FA2B83">
        <w:rPr>
          <w:rFonts w:ascii="宋体" w:hAnsi="宋体" w:hint="eastAsia"/>
          <w:b/>
          <w:i/>
          <w:kern w:val="0"/>
        </w:rPr>
        <w:t>专用条款</w:t>
      </w:r>
      <w:r w:rsidRPr="00FA2B83">
        <w:rPr>
          <w:rFonts w:ascii="宋体" w:hAnsi="宋体" w:hint="eastAsia"/>
          <w:kern w:val="0"/>
        </w:rPr>
        <w:t>约定的时间，组织承包人和</w:t>
      </w:r>
      <w:r w:rsidRPr="00FA2B83">
        <w:rPr>
          <w:rFonts w:ascii="宋体" w:hAnsi="宋体"/>
          <w:kern w:val="0"/>
        </w:rPr>
        <w:t>设计人</w:t>
      </w:r>
      <w:r w:rsidRPr="00FA2B83">
        <w:rPr>
          <w:rFonts w:ascii="宋体" w:hAnsi="宋体" w:hint="eastAsia"/>
          <w:kern w:val="0"/>
        </w:rPr>
        <w:t>进行图纸会审和设计交底；</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⑧协调处理施工场地周围地下管线和邻近建筑物、构筑物(包括文物保护建筑)、古树名木等的保护工作；</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⑨在</w:t>
      </w:r>
      <w:r w:rsidRPr="00FA2B83">
        <w:rPr>
          <w:rFonts w:ascii="宋体" w:hAnsi="宋体" w:hint="eastAsia"/>
          <w:b/>
          <w:i/>
          <w:kern w:val="0"/>
        </w:rPr>
        <w:t>专用条款</w:t>
      </w:r>
      <w:r w:rsidRPr="00FA2B83">
        <w:rPr>
          <w:rFonts w:ascii="宋体" w:hAnsi="宋体" w:hint="eastAsia"/>
          <w:kern w:val="0"/>
        </w:rPr>
        <w:t>内约定发包人应做的其他工作。</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⑵发包人未完成前款约定的各项工作，且未委托承包人办理，给承包人造成损失和(或)导致工期延误的，发包人应赔偿承包人损失和(或)顺延延误的工期。</w:t>
      </w:r>
    </w:p>
    <w:p w:rsidR="00E27949" w:rsidRPr="00FA2B83" w:rsidP="00E27949">
      <w:pPr>
        <w:spacing w:before="120" w:after="156"/>
        <w:ind w:left="359"/>
        <w:jc w:val="left"/>
        <w:rPr>
          <w:rFonts w:ascii="宋体" w:hAnsi="宋体"/>
          <w:sz w:val="24"/>
        </w:rPr>
      </w:pPr>
      <w:r w:rsidRPr="00FA2B83">
        <w:rPr>
          <w:rFonts w:ascii="宋体" w:hAnsi="宋体"/>
          <w:b/>
          <w:sz w:val="24"/>
        </w:rPr>
        <w:t>3.5</w:t>
      </w:r>
      <w:r w:rsidRPr="00FA2B83">
        <w:rPr>
          <w:rFonts w:ascii="宋体" w:hAnsi="宋体" w:hint="eastAsia"/>
          <w:b/>
          <w:sz w:val="24"/>
        </w:rPr>
        <w:t>发包人委托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发包人可将3.4款部分工作委托承包人办理，具体委托内容由双方在</w:t>
      </w:r>
      <w:r w:rsidRPr="00FA2B83">
        <w:rPr>
          <w:rFonts w:ascii="宋体" w:hAnsi="宋体" w:hint="eastAsia"/>
          <w:b/>
          <w:i/>
          <w:kern w:val="0"/>
        </w:rPr>
        <w:t>专用条款</w:t>
      </w:r>
      <w:r w:rsidRPr="00FA2B83">
        <w:rPr>
          <w:rFonts w:ascii="宋体" w:hAnsi="宋体" w:hint="eastAsia"/>
          <w:kern w:val="0"/>
        </w:rPr>
        <w:t>中约定，费用由发包人承担。</w:t>
      </w:r>
    </w:p>
    <w:p w:rsidR="00E27949" w:rsidRPr="00FA2B83" w:rsidP="00E27949">
      <w:pPr>
        <w:spacing w:before="240" w:after="120"/>
        <w:ind w:left="178"/>
        <w:jc w:val="left"/>
        <w:rPr>
          <w:rFonts w:ascii="宋体" w:hAnsi="宋体"/>
          <w:sz w:val="28"/>
        </w:rPr>
      </w:pPr>
      <w:r w:rsidRPr="00FA2B83">
        <w:rPr>
          <w:rFonts w:ascii="宋体" w:hAnsi="宋体"/>
          <w:b/>
          <w:sz w:val="28"/>
        </w:rPr>
        <w:t>4</w:t>
      </w:r>
      <w:r w:rsidRPr="00FA2B83">
        <w:rPr>
          <w:rFonts w:ascii="宋体" w:hAnsi="宋体" w:hint="eastAsia"/>
          <w:b/>
          <w:sz w:val="28"/>
        </w:rPr>
        <w:t>承包人</w:t>
      </w:r>
    </w:p>
    <w:p w:rsidR="00E27949" w:rsidRPr="00FA2B83" w:rsidP="00E27949">
      <w:pPr>
        <w:spacing w:before="120" w:after="156"/>
        <w:ind w:left="359"/>
        <w:jc w:val="left"/>
        <w:rPr>
          <w:rFonts w:ascii="宋体" w:hAnsi="宋体"/>
          <w:sz w:val="24"/>
        </w:rPr>
      </w:pPr>
      <w:r w:rsidRPr="00FA2B83">
        <w:rPr>
          <w:rFonts w:ascii="宋体" w:hAnsi="宋体"/>
          <w:b/>
          <w:sz w:val="24"/>
        </w:rPr>
        <w:t>4.1</w:t>
      </w:r>
      <w:r w:rsidRPr="00FA2B83">
        <w:rPr>
          <w:rFonts w:ascii="宋体" w:hAnsi="宋体" w:hint="eastAsia"/>
          <w:b/>
          <w:sz w:val="24"/>
        </w:rPr>
        <w:t>承包人的义务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应履行本合同所约定的全部义务。承包人应精心组织施工，按时完成本工程及其在缺陷保修期内对缺陷的修复。为此，承包人应提供所需的全部监督管理、人工、材料、设备、施工装备、往返工地的交通以及合同约定或合理地推断为进行本工程而需要的各种资源。</w:t>
      </w:r>
    </w:p>
    <w:p w:rsidR="00E27949" w:rsidRPr="00FA2B83" w:rsidP="00E27949">
      <w:pPr>
        <w:spacing w:before="120" w:after="156"/>
        <w:ind w:left="359"/>
        <w:jc w:val="left"/>
        <w:rPr>
          <w:rFonts w:ascii="宋体" w:hAnsi="宋体"/>
          <w:sz w:val="24"/>
        </w:rPr>
      </w:pPr>
      <w:r w:rsidRPr="00FA2B83">
        <w:rPr>
          <w:rFonts w:ascii="宋体" w:hAnsi="宋体"/>
          <w:b/>
          <w:sz w:val="24"/>
        </w:rPr>
        <w:t>4.2</w:t>
      </w:r>
      <w:r w:rsidRPr="00FA2B83">
        <w:rPr>
          <w:rFonts w:ascii="宋体" w:hAnsi="宋体" w:hint="eastAsia"/>
          <w:b/>
          <w:sz w:val="24"/>
        </w:rPr>
        <w:t>承包人的工作</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⑴承包人应按照</w:t>
      </w:r>
      <w:r w:rsidRPr="00FA2B83">
        <w:rPr>
          <w:rFonts w:ascii="宋体" w:hAnsi="宋体" w:hint="eastAsia"/>
          <w:b/>
          <w:i/>
          <w:kern w:val="0"/>
        </w:rPr>
        <w:t>专用条款</w:t>
      </w:r>
      <w:r w:rsidRPr="00FA2B83">
        <w:rPr>
          <w:rFonts w:ascii="宋体" w:hAnsi="宋体" w:hint="eastAsia"/>
          <w:kern w:val="0"/>
        </w:rPr>
        <w:t>约定完成以下工作：</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①办理法律规定应由承包人办理的许可和批准，并将办理结果书面报送发包人留存；</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按法律规定和合同约定完成工程，并在保修期内承担保修义务；在本工程或本工程中某单项工程已竣工但未交付发包人以前，负责已完工程的保护工作，保护期间发生损坏，应予以修复并承担费用。如发包人要求承包人采取特殊保护措施，发包人应承担相应费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③除</w:t>
      </w:r>
      <w:r w:rsidRPr="00FA2B83">
        <w:rPr>
          <w:rFonts w:ascii="宋体" w:hAnsi="宋体" w:hint="eastAsia"/>
          <w:b/>
          <w:i/>
          <w:kern w:val="0"/>
        </w:rPr>
        <w:t>专用条款</w:t>
      </w:r>
      <w:r w:rsidRPr="00FA2B83">
        <w:rPr>
          <w:rFonts w:ascii="宋体" w:hAnsi="宋体" w:hint="eastAsia"/>
          <w:kern w:val="0"/>
        </w:rPr>
        <w:t>另有约定外，向发包人提供施工场地办公和生活的房屋及设施，发包人承担由此发生的费用；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w:t>
      </w:r>
      <w:r w:rsidRPr="00FA2B83">
        <w:rPr>
          <w:rFonts w:ascii="宋体" w:hAnsi="宋体"/>
          <w:kern w:val="0"/>
        </w:rPr>
        <w:t>按法律规定和合同约定采取施工安全措施，确保工程及其人员、材料、设备和设施的安全，防止因工程施工造成的人身伤害和财产损失；采取环境保护措施，负责施工场地及其周边环境与生态的保护工作；</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w:t>
      </w:r>
      <w:r w:rsidRPr="00FA2B83">
        <w:rPr>
          <w:rFonts w:ascii="宋体" w:hAnsi="宋体"/>
          <w:kern w:val="0"/>
        </w:rPr>
        <w:t>按合同约定的工作内容和施工进度要求，编制施工组织设计和施工措施计划，并对所有施工作业和施工方法的完备性和安全可靠性负责；</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⑥</w:t>
      </w:r>
      <w:r w:rsidRPr="00FA2B83">
        <w:rPr>
          <w:rFonts w:ascii="宋体" w:hAnsi="宋体"/>
          <w:kern w:val="0"/>
        </w:rPr>
        <w:t>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⑦将</w:t>
      </w:r>
      <w:r w:rsidRPr="00FA2B83">
        <w:rPr>
          <w:rFonts w:ascii="宋体" w:hAnsi="宋体"/>
          <w:kern w:val="0"/>
        </w:rPr>
        <w:t>发包人按合同约定支付的各项价款专用于合同工程，且应及时支付其雇用人员工资，并及时向分包人支付合同价款；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⑧</w:t>
      </w:r>
      <w:r w:rsidRPr="00FA2B83">
        <w:rPr>
          <w:rFonts w:ascii="宋体" w:hAnsi="宋体"/>
          <w:kern w:val="0"/>
        </w:rPr>
        <w:t>按照法律规定和合同约定编制竣工资料，完成竣工资料立卷及归档，并按</w:t>
      </w:r>
      <w:r w:rsidRPr="00FA2B83">
        <w:rPr>
          <w:rFonts w:ascii="宋体" w:hAnsi="宋体"/>
          <w:b/>
          <w:i/>
          <w:kern w:val="0"/>
        </w:rPr>
        <w:t>专用条款</w:t>
      </w:r>
      <w:r w:rsidRPr="00FA2B83">
        <w:rPr>
          <w:rFonts w:ascii="宋体" w:hAnsi="宋体"/>
          <w:kern w:val="0"/>
        </w:rPr>
        <w:t>约定的竣工资料的套数、时间等要求移交发包人；</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⑨在</w:t>
      </w:r>
      <w:r w:rsidRPr="00FA2B83">
        <w:rPr>
          <w:rFonts w:ascii="宋体" w:hAnsi="宋体" w:hint="eastAsia"/>
          <w:b/>
          <w:i/>
          <w:kern w:val="0"/>
        </w:rPr>
        <w:t>专用条款</w:t>
      </w:r>
      <w:r w:rsidRPr="00FA2B83">
        <w:rPr>
          <w:rFonts w:ascii="宋体" w:hAnsi="宋体" w:hint="eastAsia"/>
          <w:kern w:val="0"/>
        </w:rPr>
        <w:t>内约定承包人应做的其他工作。</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⑵承包人未完成3.5款及4.2款约定的各项工作，应视为承包人违约，承包人按28.2款的约定承担违约责任，给发包人造成损失和(或)导致工期延误的，承包人应赔偿发包人的损失和(或)工期不予顺延。</w:t>
      </w:r>
    </w:p>
    <w:p w:rsidR="00E27949" w:rsidRPr="00FA2B83" w:rsidP="00E27949">
      <w:pPr>
        <w:spacing w:before="120" w:after="156"/>
        <w:ind w:left="359"/>
        <w:jc w:val="left"/>
        <w:rPr>
          <w:rFonts w:ascii="宋体" w:hAnsi="宋体"/>
          <w:sz w:val="24"/>
        </w:rPr>
      </w:pPr>
      <w:r w:rsidRPr="00FA2B83">
        <w:rPr>
          <w:rFonts w:ascii="宋体" w:hAnsi="宋体"/>
          <w:b/>
          <w:sz w:val="24"/>
        </w:rPr>
        <w:t>4.3</w:t>
      </w:r>
      <w:r w:rsidRPr="00FA2B83">
        <w:rPr>
          <w:rFonts w:ascii="宋体" w:hAnsi="宋体" w:hint="eastAsia"/>
          <w:b/>
          <w:sz w:val="24"/>
        </w:rPr>
        <w:t>项目经理的任命和职责</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⑴承包人应任命项目经理，授权其代表承包人履行本合同约定的权利和义务，承包人根据合同发出的一切文件(包括致发包人或</w:t>
      </w:r>
      <w:r w:rsidRPr="00FA2B83">
        <w:rPr>
          <w:rFonts w:ascii="宋体" w:hAnsi="宋体"/>
          <w:kern w:val="0"/>
        </w:rPr>
        <w:t>监理人</w:t>
      </w:r>
      <w:r w:rsidRPr="00FA2B83">
        <w:rPr>
          <w:rFonts w:ascii="宋体" w:hAnsi="宋体" w:hint="eastAsia"/>
          <w:kern w:val="0"/>
        </w:rPr>
        <w:t>的通知)，均应以书面形式由项目经理签字后发出。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⑵承包人任命的项目经理，应取得符合本工程要求的建造师资格，应在承包人单位注册，应与投标文件所载明的人选一致，并经发包人确认后在</w:t>
      </w:r>
      <w:r w:rsidRPr="00FA2B83">
        <w:rPr>
          <w:rFonts w:ascii="宋体" w:hAnsi="宋体" w:hint="eastAsia"/>
          <w:b/>
          <w:i/>
          <w:kern w:val="0"/>
        </w:rPr>
        <w:t>专用条款</w:t>
      </w:r>
      <w:r w:rsidRPr="00FA2B83">
        <w:rPr>
          <w:rFonts w:ascii="宋体" w:hAnsi="宋体" w:hint="eastAsia"/>
          <w:kern w:val="0"/>
        </w:rPr>
        <w:t>中明确。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⑶若承包人派驻现场的项目经理与投标文件的承诺不一致，或项目经理未及时到位或未常驻现场，或同时兼任承包人</w:t>
      </w:r>
      <w:r w:rsidRPr="00FA2B83">
        <w:rPr>
          <w:rFonts w:ascii="宋体" w:hAnsi="宋体"/>
          <w:kern w:val="0"/>
        </w:rPr>
        <w:t>其它</w:t>
      </w:r>
      <w:r w:rsidRPr="00FA2B83">
        <w:rPr>
          <w:rFonts w:ascii="宋体" w:hAnsi="宋体" w:hint="eastAsia"/>
          <w:kern w:val="0"/>
        </w:rPr>
        <w:t>工程</w:t>
      </w:r>
      <w:r w:rsidRPr="00FA2B83">
        <w:rPr>
          <w:rFonts w:ascii="宋体" w:hAnsi="宋体"/>
          <w:kern w:val="0"/>
        </w:rPr>
        <w:t>项目的</w:t>
      </w:r>
      <w:r w:rsidRPr="00FA2B83">
        <w:rPr>
          <w:rFonts w:ascii="宋体" w:hAnsi="宋体" w:hint="eastAsia"/>
          <w:kern w:val="0"/>
        </w:rPr>
        <w:t>项目经理，发包人可按照</w:t>
      </w:r>
      <w:r w:rsidRPr="00FA2B83">
        <w:rPr>
          <w:rFonts w:ascii="宋体" w:hAnsi="宋体" w:hint="eastAsia"/>
          <w:b/>
          <w:i/>
          <w:kern w:val="0"/>
        </w:rPr>
        <w:t>专用条款</w:t>
      </w:r>
      <w:r w:rsidRPr="00FA2B83">
        <w:rPr>
          <w:rFonts w:ascii="宋体" w:hAnsi="宋体" w:hint="eastAsia"/>
          <w:kern w:val="0"/>
        </w:rPr>
        <w:t>中的约定对承包人进行相应处罚。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项目经理按合同约定组织工程实施。在紧急情况下</w:t>
      </w:r>
      <w:r w:rsidRPr="00FA2B83">
        <w:rPr>
          <w:rFonts w:ascii="宋体" w:hAnsi="宋体" w:hint="eastAsia"/>
          <w:kern w:val="0"/>
        </w:rPr>
        <w:t>为确保施工安全和人员安全</w:t>
      </w:r>
      <w:r w:rsidRPr="00FA2B83">
        <w:rPr>
          <w:rFonts w:ascii="宋体" w:hAnsi="宋体"/>
          <w:kern w:val="0"/>
        </w:rPr>
        <w:t>，</w:t>
      </w:r>
      <w:r w:rsidRPr="00FA2B83">
        <w:rPr>
          <w:rFonts w:ascii="宋体" w:hAnsi="宋体" w:hint="eastAsia"/>
          <w:kern w:val="0"/>
        </w:rPr>
        <w:t>在</w:t>
      </w:r>
      <w:r w:rsidRPr="00FA2B83">
        <w:rPr>
          <w:rFonts w:ascii="宋体" w:hAnsi="宋体"/>
          <w:kern w:val="0"/>
        </w:rPr>
        <w:t>无法</w:t>
      </w:r>
      <w:r w:rsidRPr="00FA2B83">
        <w:rPr>
          <w:rFonts w:ascii="宋体" w:hAnsi="宋体"/>
          <w:kern w:val="0"/>
        </w:rPr>
        <w:t>与发包人代表和总监理工程师</w:t>
      </w:r>
      <w:r w:rsidRPr="00FA2B83">
        <w:rPr>
          <w:rFonts w:ascii="宋体" w:hAnsi="宋体" w:hint="eastAsia"/>
          <w:kern w:val="0"/>
        </w:rPr>
        <w:t>及时</w:t>
      </w:r>
      <w:r w:rsidRPr="00FA2B83">
        <w:rPr>
          <w:rFonts w:ascii="宋体" w:hAnsi="宋体"/>
          <w:kern w:val="0"/>
        </w:rPr>
        <w:t>取得联系时，项目经理有权采取必要的措施保证与工程有关的人身、财产和工程的安全，但应在48小时内向发包人代表和总监理工程师提交书面报告。</w:t>
      </w:r>
    </w:p>
    <w:p w:rsidR="00E27949" w:rsidRPr="00FA2B83" w:rsidP="00E27949">
      <w:pPr>
        <w:spacing w:before="120" w:after="156"/>
        <w:ind w:left="359"/>
        <w:jc w:val="left"/>
        <w:rPr>
          <w:rFonts w:ascii="宋体" w:hAnsi="宋体"/>
          <w:sz w:val="24"/>
        </w:rPr>
      </w:pPr>
      <w:r w:rsidRPr="00FA2B83">
        <w:rPr>
          <w:rFonts w:ascii="宋体" w:hAnsi="宋体"/>
          <w:b/>
          <w:sz w:val="24"/>
        </w:rPr>
        <w:t>4.4</w:t>
      </w:r>
      <w:r w:rsidRPr="00FA2B83">
        <w:rPr>
          <w:rFonts w:ascii="宋体" w:hAnsi="宋体" w:hint="eastAsia"/>
          <w:b/>
          <w:sz w:val="24"/>
        </w:rPr>
        <w:t>项目经理的更换</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⑴承包人的项目经理除以下情形之一外，不得更换：</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①因重病或重伤(持有县、区以上医院证明)两个月以上不能履行职责的；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②主动辞职或调离原工作单位的；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③因管理原因发生重大工程质量、安全事故，承包人认为该项目经理不称职需要更换的；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④无能力履行合同的责任和义务，造成严重后果，发包人要求更换的；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⑤因违法被责令停止执业的；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⑥因</w:t>
      </w:r>
      <w:r w:rsidRPr="00FA2B83">
        <w:rPr>
          <w:rFonts w:ascii="宋体" w:hAnsi="宋体"/>
          <w:kern w:val="0"/>
        </w:rPr>
        <w:t>涉嫌</w:t>
      </w:r>
      <w:r w:rsidRPr="00FA2B83">
        <w:rPr>
          <w:rFonts w:ascii="宋体" w:hAnsi="宋体" w:hint="eastAsia"/>
          <w:kern w:val="0"/>
        </w:rPr>
        <w:t>犯罪被羁押或判刑的；</w:t>
      </w:r>
    </w:p>
    <w:p w:rsidR="00E27949" w:rsidRPr="00FA2B83" w:rsidP="00E27949">
      <w:pPr>
        <w:tabs>
          <w:tab w:val="left" w:pos="1620"/>
          <w:tab w:val="left" w:pos="2340"/>
        </w:tabs>
        <w:spacing w:after="156"/>
        <w:ind w:left="1079"/>
        <w:jc w:val="left"/>
        <w:rPr>
          <w:rFonts w:ascii="宋体" w:hAnsi="宋体"/>
          <w:kern w:val="0"/>
        </w:rPr>
      </w:pPr>
      <w:r w:rsidRPr="00FA2B83">
        <w:rPr>
          <w:rFonts w:ascii="宋体" w:hAnsi="宋体" w:hint="eastAsia"/>
          <w:kern w:val="0"/>
        </w:rPr>
        <w:t>⑦死亡。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⑵承包人如确需更换项目经理，应至少提前7天以书面形式通知</w:t>
      </w:r>
      <w:r w:rsidRPr="00FA2B83">
        <w:rPr>
          <w:rFonts w:ascii="宋体" w:hAnsi="宋体"/>
          <w:kern w:val="0"/>
        </w:rPr>
        <w:t>监理人</w:t>
      </w:r>
      <w:r w:rsidRPr="00FA2B83">
        <w:rPr>
          <w:rFonts w:ascii="宋体" w:hAnsi="宋体" w:hint="eastAsia"/>
          <w:kern w:val="0"/>
        </w:rPr>
        <w:t>，并报发包人同意，并按市</w:t>
      </w:r>
      <w:r w:rsidRPr="00FA2B83">
        <w:rPr>
          <w:rFonts w:ascii="宋体" w:hAnsi="宋体" w:hint="eastAsia"/>
        </w:rPr>
        <w:t>建设行政主管部门的规定办理变更手续，否则更换无效</w:t>
      </w:r>
      <w:r w:rsidRPr="00FA2B83">
        <w:rPr>
          <w:rFonts w:ascii="宋体" w:hAnsi="宋体" w:hint="eastAsia"/>
          <w:kern w:val="0"/>
        </w:rPr>
        <w:t>。</w:t>
      </w:r>
      <w:r w:rsidRPr="00FA2B83">
        <w:rPr>
          <w:rFonts w:ascii="宋体" w:hAnsi="宋体" w:hint="eastAsia"/>
        </w:rPr>
        <w:t>发包人应在收到通知后7天内予以答复，否则视为同意。续任项目经理应继续行使合同约定的项目经理的职权和履行相应的义务。承包人</w:t>
      </w:r>
      <w:r w:rsidRPr="00FA2B83">
        <w:rPr>
          <w:rFonts w:ascii="宋体" w:hAnsi="宋体" w:hint="eastAsia"/>
          <w:kern w:val="0"/>
        </w:rPr>
        <w:t>未经</w:t>
      </w:r>
      <w:r w:rsidRPr="00FA2B83">
        <w:rPr>
          <w:rFonts w:ascii="宋体" w:hAnsi="宋体"/>
          <w:kern w:val="0"/>
        </w:rPr>
        <w:t>监理人</w:t>
      </w:r>
      <w:r w:rsidRPr="00FA2B83">
        <w:rPr>
          <w:rFonts w:ascii="宋体" w:hAnsi="宋体" w:hint="eastAsia"/>
          <w:kern w:val="0"/>
        </w:rPr>
        <w:t>及发包人同意更换项目经理的，发包人可按照</w:t>
      </w:r>
      <w:r w:rsidRPr="00FA2B83">
        <w:rPr>
          <w:rFonts w:ascii="宋体" w:hAnsi="宋体" w:hint="eastAsia"/>
          <w:b/>
          <w:i/>
          <w:kern w:val="0"/>
        </w:rPr>
        <w:t>专用条款</w:t>
      </w:r>
      <w:r w:rsidRPr="00FA2B83">
        <w:rPr>
          <w:rFonts w:ascii="宋体" w:hAnsi="宋体" w:hint="eastAsia"/>
          <w:kern w:val="0"/>
        </w:rPr>
        <w:t>中的约定对承包人进行相应处罚。</w:t>
      </w:r>
    </w:p>
    <w:p w:rsidR="00E27949" w:rsidRPr="00FA2B83" w:rsidP="00E27949">
      <w:pPr>
        <w:tabs>
          <w:tab w:val="left" w:pos="1620"/>
          <w:tab w:val="left" w:pos="2340"/>
        </w:tabs>
        <w:spacing w:after="156"/>
        <w:ind w:left="899"/>
        <w:jc w:val="left"/>
        <w:rPr>
          <w:rFonts w:ascii="宋体" w:hAnsi="宋体"/>
        </w:rPr>
      </w:pPr>
      <w:r w:rsidRPr="00FA2B83">
        <w:rPr>
          <w:rFonts w:ascii="宋体" w:hAnsi="宋体" w:hint="eastAsia"/>
          <w:kern w:val="0"/>
        </w:rPr>
        <w:t>⑶</w:t>
      </w:r>
      <w:r w:rsidRPr="00FA2B83">
        <w:rPr>
          <w:rFonts w:ascii="宋体" w:hAnsi="宋体"/>
        </w:rPr>
        <w:t>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承包人无正当理由拒绝更换项目经理的，应按照</w:t>
      </w:r>
      <w:r w:rsidRPr="00FA2B83">
        <w:rPr>
          <w:rFonts w:ascii="宋体" w:hAnsi="宋体"/>
          <w:b/>
          <w:i/>
        </w:rPr>
        <w:t>专用条款</w:t>
      </w:r>
      <w:r w:rsidRPr="00FA2B83">
        <w:rPr>
          <w:rFonts w:ascii="宋体" w:hAnsi="宋体"/>
        </w:rPr>
        <w:t>的约定承担违约责任。</w:t>
      </w:r>
    </w:p>
    <w:p w:rsidR="00E27949" w:rsidRPr="00FA2B83" w:rsidP="00E27949">
      <w:pPr>
        <w:spacing w:before="120" w:after="156"/>
        <w:ind w:left="359"/>
        <w:jc w:val="left"/>
        <w:rPr>
          <w:rFonts w:ascii="宋体" w:hAnsi="宋体"/>
          <w:sz w:val="24"/>
        </w:rPr>
      </w:pPr>
      <w:r w:rsidRPr="00FA2B83">
        <w:rPr>
          <w:rFonts w:ascii="宋体" w:hAnsi="宋体"/>
          <w:b/>
          <w:sz w:val="24"/>
        </w:rPr>
        <w:t>4.5</w:t>
      </w:r>
      <w:r w:rsidRPr="00FA2B83">
        <w:rPr>
          <w:rFonts w:ascii="宋体" w:hAnsi="宋体" w:hint="eastAsia"/>
          <w:b/>
          <w:sz w:val="24"/>
        </w:rPr>
        <w:t>项目经理的临时授权</w:t>
      </w:r>
    </w:p>
    <w:p w:rsidR="00E27949" w:rsidRPr="00FA2B83" w:rsidP="00E27949">
      <w:pPr>
        <w:tabs>
          <w:tab w:val="left" w:pos="1620"/>
          <w:tab w:val="left" w:pos="2340"/>
        </w:tabs>
        <w:spacing w:after="156"/>
        <w:ind w:left="899"/>
        <w:jc w:val="left"/>
        <w:rPr>
          <w:rFonts w:ascii="宋体" w:hAnsi="宋体"/>
        </w:rPr>
      </w:pPr>
      <w:r w:rsidRPr="00FA2B83">
        <w:rPr>
          <w:rFonts w:ascii="宋体" w:hAnsi="宋体" w:hint="eastAsia"/>
        </w:rPr>
        <w:t>⑴</w:t>
      </w:r>
      <w:r w:rsidRPr="00FA2B83">
        <w:rPr>
          <w:rFonts w:ascii="宋体" w:hAnsi="宋体"/>
        </w:rPr>
        <w:t>项目经理因特殊情况授权其下属人员履行其某项工作职责的，该下属人员应具备履行相应职责的能力，并应提前7天将上述人员的姓名和授权范围书面通知监理人，并征得发包人书面同意。</w:t>
      </w:r>
      <w:r w:rsidRPr="00FA2B83">
        <w:rPr>
          <w:rFonts w:ascii="宋体" w:hAnsi="宋体" w:hint="eastAsia"/>
        </w:rPr>
        <w:t>未经发包人批准，任何此类任命和撤回均为无效。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⑵项目经理临时任命人在项目经理暂离现场期间行使项目经理授予的职权，对承包人负责。临时任命人在项目经理授予职权范围和期限内的工作，项目经理应予认可。</w:t>
      </w:r>
    </w:p>
    <w:p w:rsidR="00E27949" w:rsidRPr="00FA2B83" w:rsidP="00E27949">
      <w:pPr>
        <w:spacing w:before="120" w:after="156"/>
        <w:ind w:left="359"/>
        <w:jc w:val="left"/>
        <w:rPr>
          <w:rFonts w:ascii="宋体" w:hAnsi="宋体"/>
          <w:sz w:val="24"/>
        </w:rPr>
      </w:pPr>
      <w:r w:rsidRPr="00FA2B83">
        <w:rPr>
          <w:rFonts w:ascii="宋体" w:hAnsi="宋体"/>
          <w:b/>
          <w:sz w:val="24"/>
        </w:rPr>
        <w:t>4.6</w:t>
      </w:r>
      <w:r w:rsidRPr="00FA2B83">
        <w:rPr>
          <w:rFonts w:ascii="宋体" w:hAnsi="宋体" w:hint="eastAsia"/>
          <w:b/>
          <w:sz w:val="24"/>
        </w:rPr>
        <w:t>施工管理人员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⑴承包人应按照投标文件的承诺，为本工程配备专业工程师、施工员、预算员、质检员、安全员、材料员和资料员等施工管理人员。</w:t>
      </w:r>
      <w:r w:rsidRPr="00FA2B83">
        <w:rPr>
          <w:rFonts w:ascii="宋体" w:hAnsi="宋体"/>
        </w:rPr>
        <w:t>承包人应在</w:t>
      </w:r>
      <w:r w:rsidRPr="00FA2B83">
        <w:rPr>
          <w:rFonts w:ascii="宋体" w:hAnsi="宋体" w:hint="eastAsia"/>
        </w:rPr>
        <w:t>合同签订</w:t>
      </w:r>
      <w:r w:rsidRPr="00FA2B83">
        <w:rPr>
          <w:rFonts w:ascii="宋体" w:hAnsi="宋体"/>
        </w:rPr>
        <w:t>后7天内提交</w:t>
      </w:r>
      <w:r w:rsidRPr="00FA2B83">
        <w:rPr>
          <w:rFonts w:ascii="宋体" w:hAnsi="宋体" w:hint="eastAsia"/>
        </w:rPr>
        <w:t>施工</w:t>
      </w:r>
      <w:r w:rsidRPr="00FA2B83">
        <w:rPr>
          <w:rFonts w:ascii="宋体" w:hAnsi="宋体"/>
        </w:rPr>
        <w:t>管理人员的名单和详细情况供监理人和发包人</w:t>
      </w:r>
      <w:r w:rsidRPr="00FA2B83">
        <w:rPr>
          <w:rFonts w:ascii="宋体" w:hAnsi="宋体" w:hint="eastAsia"/>
        </w:rPr>
        <w:t>审核，承包人管理机构的设置应与投标文件一致。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⑵承包人的主要施工管理人员(项目经理、专业工程师、质检员、安全员、资料员)应保证常驻现场。承包人如确需更换主要施工管理人员，应至少提前7天以书面形式通知</w:t>
      </w:r>
      <w:r w:rsidRPr="00FA2B83">
        <w:rPr>
          <w:rFonts w:ascii="宋体" w:hAnsi="宋体"/>
          <w:kern w:val="0"/>
        </w:rPr>
        <w:t>监理人</w:t>
      </w:r>
      <w:r w:rsidRPr="00FA2B83">
        <w:rPr>
          <w:rFonts w:ascii="宋体" w:hAnsi="宋体" w:hint="eastAsia"/>
          <w:kern w:val="0"/>
        </w:rPr>
        <w:t>，并报发包人同意。</w:t>
      </w:r>
      <w:r w:rsidRPr="00FA2B83">
        <w:rPr>
          <w:rFonts w:ascii="宋体" w:hAnsi="宋体" w:hint="eastAsia"/>
        </w:rPr>
        <w:t>发包人应在收到通知后7天内予以答复，否则视为同意。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w:t>
      </w:r>
      <w:r w:rsidRPr="00FA2B83">
        <w:rPr>
          <w:rFonts w:ascii="宋体" w:hAnsi="宋体"/>
          <w:kern w:val="0"/>
        </w:rPr>
        <w:t>承包人的</w:t>
      </w:r>
      <w:r w:rsidRPr="00FA2B83">
        <w:rPr>
          <w:rFonts w:ascii="宋体" w:hAnsi="宋体" w:hint="eastAsia"/>
          <w:kern w:val="0"/>
        </w:rPr>
        <w:t>管理人员</w:t>
      </w:r>
      <w:r w:rsidRPr="00FA2B83">
        <w:rPr>
          <w:rFonts w:ascii="宋体" w:hAnsi="宋体"/>
          <w:kern w:val="0"/>
        </w:rPr>
        <w:t>在</w:t>
      </w:r>
      <w:r w:rsidRPr="00FA2B83">
        <w:rPr>
          <w:rFonts w:ascii="宋体" w:hAnsi="宋体" w:hint="eastAsia"/>
          <w:kern w:val="0"/>
        </w:rPr>
        <w:t>施工</w:t>
      </w:r>
      <w:r w:rsidRPr="00FA2B83">
        <w:rPr>
          <w:rFonts w:ascii="宋体" w:hAnsi="宋体"/>
          <w:kern w:val="0"/>
        </w:rPr>
        <w:t>期间出现以下情况</w:t>
      </w:r>
      <w:r w:rsidRPr="00FA2B83">
        <w:rPr>
          <w:rFonts w:ascii="宋体" w:hAnsi="宋体" w:hint="eastAsia"/>
          <w:kern w:val="0"/>
        </w:rPr>
        <w:t>，应承担</w:t>
      </w:r>
      <w:r w:rsidRPr="00FA2B83">
        <w:rPr>
          <w:rFonts w:ascii="宋体" w:hAnsi="宋体" w:hint="eastAsia"/>
          <w:b/>
          <w:i/>
          <w:kern w:val="0"/>
        </w:rPr>
        <w:t>专用条款</w:t>
      </w:r>
      <w:r w:rsidRPr="00FA2B83">
        <w:rPr>
          <w:rFonts w:ascii="宋体" w:hAnsi="宋体" w:hint="eastAsia"/>
          <w:kern w:val="0"/>
        </w:rPr>
        <w:t>的约定的违约责任</w:t>
      </w:r>
      <w:r w:rsidRPr="00FA2B83">
        <w:rPr>
          <w:rFonts w:ascii="宋体" w:hAnsi="宋体"/>
          <w:kern w:val="0"/>
        </w:rPr>
        <w:t>：</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①</w:t>
      </w:r>
      <w:r w:rsidRPr="00FA2B83">
        <w:rPr>
          <w:rFonts w:ascii="宋体" w:hAnsi="宋体"/>
          <w:kern w:val="0"/>
        </w:rPr>
        <w:t>承包人的项目</w:t>
      </w:r>
      <w:r w:rsidRPr="00FA2B83">
        <w:rPr>
          <w:rFonts w:ascii="宋体" w:hAnsi="宋体" w:hint="eastAsia"/>
          <w:kern w:val="0"/>
        </w:rPr>
        <w:t>管理</w:t>
      </w:r>
      <w:r w:rsidRPr="00FA2B83">
        <w:rPr>
          <w:rFonts w:ascii="宋体" w:hAnsi="宋体"/>
          <w:kern w:val="0"/>
        </w:rPr>
        <w:t>机构设置与</w:t>
      </w:r>
      <w:r w:rsidRPr="00FA2B83">
        <w:rPr>
          <w:rFonts w:hAnsi="宋体" w:hint="eastAsia"/>
        </w:rPr>
        <w:t>投标文件</w:t>
      </w:r>
      <w:r w:rsidRPr="00FA2B83">
        <w:rPr>
          <w:rFonts w:ascii="宋体" w:hAnsi="宋体"/>
          <w:kern w:val="0"/>
        </w:rPr>
        <w:t>的承诺不一致；</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②</w:t>
      </w:r>
      <w:r w:rsidRPr="00FA2B83">
        <w:rPr>
          <w:rFonts w:ascii="宋体" w:hAnsi="宋体"/>
          <w:kern w:val="0"/>
        </w:rPr>
        <w:t>承包人的主要</w:t>
      </w:r>
      <w:r w:rsidRPr="00FA2B83">
        <w:rPr>
          <w:rFonts w:ascii="宋体" w:hAnsi="宋体" w:hint="eastAsia"/>
          <w:kern w:val="0"/>
        </w:rPr>
        <w:t>施工管理</w:t>
      </w:r>
      <w:r w:rsidRPr="00FA2B83">
        <w:rPr>
          <w:rFonts w:ascii="宋体" w:hAnsi="宋体"/>
          <w:kern w:val="0"/>
        </w:rPr>
        <w:t>人员不到位；</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③</w:t>
      </w:r>
      <w:r w:rsidRPr="00FA2B83">
        <w:rPr>
          <w:rFonts w:ascii="宋体" w:hAnsi="宋体"/>
          <w:kern w:val="0"/>
        </w:rPr>
        <w:t>未经发包人</w:t>
      </w:r>
      <w:r w:rsidRPr="00FA2B83">
        <w:rPr>
          <w:rFonts w:ascii="宋体" w:hAnsi="宋体" w:hint="eastAsia"/>
          <w:kern w:val="0"/>
        </w:rPr>
        <w:t>同意</w:t>
      </w:r>
      <w:r w:rsidRPr="00FA2B83">
        <w:rPr>
          <w:rFonts w:ascii="宋体" w:hAnsi="宋体"/>
          <w:kern w:val="0"/>
        </w:rPr>
        <w:t>，承包人擅自更换主要</w:t>
      </w:r>
      <w:r w:rsidRPr="00FA2B83">
        <w:rPr>
          <w:rFonts w:ascii="宋体" w:hAnsi="宋体" w:hint="eastAsia"/>
          <w:kern w:val="0"/>
        </w:rPr>
        <w:t>施工</w:t>
      </w:r>
      <w:r w:rsidRPr="00FA2B83">
        <w:rPr>
          <w:rFonts w:ascii="宋体" w:hAnsi="宋体"/>
          <w:kern w:val="0"/>
        </w:rPr>
        <w:t>管理人员；</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④</w:t>
      </w:r>
      <w:r w:rsidRPr="00FA2B83">
        <w:rPr>
          <w:rFonts w:ascii="宋体" w:hAnsi="宋体"/>
          <w:kern w:val="0"/>
        </w:rPr>
        <w:t>承包人的主要</w:t>
      </w:r>
      <w:r w:rsidRPr="00FA2B83">
        <w:rPr>
          <w:rFonts w:ascii="宋体" w:hAnsi="宋体" w:hint="eastAsia"/>
          <w:kern w:val="0"/>
        </w:rPr>
        <w:t>施工管理</w:t>
      </w:r>
      <w:r w:rsidRPr="00FA2B83">
        <w:rPr>
          <w:rFonts w:ascii="宋体" w:hAnsi="宋体"/>
          <w:kern w:val="0"/>
        </w:rPr>
        <w:t>人员</w:t>
      </w:r>
      <w:r w:rsidRPr="00FA2B83">
        <w:rPr>
          <w:rFonts w:ascii="宋体" w:hAnsi="宋体" w:hint="eastAsia"/>
          <w:kern w:val="0"/>
        </w:rPr>
        <w:t>同时</w:t>
      </w:r>
      <w:r w:rsidRPr="00FA2B83">
        <w:rPr>
          <w:rFonts w:ascii="宋体" w:hAnsi="宋体"/>
          <w:kern w:val="0"/>
        </w:rPr>
        <w:t>兼任承包人其它</w:t>
      </w:r>
      <w:r w:rsidRPr="00FA2B83">
        <w:rPr>
          <w:rFonts w:ascii="宋体" w:hAnsi="宋体" w:hint="eastAsia"/>
          <w:kern w:val="0"/>
        </w:rPr>
        <w:t>工程</w:t>
      </w:r>
      <w:r w:rsidRPr="00FA2B83">
        <w:rPr>
          <w:rFonts w:ascii="宋体" w:hAnsi="宋体"/>
          <w:kern w:val="0"/>
        </w:rPr>
        <w:t>项目</w:t>
      </w:r>
      <w:r w:rsidRPr="00FA2B83">
        <w:rPr>
          <w:rFonts w:ascii="宋体" w:hAnsi="宋体" w:hint="eastAsia"/>
          <w:kern w:val="0"/>
        </w:rPr>
        <w:t>的</w:t>
      </w:r>
      <w:r w:rsidRPr="00FA2B83">
        <w:rPr>
          <w:rFonts w:ascii="宋体" w:hAnsi="宋体"/>
          <w:kern w:val="0"/>
        </w:rPr>
        <w:t>任何职务</w:t>
      </w:r>
      <w:r w:rsidRPr="00FA2B83">
        <w:rPr>
          <w:rFonts w:ascii="宋体" w:hAnsi="宋体" w:hint="eastAsia"/>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发包人对于承包人主要施工管理人员</w:t>
      </w:r>
      <w:r w:rsidRPr="00FA2B83">
        <w:rPr>
          <w:rFonts w:ascii="宋体" w:hAnsi="宋体" w:hint="eastAsia"/>
          <w:kern w:val="0"/>
        </w:rPr>
        <w:t>的资格或能力</w:t>
      </w:r>
      <w:r w:rsidRPr="00FA2B83">
        <w:rPr>
          <w:rFonts w:ascii="宋体" w:hAnsi="宋体"/>
          <w:kern w:val="0"/>
        </w:rPr>
        <w:t>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w:t>
      </w:r>
      <w:r w:rsidRPr="00FA2B83">
        <w:rPr>
          <w:rFonts w:ascii="宋体" w:hAnsi="宋体"/>
          <w:b/>
          <w:i/>
          <w:kern w:val="0"/>
        </w:rPr>
        <w:t>专用条款</w:t>
      </w:r>
      <w:r w:rsidRPr="00FA2B83">
        <w:rPr>
          <w:rFonts w:ascii="宋体" w:hAnsi="宋体"/>
          <w:kern w:val="0"/>
        </w:rPr>
        <w:t>的约定承担违约责任。</w:t>
      </w:r>
    </w:p>
    <w:p w:rsidR="00E27949" w:rsidRPr="00FA2B83" w:rsidP="00E27949">
      <w:pPr>
        <w:spacing w:before="120" w:after="156"/>
        <w:ind w:left="359"/>
        <w:jc w:val="left"/>
        <w:rPr>
          <w:rFonts w:ascii="宋体" w:hAnsi="宋体"/>
          <w:sz w:val="24"/>
        </w:rPr>
      </w:pPr>
      <w:r w:rsidRPr="00FA2B83">
        <w:rPr>
          <w:rFonts w:ascii="宋体" w:hAnsi="宋体"/>
          <w:b/>
          <w:sz w:val="24"/>
        </w:rPr>
        <w:t>4.7</w:t>
      </w:r>
      <w:r w:rsidRPr="00FA2B83">
        <w:rPr>
          <w:rFonts w:ascii="宋体" w:hAnsi="宋体" w:hint="eastAsia"/>
          <w:b/>
          <w:sz w:val="24"/>
        </w:rPr>
        <w:t>联合体承包人</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如果承包人是由两个或两个以上的当事人依法组成的联营体、联合体或其他形式的组合：</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①各成员在履行合同上对发包人负有共同的和各自的责任；</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②各成员应将有权约束承包人及其各自的负责人通知发包人；</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③未经发包人事先同意，承包人不得改变其组成或法律地位；</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④各成员的责任、权利、义务、合同价款的分配比例及方式在联合体协议中明确。</w:t>
      </w:r>
    </w:p>
    <w:p w:rsidR="00E27949" w:rsidRPr="00FA2B83" w:rsidP="00E27949">
      <w:pPr>
        <w:spacing w:before="240" w:after="120"/>
        <w:ind w:left="178"/>
        <w:jc w:val="left"/>
        <w:rPr>
          <w:rFonts w:ascii="宋体" w:hAnsi="宋体"/>
          <w:sz w:val="28"/>
        </w:rPr>
      </w:pPr>
      <w:r w:rsidRPr="00FA2B83">
        <w:rPr>
          <w:rFonts w:ascii="宋体" w:hAnsi="宋体"/>
          <w:b/>
          <w:sz w:val="28"/>
        </w:rPr>
        <w:t>5监理人</w:t>
      </w:r>
    </w:p>
    <w:p w:rsidR="00E27949" w:rsidRPr="00FA2B83" w:rsidP="00E27949">
      <w:pPr>
        <w:spacing w:before="120" w:after="156"/>
        <w:ind w:left="359"/>
        <w:jc w:val="left"/>
        <w:rPr>
          <w:rFonts w:ascii="宋体" w:hAnsi="宋体"/>
          <w:sz w:val="24"/>
        </w:rPr>
      </w:pPr>
      <w:r w:rsidRPr="00FA2B83">
        <w:rPr>
          <w:rFonts w:ascii="宋体" w:hAnsi="宋体"/>
          <w:b/>
          <w:sz w:val="24"/>
        </w:rPr>
        <w:t>5.1监理人</w:t>
      </w:r>
      <w:r w:rsidRPr="00FA2B83">
        <w:rPr>
          <w:rFonts w:ascii="宋体" w:hAnsi="宋体" w:hint="eastAsia"/>
          <w:b/>
          <w:sz w:val="24"/>
        </w:rPr>
        <w:t>的通知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发包人应在本合同</w:t>
      </w:r>
      <w:r w:rsidRPr="00FA2B83">
        <w:rPr>
          <w:rFonts w:ascii="宋体" w:hAnsi="宋体" w:hint="eastAsia"/>
          <w:b/>
          <w:i/>
          <w:kern w:val="0"/>
        </w:rPr>
        <w:t>专用条款</w:t>
      </w:r>
      <w:r w:rsidRPr="00FA2B83">
        <w:rPr>
          <w:rFonts w:ascii="宋体" w:hAnsi="宋体" w:hint="eastAsia"/>
          <w:kern w:val="0"/>
        </w:rPr>
        <w:t>中列明</w:t>
      </w:r>
      <w:r w:rsidRPr="00FA2B83">
        <w:rPr>
          <w:rFonts w:ascii="宋体" w:hAnsi="宋体"/>
          <w:kern w:val="0"/>
        </w:rPr>
        <w:t>监理人</w:t>
      </w:r>
      <w:r w:rsidRPr="00FA2B83">
        <w:rPr>
          <w:rFonts w:ascii="宋体" w:hAnsi="宋体" w:hint="eastAsia"/>
          <w:kern w:val="0"/>
        </w:rPr>
        <w:t>。实施监理的工程，发包人应在开工前将</w:t>
      </w:r>
      <w:r w:rsidRPr="00FA2B83">
        <w:rPr>
          <w:rFonts w:ascii="宋体" w:hAnsi="宋体"/>
          <w:kern w:val="0"/>
        </w:rPr>
        <w:t>监理人</w:t>
      </w:r>
      <w:r w:rsidRPr="00FA2B83">
        <w:rPr>
          <w:rFonts w:ascii="宋体" w:hAnsi="宋体" w:hint="eastAsia"/>
          <w:kern w:val="0"/>
        </w:rPr>
        <w:t>和总监理工程师的名称、姓名、监理内容书面通知承包人。发包人如需更换</w:t>
      </w:r>
      <w:r w:rsidRPr="00FA2B83">
        <w:rPr>
          <w:rFonts w:ascii="宋体" w:hAnsi="宋体"/>
          <w:kern w:val="0"/>
        </w:rPr>
        <w:t>监理人</w:t>
      </w:r>
      <w:r w:rsidRPr="00FA2B83">
        <w:rPr>
          <w:rFonts w:ascii="宋体" w:hAnsi="宋体" w:hint="eastAsia"/>
          <w:kern w:val="0"/>
        </w:rPr>
        <w:t>，应至少提前7天以书面形式通知承包人。</w:t>
      </w:r>
    </w:p>
    <w:p w:rsidR="00E27949" w:rsidRPr="00FA2B83" w:rsidP="00E27949">
      <w:pPr>
        <w:spacing w:before="120" w:after="156"/>
        <w:ind w:left="359"/>
        <w:jc w:val="left"/>
        <w:rPr>
          <w:rFonts w:ascii="宋体" w:hAnsi="宋体"/>
          <w:sz w:val="24"/>
        </w:rPr>
      </w:pPr>
      <w:r w:rsidRPr="00FA2B83">
        <w:rPr>
          <w:rFonts w:ascii="宋体" w:hAnsi="宋体"/>
          <w:b/>
          <w:sz w:val="24"/>
        </w:rPr>
        <w:t>5.2监理人</w:t>
      </w:r>
      <w:r w:rsidRPr="00FA2B83">
        <w:rPr>
          <w:rFonts w:ascii="宋体" w:hAnsi="宋体" w:hint="eastAsia"/>
          <w:b/>
          <w:sz w:val="24"/>
        </w:rPr>
        <w:t>的职权</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监理人</w:t>
      </w:r>
      <w:r w:rsidRPr="00FA2B83">
        <w:rPr>
          <w:rFonts w:ascii="宋体" w:hAnsi="宋体" w:hint="eastAsia"/>
          <w:kern w:val="0"/>
        </w:rPr>
        <w:t>应履行本合同条款约定的职责，行使本合同订明或必然隐含的权力。除合同明确说明外，</w:t>
      </w:r>
      <w:r w:rsidRPr="00FA2B83">
        <w:rPr>
          <w:rFonts w:ascii="宋体" w:hAnsi="宋体"/>
          <w:kern w:val="0"/>
        </w:rPr>
        <w:t>监理人</w:t>
      </w:r>
      <w:r w:rsidRPr="00FA2B83">
        <w:rPr>
          <w:rFonts w:ascii="宋体" w:hAnsi="宋体" w:hint="eastAsia"/>
          <w:kern w:val="0"/>
        </w:rPr>
        <w:t>无权修改合同，亦无权免除承包人在合同内的任何职责和义务。</w:t>
      </w:r>
      <w:r w:rsidRPr="00FA2B83">
        <w:rPr>
          <w:rFonts w:ascii="宋体" w:hAnsi="宋体"/>
          <w:kern w:val="0"/>
        </w:rPr>
        <w:t>监理人</w:t>
      </w:r>
      <w:r w:rsidRPr="00FA2B83">
        <w:rPr>
          <w:rFonts w:ascii="宋体" w:hAnsi="宋体" w:hint="eastAsia"/>
          <w:kern w:val="0"/>
        </w:rPr>
        <w:t>在履行和行使其职权时，其任何行为或遗漏，不免除承包人履行合同约定的任何职责和义务。</w:t>
      </w:r>
    </w:p>
    <w:p w:rsidR="00E27949" w:rsidRPr="00FA2B83" w:rsidP="00E27949">
      <w:pPr>
        <w:spacing w:before="120" w:after="156"/>
        <w:ind w:left="359"/>
        <w:jc w:val="left"/>
        <w:rPr>
          <w:rFonts w:ascii="宋体" w:hAnsi="宋体"/>
          <w:sz w:val="24"/>
        </w:rPr>
      </w:pPr>
      <w:r w:rsidRPr="00FA2B83">
        <w:rPr>
          <w:rFonts w:ascii="宋体" w:hAnsi="宋体"/>
          <w:b/>
          <w:sz w:val="24"/>
        </w:rPr>
        <w:t>5.3监理人</w:t>
      </w:r>
      <w:r w:rsidRPr="00FA2B83">
        <w:rPr>
          <w:rFonts w:ascii="宋体" w:hAnsi="宋体" w:hint="eastAsia"/>
          <w:b/>
          <w:sz w:val="24"/>
        </w:rPr>
        <w:t>权力的限制</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w:t>
      </w:r>
      <w:r w:rsidRPr="00FA2B83">
        <w:rPr>
          <w:rFonts w:ascii="宋体" w:hAnsi="宋体"/>
          <w:kern w:val="0"/>
        </w:rPr>
        <w:t>监理人</w:t>
      </w:r>
      <w:r w:rsidRPr="00FA2B83">
        <w:rPr>
          <w:rFonts w:ascii="宋体" w:hAnsi="宋体" w:hint="eastAsia"/>
          <w:kern w:val="0"/>
        </w:rPr>
        <w:t>行使下列权力时，应先取得发包人的批准。但是，当</w:t>
      </w:r>
      <w:r w:rsidRPr="00FA2B83">
        <w:rPr>
          <w:rFonts w:ascii="宋体" w:hAnsi="宋体"/>
          <w:kern w:val="0"/>
        </w:rPr>
        <w:t>监理人</w:t>
      </w:r>
      <w:r w:rsidRPr="00FA2B83">
        <w:rPr>
          <w:rFonts w:ascii="宋体" w:hAnsi="宋体" w:hint="eastAsia"/>
          <w:kern w:val="0"/>
        </w:rPr>
        <w:t>行使下列需经发包人批准的权力时，应视为发包人已予批准：</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①发布开工令、停工令、复工令；</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②向</w:t>
      </w:r>
      <w:r w:rsidRPr="00FA2B83">
        <w:rPr>
          <w:rFonts w:ascii="宋体" w:hAnsi="宋体"/>
          <w:kern w:val="0"/>
        </w:rPr>
        <w:t>设计人</w:t>
      </w:r>
      <w:r w:rsidRPr="00FA2B83">
        <w:rPr>
          <w:rFonts w:ascii="宋体" w:hAnsi="宋体" w:hint="eastAsia"/>
          <w:kern w:val="0"/>
        </w:rPr>
        <w:t>或承包人提出建议且提出的建议可能会提高工程造价或延误工期；</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③对本工程任何形式、数量、质量、价款和内容上的变动；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④对合同约定的承包人职责和义务进行变更；</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⑤提出或批准索赔；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⑥签发工程款支付证书；</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⑦合同条款中明确约定应取得发包人批准的其他权力；</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⑧</w:t>
      </w:r>
      <w:r w:rsidRPr="00FA2B83">
        <w:rPr>
          <w:rFonts w:ascii="宋体" w:hAnsi="宋体" w:hint="eastAsia"/>
          <w:b/>
          <w:i/>
          <w:kern w:val="0"/>
        </w:rPr>
        <w:t>专用条款</w:t>
      </w:r>
      <w:r w:rsidRPr="00FA2B83">
        <w:rPr>
          <w:rFonts w:ascii="宋体" w:hAnsi="宋体" w:hint="eastAsia"/>
          <w:kern w:val="0"/>
        </w:rPr>
        <w:t>中明确的其他需经发包人批准的权力。</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⑵当</w:t>
      </w:r>
      <w:r w:rsidRPr="00FA2B83">
        <w:rPr>
          <w:rFonts w:ascii="宋体" w:hAnsi="宋体"/>
          <w:kern w:val="0"/>
        </w:rPr>
        <w:t>监理人</w:t>
      </w:r>
      <w:r w:rsidRPr="00FA2B83">
        <w:rPr>
          <w:rFonts w:ascii="宋体" w:hAnsi="宋体" w:hint="eastAsia"/>
          <w:kern w:val="0"/>
        </w:rPr>
        <w:t>认为出现了危及人身、财产安全和立即影响工程安危的紧急情况，且不可能在事前把情况报告给发包人时，在不免除合同约定的承包人的任何职责和义务的情况下，</w:t>
      </w:r>
      <w:r w:rsidRPr="00FA2B83">
        <w:rPr>
          <w:rFonts w:ascii="宋体" w:hAnsi="宋体"/>
          <w:kern w:val="0"/>
        </w:rPr>
        <w:t>监理人</w:t>
      </w:r>
      <w:r w:rsidRPr="00FA2B83">
        <w:rPr>
          <w:rFonts w:ascii="宋体" w:hAnsi="宋体" w:hint="eastAsia"/>
          <w:kern w:val="0"/>
        </w:rPr>
        <w:t>可先行行使5.3款⑴中的权力，并应在事后24小时内向发包人作出书面报告。</w:t>
      </w:r>
    </w:p>
    <w:p w:rsidR="00E27949" w:rsidRPr="00FA2B83" w:rsidP="00E27949">
      <w:pPr>
        <w:spacing w:before="120" w:after="156"/>
        <w:ind w:left="359"/>
        <w:jc w:val="left"/>
        <w:rPr>
          <w:rFonts w:ascii="宋体" w:hAnsi="宋体"/>
          <w:sz w:val="24"/>
        </w:rPr>
      </w:pPr>
      <w:r w:rsidRPr="00FA2B83">
        <w:rPr>
          <w:rFonts w:ascii="宋体" w:hAnsi="宋体"/>
          <w:b/>
          <w:sz w:val="24"/>
        </w:rPr>
        <w:t>5.4</w:t>
      </w:r>
      <w:r w:rsidRPr="00FA2B83">
        <w:rPr>
          <w:rFonts w:ascii="宋体" w:hAnsi="宋体" w:hint="eastAsia"/>
          <w:b/>
          <w:sz w:val="24"/>
        </w:rPr>
        <w:t>总监理工程师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监理人</w:t>
      </w:r>
      <w:r w:rsidRPr="00FA2B83">
        <w:rPr>
          <w:rFonts w:ascii="宋体" w:hAnsi="宋体" w:hint="eastAsia"/>
          <w:kern w:val="0"/>
        </w:rPr>
        <w:t>可随时将其任何职责和权力授予其任命的总监理工程师(按有关规定或发包人指定必须由</w:t>
      </w:r>
      <w:r w:rsidRPr="00FA2B83">
        <w:rPr>
          <w:rFonts w:ascii="宋体" w:hAnsi="宋体"/>
          <w:kern w:val="0"/>
        </w:rPr>
        <w:t>监理人</w:t>
      </w:r>
      <w:r w:rsidRPr="00FA2B83">
        <w:rPr>
          <w:rFonts w:ascii="宋体" w:hAnsi="宋体" w:hint="eastAsia"/>
          <w:kern w:val="0"/>
        </w:rPr>
        <w:t>亲自履行的职权不得转授)，亦可随时将其授予总监理工程师的任何职权</w:t>
      </w:r>
      <w:r w:rsidRPr="00FA2B83">
        <w:rPr>
          <w:rFonts w:ascii="宋体" w:hAnsi="宋体" w:hint="eastAsia"/>
          <w:kern w:val="0"/>
        </w:rPr>
        <w:t>撤回。任何此类授权和撤回应由</w:t>
      </w:r>
      <w:r w:rsidRPr="00FA2B83">
        <w:rPr>
          <w:rFonts w:ascii="宋体" w:hAnsi="宋体"/>
          <w:kern w:val="0"/>
        </w:rPr>
        <w:t>监理人</w:t>
      </w:r>
      <w:r w:rsidRPr="00FA2B83">
        <w:rPr>
          <w:rFonts w:ascii="宋体" w:hAnsi="宋体" w:hint="eastAsia"/>
          <w:kern w:val="0"/>
        </w:rPr>
        <w:t>提前7天以书面形式通知发包人和承包人，在未将有关文件副本送交承包人之前，该项授权和撤回不能生效。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⑵总监理工程师对</w:t>
      </w:r>
      <w:r w:rsidRPr="00FA2B83">
        <w:rPr>
          <w:rFonts w:ascii="宋体" w:hAnsi="宋体"/>
          <w:kern w:val="0"/>
        </w:rPr>
        <w:t>监理人</w:t>
      </w:r>
      <w:r w:rsidRPr="00FA2B83">
        <w:rPr>
          <w:rFonts w:ascii="宋体" w:hAnsi="宋体" w:hint="eastAsia"/>
          <w:kern w:val="0"/>
        </w:rPr>
        <w:t>负责，履行和行使</w:t>
      </w:r>
      <w:r w:rsidRPr="00FA2B83">
        <w:rPr>
          <w:rFonts w:ascii="宋体" w:hAnsi="宋体"/>
          <w:kern w:val="0"/>
        </w:rPr>
        <w:t>监理人</w:t>
      </w:r>
      <w:r w:rsidRPr="00FA2B83">
        <w:rPr>
          <w:rFonts w:ascii="宋体" w:hAnsi="宋体" w:hint="eastAsia"/>
          <w:kern w:val="0"/>
        </w:rPr>
        <w:t>授予的职责和权力。总监理工程师在其授权范围内履行职权时，视同</w:t>
      </w:r>
      <w:r w:rsidRPr="00FA2B83">
        <w:rPr>
          <w:rFonts w:ascii="宋体" w:hAnsi="宋体"/>
          <w:kern w:val="0"/>
        </w:rPr>
        <w:t>监理人</w:t>
      </w:r>
      <w:r w:rsidRPr="00FA2B83">
        <w:rPr>
          <w:rFonts w:ascii="宋体" w:hAnsi="宋体" w:hint="eastAsia"/>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5.5监理人</w:t>
      </w:r>
      <w:r w:rsidRPr="00FA2B83">
        <w:rPr>
          <w:rFonts w:ascii="宋体" w:hAnsi="宋体" w:hint="eastAsia"/>
          <w:b/>
          <w:sz w:val="24"/>
        </w:rPr>
        <w:t>指令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监理人</w:t>
      </w:r>
      <w:r w:rsidRPr="00FA2B83">
        <w:rPr>
          <w:rFonts w:ascii="宋体" w:hAnsi="宋体" w:hint="eastAsia"/>
          <w:kern w:val="0"/>
        </w:rPr>
        <w:t>应按合同约定，及时向承包人提供所需的指令。</w:t>
      </w:r>
      <w:r w:rsidRPr="00FA2B83">
        <w:rPr>
          <w:rFonts w:ascii="宋体" w:hAnsi="宋体"/>
          <w:kern w:val="0"/>
        </w:rPr>
        <w:t>监理人</w:t>
      </w:r>
      <w:r w:rsidRPr="00FA2B83">
        <w:rPr>
          <w:rFonts w:ascii="宋体" w:hAnsi="宋体" w:hint="eastAsia"/>
          <w:kern w:val="0"/>
        </w:rPr>
        <w:t>的指令以书面形式送达项目经理，项目经理在回执上签署姓名和收到时间后生效。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⑵必要时，</w:t>
      </w:r>
      <w:r w:rsidRPr="00FA2B83">
        <w:rPr>
          <w:rFonts w:ascii="宋体" w:hAnsi="宋体"/>
          <w:kern w:val="0"/>
        </w:rPr>
        <w:t>监理人</w:t>
      </w:r>
      <w:r w:rsidRPr="00FA2B83">
        <w:rPr>
          <w:rFonts w:ascii="宋体" w:hAnsi="宋体" w:hint="eastAsia"/>
          <w:kern w:val="0"/>
        </w:rPr>
        <w:t>可以发出口头指令，并在48小时内给予书面确认。对</w:t>
      </w:r>
      <w:r w:rsidRPr="00FA2B83">
        <w:rPr>
          <w:rFonts w:ascii="宋体" w:hAnsi="宋体"/>
          <w:kern w:val="0"/>
        </w:rPr>
        <w:t>监理人</w:t>
      </w:r>
      <w:r w:rsidRPr="00FA2B83">
        <w:rPr>
          <w:rFonts w:ascii="宋体" w:hAnsi="宋体" w:hint="eastAsia"/>
          <w:kern w:val="0"/>
        </w:rPr>
        <w:t>的口头指令，承包人应予执行。如承包人在</w:t>
      </w:r>
      <w:r w:rsidRPr="00FA2B83">
        <w:rPr>
          <w:rFonts w:ascii="宋体" w:hAnsi="宋体"/>
          <w:kern w:val="0"/>
        </w:rPr>
        <w:t>监理人</w:t>
      </w:r>
      <w:r w:rsidRPr="00FA2B83">
        <w:rPr>
          <w:rFonts w:ascii="宋体" w:hAnsi="宋体" w:hint="eastAsia"/>
          <w:kern w:val="0"/>
        </w:rPr>
        <w:t>发出的口头指令48小时之后，未收到</w:t>
      </w:r>
      <w:r w:rsidRPr="00FA2B83">
        <w:rPr>
          <w:rFonts w:ascii="宋体" w:hAnsi="宋体"/>
          <w:kern w:val="0"/>
        </w:rPr>
        <w:t>监理人</w:t>
      </w:r>
      <w:r w:rsidRPr="00FA2B83">
        <w:rPr>
          <w:rFonts w:ascii="宋体" w:hAnsi="宋体" w:hint="eastAsia"/>
          <w:kern w:val="0"/>
        </w:rPr>
        <w:t>的书面确认，应在</w:t>
      </w:r>
      <w:r w:rsidRPr="00FA2B83">
        <w:rPr>
          <w:rFonts w:ascii="宋体" w:hAnsi="宋体"/>
          <w:kern w:val="0"/>
        </w:rPr>
        <w:t>监理人</w:t>
      </w:r>
      <w:r w:rsidRPr="00FA2B83">
        <w:rPr>
          <w:rFonts w:ascii="宋体" w:hAnsi="宋体" w:hint="eastAsia"/>
          <w:kern w:val="0"/>
        </w:rPr>
        <w:t>发出口头指令后7天内提出书面确认要求，</w:t>
      </w:r>
      <w:r w:rsidRPr="00FA2B83">
        <w:rPr>
          <w:rFonts w:ascii="宋体" w:hAnsi="宋体"/>
          <w:kern w:val="0"/>
        </w:rPr>
        <w:t>监理人</w:t>
      </w:r>
      <w:r w:rsidRPr="00FA2B83">
        <w:rPr>
          <w:rFonts w:ascii="宋体" w:hAnsi="宋体" w:hint="eastAsia"/>
          <w:kern w:val="0"/>
        </w:rPr>
        <w:t>应在承包人提出书面确认要求后48小时内给予答复，逾期不予答复的，视为口头指令已被确认。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⑶承包人认为</w:t>
      </w:r>
      <w:r w:rsidRPr="00FA2B83">
        <w:rPr>
          <w:rFonts w:ascii="宋体" w:hAnsi="宋体"/>
          <w:kern w:val="0"/>
        </w:rPr>
        <w:t>监理人</w:t>
      </w:r>
      <w:r w:rsidRPr="00FA2B83">
        <w:rPr>
          <w:rFonts w:ascii="宋体" w:hAnsi="宋体" w:hint="eastAsia"/>
          <w:kern w:val="0"/>
        </w:rPr>
        <w:t>的指令不合理，应在收到指令后24小时内向</w:t>
      </w:r>
      <w:r w:rsidRPr="00FA2B83">
        <w:rPr>
          <w:rFonts w:ascii="宋体" w:hAnsi="宋体"/>
          <w:kern w:val="0"/>
        </w:rPr>
        <w:t>监理人</w:t>
      </w:r>
      <w:r w:rsidRPr="00FA2B83">
        <w:rPr>
          <w:rFonts w:ascii="宋体" w:hAnsi="宋体" w:hint="eastAsia"/>
          <w:kern w:val="0"/>
        </w:rPr>
        <w:t>报告，</w:t>
      </w:r>
      <w:r w:rsidRPr="00FA2B83">
        <w:rPr>
          <w:rFonts w:ascii="宋体" w:hAnsi="宋体"/>
          <w:kern w:val="0"/>
        </w:rPr>
        <w:t>监理人</w:t>
      </w:r>
      <w:r w:rsidRPr="00FA2B83">
        <w:rPr>
          <w:rFonts w:ascii="宋体" w:hAnsi="宋体" w:hint="eastAsia"/>
          <w:kern w:val="0"/>
        </w:rPr>
        <w:t>应在收到承包人报告后24小时内作出修改指令或继续执行原指令的决定，通知承包人。</w:t>
      </w:r>
      <w:r w:rsidRPr="00FA2B83">
        <w:rPr>
          <w:rFonts w:ascii="宋体" w:hAnsi="宋体"/>
          <w:kern w:val="0"/>
        </w:rPr>
        <w:t>监理人逾期未回复的，承包人有权拒绝执行上述指示。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监理人对承包人的任何工作、工程或其采用的材料和工程设备未在约定的或合理期限内提出意见的，视为批准，但不免除或减轻承包人对该工作、工程、材料、工程设备等应承担的责任和义务。</w:t>
      </w:r>
    </w:p>
    <w:p w:rsidR="00E27949" w:rsidRPr="00FA2B83" w:rsidP="00E27949">
      <w:pPr>
        <w:spacing w:before="120" w:after="156"/>
        <w:ind w:left="359"/>
        <w:jc w:val="left"/>
        <w:rPr>
          <w:rFonts w:ascii="宋体" w:hAnsi="宋体"/>
          <w:sz w:val="24"/>
        </w:rPr>
      </w:pPr>
      <w:r w:rsidRPr="00FA2B83">
        <w:rPr>
          <w:rFonts w:ascii="宋体" w:hAnsi="宋体"/>
          <w:b/>
          <w:sz w:val="24"/>
        </w:rPr>
        <w:t>5.6监理人</w:t>
      </w:r>
      <w:r w:rsidRPr="00FA2B83">
        <w:rPr>
          <w:rFonts w:ascii="宋体" w:hAnsi="宋体" w:hint="eastAsia"/>
          <w:b/>
          <w:sz w:val="24"/>
        </w:rPr>
        <w:t>未尽义务或失误</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监理人</w:t>
      </w:r>
      <w:r w:rsidRPr="00FA2B83">
        <w:rPr>
          <w:rFonts w:ascii="宋体" w:hAnsi="宋体" w:hint="eastAsia"/>
          <w:kern w:val="0"/>
        </w:rPr>
        <w:t>应按本合同约定，及时向承包人提供所需的指令、批准并履行约定的其他义务。因</w:t>
      </w:r>
      <w:r w:rsidRPr="00FA2B83">
        <w:rPr>
          <w:rFonts w:ascii="宋体" w:hAnsi="宋体"/>
          <w:kern w:val="0"/>
        </w:rPr>
        <w:t>监理人</w:t>
      </w:r>
      <w:r w:rsidRPr="00FA2B83">
        <w:rPr>
          <w:rFonts w:ascii="宋体" w:hAnsi="宋体" w:hint="eastAsia"/>
          <w:kern w:val="0"/>
        </w:rPr>
        <w:t>未能按合同约定履行义务或因</w:t>
      </w:r>
      <w:r w:rsidRPr="00FA2B83">
        <w:rPr>
          <w:rFonts w:ascii="宋体" w:hAnsi="宋体"/>
          <w:kern w:val="0"/>
        </w:rPr>
        <w:t>监理人</w:t>
      </w:r>
      <w:r w:rsidRPr="00FA2B83">
        <w:rPr>
          <w:rFonts w:ascii="宋体" w:hAnsi="宋体" w:hint="eastAsia"/>
          <w:kern w:val="0"/>
        </w:rPr>
        <w:t>的失误，给承包人造成损失和(或)导致工期延误的，发包人应赔偿承包人的损失，顺延延误的工期。</w:t>
      </w:r>
    </w:p>
    <w:p w:rsidR="00E27949" w:rsidRPr="00FA2B83" w:rsidP="00E27949">
      <w:pPr>
        <w:spacing w:before="240" w:after="120"/>
        <w:ind w:left="178"/>
        <w:jc w:val="left"/>
        <w:rPr>
          <w:rFonts w:ascii="宋体" w:hAnsi="宋体"/>
          <w:sz w:val="28"/>
        </w:rPr>
      </w:pPr>
      <w:r w:rsidRPr="00FA2B83">
        <w:rPr>
          <w:rFonts w:ascii="宋体" w:hAnsi="宋体"/>
          <w:b/>
          <w:sz w:val="28"/>
        </w:rPr>
        <w:t>6</w:t>
      </w:r>
      <w:r w:rsidRPr="00FA2B83">
        <w:rPr>
          <w:rFonts w:ascii="宋体" w:hAnsi="宋体" w:hint="eastAsia"/>
          <w:b/>
          <w:sz w:val="28"/>
        </w:rPr>
        <w:t>转让、分包</w:t>
      </w:r>
    </w:p>
    <w:p w:rsidR="00E27949" w:rsidRPr="00FA2B83" w:rsidP="00E27949">
      <w:pPr>
        <w:spacing w:before="120" w:after="156"/>
        <w:ind w:left="359"/>
        <w:jc w:val="left"/>
        <w:rPr>
          <w:rFonts w:ascii="宋体" w:hAnsi="宋体"/>
          <w:sz w:val="24"/>
        </w:rPr>
      </w:pPr>
      <w:r w:rsidRPr="00FA2B83">
        <w:rPr>
          <w:rFonts w:ascii="宋体" w:hAnsi="宋体"/>
          <w:b/>
          <w:sz w:val="24"/>
        </w:rPr>
        <w:t>6.1</w:t>
      </w:r>
      <w:r w:rsidRPr="00FA2B83">
        <w:rPr>
          <w:rFonts w:ascii="宋体" w:hAnsi="宋体" w:hint="eastAsia"/>
          <w:b/>
          <w:sz w:val="24"/>
        </w:rPr>
        <w:t>转让</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承包人不得将本合同的全部工程或其中任何部分转让给其他单位或个人。如承包人有上述转让行为，按照</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spacing w:before="120" w:after="156"/>
        <w:ind w:left="359"/>
        <w:jc w:val="left"/>
        <w:rPr>
          <w:rFonts w:ascii="宋体" w:hAnsi="宋体"/>
          <w:sz w:val="24"/>
        </w:rPr>
      </w:pPr>
      <w:r w:rsidRPr="00FA2B83">
        <w:rPr>
          <w:rFonts w:ascii="宋体" w:hAnsi="宋体"/>
          <w:b/>
          <w:sz w:val="24"/>
        </w:rPr>
        <w:t>6.2</w:t>
      </w:r>
      <w:r w:rsidRPr="00FA2B83">
        <w:rPr>
          <w:rFonts w:ascii="宋体" w:hAnsi="宋体" w:hint="eastAsia"/>
          <w:b/>
          <w:sz w:val="24"/>
        </w:rPr>
        <w:t>分包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⑴如承包人不具备其本工程承包范围内的某专业工程的专项施工资质时，应对该专业工程实施分包。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承包人不得将工程主体结构、关键性工作及</w:t>
      </w:r>
      <w:r w:rsidRPr="00FA2B83">
        <w:rPr>
          <w:rFonts w:ascii="宋体" w:hAnsi="宋体"/>
          <w:b/>
          <w:i/>
          <w:kern w:val="0"/>
        </w:rPr>
        <w:t>专用条款</w:t>
      </w:r>
      <w:r w:rsidRPr="00FA2B83">
        <w:rPr>
          <w:rFonts w:ascii="宋体" w:hAnsi="宋体"/>
          <w:kern w:val="0"/>
        </w:rPr>
        <w:t>中禁止分包的专业工程分包给第三人，主体结构、关键性工作的范围由承发包双方按照法律规定在</w:t>
      </w:r>
      <w:r w:rsidRPr="00FA2B83">
        <w:rPr>
          <w:rFonts w:ascii="宋体" w:hAnsi="宋体"/>
          <w:b/>
          <w:i/>
          <w:kern w:val="0"/>
        </w:rPr>
        <w:t>专用条款</w:t>
      </w:r>
      <w:r w:rsidRPr="00FA2B83">
        <w:rPr>
          <w:rFonts w:ascii="宋体" w:hAnsi="宋体"/>
          <w:kern w:val="0"/>
        </w:rPr>
        <w:t>中予以明确。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⑶未报经</w:t>
      </w:r>
      <w:r w:rsidRPr="00FA2B83">
        <w:rPr>
          <w:rFonts w:ascii="宋体" w:hAnsi="宋体"/>
          <w:kern w:val="0"/>
        </w:rPr>
        <w:t>监理人</w:t>
      </w:r>
      <w:r w:rsidRPr="00FA2B83">
        <w:rPr>
          <w:rFonts w:ascii="宋体" w:hAnsi="宋体" w:hint="eastAsia"/>
          <w:kern w:val="0"/>
        </w:rPr>
        <w:t>审查并取得发包人批准，承包人不得将其本工程承包范围内的任何部分工程分包。如承包人有未经发包人同意的分包行为，按照</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⑷承包人应禁止分包人将分包工程的任何部分再分包。如出现分包人将分包工程的任何部分再分包的行为，承包人应按照</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5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⑸</w:t>
      </w:r>
      <w:r w:rsidRPr="00FA2B83">
        <w:rPr>
          <w:rFonts w:ascii="宋体" w:hAnsi="宋体"/>
          <w:kern w:val="0"/>
        </w:rPr>
        <w:fldChar w:fldCharType="end"/>
      </w:r>
      <w:r w:rsidRPr="00FA2B83">
        <w:rPr>
          <w:rFonts w:ascii="宋体" w:hAnsi="宋体" w:hint="eastAsia"/>
          <w:kern w:val="0"/>
        </w:rPr>
        <w:t>承包人不得将其承包范围内全部工程肢解分包。如承包人有将其承包范围内全部工程肢</w:t>
      </w:r>
      <w:r w:rsidRPr="00FA2B83">
        <w:rPr>
          <w:rFonts w:ascii="宋体" w:hAnsi="宋体" w:hint="eastAsia"/>
          <w:kern w:val="0"/>
        </w:rPr>
        <w:t>解分包的行为，按照</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spacing w:before="120" w:after="156"/>
        <w:ind w:left="359"/>
        <w:jc w:val="left"/>
        <w:rPr>
          <w:rFonts w:ascii="宋体" w:hAnsi="宋体"/>
          <w:sz w:val="24"/>
        </w:rPr>
      </w:pPr>
      <w:r w:rsidRPr="00FA2B83">
        <w:rPr>
          <w:rFonts w:ascii="宋体" w:hAnsi="宋体"/>
          <w:b/>
          <w:sz w:val="24"/>
        </w:rPr>
        <w:t>6.3</w:t>
      </w:r>
      <w:r w:rsidRPr="00FA2B83">
        <w:rPr>
          <w:rFonts w:ascii="宋体" w:hAnsi="宋体" w:hint="eastAsia"/>
          <w:b/>
          <w:sz w:val="24"/>
        </w:rPr>
        <w:t>分包人的确定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⑴承包人按照6.2⑴款对某专业工程实施分包时，分包人必须具备承建该专业工程的施工资质条件，同时满足</w:t>
      </w:r>
      <w:r w:rsidRPr="00FA2B83">
        <w:rPr>
          <w:rFonts w:ascii="宋体" w:hAnsi="宋体" w:hint="eastAsia"/>
          <w:b/>
          <w:i/>
          <w:kern w:val="0"/>
        </w:rPr>
        <w:t>专用条款</w:t>
      </w:r>
      <w:r w:rsidRPr="00FA2B83">
        <w:rPr>
          <w:rFonts w:ascii="宋体" w:hAnsi="宋体" w:hint="eastAsia"/>
          <w:kern w:val="0"/>
        </w:rPr>
        <w:t>约定的条件。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⑵选择分包人时，承包人有义务依据</w:t>
      </w:r>
      <w:r w:rsidRPr="00FA2B83">
        <w:rPr>
          <w:rFonts w:ascii="宋体" w:hAnsi="宋体"/>
          <w:kern w:val="0"/>
        </w:rPr>
        <w:t>监理人</w:t>
      </w:r>
      <w:r w:rsidRPr="00FA2B83">
        <w:rPr>
          <w:rFonts w:ascii="宋体" w:hAnsi="宋体" w:hint="eastAsia"/>
          <w:kern w:val="0"/>
        </w:rPr>
        <w:t>的要求向</w:t>
      </w:r>
      <w:r w:rsidRPr="00FA2B83">
        <w:rPr>
          <w:rFonts w:ascii="宋体" w:hAnsi="宋体"/>
          <w:kern w:val="0"/>
        </w:rPr>
        <w:t>监理人</w:t>
      </w:r>
      <w:r w:rsidRPr="00FA2B83">
        <w:rPr>
          <w:rFonts w:ascii="宋体" w:hAnsi="宋体" w:hint="eastAsia"/>
          <w:kern w:val="0"/>
        </w:rPr>
        <w:t>提供拟选分包人的一切资料，经发包人和</w:t>
      </w:r>
      <w:r w:rsidRPr="00FA2B83">
        <w:rPr>
          <w:rFonts w:ascii="宋体" w:hAnsi="宋体"/>
          <w:kern w:val="0"/>
        </w:rPr>
        <w:t>监理人</w:t>
      </w:r>
      <w:r w:rsidRPr="00FA2B83">
        <w:rPr>
          <w:rFonts w:ascii="宋体" w:hAnsi="宋体" w:hint="eastAsia"/>
          <w:kern w:val="0"/>
        </w:rPr>
        <w:t>批准后作为分包人。</w:t>
      </w:r>
    </w:p>
    <w:p w:rsidR="00E27949" w:rsidRPr="00FA2B83" w:rsidP="00E27949">
      <w:pPr>
        <w:spacing w:before="120" w:after="156"/>
        <w:ind w:left="359"/>
        <w:jc w:val="left"/>
        <w:rPr>
          <w:rFonts w:ascii="宋体" w:hAnsi="宋体"/>
          <w:sz w:val="24"/>
        </w:rPr>
      </w:pPr>
      <w:r w:rsidRPr="00FA2B83">
        <w:rPr>
          <w:rFonts w:ascii="宋体" w:hAnsi="宋体"/>
          <w:b/>
          <w:sz w:val="24"/>
        </w:rPr>
        <w:t>6.4</w:t>
      </w:r>
      <w:r w:rsidRPr="00FA2B83">
        <w:rPr>
          <w:rFonts w:ascii="宋体" w:hAnsi="宋体" w:hint="eastAsia"/>
          <w:b/>
          <w:sz w:val="24"/>
        </w:rPr>
        <w:t>分包合同</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⑴承包人与分包人签订分包合同后7天内，应将分包合同送发包人</w:t>
      </w:r>
      <w:r w:rsidRPr="00FA2B83">
        <w:rPr>
          <w:rFonts w:hint="eastAsia"/>
        </w:rPr>
        <w:t>和</w:t>
      </w:r>
      <w:r w:rsidRPr="00FA2B83">
        <w:t>监理人</w:t>
      </w:r>
      <w:r w:rsidRPr="00FA2B83">
        <w:rPr>
          <w:rFonts w:hint="eastAsia"/>
        </w:rPr>
        <w:t>各一份</w:t>
      </w:r>
      <w:r w:rsidRPr="00FA2B83">
        <w:rPr>
          <w:rFonts w:ascii="宋体" w:hAnsi="宋体" w:hint="eastAsia"/>
          <w:kern w:val="0"/>
        </w:rPr>
        <w:t>存档。承包人应按有关规定将分包合同送建设行政主管部门备案。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对分包合同承担连带责任。分包合同不解除本合同约定承包人的任何义务与责任，承包人在分包工程现场应派驻监督管理人员，保证分包合同的履行。分包人的任何违约或疏忽，均视为承包人违约或疏忽。</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⑶分包工程价款由承包人与分包人结算。除本合同另有约定或取得承包人的同意外，发包人不得以任何形式向分包人支付各种工程价款。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⑷承包人有义务向发包人提供其向分包人支付工程款项的证明。如承包人有拖欠分包人工程款项行为的，视为承包人违约，</w:t>
      </w:r>
      <w:r w:rsidRPr="00FA2B83">
        <w:rPr>
          <w:rFonts w:hAnsi="宋体" w:hint="eastAsia"/>
        </w:rPr>
        <w:t>发包人有权直接向分包人支付承包人未支付的应得款项，</w:t>
      </w:r>
      <w:r w:rsidRPr="00FA2B83">
        <w:rPr>
          <w:rFonts w:ascii="宋体" w:hAnsi="宋体" w:hint="eastAsia"/>
          <w:kern w:val="0"/>
        </w:rPr>
        <w:t>并从承包人的应得工程款项中抵扣。</w:t>
      </w:r>
    </w:p>
    <w:p w:rsidR="00E27949" w:rsidRPr="00FA2B83" w:rsidP="00E27949">
      <w:pPr>
        <w:spacing w:before="240" w:after="120"/>
        <w:ind w:left="178"/>
        <w:jc w:val="left"/>
        <w:rPr>
          <w:rFonts w:ascii="宋体" w:hAnsi="宋体"/>
          <w:sz w:val="28"/>
        </w:rPr>
      </w:pPr>
      <w:r w:rsidRPr="00FA2B83">
        <w:rPr>
          <w:rFonts w:ascii="宋体" w:hAnsi="宋体"/>
          <w:b/>
          <w:sz w:val="28"/>
        </w:rPr>
        <w:t>7</w:t>
      </w:r>
      <w:r w:rsidRPr="00FA2B83">
        <w:rPr>
          <w:rFonts w:ascii="宋体" w:hAnsi="宋体" w:hint="eastAsia"/>
          <w:b/>
          <w:sz w:val="28"/>
        </w:rPr>
        <w:t>专业工程发包</w:t>
      </w:r>
    </w:p>
    <w:p w:rsidR="00E27949" w:rsidRPr="00FA2B83" w:rsidP="00E27949">
      <w:pPr>
        <w:spacing w:before="120" w:after="156"/>
        <w:ind w:left="359"/>
        <w:jc w:val="left"/>
        <w:rPr>
          <w:rFonts w:ascii="宋体" w:hAnsi="宋体"/>
          <w:sz w:val="24"/>
        </w:rPr>
      </w:pPr>
      <w:r w:rsidRPr="00FA2B83">
        <w:rPr>
          <w:rFonts w:ascii="宋体" w:hAnsi="宋体"/>
          <w:b/>
          <w:sz w:val="24"/>
        </w:rPr>
        <w:t>7.1</w:t>
      </w:r>
      <w:r w:rsidRPr="00FA2B83">
        <w:rPr>
          <w:rFonts w:ascii="宋体" w:hAnsi="宋体" w:hint="eastAsia"/>
          <w:b/>
          <w:sz w:val="24"/>
        </w:rPr>
        <w:t>专业工程承包人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⑴发包人可将本工程中承包人承包范围以外的专业工程，按照有关法律、法规的规定另行组织招标确定专业工程承包人，并在</w:t>
      </w:r>
      <w:r w:rsidRPr="00FA2B83">
        <w:rPr>
          <w:rFonts w:ascii="宋体" w:hAnsi="宋体" w:hint="eastAsia"/>
          <w:b/>
          <w:i/>
          <w:kern w:val="0"/>
        </w:rPr>
        <w:t>专用条款</w:t>
      </w:r>
      <w:r w:rsidRPr="00FA2B83">
        <w:rPr>
          <w:rFonts w:ascii="宋体" w:hAnsi="宋体" w:hint="eastAsia"/>
          <w:kern w:val="0"/>
        </w:rPr>
        <w:t>中明确另行发包的专业工程以及专业工程承包人。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专业工程施工合同由发包人与专业工程承包人签订。发包人应保障承包人免于承担应由专业工程承包人承担的责任和义务，任何由于专业工程承包人未履行上述责任和义务，或由于专业工程承包人的过失而造成的任何损失，承包人免于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⑶专业工程承包人应接受承包人的统一协调管理，施工中协作配合。</w:t>
      </w:r>
    </w:p>
    <w:p w:rsidR="00E27949" w:rsidRPr="00FA2B83" w:rsidP="00E27949">
      <w:pPr>
        <w:spacing w:before="120" w:after="156"/>
        <w:ind w:left="359"/>
        <w:jc w:val="left"/>
        <w:rPr>
          <w:rFonts w:ascii="宋体" w:hAnsi="宋体"/>
          <w:sz w:val="24"/>
        </w:rPr>
      </w:pPr>
      <w:r w:rsidRPr="00FA2B83">
        <w:rPr>
          <w:rFonts w:ascii="宋体" w:hAnsi="宋体"/>
          <w:b/>
          <w:sz w:val="24"/>
        </w:rPr>
        <w:t>7.2总承包服务费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总承包服务费是承包人为配合协调发包人进行的专业工程发包、对发包人自行采购的材料与设备等进行保管以及施工现场管理、竣工资料汇总整理等服务所需的费用。包括总包管理服务费和发包人供应材料（设备）保管费</w:t>
      </w:r>
      <w:r w:rsidRPr="00FA2B83">
        <w:rPr>
          <w:rFonts w:ascii="宋体" w:hAnsi="宋体" w:hint="eastAsia"/>
          <w:kern w:val="0"/>
        </w:rPr>
        <w:t>，其对应的工作内容可在</w:t>
      </w:r>
      <w:r w:rsidRPr="00FA2B83">
        <w:rPr>
          <w:rFonts w:ascii="宋体" w:hAnsi="宋体" w:hint="eastAsia"/>
          <w:b/>
          <w:i/>
          <w:kern w:val="0"/>
        </w:rPr>
        <w:t>专用条款</w:t>
      </w:r>
      <w:r w:rsidRPr="00FA2B83">
        <w:rPr>
          <w:rFonts w:ascii="宋体" w:hAnsi="宋体" w:hint="eastAsia"/>
          <w:kern w:val="0"/>
        </w:rPr>
        <w:t>中详细约定</w:t>
      </w:r>
      <w:r w:rsidRPr="00FA2B83">
        <w:rPr>
          <w:rFonts w:ascii="宋体" w:hAnsi="宋体"/>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发包人自行发包的专业工程需要使用承包人设施或其提供的服务，其费用已包含在总包工程费用或该分包工程费用中，可由</w:t>
      </w:r>
      <w:r w:rsidRPr="00FA2B83">
        <w:rPr>
          <w:rFonts w:ascii="宋体" w:hAnsi="宋体" w:hint="eastAsia"/>
          <w:kern w:val="0"/>
        </w:rPr>
        <w:t>专业工程承包人和承包人</w:t>
      </w:r>
      <w:r w:rsidRPr="00FA2B83">
        <w:rPr>
          <w:rFonts w:ascii="宋体" w:hAnsi="宋体"/>
          <w:kern w:val="0"/>
        </w:rPr>
        <w:t>根据该设施或服务情况协商支付，不得向发包人另行索要。</w:t>
      </w:r>
    </w:p>
    <w:p w:rsidR="00E27949" w:rsidRPr="00FA2B83" w:rsidP="00E27949">
      <w:pPr>
        <w:spacing w:before="120" w:after="156"/>
        <w:ind w:left="359"/>
        <w:jc w:val="left"/>
        <w:rPr>
          <w:rFonts w:ascii="宋体" w:hAnsi="宋体"/>
          <w:sz w:val="24"/>
        </w:rPr>
      </w:pPr>
      <w:r w:rsidRPr="00FA2B83">
        <w:rPr>
          <w:rFonts w:ascii="宋体" w:hAnsi="宋体"/>
          <w:b/>
          <w:sz w:val="24"/>
        </w:rPr>
        <w:t>7.3</w:t>
      </w:r>
      <w:r w:rsidRPr="00FA2B83">
        <w:rPr>
          <w:rFonts w:ascii="宋体" w:hAnsi="宋体" w:hint="eastAsia"/>
          <w:b/>
          <w:sz w:val="24"/>
        </w:rPr>
        <w:t>工作界面协调</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w:t>
      </w:r>
      <w:r w:rsidRPr="00FA2B83">
        <w:rPr>
          <w:rFonts w:ascii="宋体" w:hAnsi="宋体"/>
          <w:kern w:val="0"/>
        </w:rPr>
        <w:t>做好</w:t>
      </w:r>
      <w:r w:rsidRPr="00FA2B83">
        <w:rPr>
          <w:rFonts w:ascii="宋体" w:hAnsi="宋体" w:hint="eastAsia"/>
          <w:kern w:val="0"/>
        </w:rPr>
        <w:t>与本工程相关</w:t>
      </w:r>
      <w:r w:rsidRPr="00FA2B83">
        <w:rPr>
          <w:rFonts w:ascii="宋体" w:hAnsi="宋体"/>
          <w:kern w:val="0"/>
        </w:rPr>
        <w:t>各专业</w:t>
      </w:r>
      <w:r w:rsidRPr="00FA2B83">
        <w:rPr>
          <w:rFonts w:ascii="宋体" w:hAnsi="宋体" w:hint="eastAsia"/>
          <w:kern w:val="0"/>
        </w:rPr>
        <w:t>工作</w:t>
      </w:r>
      <w:r w:rsidRPr="00FA2B83">
        <w:rPr>
          <w:rFonts w:ascii="宋体" w:hAnsi="宋体"/>
          <w:kern w:val="0"/>
        </w:rPr>
        <w:t>界面的</w:t>
      </w:r>
      <w:r w:rsidRPr="00FA2B83">
        <w:rPr>
          <w:rFonts w:ascii="宋体" w:hAnsi="宋体" w:hint="eastAsia"/>
          <w:kern w:val="0"/>
        </w:rPr>
        <w:t>协调工作。</w:t>
      </w:r>
      <w:r w:rsidRPr="00FA2B83">
        <w:rPr>
          <w:rFonts w:ascii="宋体" w:hAnsi="宋体"/>
          <w:kern w:val="0"/>
        </w:rPr>
        <w:t>本工程施工期间，承包人</w:t>
      </w:r>
      <w:r w:rsidRPr="00FA2B83">
        <w:rPr>
          <w:rFonts w:ascii="宋体" w:hAnsi="宋体" w:hint="eastAsia"/>
          <w:kern w:val="0"/>
        </w:rPr>
        <w:t>应</w:t>
      </w:r>
      <w:r w:rsidRPr="00FA2B83">
        <w:rPr>
          <w:rFonts w:ascii="宋体" w:hAnsi="宋体"/>
          <w:kern w:val="0"/>
        </w:rPr>
        <w:t>无条件服从发包人及</w:t>
      </w:r>
      <w:r w:rsidRPr="00FA2B83">
        <w:rPr>
          <w:rFonts w:ascii="宋体" w:hAnsi="宋体" w:hint="eastAsia"/>
          <w:kern w:val="0"/>
        </w:rPr>
        <w:t>监理人</w:t>
      </w:r>
      <w:r w:rsidRPr="00FA2B83">
        <w:rPr>
          <w:rFonts w:ascii="宋体" w:hAnsi="宋体"/>
          <w:kern w:val="0"/>
        </w:rPr>
        <w:t>的统一协调指令</w:t>
      </w:r>
      <w:r w:rsidRPr="00FA2B83">
        <w:rPr>
          <w:rFonts w:ascii="宋体" w:hAnsi="宋体" w:hint="eastAsia"/>
          <w:kern w:val="0"/>
        </w:rPr>
        <w:t>，并指定</w:t>
      </w:r>
      <w:r w:rsidRPr="00FA2B83">
        <w:rPr>
          <w:rFonts w:ascii="宋体" w:hAnsi="宋体"/>
          <w:kern w:val="0"/>
        </w:rPr>
        <w:t>专人负责接口协调工作，确保发包人及</w:t>
      </w:r>
      <w:r w:rsidRPr="00FA2B83">
        <w:rPr>
          <w:rFonts w:ascii="宋体" w:hAnsi="宋体" w:hint="eastAsia"/>
          <w:kern w:val="0"/>
        </w:rPr>
        <w:t>监理人</w:t>
      </w:r>
      <w:r w:rsidRPr="00FA2B83">
        <w:rPr>
          <w:rFonts w:ascii="宋体" w:hAnsi="宋体"/>
          <w:kern w:val="0"/>
        </w:rPr>
        <w:t>指令的及时实施。</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承包人在编制施工组织设计时，应根据设计文件</w:t>
      </w:r>
      <w:r w:rsidRPr="00FA2B83">
        <w:rPr>
          <w:rFonts w:ascii="宋体" w:hAnsi="宋体" w:hint="eastAsia"/>
          <w:kern w:val="0"/>
        </w:rPr>
        <w:t>和</w:t>
      </w:r>
      <w:r w:rsidRPr="00FA2B83">
        <w:rPr>
          <w:rFonts w:ascii="宋体" w:hAnsi="宋体"/>
          <w:kern w:val="0"/>
        </w:rPr>
        <w:t>现场调查资料，充分考虑施工接口的部位及内容，制定可能引起接口部位安全质量问题的预防措施；及时向</w:t>
      </w:r>
      <w:r w:rsidRPr="00FA2B83">
        <w:rPr>
          <w:rFonts w:ascii="宋体" w:hAnsi="宋体" w:hint="eastAsia"/>
          <w:kern w:val="0"/>
        </w:rPr>
        <w:t>监理人</w:t>
      </w:r>
      <w:r w:rsidRPr="00FA2B83">
        <w:rPr>
          <w:rFonts w:ascii="宋体" w:hAnsi="宋体"/>
          <w:kern w:val="0"/>
        </w:rPr>
        <w:t>提交本工程需其它专业工程提供接口的细目清单，交由</w:t>
      </w:r>
      <w:r w:rsidRPr="00FA2B83">
        <w:rPr>
          <w:rFonts w:ascii="宋体" w:hAnsi="宋体" w:hint="eastAsia"/>
          <w:kern w:val="0"/>
        </w:rPr>
        <w:t>监理人</w:t>
      </w:r>
      <w:r w:rsidRPr="00FA2B83">
        <w:rPr>
          <w:rFonts w:ascii="宋体" w:hAnsi="宋体"/>
          <w:kern w:val="0"/>
        </w:rPr>
        <w:t>统一协调；或接受</w:t>
      </w:r>
      <w:r w:rsidRPr="00FA2B83">
        <w:rPr>
          <w:rFonts w:ascii="宋体" w:hAnsi="宋体" w:hint="eastAsia"/>
          <w:kern w:val="0"/>
        </w:rPr>
        <w:t>监理人</w:t>
      </w:r>
      <w:r w:rsidRPr="00FA2B83">
        <w:rPr>
          <w:rFonts w:ascii="宋体" w:hAnsi="宋体"/>
          <w:kern w:val="0"/>
        </w:rPr>
        <w:t>的接口指令，及时实施接口指令作业。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承包人与其它工程之间</w:t>
      </w:r>
      <w:r w:rsidRPr="00FA2B83">
        <w:rPr>
          <w:rFonts w:ascii="宋体" w:hAnsi="宋体" w:hint="eastAsia"/>
          <w:kern w:val="0"/>
        </w:rPr>
        <w:t>应当就</w:t>
      </w:r>
      <w:r w:rsidRPr="00FA2B83">
        <w:rPr>
          <w:rFonts w:ascii="宋体" w:hAnsi="宋体"/>
          <w:kern w:val="0"/>
        </w:rPr>
        <w:t>施工接</w:t>
      </w:r>
      <w:r w:rsidRPr="00FA2B83">
        <w:rPr>
          <w:rFonts w:ascii="宋体" w:hAnsi="宋体" w:hint="eastAsia"/>
          <w:kern w:val="0"/>
        </w:rPr>
        <w:t>口</w:t>
      </w:r>
      <w:r w:rsidRPr="00FA2B83">
        <w:rPr>
          <w:rFonts w:ascii="宋体" w:hAnsi="宋体"/>
          <w:kern w:val="0"/>
        </w:rPr>
        <w:t>、测量控制网点</w:t>
      </w:r>
      <w:r w:rsidRPr="00FA2B83">
        <w:rPr>
          <w:rFonts w:ascii="宋体" w:hAnsi="宋体" w:hint="eastAsia"/>
          <w:kern w:val="0"/>
        </w:rPr>
        <w:t>、预埋件(预留孔洞)位置和尺寸等资料及时互通信息，中线控制桩点应贯通测定，水准点应相互闭合，以确保施工顺利进行，避免工程质量事故的发生。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由于承包人未能及时对工程接口问题进行协调或未及时实施</w:t>
      </w:r>
      <w:r w:rsidRPr="00FA2B83">
        <w:rPr>
          <w:rFonts w:ascii="宋体" w:hAnsi="宋体" w:hint="eastAsia"/>
          <w:kern w:val="0"/>
        </w:rPr>
        <w:t>监理人</w:t>
      </w:r>
      <w:r w:rsidRPr="00FA2B83">
        <w:rPr>
          <w:rFonts w:ascii="宋体" w:hAnsi="宋体"/>
          <w:kern w:val="0"/>
        </w:rPr>
        <w:t>接口指令而造成工程延误、返工或其它损失，所有损失和费用由承包人</w:t>
      </w:r>
      <w:r w:rsidRPr="00FA2B83">
        <w:rPr>
          <w:rFonts w:ascii="宋体" w:hAnsi="宋体" w:hint="eastAsia"/>
          <w:kern w:val="0"/>
        </w:rPr>
        <w:t>承</w:t>
      </w:r>
      <w:r w:rsidRPr="00FA2B83">
        <w:rPr>
          <w:rFonts w:ascii="宋体" w:hAnsi="宋体"/>
          <w:kern w:val="0"/>
        </w:rPr>
        <w:t>担。发包人或监理人均有权根据实际情况，</w:t>
      </w:r>
      <w:r w:rsidRPr="00FA2B83">
        <w:rPr>
          <w:rFonts w:ascii="宋体" w:hAnsi="宋体" w:hint="eastAsia"/>
          <w:kern w:val="0"/>
        </w:rPr>
        <w:t>要求</w:t>
      </w:r>
      <w:r w:rsidRPr="00FA2B83">
        <w:rPr>
          <w:rFonts w:ascii="宋体" w:hAnsi="宋体"/>
          <w:kern w:val="0"/>
        </w:rPr>
        <w:t>承包人</w:t>
      </w:r>
      <w:r w:rsidRPr="00FA2B83">
        <w:rPr>
          <w:rFonts w:ascii="宋体" w:hAnsi="宋体" w:hint="eastAsia"/>
          <w:kern w:val="0"/>
        </w:rPr>
        <w:t>支付</w:t>
      </w:r>
      <w:r w:rsidRPr="00FA2B83">
        <w:rPr>
          <w:rFonts w:ascii="宋体" w:hAnsi="宋体" w:hint="eastAsia"/>
          <w:b/>
          <w:i/>
          <w:kern w:val="0"/>
        </w:rPr>
        <w:t>专用条款</w:t>
      </w:r>
      <w:r w:rsidRPr="00FA2B83">
        <w:rPr>
          <w:rFonts w:ascii="宋体" w:hAnsi="宋体" w:hint="eastAsia"/>
          <w:kern w:val="0"/>
        </w:rPr>
        <w:t>约定的违约金</w:t>
      </w:r>
      <w:r w:rsidRPr="00FA2B83">
        <w:rPr>
          <w:rFonts w:ascii="宋体" w:hAnsi="宋体"/>
          <w:kern w:val="0"/>
        </w:rPr>
        <w:t>，包括并不限于采取扣付工程款等方式。</w:t>
      </w:r>
    </w:p>
    <w:p w:rsidR="00E27949" w:rsidRPr="00FA2B83" w:rsidP="00E27949">
      <w:pPr>
        <w:spacing w:before="240" w:after="120"/>
        <w:ind w:left="178"/>
        <w:jc w:val="left"/>
        <w:rPr>
          <w:rFonts w:ascii="宋体" w:hAnsi="宋体"/>
          <w:sz w:val="28"/>
        </w:rPr>
      </w:pPr>
      <w:r w:rsidRPr="00FA2B83">
        <w:rPr>
          <w:rFonts w:ascii="宋体" w:hAnsi="宋体"/>
          <w:b/>
          <w:sz w:val="28"/>
        </w:rPr>
        <w:t>8</w:t>
      </w:r>
      <w:r w:rsidRPr="00FA2B83">
        <w:rPr>
          <w:rFonts w:ascii="宋体" w:hAnsi="宋体" w:hint="eastAsia"/>
          <w:b/>
          <w:sz w:val="28"/>
        </w:rPr>
        <w:t>用工和劳务</w:t>
      </w:r>
    </w:p>
    <w:p w:rsidR="00E27949" w:rsidRPr="00FA2B83" w:rsidP="00E27949">
      <w:pPr>
        <w:spacing w:before="120" w:after="156"/>
        <w:ind w:left="359"/>
        <w:jc w:val="left"/>
        <w:rPr>
          <w:rFonts w:ascii="宋体" w:hAnsi="宋体"/>
          <w:sz w:val="24"/>
        </w:rPr>
      </w:pPr>
      <w:r w:rsidRPr="00FA2B83">
        <w:rPr>
          <w:rFonts w:ascii="宋体" w:hAnsi="宋体"/>
          <w:b/>
          <w:sz w:val="24"/>
        </w:rPr>
        <w:t>8.1</w:t>
      </w:r>
      <w:r w:rsidRPr="00FA2B83">
        <w:rPr>
          <w:rFonts w:ascii="宋体" w:hAnsi="宋体" w:hint="eastAsia"/>
          <w:b/>
          <w:sz w:val="24"/>
        </w:rPr>
        <w:t>劳动合同</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⑴除合同另有规定外，承包人应自行聘(雇)用劳动者。承包人不得从为发包人或</w:t>
      </w:r>
      <w:r w:rsidRPr="00FA2B83">
        <w:rPr>
          <w:rFonts w:ascii="宋体" w:hAnsi="宋体"/>
          <w:kern w:val="0"/>
        </w:rPr>
        <w:t>监理人</w:t>
      </w:r>
      <w:r w:rsidRPr="00FA2B83">
        <w:rPr>
          <w:rFonts w:ascii="宋体" w:hAnsi="宋体" w:hint="eastAsia"/>
          <w:kern w:val="0"/>
        </w:rPr>
        <w:t>服务的人员中招雇任何人员。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⑵承包人应按照劳动法和劳动合同法的相关规定与聘(雇)用劳动者签订劳动合同，缴纳社会保险，按国家规定提供劳动保护，明确劳动报酬等内容，及时足额支付工资等劳动报酬。</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⑶若发包人或</w:t>
      </w:r>
      <w:r w:rsidRPr="00FA2B83">
        <w:rPr>
          <w:rFonts w:ascii="宋体" w:hAnsi="宋体"/>
          <w:kern w:val="0"/>
        </w:rPr>
        <w:t>监理人</w:t>
      </w:r>
      <w:r w:rsidRPr="00FA2B83">
        <w:rPr>
          <w:rFonts w:ascii="宋体" w:hAnsi="宋体" w:hint="eastAsia"/>
          <w:kern w:val="0"/>
        </w:rPr>
        <w:t>发现有未签订劳动合同的劳动者在现场施工，则视为承包人违约，并承担</w:t>
      </w:r>
      <w:r w:rsidRPr="00FA2B83">
        <w:rPr>
          <w:rFonts w:ascii="宋体" w:hAnsi="宋体"/>
          <w:b/>
          <w:i/>
          <w:kern w:val="0"/>
        </w:rPr>
        <w:t>专用条款</w:t>
      </w:r>
      <w:r w:rsidRPr="00FA2B83">
        <w:rPr>
          <w:rFonts w:ascii="宋体" w:hAnsi="宋体" w:hint="eastAsia"/>
          <w:kern w:val="0"/>
        </w:rPr>
        <w:t>约定的违约责任。</w:t>
      </w:r>
    </w:p>
    <w:p w:rsidR="00E27949" w:rsidRPr="00FA2B83" w:rsidP="00E27949">
      <w:pPr>
        <w:spacing w:before="120" w:after="156"/>
        <w:ind w:left="359"/>
        <w:jc w:val="left"/>
        <w:rPr>
          <w:rFonts w:ascii="宋体" w:hAnsi="宋体"/>
          <w:sz w:val="24"/>
        </w:rPr>
      </w:pPr>
      <w:r w:rsidRPr="00FA2B83">
        <w:rPr>
          <w:rFonts w:ascii="宋体" w:hAnsi="宋体"/>
          <w:b/>
          <w:sz w:val="24"/>
        </w:rPr>
        <w:t>8.2</w:t>
      </w:r>
      <w:r w:rsidRPr="00FA2B83">
        <w:rPr>
          <w:rFonts w:ascii="宋体" w:hAnsi="宋体" w:hint="eastAsia"/>
          <w:b/>
          <w:sz w:val="24"/>
        </w:rPr>
        <w:t>劳务分包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⑴承包人实施劳务分包的，应将劳务发包给具有相应劳务资质的劳务企业，与劳务分包企业设立工人工资支付专用账户，并按照劳务分包合同约定及时足额向劳务企业支付劳务费用。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⑵承包人应在劳务分包合同中要求劳务分包企业对所有派遣劳动者购买意外伤害险和工伤保险，保险金额不得低于</w:t>
      </w:r>
      <w:r w:rsidRPr="00FA2B83">
        <w:rPr>
          <w:rFonts w:ascii="宋体" w:hAnsi="宋体" w:hint="eastAsia"/>
          <w:b/>
          <w:i/>
          <w:kern w:val="0"/>
        </w:rPr>
        <w:t>专用条款</w:t>
      </w:r>
      <w:r w:rsidRPr="00FA2B83">
        <w:rPr>
          <w:rFonts w:ascii="宋体" w:hAnsi="宋体" w:hint="eastAsia"/>
          <w:kern w:val="0"/>
        </w:rPr>
        <w:t>约定额度。保险单复印件应提供一份给发包人备案，承包人未对劳务分包企业提出此要求或虽然提出此要求但劳务企业未购买此保险的，承包人应完善相关购买手续，否则承包人与劳务分包企业向受伤害劳动者承担连带赔偿责任。</w:t>
      </w:r>
    </w:p>
    <w:p w:rsidR="00E27949" w:rsidRPr="00FA2B83" w:rsidP="00E27949">
      <w:pPr>
        <w:spacing w:before="120" w:after="156"/>
        <w:ind w:left="359"/>
        <w:jc w:val="left"/>
        <w:rPr>
          <w:rFonts w:ascii="宋体" w:hAnsi="宋体"/>
          <w:sz w:val="24"/>
        </w:rPr>
      </w:pPr>
      <w:r w:rsidRPr="00FA2B83">
        <w:rPr>
          <w:rFonts w:ascii="宋体" w:hAnsi="宋体"/>
          <w:b/>
          <w:sz w:val="24"/>
        </w:rPr>
        <w:t>8.3</w:t>
      </w:r>
      <w:r w:rsidRPr="00FA2B83">
        <w:rPr>
          <w:rFonts w:ascii="宋体" w:hAnsi="宋体" w:hint="eastAsia"/>
          <w:b/>
          <w:sz w:val="24"/>
        </w:rPr>
        <w:t>劳务分包合同</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⑴选择劳务分包企业时，承包人有义务依据</w:t>
      </w:r>
      <w:r w:rsidRPr="00FA2B83">
        <w:rPr>
          <w:rFonts w:ascii="宋体" w:hAnsi="宋体"/>
          <w:kern w:val="0"/>
        </w:rPr>
        <w:t>监理人</w:t>
      </w:r>
      <w:r w:rsidRPr="00FA2B83">
        <w:rPr>
          <w:rFonts w:ascii="宋体" w:hAnsi="宋体" w:hint="eastAsia"/>
          <w:kern w:val="0"/>
        </w:rPr>
        <w:t>的要求向</w:t>
      </w:r>
      <w:r w:rsidRPr="00FA2B83">
        <w:rPr>
          <w:rFonts w:ascii="宋体" w:hAnsi="宋体"/>
          <w:kern w:val="0"/>
        </w:rPr>
        <w:t>监理人</w:t>
      </w:r>
      <w:r w:rsidRPr="00FA2B83">
        <w:rPr>
          <w:rFonts w:ascii="宋体" w:hAnsi="宋体" w:hint="eastAsia"/>
          <w:kern w:val="0"/>
        </w:rPr>
        <w:t>提供拟选劳务分包企业的一切资料，经发包人和</w:t>
      </w:r>
      <w:r w:rsidRPr="00FA2B83">
        <w:rPr>
          <w:rFonts w:ascii="宋体" w:hAnsi="宋体"/>
          <w:kern w:val="0"/>
        </w:rPr>
        <w:t>监理人</w:t>
      </w:r>
      <w:r w:rsidRPr="00FA2B83">
        <w:rPr>
          <w:rFonts w:ascii="宋体" w:hAnsi="宋体" w:hint="eastAsia"/>
          <w:kern w:val="0"/>
        </w:rPr>
        <w:t>批准后作为劳务分包企业。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⑵承包人与劳务分包企业签订劳务分包合同后7天内，应将劳务分包合同送发包人</w:t>
      </w:r>
      <w:r w:rsidRPr="00FA2B83">
        <w:rPr>
          <w:rFonts w:hint="eastAsia"/>
        </w:rPr>
        <w:t>和</w:t>
      </w:r>
      <w:r w:rsidRPr="00FA2B83">
        <w:t>监理人</w:t>
      </w:r>
      <w:r w:rsidRPr="00FA2B83">
        <w:rPr>
          <w:rFonts w:hint="eastAsia"/>
        </w:rPr>
        <w:t>各一份</w:t>
      </w:r>
      <w:r w:rsidRPr="00FA2B83">
        <w:rPr>
          <w:rFonts w:ascii="宋体" w:hAnsi="宋体" w:hint="eastAsia"/>
          <w:kern w:val="0"/>
        </w:rPr>
        <w:t>存档。承包人应按有关规定将劳务分包合同送建设行政主管部门备案。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⑶若发包人或</w:t>
      </w:r>
      <w:r w:rsidRPr="00FA2B83">
        <w:rPr>
          <w:rFonts w:ascii="宋体" w:hAnsi="宋体"/>
          <w:kern w:val="0"/>
        </w:rPr>
        <w:t>监理人</w:t>
      </w:r>
      <w:r w:rsidRPr="00FA2B83">
        <w:rPr>
          <w:rFonts w:ascii="宋体" w:hAnsi="宋体" w:hint="eastAsia"/>
          <w:kern w:val="0"/>
        </w:rPr>
        <w:t>发现工地上有未签订劳务分包合同或签订的劳务分包合同未按前款要求进行备案的劳务企业人员在现场施工，则视为承包人违约，并承担</w:t>
      </w:r>
      <w:r w:rsidRPr="00FA2B83">
        <w:rPr>
          <w:rFonts w:ascii="宋体" w:hAnsi="宋体"/>
          <w:b/>
          <w:i/>
          <w:kern w:val="0"/>
        </w:rPr>
        <w:t>专用条款</w:t>
      </w:r>
      <w:r w:rsidRPr="00FA2B83">
        <w:rPr>
          <w:rFonts w:ascii="宋体" w:hAnsi="宋体" w:hint="eastAsia"/>
          <w:kern w:val="0"/>
        </w:rPr>
        <w:t>约定的违</w:t>
      </w:r>
      <w:r w:rsidRPr="00FA2B83">
        <w:rPr>
          <w:rFonts w:ascii="宋体" w:hAnsi="宋体" w:hint="eastAsia"/>
          <w:kern w:val="0"/>
        </w:rPr>
        <w:t>约责任。</w:t>
      </w:r>
    </w:p>
    <w:p w:rsidR="00E27949" w:rsidRPr="00FA2B83" w:rsidP="00E27949">
      <w:pPr>
        <w:spacing w:before="120" w:after="156"/>
        <w:ind w:left="359"/>
        <w:jc w:val="left"/>
        <w:rPr>
          <w:rFonts w:ascii="宋体" w:hAnsi="宋体"/>
          <w:sz w:val="24"/>
        </w:rPr>
      </w:pPr>
      <w:r w:rsidRPr="00FA2B83">
        <w:rPr>
          <w:rFonts w:ascii="宋体" w:hAnsi="宋体"/>
          <w:b/>
          <w:sz w:val="24"/>
        </w:rPr>
        <w:t>8.4</w:t>
      </w:r>
      <w:r w:rsidRPr="00FA2B83">
        <w:rPr>
          <w:rFonts w:ascii="宋体" w:hAnsi="宋体" w:hint="eastAsia"/>
          <w:b/>
          <w:sz w:val="24"/>
        </w:rPr>
        <w:t>劳动者工资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⑴承包人必须严格按照国家、省、市等有关规定支付工资、劳务费，不得拖欠或克扣。对发包人支付的工程款，承包人须优先用于支付劳动者工资和劳务分包企业的劳务费。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⑵承包人拖欠劳动者工资或劳务分包企业劳务费用的，经被拖欠人催付，承包人仍不予支付的，被拖欠人可以向发包人请求代为支付，经发包人和</w:t>
      </w:r>
      <w:r w:rsidRPr="00FA2B83">
        <w:rPr>
          <w:rFonts w:ascii="宋体" w:hAnsi="宋体"/>
          <w:kern w:val="0"/>
        </w:rPr>
        <w:t>监理人</w:t>
      </w:r>
      <w:r w:rsidRPr="00FA2B83">
        <w:rPr>
          <w:rFonts w:ascii="宋体" w:hAnsi="宋体" w:hint="eastAsia"/>
          <w:kern w:val="0"/>
        </w:rPr>
        <w:t>核查情况属实的，视为承包人违约，发包人有权</w:t>
      </w:r>
      <w:r w:rsidRPr="00FA2B83">
        <w:rPr>
          <w:rFonts w:ascii="宋体" w:hAnsi="宋体"/>
        </w:rPr>
        <w:t>从承包人的工程款</w:t>
      </w:r>
      <w:r w:rsidRPr="00FA2B83">
        <w:rPr>
          <w:rFonts w:ascii="宋体" w:hAnsi="宋体" w:hint="eastAsia"/>
        </w:rPr>
        <w:t>(</w:t>
      </w:r>
      <w:r w:rsidRPr="00FA2B83">
        <w:rPr>
          <w:rFonts w:ascii="宋体" w:hAnsi="宋体"/>
        </w:rPr>
        <w:t>或预付款、保证金等</w:t>
      </w:r>
      <w:r w:rsidRPr="00FA2B83">
        <w:rPr>
          <w:rFonts w:ascii="宋体" w:hAnsi="宋体" w:hint="eastAsia"/>
        </w:rPr>
        <w:t>)</w:t>
      </w:r>
      <w:r w:rsidRPr="00FA2B83">
        <w:rPr>
          <w:rFonts w:ascii="宋体" w:hAnsi="宋体"/>
        </w:rPr>
        <w:t>中扣付</w:t>
      </w:r>
      <w:r w:rsidRPr="00FA2B83">
        <w:rPr>
          <w:rFonts w:ascii="宋体" w:hAnsi="宋体" w:hint="eastAsia"/>
        </w:rPr>
        <w:t>拖欠的</w:t>
      </w:r>
      <w:r w:rsidRPr="00FA2B83">
        <w:rPr>
          <w:rFonts w:ascii="宋体" w:hAnsi="宋体"/>
        </w:rPr>
        <w:t>劳</w:t>
      </w:r>
      <w:r w:rsidRPr="00FA2B83">
        <w:rPr>
          <w:rFonts w:ascii="宋体" w:hAnsi="宋体" w:hint="eastAsia"/>
        </w:rPr>
        <w:t>动者</w:t>
      </w:r>
      <w:r w:rsidRPr="00FA2B83">
        <w:rPr>
          <w:rFonts w:ascii="宋体" w:hAnsi="宋体"/>
        </w:rPr>
        <w:t>工资</w:t>
      </w:r>
      <w:r w:rsidRPr="00FA2B83">
        <w:rPr>
          <w:rFonts w:ascii="宋体" w:hAnsi="宋体" w:hint="eastAsia"/>
        </w:rPr>
        <w:t>或劳务费</w:t>
      </w:r>
      <w:r w:rsidRPr="00FA2B83">
        <w:rPr>
          <w:rFonts w:ascii="宋体" w:hAnsi="宋体" w:hint="eastAsia"/>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8.5</w:t>
      </w:r>
      <w:r w:rsidRPr="00FA2B83">
        <w:rPr>
          <w:rFonts w:ascii="宋体" w:hAnsi="宋体" w:hint="eastAsia"/>
          <w:b/>
          <w:sz w:val="24"/>
        </w:rPr>
        <w:t>职业健康</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包人应按照法律规定安排现场施工人员的劳动和休息时间，保障劳动者的休息时间，并支付合理的报酬和费用。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rsidR="00E27949" w:rsidRPr="00FA2B83" w:rsidP="00E27949">
      <w:pPr>
        <w:spacing w:before="240" w:after="120"/>
        <w:ind w:left="178"/>
        <w:jc w:val="left"/>
        <w:rPr>
          <w:rFonts w:ascii="宋体" w:hAnsi="宋体"/>
          <w:sz w:val="28"/>
        </w:rPr>
      </w:pPr>
      <w:r w:rsidRPr="00FA2B83">
        <w:rPr>
          <w:rFonts w:ascii="宋体" w:hAnsi="宋体"/>
          <w:b/>
          <w:sz w:val="28"/>
        </w:rPr>
        <w:t>9</w:t>
      </w:r>
      <w:r w:rsidRPr="00FA2B83">
        <w:rPr>
          <w:rFonts w:ascii="宋体" w:hAnsi="宋体" w:hint="eastAsia"/>
          <w:b/>
          <w:sz w:val="28"/>
        </w:rPr>
        <w:t>施工组织设计和进度计划</w:t>
      </w:r>
    </w:p>
    <w:p w:rsidR="00E27949" w:rsidRPr="00FA2B83" w:rsidP="00E27949">
      <w:pPr>
        <w:spacing w:before="120" w:after="156"/>
        <w:ind w:left="359"/>
        <w:jc w:val="left"/>
        <w:rPr>
          <w:rFonts w:ascii="宋体" w:hAnsi="宋体"/>
          <w:sz w:val="24"/>
        </w:rPr>
      </w:pPr>
      <w:r w:rsidRPr="00FA2B83">
        <w:rPr>
          <w:rFonts w:ascii="宋体" w:hAnsi="宋体"/>
          <w:b/>
          <w:sz w:val="24"/>
        </w:rPr>
        <w:t>9.1</w:t>
      </w:r>
      <w:r w:rsidRPr="00FA2B83">
        <w:rPr>
          <w:rFonts w:ascii="宋体" w:hAnsi="宋体" w:hint="eastAsia"/>
          <w:b/>
          <w:sz w:val="24"/>
        </w:rPr>
        <w:t>施工组织设计和进度计划的编制与提交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⑴承包人应编制本工程和</w:t>
      </w:r>
      <w:r w:rsidRPr="00FA2B83">
        <w:rPr>
          <w:rFonts w:ascii="宋体" w:hAnsi="宋体" w:hint="eastAsia"/>
          <w:b/>
          <w:i/>
          <w:kern w:val="0"/>
        </w:rPr>
        <w:t>专用条款</w:t>
      </w:r>
      <w:r w:rsidRPr="00FA2B83">
        <w:rPr>
          <w:rFonts w:ascii="宋体" w:hAnsi="宋体" w:hint="eastAsia"/>
          <w:kern w:val="0"/>
        </w:rPr>
        <w:t>约定的单项工程的施工组织设计和进度计划，对合同工程的全部施工作业提出总体上的施工方法、施工安排、作业顺序和时间表。施工组织设计应包含以下内容：</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w:t>
      </w:r>
      <w:r w:rsidRPr="00FA2B83">
        <w:rPr>
          <w:rFonts w:ascii="宋体" w:hAnsi="宋体"/>
          <w:kern w:val="0"/>
        </w:rPr>
        <w:t>施工方案</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w:t>
      </w:r>
      <w:r w:rsidRPr="00FA2B83">
        <w:rPr>
          <w:rFonts w:ascii="宋体" w:hAnsi="宋体"/>
          <w:kern w:val="0"/>
        </w:rPr>
        <w:t>施工现场平面布置图；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w:t>
      </w:r>
      <w:r w:rsidRPr="00FA2B83">
        <w:rPr>
          <w:rFonts w:ascii="宋体" w:hAnsi="宋体"/>
          <w:kern w:val="0"/>
        </w:rPr>
        <w:t>施工进度计划和保证措施；</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w:t>
      </w:r>
      <w:r w:rsidRPr="00FA2B83">
        <w:rPr>
          <w:rFonts w:ascii="宋体" w:hAnsi="宋体"/>
          <w:kern w:val="0"/>
        </w:rPr>
        <w:t>劳动力及材料供应计划；</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w:t>
      </w:r>
      <w:r w:rsidRPr="00FA2B83">
        <w:rPr>
          <w:rFonts w:ascii="宋体" w:hAnsi="宋体"/>
          <w:kern w:val="0"/>
        </w:rPr>
        <w:t>施工机械设备的选用；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⑥</w:t>
      </w:r>
      <w:r w:rsidRPr="00FA2B83">
        <w:rPr>
          <w:rFonts w:ascii="宋体" w:hAnsi="宋体"/>
          <w:kern w:val="0"/>
        </w:rPr>
        <w:t>质量保证体系及措施；</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⑦</w:t>
      </w:r>
      <w:r w:rsidRPr="00FA2B83">
        <w:rPr>
          <w:rFonts w:ascii="宋体" w:hAnsi="宋体"/>
          <w:kern w:val="0"/>
        </w:rPr>
        <w:t>安全生产、文明施工措施；</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⑧</w:t>
      </w:r>
      <w:r w:rsidRPr="00FA2B83">
        <w:rPr>
          <w:rFonts w:ascii="宋体" w:hAnsi="宋体"/>
          <w:kern w:val="0"/>
        </w:rPr>
        <w:t>环境保护、成本控制措施</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⑨承发包双方约定的其他内容</w:t>
      </w:r>
      <w:r w:rsidRPr="00FA2B83">
        <w:rPr>
          <w:rFonts w:ascii="宋体" w:hAnsi="宋体"/>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⑵承包人应按</w:t>
      </w:r>
      <w:r w:rsidRPr="00FA2B83">
        <w:rPr>
          <w:rFonts w:ascii="宋体" w:hAnsi="宋体" w:hint="eastAsia"/>
          <w:b/>
          <w:i/>
          <w:kern w:val="0"/>
        </w:rPr>
        <w:t>专用条款</w:t>
      </w:r>
      <w:r w:rsidRPr="00FA2B83">
        <w:rPr>
          <w:rFonts w:ascii="宋体" w:hAnsi="宋体" w:hint="eastAsia"/>
          <w:kern w:val="0"/>
        </w:rPr>
        <w:t>中约定的时间和要求向</w:t>
      </w:r>
      <w:r w:rsidRPr="00FA2B83">
        <w:rPr>
          <w:rFonts w:ascii="宋体" w:hAnsi="宋体"/>
          <w:kern w:val="0"/>
        </w:rPr>
        <w:t>监理人</w:t>
      </w:r>
      <w:r w:rsidRPr="00FA2B83">
        <w:rPr>
          <w:rFonts w:ascii="宋体" w:hAnsi="宋体" w:hint="eastAsia"/>
          <w:kern w:val="0"/>
        </w:rPr>
        <w:t>提交施工组织设计和工程进度计划。</w:t>
      </w:r>
      <w:r w:rsidRPr="00FA2B83">
        <w:rPr>
          <w:rFonts w:ascii="宋体" w:hAnsi="宋体"/>
          <w:kern w:val="0"/>
        </w:rPr>
        <w:t>监理人</w:t>
      </w:r>
      <w:r w:rsidRPr="00FA2B83">
        <w:rPr>
          <w:rFonts w:ascii="宋体" w:hAnsi="宋体" w:hint="eastAsia"/>
          <w:kern w:val="0"/>
        </w:rPr>
        <w:t>应按</w:t>
      </w:r>
      <w:r w:rsidRPr="00FA2B83">
        <w:rPr>
          <w:rFonts w:ascii="宋体" w:hAnsi="宋体" w:hint="eastAsia"/>
          <w:b/>
          <w:i/>
          <w:kern w:val="0"/>
        </w:rPr>
        <w:t>专用条款</w:t>
      </w:r>
      <w:r w:rsidRPr="00FA2B83">
        <w:rPr>
          <w:rFonts w:ascii="宋体" w:hAnsi="宋体" w:hint="eastAsia"/>
          <w:kern w:val="0"/>
        </w:rPr>
        <w:t>中约定的时间予以确认或提出修改意见，逾期不确认也不提出修改意见的，应视为同意。</w:t>
      </w:r>
      <w:r w:rsidRPr="00FA2B83">
        <w:rPr>
          <w:rFonts w:ascii="宋体" w:hAnsi="宋体"/>
          <w:kern w:val="0"/>
        </w:rPr>
        <w:t>监理人</w:t>
      </w:r>
      <w:r w:rsidRPr="00FA2B83">
        <w:rPr>
          <w:rFonts w:ascii="宋体" w:hAnsi="宋体" w:hint="eastAsia"/>
          <w:kern w:val="0"/>
        </w:rPr>
        <w:t>如期提出合理修改意见的，承包人应根据该意见按</w:t>
      </w:r>
      <w:r w:rsidRPr="00FA2B83">
        <w:rPr>
          <w:rFonts w:ascii="宋体" w:hAnsi="宋体" w:hint="eastAsia"/>
          <w:b/>
          <w:i/>
          <w:kern w:val="0"/>
        </w:rPr>
        <w:t>专用条款</w:t>
      </w:r>
      <w:r w:rsidRPr="00FA2B83">
        <w:rPr>
          <w:rFonts w:ascii="宋体" w:hAnsi="宋体" w:hint="eastAsia"/>
          <w:kern w:val="0"/>
        </w:rPr>
        <w:t>约定的时间或要求提交修改后的施工组织设计和工程进度计划，待</w:t>
      </w:r>
      <w:r w:rsidRPr="00FA2B83">
        <w:rPr>
          <w:rFonts w:ascii="宋体" w:hAnsi="宋体"/>
          <w:kern w:val="0"/>
        </w:rPr>
        <w:t>监理人</w:t>
      </w:r>
      <w:r w:rsidRPr="00FA2B83">
        <w:rPr>
          <w:rFonts w:ascii="宋体" w:hAnsi="宋体" w:hint="eastAsia"/>
          <w:kern w:val="0"/>
        </w:rPr>
        <w:t>确认后执行。</w:t>
      </w:r>
      <w:r w:rsidRPr="00FA2B83">
        <w:rPr>
          <w:rFonts w:ascii="宋体" w:hAnsi="宋体"/>
          <w:kern w:val="0"/>
        </w:rPr>
        <w:t>监理人</w:t>
      </w:r>
      <w:r w:rsidRPr="00FA2B83">
        <w:rPr>
          <w:rFonts w:ascii="宋体" w:hAnsi="宋体" w:hint="eastAsia"/>
          <w:kern w:val="0"/>
        </w:rPr>
        <w:t>对上述计划的同意，不能因此而解除承包人根据本合同约定应负的任何责任或义务。</w:t>
      </w:r>
    </w:p>
    <w:p w:rsidR="00E27949" w:rsidRPr="00FA2B83" w:rsidP="00E27949">
      <w:pPr>
        <w:spacing w:before="120" w:after="156"/>
        <w:ind w:left="359"/>
        <w:jc w:val="left"/>
        <w:rPr>
          <w:rFonts w:ascii="宋体" w:hAnsi="宋体"/>
          <w:sz w:val="24"/>
        </w:rPr>
      </w:pPr>
      <w:r w:rsidRPr="00FA2B83">
        <w:rPr>
          <w:rFonts w:ascii="宋体" w:hAnsi="宋体"/>
          <w:b/>
          <w:sz w:val="24"/>
        </w:rPr>
        <w:t>9.2临时设施的图纸和文件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承包人应</w:t>
      </w:r>
      <w:r w:rsidRPr="00FA2B83">
        <w:rPr>
          <w:rFonts w:ascii="宋体" w:hAnsi="宋体" w:hint="eastAsia"/>
          <w:kern w:val="0"/>
        </w:rPr>
        <w:t>在施工组织设计提交的同时，</w:t>
      </w:r>
      <w:r w:rsidRPr="00FA2B83">
        <w:rPr>
          <w:rFonts w:ascii="宋体" w:hAnsi="宋体"/>
          <w:kern w:val="0"/>
        </w:rPr>
        <w:t>向监理人报送本工程临时设施的图纸和资料文件。其内容包括(但不限于)临时设施总平面布置图及必要的文字说明，如生产、生活设施、</w:t>
      </w:r>
      <w:r w:rsidRPr="00FA2B83">
        <w:rPr>
          <w:rFonts w:ascii="宋体" w:hAnsi="宋体" w:hint="eastAsia"/>
          <w:kern w:val="0"/>
        </w:rPr>
        <w:t>水电供应、</w:t>
      </w:r>
      <w:r w:rsidRPr="00FA2B83">
        <w:rPr>
          <w:rFonts w:ascii="宋体" w:hAnsi="宋体"/>
          <w:kern w:val="0"/>
        </w:rPr>
        <w:t>道路、排水系统、环保环卫、安全防护措施，相关管理制度(办法)等必要的文字说明和图表资料，经批准后实施。</w:t>
      </w:r>
    </w:p>
    <w:p w:rsidR="00E27949" w:rsidRPr="00FA2B83" w:rsidP="00E27949">
      <w:pPr>
        <w:spacing w:before="120" w:after="156"/>
        <w:ind w:left="359"/>
        <w:jc w:val="left"/>
        <w:rPr>
          <w:rFonts w:ascii="宋体" w:hAnsi="宋体"/>
          <w:sz w:val="24"/>
        </w:rPr>
      </w:pPr>
      <w:r w:rsidRPr="00FA2B83">
        <w:rPr>
          <w:rFonts w:ascii="宋体" w:hAnsi="宋体"/>
          <w:b/>
          <w:sz w:val="24"/>
        </w:rPr>
        <w:t>9.3</w:t>
      </w:r>
      <w:r w:rsidRPr="00FA2B83">
        <w:rPr>
          <w:rFonts w:ascii="宋体" w:hAnsi="宋体" w:hint="eastAsia"/>
          <w:b/>
          <w:sz w:val="24"/>
        </w:rPr>
        <w:t>工程进度计划</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工程进度计划应按照关键线路网络图和主要工作横道图两种形式分别编绘，并应包括每月预计完成的工作量和形象进度，在需要时每个月修正一次。承包人必须按</w:t>
      </w:r>
      <w:r w:rsidRPr="00FA2B83">
        <w:rPr>
          <w:rFonts w:ascii="宋体" w:hAnsi="宋体"/>
          <w:kern w:val="0"/>
        </w:rPr>
        <w:t>监理人</w:t>
      </w:r>
      <w:r w:rsidRPr="00FA2B83">
        <w:rPr>
          <w:rFonts w:ascii="宋体" w:hAnsi="宋体" w:hint="eastAsia"/>
          <w:kern w:val="0"/>
        </w:rPr>
        <w:t>确认的进度计划组织施工，接受</w:t>
      </w:r>
      <w:r w:rsidRPr="00FA2B83">
        <w:rPr>
          <w:rFonts w:ascii="宋体" w:hAnsi="宋体"/>
          <w:kern w:val="0"/>
        </w:rPr>
        <w:t>监理人</w:t>
      </w:r>
      <w:r w:rsidRPr="00FA2B83">
        <w:rPr>
          <w:rFonts w:ascii="宋体" w:hAnsi="宋体" w:hint="eastAsia"/>
          <w:kern w:val="0"/>
        </w:rPr>
        <w:t>对进度的检查、监督。工程实际进度对于在竣工时间内完工过于迟缓或与经确认的进度计划不符时，承包人应按</w:t>
      </w:r>
      <w:r w:rsidRPr="00FA2B83">
        <w:rPr>
          <w:rFonts w:ascii="宋体" w:hAnsi="宋体"/>
          <w:kern w:val="0"/>
        </w:rPr>
        <w:t>监理人</w:t>
      </w:r>
      <w:r w:rsidRPr="00FA2B83">
        <w:rPr>
          <w:rFonts w:ascii="宋体" w:hAnsi="宋体" w:hint="eastAsia"/>
          <w:kern w:val="0"/>
        </w:rPr>
        <w:t>的要求和建议进行整改并提交修订的进度计划，经</w:t>
      </w:r>
      <w:r w:rsidRPr="00FA2B83">
        <w:rPr>
          <w:rFonts w:ascii="宋体" w:hAnsi="宋体"/>
          <w:kern w:val="0"/>
        </w:rPr>
        <w:t>监理人</w:t>
      </w:r>
      <w:r w:rsidRPr="00FA2B83">
        <w:rPr>
          <w:rFonts w:ascii="宋体" w:hAnsi="宋体" w:hint="eastAsia"/>
          <w:kern w:val="0"/>
        </w:rPr>
        <w:t>确认后执行。因承包人的原因导致实际进度与进度计划不符，承包人无权就改进措施提出追加合同价款。</w:t>
      </w:r>
    </w:p>
    <w:p w:rsidR="00E27949" w:rsidRPr="00FA2B83" w:rsidP="00E27949">
      <w:pPr>
        <w:spacing w:before="120" w:after="156"/>
        <w:ind w:left="359"/>
        <w:jc w:val="left"/>
        <w:rPr>
          <w:rFonts w:ascii="宋体" w:hAnsi="宋体"/>
          <w:sz w:val="24"/>
        </w:rPr>
      </w:pPr>
      <w:r w:rsidRPr="00FA2B83">
        <w:rPr>
          <w:rFonts w:ascii="宋体" w:hAnsi="宋体"/>
          <w:b/>
          <w:sz w:val="24"/>
        </w:rPr>
        <w:t>9.4</w:t>
      </w:r>
      <w:r w:rsidRPr="00FA2B83">
        <w:rPr>
          <w:rFonts w:ascii="宋体" w:hAnsi="宋体" w:hint="eastAsia"/>
          <w:b/>
          <w:sz w:val="24"/>
        </w:rPr>
        <w:t>工程用款计划</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承包人应按</w:t>
      </w:r>
      <w:r w:rsidRPr="00FA2B83">
        <w:rPr>
          <w:rFonts w:ascii="宋体" w:hAnsi="宋体" w:hint="eastAsia"/>
          <w:b/>
          <w:i/>
          <w:kern w:val="0"/>
        </w:rPr>
        <w:t>专用条款</w:t>
      </w:r>
      <w:r w:rsidRPr="00FA2B83">
        <w:rPr>
          <w:rFonts w:ascii="宋体" w:hAnsi="宋体" w:hint="eastAsia"/>
          <w:kern w:val="0"/>
        </w:rPr>
        <w:t>的约定按工程进度计划向</w:t>
      </w:r>
      <w:r w:rsidRPr="00FA2B83">
        <w:rPr>
          <w:rFonts w:ascii="宋体" w:hAnsi="宋体"/>
          <w:kern w:val="0"/>
        </w:rPr>
        <w:t>监理人</w:t>
      </w:r>
      <w:r w:rsidRPr="00FA2B83">
        <w:rPr>
          <w:rFonts w:ascii="宋体" w:hAnsi="宋体" w:hint="eastAsia"/>
          <w:kern w:val="0"/>
        </w:rPr>
        <w:t>提交按合同约定承包人有权得到支付的工程用款计划，以备</w:t>
      </w:r>
      <w:r w:rsidRPr="00FA2B83">
        <w:rPr>
          <w:rFonts w:ascii="宋体" w:hAnsi="宋体"/>
          <w:kern w:val="0"/>
        </w:rPr>
        <w:t>监理人</w:t>
      </w:r>
      <w:r w:rsidRPr="00FA2B83">
        <w:rPr>
          <w:rFonts w:ascii="宋体" w:hAnsi="宋体" w:hint="eastAsia"/>
          <w:kern w:val="0"/>
        </w:rPr>
        <w:t>查阅。如</w:t>
      </w:r>
      <w:r w:rsidRPr="00FA2B83">
        <w:rPr>
          <w:rFonts w:ascii="宋体" w:hAnsi="宋体"/>
          <w:kern w:val="0"/>
        </w:rPr>
        <w:t>监理人</w:t>
      </w:r>
      <w:r w:rsidRPr="00FA2B83">
        <w:rPr>
          <w:rFonts w:ascii="宋体" w:hAnsi="宋体" w:hint="eastAsia"/>
          <w:kern w:val="0"/>
        </w:rPr>
        <w:t>提出要求，承包人还应按要求提交修改的工程用款计划。</w:t>
      </w:r>
    </w:p>
    <w:p w:rsidR="00E27949" w:rsidRPr="00FA2B83" w:rsidP="00E27949">
      <w:pPr>
        <w:spacing w:before="240" w:after="120"/>
        <w:ind w:left="178"/>
        <w:jc w:val="left"/>
        <w:rPr>
          <w:rFonts w:ascii="宋体" w:hAnsi="宋体"/>
          <w:sz w:val="28"/>
        </w:rPr>
      </w:pPr>
      <w:r w:rsidRPr="00FA2B83">
        <w:rPr>
          <w:rFonts w:ascii="宋体" w:hAnsi="宋体"/>
          <w:b/>
          <w:sz w:val="28"/>
        </w:rPr>
        <w:t>10</w:t>
      </w:r>
      <w:r w:rsidRPr="00FA2B83">
        <w:rPr>
          <w:rFonts w:ascii="宋体" w:hAnsi="宋体" w:hint="eastAsia"/>
          <w:b/>
          <w:sz w:val="28"/>
        </w:rPr>
        <w:t>施工准备</w:t>
      </w:r>
    </w:p>
    <w:p w:rsidR="00E27949" w:rsidRPr="00FA2B83" w:rsidP="00E27949">
      <w:pPr>
        <w:spacing w:before="120" w:after="156"/>
        <w:ind w:left="359"/>
        <w:jc w:val="left"/>
        <w:rPr>
          <w:rFonts w:ascii="宋体" w:hAnsi="宋体"/>
          <w:sz w:val="24"/>
        </w:rPr>
      </w:pPr>
      <w:r w:rsidRPr="00FA2B83">
        <w:rPr>
          <w:rFonts w:ascii="宋体" w:hAnsi="宋体"/>
          <w:b/>
          <w:sz w:val="24"/>
        </w:rPr>
        <w:t>10.1</w:t>
      </w:r>
      <w:r w:rsidRPr="00FA2B83">
        <w:rPr>
          <w:rFonts w:ascii="宋体" w:hAnsi="宋体" w:hint="eastAsia"/>
          <w:b/>
          <w:sz w:val="24"/>
        </w:rPr>
        <w:t>现场考察与勘察资料分析</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在签订合同之前，应研究和分析发包人提供的水文、地质、气象等资料，并在勘察设计文件和发包人提供的相关资料的基础上，对现场存在的管线等地下构筑物作进一步调查和了解，以取得其对施工影响的全部信息，并在施工组织设计和进度计划中作出充分的考虑。</w:t>
      </w:r>
      <w:r w:rsidRPr="00FA2B83">
        <w:rPr>
          <w:rFonts w:hint="eastAsia"/>
        </w:rPr>
        <w:t>发包人应对其所提供资料的准确性负责，</w:t>
      </w:r>
      <w:r w:rsidRPr="00FA2B83">
        <w:rPr>
          <w:rFonts w:ascii="宋体" w:hAnsi="宋体" w:hint="eastAsia"/>
          <w:kern w:val="0"/>
        </w:rPr>
        <w:t>承包人应对其对该资料的理解、判断和应用负责。</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在签订合同之前，应视为已研究和察看了工地及其四周环境；已清楚知道关于通往工地的现有道路或其他交通条件、土地及工地的外形和性质、损毁物业的危险、挖掘对象的性质、进行本工程所需的工程及材料的性质、生活与施工条件；已取得影响其签订合同及进行本工程施工的资料。承包人不得以对上述事项了解不够充分而向发包人索赔，也不得免除根据合同约定须承担的责任。</w:t>
      </w:r>
    </w:p>
    <w:p w:rsidR="00E27949" w:rsidRPr="00FA2B83" w:rsidP="00E27949">
      <w:pPr>
        <w:spacing w:before="120" w:after="156"/>
        <w:ind w:left="359"/>
        <w:jc w:val="left"/>
        <w:rPr>
          <w:rFonts w:ascii="宋体" w:hAnsi="宋体"/>
          <w:sz w:val="24"/>
        </w:rPr>
      </w:pPr>
      <w:r w:rsidRPr="00FA2B83">
        <w:rPr>
          <w:rFonts w:ascii="宋体" w:hAnsi="宋体"/>
          <w:b/>
          <w:sz w:val="24"/>
        </w:rPr>
        <w:t>10.2</w:t>
      </w:r>
      <w:r w:rsidRPr="00FA2B83">
        <w:rPr>
          <w:rFonts w:ascii="宋体" w:hAnsi="宋体" w:hint="eastAsia"/>
          <w:b/>
          <w:sz w:val="24"/>
        </w:rPr>
        <w:t>施工场地提供</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⑴发包人应按</w:t>
      </w:r>
      <w:r w:rsidRPr="00FA2B83">
        <w:rPr>
          <w:rFonts w:ascii="宋体" w:hAnsi="宋体" w:hint="eastAsia"/>
          <w:b/>
          <w:i/>
          <w:kern w:val="0"/>
        </w:rPr>
        <w:t>专用条款</w:t>
      </w:r>
      <w:r w:rsidRPr="00FA2B83">
        <w:rPr>
          <w:rFonts w:ascii="宋体" w:hAnsi="宋体" w:hint="eastAsia"/>
          <w:kern w:val="0"/>
        </w:rPr>
        <w:t>的约定向承包人提供施工所需的场地，以满足承包人进行本工程施工。发包人未按约定提供施工所需的场地，致使本工程或其他任何部分的进展受到影响，给承包人造成损失和(或)导致工期延误的，发包人应赔偿承包人损失，顺延延误的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⑵发包人未能按期办妥土地征用和搬迁手续，承包人在接到</w:t>
      </w:r>
      <w:r w:rsidRPr="00FA2B83">
        <w:rPr>
          <w:rFonts w:ascii="宋体" w:hAnsi="宋体"/>
          <w:kern w:val="0"/>
        </w:rPr>
        <w:t>监理人</w:t>
      </w:r>
      <w:r w:rsidRPr="00FA2B83">
        <w:rPr>
          <w:rFonts w:ascii="宋体" w:hAnsi="宋体" w:hint="eastAsia"/>
          <w:kern w:val="0"/>
        </w:rPr>
        <w:t>通知后，应按</w:t>
      </w:r>
      <w:r w:rsidRPr="00FA2B83">
        <w:rPr>
          <w:rFonts w:ascii="宋体" w:hAnsi="宋体"/>
          <w:kern w:val="0"/>
        </w:rPr>
        <w:t>监理人</w:t>
      </w:r>
      <w:r w:rsidRPr="00FA2B83">
        <w:rPr>
          <w:rFonts w:ascii="宋体" w:hAnsi="宋体" w:hint="eastAsia"/>
          <w:kern w:val="0"/>
        </w:rPr>
        <w:t>的指示及时调整工程组织设计和进度计划中的各项工作的施工方案和顺序，以便能够继续施工或者对施工人员和施工机械及时进行调整，以避免停工损失的发生。发包人未能按期办妥土地征用和搬迁手续，给承包人造成损失和(或)导致工期延误的，发包人应赔偿承包人损失，顺延延误的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⑶征地红线内的工程用地，在不影响施工的前提下，经发包人批准，可免费提供给承包人</w:t>
      </w:r>
      <w:r w:rsidRPr="00FA2B83">
        <w:rPr>
          <w:rFonts w:ascii="宋体" w:hAnsi="宋体" w:hint="eastAsia"/>
          <w:kern w:val="0"/>
        </w:rPr>
        <w:t>作施工临时用地。红线范围外的临时占地的租用，由发包人根据开工需要和施工先后顺序，分期办理租用手续，提供给承包人作施工临时用地。红线外的临时占地租用费用由发包人支付(</w:t>
      </w:r>
      <w:r w:rsidRPr="00FA2B83">
        <w:rPr>
          <w:rFonts w:ascii="宋体" w:hAnsi="宋体" w:hint="eastAsia"/>
          <w:b/>
          <w:i/>
          <w:kern w:val="0"/>
        </w:rPr>
        <w:t>专用条款</w:t>
      </w:r>
      <w:r w:rsidRPr="00FA2B83">
        <w:rPr>
          <w:rFonts w:ascii="宋体" w:hAnsi="宋体" w:hint="eastAsia"/>
          <w:kern w:val="0"/>
        </w:rPr>
        <w:t>另有约定除外)。临时用地使用完毕后，承包人应自费将临时用地恢复原状。</w:t>
      </w:r>
    </w:p>
    <w:p w:rsidR="00E27949" w:rsidRPr="00FA2B83" w:rsidP="00E27949">
      <w:pPr>
        <w:spacing w:before="120" w:after="156"/>
        <w:ind w:left="359"/>
        <w:jc w:val="left"/>
        <w:rPr>
          <w:rFonts w:ascii="宋体" w:hAnsi="宋体"/>
          <w:sz w:val="24"/>
        </w:rPr>
      </w:pPr>
      <w:r w:rsidRPr="00FA2B83">
        <w:rPr>
          <w:rFonts w:ascii="宋体" w:hAnsi="宋体"/>
          <w:b/>
          <w:sz w:val="24"/>
        </w:rPr>
        <w:t>10.3</w:t>
      </w:r>
      <w:r w:rsidRPr="00FA2B83">
        <w:rPr>
          <w:rFonts w:ascii="宋体" w:hAnsi="宋体" w:hint="eastAsia"/>
          <w:b/>
          <w:sz w:val="24"/>
        </w:rPr>
        <w:t>施工放线</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⑴发包人应</w:t>
      </w:r>
      <w:r w:rsidRPr="00FA2B83">
        <w:rPr>
          <w:rFonts w:ascii="宋体" w:hAnsi="宋体"/>
          <w:kern w:val="0"/>
        </w:rPr>
        <w:t>在至迟不得晚于第</w:t>
      </w:r>
      <w:r w:rsidRPr="00FA2B83">
        <w:rPr>
          <w:rFonts w:ascii="宋体" w:hAnsi="宋体" w:hint="eastAsia"/>
          <w:kern w:val="0"/>
        </w:rPr>
        <w:t>11.1款〔</w:t>
      </w:r>
      <w:r w:rsidRPr="00FA2B83">
        <w:rPr>
          <w:rFonts w:ascii="宋体" w:hAnsi="宋体"/>
          <w:kern w:val="0"/>
        </w:rPr>
        <w:t>开工</w:t>
      </w:r>
      <w:r w:rsidRPr="00FA2B83">
        <w:rPr>
          <w:rFonts w:ascii="宋体" w:hAnsi="宋体" w:hint="eastAsia"/>
          <w:kern w:val="0"/>
        </w:rPr>
        <w:t>〕中开工通知书</w:t>
      </w:r>
      <w:r w:rsidRPr="00FA2B83">
        <w:rPr>
          <w:rFonts w:ascii="宋体" w:hAnsi="宋体"/>
          <w:kern w:val="0"/>
        </w:rPr>
        <w:t>载明的开工日期前7天通过监理人</w:t>
      </w:r>
      <w:r w:rsidRPr="00FA2B83">
        <w:rPr>
          <w:rFonts w:ascii="宋体" w:hAnsi="宋体" w:hint="eastAsia"/>
          <w:kern w:val="0"/>
        </w:rPr>
        <w:t>向承包人提供工程施工所需的原始基准点、基准线和基准标高，以及</w:t>
      </w:r>
      <w:r w:rsidRPr="00FA2B83">
        <w:rPr>
          <w:rFonts w:hint="eastAsia"/>
        </w:rPr>
        <w:t>工程项目范围内城市轨道交通隧道、给水管道、燃气管道分布情况，</w:t>
      </w:r>
      <w:r w:rsidRPr="00FA2B83">
        <w:rPr>
          <w:rFonts w:ascii="宋体" w:hAnsi="宋体" w:hint="eastAsia"/>
          <w:kern w:val="0"/>
        </w:rPr>
        <w:t>并对其真实准确性负责，同时承担由于其错误而引起的承包人的费用损失和工期延误的补偿责任。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⑵承包人按上述基准负责对工程的所有部位正确定位，纠正在工程的位置、标高、尺寸或定线中的任何错误。</w:t>
      </w:r>
      <w:r w:rsidRPr="00FA2B83">
        <w:rPr>
          <w:rFonts w:ascii="宋体" w:hAnsi="宋体"/>
          <w:kern w:val="0"/>
        </w:rPr>
        <w:t>监理人</w:t>
      </w:r>
      <w:r w:rsidRPr="00FA2B83">
        <w:rPr>
          <w:rFonts w:ascii="宋体" w:hAnsi="宋体" w:hint="eastAsia"/>
          <w:kern w:val="0"/>
        </w:rPr>
        <w:t>对放样、准线或标高的核查，均不应解除承包人对其准确性所负的责任。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施工过程中对施工现场内水准点等测量标志物的保护工作由承包人负责。</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4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⑷</w:t>
      </w:r>
      <w:r w:rsidRPr="00FA2B83">
        <w:rPr>
          <w:rFonts w:ascii="宋体" w:hAnsi="宋体"/>
          <w:kern w:val="0"/>
        </w:rPr>
        <w:fldChar w:fldCharType="end"/>
      </w:r>
      <w:r w:rsidRPr="00FA2B83">
        <w:rPr>
          <w:rFonts w:ascii="宋体" w:hAnsi="宋体" w:hint="eastAsia"/>
          <w:kern w:val="0"/>
        </w:rPr>
        <w:t>承包人应落实</w:t>
      </w:r>
      <w:r w:rsidRPr="00FA2B83">
        <w:rPr>
          <w:rFonts w:hint="eastAsia"/>
        </w:rPr>
        <w:t>工程项目范围内城市轨道交通隧道、给水管道、燃气管道的安全保护措施。</w:t>
      </w:r>
    </w:p>
    <w:p w:rsidR="00E27949" w:rsidRPr="00FA2B83" w:rsidP="00E27949">
      <w:pPr>
        <w:spacing w:before="120" w:after="156"/>
        <w:ind w:left="359"/>
        <w:jc w:val="left"/>
        <w:rPr>
          <w:rFonts w:ascii="宋体" w:hAnsi="宋体"/>
          <w:sz w:val="24"/>
        </w:rPr>
      </w:pPr>
      <w:r w:rsidRPr="00FA2B83">
        <w:rPr>
          <w:rFonts w:ascii="宋体" w:hAnsi="宋体"/>
          <w:b/>
          <w:sz w:val="24"/>
        </w:rPr>
        <w:t>10.4</w:t>
      </w:r>
      <w:r w:rsidRPr="00FA2B83">
        <w:rPr>
          <w:rFonts w:ascii="宋体" w:hAnsi="宋体" w:hint="eastAsia"/>
          <w:b/>
          <w:sz w:val="24"/>
        </w:rPr>
        <w:t>施工组织准备工作</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本</w:t>
      </w:r>
      <w:r w:rsidRPr="00FA2B83">
        <w:rPr>
          <w:rFonts w:ascii="宋体" w:hAnsi="宋体"/>
          <w:kern w:val="0"/>
        </w:rPr>
        <w:t>工程开工前，承包人应及时做好</w:t>
      </w:r>
      <w:r w:rsidRPr="00FA2B83">
        <w:rPr>
          <w:rFonts w:ascii="宋体" w:hAnsi="宋体" w:hint="eastAsia"/>
          <w:kern w:val="0"/>
        </w:rPr>
        <w:t>如下</w:t>
      </w:r>
      <w:r w:rsidRPr="00FA2B83">
        <w:rPr>
          <w:rFonts w:ascii="宋体" w:hAnsi="宋体"/>
          <w:kern w:val="0"/>
        </w:rPr>
        <w:t>施工</w:t>
      </w:r>
      <w:r w:rsidRPr="00FA2B83">
        <w:rPr>
          <w:rFonts w:ascii="宋体" w:hAnsi="宋体" w:hint="eastAsia"/>
          <w:kern w:val="0"/>
        </w:rPr>
        <w:t>组织</w:t>
      </w:r>
      <w:r w:rsidRPr="00FA2B83">
        <w:rPr>
          <w:rFonts w:ascii="宋体" w:hAnsi="宋体"/>
          <w:kern w:val="0"/>
        </w:rPr>
        <w:t>准备工作</w:t>
      </w:r>
      <w:r w:rsidRPr="00FA2B83">
        <w:rPr>
          <w:rFonts w:ascii="宋体" w:hAnsi="宋体" w:hint="eastAsia"/>
          <w:kern w:val="0"/>
        </w:rPr>
        <w:t>(</w:t>
      </w:r>
      <w:r w:rsidRPr="00FA2B83">
        <w:rPr>
          <w:rFonts w:ascii="宋体" w:hAnsi="宋体"/>
          <w:kern w:val="0"/>
        </w:rPr>
        <w:t>包括但不限于</w:t>
      </w:r>
      <w:r w:rsidRPr="00FA2B83">
        <w:rPr>
          <w:rFonts w:ascii="宋体" w:hAnsi="宋体" w:hint="eastAsia"/>
          <w:kern w:val="0"/>
        </w:rPr>
        <w:t>)</w:t>
      </w:r>
      <w:r w:rsidRPr="00FA2B83">
        <w:rPr>
          <w:rFonts w:ascii="宋体" w:hAnsi="宋体"/>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1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⑴</w:t>
      </w:r>
      <w:r w:rsidRPr="00FA2B83">
        <w:rPr>
          <w:rFonts w:ascii="宋体" w:hAnsi="宋体"/>
          <w:kern w:val="0"/>
        </w:rPr>
        <w:fldChar w:fldCharType="end"/>
      </w:r>
      <w:r w:rsidRPr="00FA2B83">
        <w:rPr>
          <w:rFonts w:ascii="宋体" w:hAnsi="宋体"/>
          <w:kern w:val="0"/>
        </w:rPr>
        <w:t>组建施工管理机构和专业作业队伍，并进行进场前的施工教育培训</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2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⑵</w:t>
      </w:r>
      <w:r w:rsidRPr="00FA2B83">
        <w:rPr>
          <w:rFonts w:ascii="宋体" w:hAnsi="宋体"/>
          <w:kern w:val="0"/>
        </w:rPr>
        <w:fldChar w:fldCharType="end"/>
      </w:r>
      <w:r w:rsidRPr="00FA2B83">
        <w:rPr>
          <w:rFonts w:ascii="宋体" w:hAnsi="宋体"/>
          <w:kern w:val="0"/>
        </w:rPr>
        <w:t>编制材料和设备供应计划并做好供应</w:t>
      </w:r>
      <w:r w:rsidRPr="00FA2B83">
        <w:rPr>
          <w:rFonts w:ascii="宋体" w:hAnsi="宋体" w:hint="eastAsia"/>
          <w:kern w:val="0"/>
        </w:rPr>
        <w:t>，</w:t>
      </w:r>
      <w:r w:rsidRPr="00FA2B83">
        <w:rPr>
          <w:rFonts w:ascii="宋体" w:hAnsi="宋体"/>
          <w:kern w:val="0"/>
        </w:rPr>
        <w:t>安排好预制构件和非标准件加工以及施工机具设备的维修保养工作</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3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⑶</w:t>
      </w:r>
      <w:r w:rsidRPr="00FA2B83">
        <w:rPr>
          <w:rFonts w:ascii="宋体" w:hAnsi="宋体"/>
          <w:kern w:val="0"/>
        </w:rPr>
        <w:fldChar w:fldCharType="end"/>
      </w:r>
      <w:r w:rsidRPr="00FA2B83">
        <w:rPr>
          <w:rFonts w:ascii="宋体" w:hAnsi="宋体"/>
          <w:kern w:val="0"/>
        </w:rPr>
        <w:t>核实场内搬迁项目情况，并报监理人交由发包人与有关部门处理</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4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⑷</w:t>
      </w:r>
      <w:r w:rsidRPr="00FA2B83">
        <w:rPr>
          <w:rFonts w:ascii="宋体" w:hAnsi="宋体"/>
          <w:kern w:val="0"/>
        </w:rPr>
        <w:fldChar w:fldCharType="end"/>
      </w:r>
      <w:r w:rsidRPr="00FA2B83">
        <w:rPr>
          <w:rFonts w:ascii="宋体" w:hAnsi="宋体"/>
          <w:kern w:val="0"/>
        </w:rPr>
        <w:t>架设供电线路，接通施工用水管路，确定材料、设备等运输线路</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5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⑸</w:t>
      </w:r>
      <w:r w:rsidRPr="00FA2B83">
        <w:rPr>
          <w:rFonts w:ascii="宋体" w:hAnsi="宋体"/>
          <w:kern w:val="0"/>
        </w:rPr>
        <w:fldChar w:fldCharType="end"/>
      </w:r>
      <w:r w:rsidRPr="00FA2B83">
        <w:rPr>
          <w:rFonts w:ascii="宋体" w:hAnsi="宋体" w:hint="eastAsia"/>
          <w:kern w:val="0"/>
        </w:rPr>
        <w:t>做好场区的临时排水、</w:t>
      </w:r>
      <w:r w:rsidRPr="00FA2B83">
        <w:rPr>
          <w:rFonts w:ascii="宋体" w:hAnsi="宋体"/>
          <w:kern w:val="0"/>
        </w:rPr>
        <w:t>泄水口</w:t>
      </w:r>
      <w:r w:rsidRPr="00FA2B83">
        <w:rPr>
          <w:rFonts w:ascii="宋体" w:hAnsi="宋体" w:hint="eastAsia"/>
          <w:kern w:val="0"/>
        </w:rPr>
        <w:t>、车辆、车轮冲洗沟槽设施及场地、道路硬化等及其他全部临时工程；</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6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⑹</w:t>
      </w:r>
      <w:r w:rsidRPr="00FA2B83">
        <w:rPr>
          <w:rFonts w:ascii="宋体" w:hAnsi="宋体"/>
          <w:kern w:val="0"/>
        </w:rPr>
        <w:fldChar w:fldCharType="end"/>
      </w:r>
      <w:r w:rsidRPr="00FA2B83">
        <w:rPr>
          <w:rFonts w:ascii="宋体" w:hAnsi="宋体"/>
          <w:kern w:val="0"/>
        </w:rPr>
        <w:t>组织施工机械设备和材料进场</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7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⑺</w:t>
      </w:r>
      <w:r w:rsidRPr="00FA2B83">
        <w:rPr>
          <w:rFonts w:ascii="宋体" w:hAnsi="宋体"/>
          <w:kern w:val="0"/>
        </w:rPr>
        <w:fldChar w:fldCharType="end"/>
      </w:r>
      <w:r w:rsidRPr="00FA2B83">
        <w:rPr>
          <w:rFonts w:ascii="宋体" w:hAnsi="宋体"/>
          <w:kern w:val="0"/>
        </w:rPr>
        <w:t>落实季节性施工措施</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8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⑻</w:t>
      </w:r>
      <w:r w:rsidRPr="00FA2B83">
        <w:rPr>
          <w:rFonts w:ascii="宋体" w:hAnsi="宋体"/>
          <w:kern w:val="0"/>
        </w:rPr>
        <w:fldChar w:fldCharType="end"/>
      </w:r>
      <w:r w:rsidRPr="00FA2B83">
        <w:rPr>
          <w:rFonts w:ascii="宋体" w:hAnsi="宋体"/>
          <w:kern w:val="0"/>
        </w:rPr>
        <w:t>向</w:t>
      </w:r>
      <w:r w:rsidRPr="00FA2B83">
        <w:rPr>
          <w:rFonts w:ascii="宋体" w:hAnsi="宋体" w:hint="eastAsia"/>
          <w:kern w:val="0"/>
        </w:rPr>
        <w:t>监理人</w:t>
      </w:r>
      <w:r w:rsidRPr="00FA2B83">
        <w:rPr>
          <w:rFonts w:ascii="宋体" w:hAnsi="宋体"/>
          <w:kern w:val="0"/>
        </w:rPr>
        <w:t>提交安全生产</w:t>
      </w:r>
      <w:r w:rsidRPr="00FA2B83">
        <w:rPr>
          <w:rFonts w:ascii="宋体" w:hAnsi="宋体" w:hint="eastAsia"/>
          <w:kern w:val="0"/>
        </w:rPr>
        <w:t>(含消防安全)</w:t>
      </w:r>
      <w:r w:rsidRPr="00FA2B83">
        <w:rPr>
          <w:rFonts w:ascii="宋体" w:hAnsi="宋体"/>
          <w:kern w:val="0"/>
        </w:rPr>
        <w:t>计划；落实安全、</w:t>
      </w:r>
      <w:r w:rsidRPr="00FA2B83">
        <w:rPr>
          <w:rFonts w:ascii="宋体" w:hAnsi="宋体" w:hint="eastAsia"/>
          <w:kern w:val="0"/>
        </w:rPr>
        <w:t>消防和保安措施，以及</w:t>
      </w:r>
      <w:r w:rsidRPr="00FA2B83">
        <w:rPr>
          <w:rFonts w:ascii="宋体" w:hAnsi="宋体"/>
          <w:kern w:val="0"/>
        </w:rPr>
        <w:t>文明施工管理措施。</w:t>
      </w:r>
    </w:p>
    <w:p w:rsidR="00E27949" w:rsidRPr="00FA2B83" w:rsidP="00E27949">
      <w:pPr>
        <w:spacing w:before="120" w:after="156"/>
        <w:ind w:left="359"/>
        <w:jc w:val="left"/>
        <w:rPr>
          <w:rFonts w:ascii="宋体" w:hAnsi="宋体"/>
          <w:sz w:val="24"/>
        </w:rPr>
      </w:pPr>
      <w:r w:rsidRPr="00FA2B83">
        <w:rPr>
          <w:rFonts w:ascii="宋体" w:hAnsi="宋体"/>
          <w:b/>
          <w:sz w:val="24"/>
        </w:rPr>
        <w:t>10.5</w:t>
      </w:r>
      <w:r w:rsidRPr="00FA2B83">
        <w:rPr>
          <w:rFonts w:ascii="宋体" w:hAnsi="宋体" w:hint="eastAsia"/>
          <w:b/>
          <w:sz w:val="24"/>
        </w:rPr>
        <w:t>施工技术准备工作</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本</w:t>
      </w:r>
      <w:r w:rsidRPr="00FA2B83">
        <w:rPr>
          <w:rFonts w:ascii="宋体" w:hAnsi="宋体"/>
          <w:kern w:val="0"/>
        </w:rPr>
        <w:t>工程开工前，承包人应及时做好</w:t>
      </w:r>
      <w:r w:rsidRPr="00FA2B83">
        <w:rPr>
          <w:rFonts w:ascii="宋体" w:hAnsi="宋体" w:hint="eastAsia"/>
          <w:kern w:val="0"/>
        </w:rPr>
        <w:t>如下</w:t>
      </w:r>
      <w:r w:rsidRPr="00FA2B83">
        <w:rPr>
          <w:rFonts w:ascii="宋体" w:hAnsi="宋体"/>
          <w:kern w:val="0"/>
        </w:rPr>
        <w:t>施工</w:t>
      </w:r>
      <w:r w:rsidRPr="00FA2B83">
        <w:rPr>
          <w:rFonts w:ascii="宋体" w:hAnsi="宋体" w:hint="eastAsia"/>
          <w:kern w:val="0"/>
        </w:rPr>
        <w:t>技术</w:t>
      </w:r>
      <w:r w:rsidRPr="00FA2B83">
        <w:rPr>
          <w:rFonts w:ascii="宋体" w:hAnsi="宋体"/>
          <w:kern w:val="0"/>
        </w:rPr>
        <w:t>准备工作</w:t>
      </w:r>
      <w:r w:rsidRPr="00FA2B83">
        <w:rPr>
          <w:rFonts w:ascii="宋体" w:hAnsi="宋体" w:hint="eastAsia"/>
          <w:kern w:val="0"/>
        </w:rPr>
        <w:t>(</w:t>
      </w:r>
      <w:r w:rsidRPr="00FA2B83">
        <w:rPr>
          <w:rFonts w:ascii="宋体" w:hAnsi="宋体"/>
          <w:kern w:val="0"/>
        </w:rPr>
        <w:t>包括但不限于</w:t>
      </w:r>
      <w:r w:rsidRPr="00FA2B83">
        <w:rPr>
          <w:rFonts w:ascii="宋体" w:hAnsi="宋体" w:hint="eastAsia"/>
          <w:kern w:val="0"/>
        </w:rPr>
        <w:t>)</w:t>
      </w:r>
      <w:r w:rsidRPr="00FA2B83">
        <w:rPr>
          <w:rFonts w:ascii="宋体" w:hAnsi="宋体"/>
          <w:kern w:val="0"/>
        </w:rPr>
        <w:t>：</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w:t>
      </w:r>
      <w:r w:rsidRPr="00FA2B83">
        <w:rPr>
          <w:rFonts w:ascii="宋体" w:hAnsi="宋体"/>
          <w:kern w:val="0"/>
        </w:rPr>
        <w:t>熟悉、审核设计图，参加监理人</w:t>
      </w:r>
      <w:r w:rsidRPr="00FA2B83">
        <w:rPr>
          <w:rFonts w:ascii="宋体" w:hAnsi="宋体" w:hint="eastAsia"/>
          <w:kern w:val="0"/>
        </w:rPr>
        <w:t>组织的</w:t>
      </w:r>
      <w:r w:rsidRPr="00FA2B83">
        <w:rPr>
          <w:rFonts w:ascii="宋体" w:hAnsi="宋体"/>
          <w:kern w:val="0"/>
        </w:rPr>
        <w:t>设计交底和图纸会审</w:t>
      </w:r>
      <w:r w:rsidRPr="00FA2B83">
        <w:rPr>
          <w:rFonts w:ascii="宋体" w:hAnsi="宋体" w:hint="eastAsia"/>
          <w:kern w:val="0"/>
        </w:rPr>
        <w:t>；</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⑵参与</w:t>
      </w:r>
      <w:r w:rsidRPr="00FA2B83">
        <w:rPr>
          <w:rFonts w:ascii="宋体" w:hAnsi="宋体"/>
          <w:kern w:val="0"/>
        </w:rPr>
        <w:t>监理人</w:t>
      </w:r>
      <w:r w:rsidRPr="00FA2B83">
        <w:rPr>
          <w:rFonts w:ascii="宋体" w:hAnsi="宋体" w:hint="eastAsia"/>
          <w:kern w:val="0"/>
        </w:rPr>
        <w:t>组织的</w:t>
      </w:r>
      <w:r w:rsidRPr="00FA2B83">
        <w:rPr>
          <w:rFonts w:ascii="宋体" w:hAnsi="宋体"/>
          <w:kern w:val="0"/>
        </w:rPr>
        <w:t>测量交桩</w:t>
      </w:r>
      <w:r w:rsidRPr="00FA2B83">
        <w:rPr>
          <w:rFonts w:ascii="宋体" w:hAnsi="宋体" w:hint="eastAsia"/>
          <w:kern w:val="0"/>
        </w:rPr>
        <w:t>，</w:t>
      </w:r>
      <w:r w:rsidRPr="00FA2B83">
        <w:rPr>
          <w:rFonts w:ascii="宋体" w:hAnsi="宋体"/>
          <w:kern w:val="0"/>
        </w:rPr>
        <w:t>复测控制桩和水准点，并制定测量方案和监控量测方案</w:t>
      </w:r>
      <w:r w:rsidRPr="00FA2B83">
        <w:rPr>
          <w:rFonts w:ascii="宋体" w:hAnsi="宋体" w:hint="eastAsia"/>
          <w:kern w:val="0"/>
        </w:rPr>
        <w:t>；</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w:t>
      </w:r>
      <w:r w:rsidRPr="00FA2B83">
        <w:rPr>
          <w:rFonts w:ascii="宋体" w:hAnsi="宋体"/>
          <w:kern w:val="0"/>
        </w:rPr>
        <w:t>按监理人要求，优化施工组织设计</w:t>
      </w:r>
      <w:r w:rsidRPr="00FA2B83">
        <w:rPr>
          <w:rFonts w:ascii="宋体" w:hAnsi="宋体" w:hint="eastAsia"/>
          <w:kern w:val="0"/>
        </w:rPr>
        <w:t>；</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⑷</w:t>
      </w:r>
      <w:r w:rsidRPr="00FA2B83">
        <w:rPr>
          <w:rFonts w:ascii="宋体" w:hAnsi="宋体"/>
          <w:kern w:val="0"/>
        </w:rPr>
        <w:t>做好技术交底和培训，安排好检验试验工作</w:t>
      </w:r>
      <w:r w:rsidRPr="00FA2B83">
        <w:rPr>
          <w:rFonts w:ascii="宋体" w:hAnsi="宋体" w:hint="eastAsia"/>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10.6</w:t>
      </w:r>
      <w:r w:rsidRPr="00FA2B83">
        <w:rPr>
          <w:rFonts w:ascii="宋体" w:hAnsi="宋体" w:hint="eastAsia"/>
          <w:b/>
          <w:sz w:val="24"/>
        </w:rPr>
        <w:t>不利的外界障碍或条件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⑴在施工期间，如遇到承包人无法预见的外界障碍或条件，给承包人造成损失和(或)导致工期延误的，发包人应顺延延误的工期，费用的承担在专用条款中另行约定。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⑵在确定损失和(或)延误的工期时，应该考虑</w:t>
      </w:r>
      <w:r w:rsidRPr="00FA2B83">
        <w:rPr>
          <w:rFonts w:ascii="宋体" w:hAnsi="宋体"/>
          <w:kern w:val="0"/>
        </w:rPr>
        <w:t>监理人</w:t>
      </w:r>
      <w:r w:rsidRPr="00FA2B83">
        <w:rPr>
          <w:rFonts w:ascii="宋体" w:hAnsi="宋体" w:hint="eastAsia"/>
          <w:kern w:val="0"/>
        </w:rPr>
        <w:t>已经发给承包人与此有关的指令，以及在没有</w:t>
      </w:r>
      <w:r w:rsidRPr="00FA2B83">
        <w:rPr>
          <w:rFonts w:ascii="宋体" w:hAnsi="宋体"/>
          <w:kern w:val="0"/>
        </w:rPr>
        <w:t>监理人</w:t>
      </w:r>
      <w:r w:rsidRPr="00FA2B83">
        <w:rPr>
          <w:rFonts w:ascii="宋体" w:hAnsi="宋体" w:hint="eastAsia"/>
          <w:kern w:val="0"/>
        </w:rPr>
        <w:t>具体指令情况下，承包人所采取的合理措施。</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⑶对于</w:t>
      </w:r>
      <w:r w:rsidRPr="00FA2B83">
        <w:rPr>
          <w:rFonts w:ascii="宋体" w:hAnsi="宋体" w:hint="eastAsia"/>
          <w:b/>
          <w:i/>
          <w:kern w:val="0"/>
        </w:rPr>
        <w:t>专用条款</w:t>
      </w:r>
      <w:r w:rsidRPr="00FA2B83">
        <w:rPr>
          <w:rFonts w:ascii="宋体" w:hAnsi="宋体" w:hint="eastAsia"/>
          <w:kern w:val="0"/>
        </w:rPr>
        <w:t>已经明确指出的不利的外界障碍或条件，均视为承包人在接受合同时已预</w:t>
      </w:r>
      <w:r w:rsidRPr="00FA2B83">
        <w:rPr>
          <w:rFonts w:ascii="宋体" w:hAnsi="宋体" w:hint="eastAsia"/>
          <w:kern w:val="0"/>
        </w:rPr>
        <w:t>见其影响因素并已在投标报价中计入由于其影响而可能发生的一切费用。</w:t>
      </w:r>
    </w:p>
    <w:p w:rsidR="00E27949" w:rsidRPr="00FA2B83" w:rsidP="00E27949">
      <w:pPr>
        <w:spacing w:before="240" w:after="120"/>
        <w:ind w:left="178"/>
        <w:jc w:val="left"/>
        <w:rPr>
          <w:rFonts w:ascii="宋体" w:hAnsi="宋体"/>
          <w:sz w:val="28"/>
        </w:rPr>
      </w:pPr>
      <w:r w:rsidRPr="00FA2B83">
        <w:rPr>
          <w:rFonts w:ascii="宋体" w:hAnsi="宋体"/>
          <w:b/>
          <w:sz w:val="28"/>
        </w:rPr>
        <w:t>11</w:t>
      </w:r>
      <w:r w:rsidRPr="00FA2B83">
        <w:rPr>
          <w:rFonts w:ascii="宋体" w:hAnsi="宋体" w:hint="eastAsia"/>
          <w:b/>
          <w:sz w:val="28"/>
        </w:rPr>
        <w:t>开工及延期</w:t>
      </w:r>
    </w:p>
    <w:p w:rsidR="00E27949" w:rsidRPr="00FA2B83" w:rsidP="00E27949">
      <w:pPr>
        <w:spacing w:before="120" w:after="156"/>
        <w:ind w:left="359"/>
        <w:jc w:val="left"/>
        <w:rPr>
          <w:rFonts w:ascii="宋体" w:hAnsi="宋体"/>
          <w:sz w:val="24"/>
        </w:rPr>
      </w:pPr>
      <w:r w:rsidRPr="00FA2B83">
        <w:rPr>
          <w:rFonts w:ascii="宋体" w:hAnsi="宋体"/>
          <w:b/>
          <w:sz w:val="24"/>
        </w:rPr>
        <w:t>11.1</w:t>
      </w:r>
      <w:r w:rsidRPr="00FA2B83">
        <w:rPr>
          <w:rFonts w:ascii="宋体" w:hAnsi="宋体" w:hint="eastAsia"/>
          <w:b/>
          <w:sz w:val="24"/>
        </w:rPr>
        <w:t>开工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监理人</w:t>
      </w:r>
      <w:r w:rsidRPr="00FA2B83">
        <w:rPr>
          <w:rFonts w:ascii="宋体" w:hAnsi="宋体" w:hint="eastAsia"/>
          <w:kern w:val="0"/>
        </w:rPr>
        <w:t>应按合同约定的开工日期在不少于7天前向承包人发出开工通知书，承包人应按合同约定的开工日期开始本工程或按专用条款13.1款约定的单项工程开工日期开始本工程中某单项工程的施工。</w:t>
      </w:r>
    </w:p>
    <w:p w:rsidR="00E27949" w:rsidRPr="00FA2B83" w:rsidP="00E27949">
      <w:pPr>
        <w:spacing w:before="120" w:after="156"/>
        <w:ind w:left="359"/>
        <w:jc w:val="left"/>
        <w:rPr>
          <w:rFonts w:ascii="宋体" w:hAnsi="宋体"/>
          <w:sz w:val="24"/>
        </w:rPr>
      </w:pPr>
      <w:r w:rsidRPr="00FA2B83">
        <w:rPr>
          <w:rFonts w:ascii="宋体" w:hAnsi="宋体"/>
          <w:b/>
          <w:sz w:val="24"/>
        </w:rPr>
        <w:t>11.2</w:t>
      </w:r>
      <w:r w:rsidRPr="00FA2B83">
        <w:rPr>
          <w:rFonts w:ascii="宋体" w:hAnsi="宋体" w:hint="eastAsia"/>
          <w:b/>
          <w:sz w:val="24"/>
        </w:rPr>
        <w:t>开工延期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⑴承包人因自身的原因不能按本合同约定的开工日期开工，应在不少于本合同约定的开工日期前7天，以书面形式向</w:t>
      </w:r>
      <w:r w:rsidRPr="00FA2B83">
        <w:rPr>
          <w:rFonts w:ascii="宋体" w:hAnsi="宋体"/>
          <w:kern w:val="0"/>
        </w:rPr>
        <w:t>监理人</w:t>
      </w:r>
      <w:r w:rsidRPr="00FA2B83">
        <w:rPr>
          <w:rFonts w:ascii="宋体" w:hAnsi="宋体" w:hint="eastAsia"/>
          <w:kern w:val="0"/>
        </w:rPr>
        <w:t>提出开工延期的要求和理由。</w:t>
      </w:r>
      <w:r w:rsidRPr="00FA2B83">
        <w:rPr>
          <w:rFonts w:ascii="宋体" w:hAnsi="宋体"/>
          <w:kern w:val="0"/>
        </w:rPr>
        <w:t>监理人</w:t>
      </w:r>
      <w:r w:rsidRPr="00FA2B83">
        <w:rPr>
          <w:rFonts w:ascii="宋体" w:hAnsi="宋体" w:hint="eastAsia"/>
          <w:kern w:val="0"/>
        </w:rPr>
        <w:t>应在接到开工延期申请后48小时内予以审核，并报发包人审批后答复承包人。发包人同意开工延期或逾期未予答复的，开工延期并相应顺延工期；发包人不同意开工延期或承包人未在约定时限内提出开工延期申请的，开工不予延期并工期不予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⑵因发包人的原因造成承包人不能在本合同约定的开工日期开工，</w:t>
      </w:r>
      <w:r w:rsidRPr="00FA2B83">
        <w:rPr>
          <w:rFonts w:ascii="宋体" w:hAnsi="宋体"/>
          <w:kern w:val="0"/>
        </w:rPr>
        <w:t>监理人</w:t>
      </w:r>
      <w:r w:rsidRPr="00FA2B83">
        <w:rPr>
          <w:rFonts w:ascii="宋体" w:hAnsi="宋体" w:hint="eastAsia"/>
          <w:kern w:val="0"/>
        </w:rPr>
        <w:t>应在不少于本合同约定的开工日期前7天，以书面形式通知承包人，延期开工并相应顺延工期。因发包人的原因延期开工给承包人造成损失的，发包人应赔偿承包人损失。</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⑶按照11.2⑴、⑵款情形确定延期开工后，</w:t>
      </w:r>
      <w:r w:rsidRPr="00FA2B83">
        <w:rPr>
          <w:rFonts w:ascii="宋体" w:hAnsi="宋体"/>
          <w:kern w:val="0"/>
        </w:rPr>
        <w:t>监理人</w:t>
      </w:r>
      <w:r w:rsidRPr="00FA2B83">
        <w:rPr>
          <w:rFonts w:ascii="宋体" w:hAnsi="宋体" w:hint="eastAsia"/>
          <w:kern w:val="0"/>
        </w:rPr>
        <w:t>应在具备开工条件后至少提前7天向承包人发出开工通知书。</w:t>
      </w:r>
    </w:p>
    <w:p w:rsidR="00E27949" w:rsidRPr="00FA2B83" w:rsidP="00E27949">
      <w:pPr>
        <w:spacing w:before="240" w:after="120"/>
        <w:ind w:left="178"/>
        <w:jc w:val="left"/>
        <w:rPr>
          <w:rFonts w:ascii="宋体" w:hAnsi="宋体"/>
          <w:sz w:val="28"/>
        </w:rPr>
      </w:pPr>
      <w:r w:rsidRPr="00FA2B83">
        <w:rPr>
          <w:rFonts w:ascii="宋体" w:hAnsi="宋体"/>
          <w:b/>
          <w:sz w:val="28"/>
        </w:rPr>
        <w:t>12</w:t>
      </w:r>
      <w:r w:rsidRPr="00FA2B83">
        <w:rPr>
          <w:rFonts w:ascii="宋体" w:hAnsi="宋体" w:hint="eastAsia"/>
          <w:b/>
          <w:sz w:val="28"/>
        </w:rPr>
        <w:t>暂停施工和恢复施工</w:t>
      </w:r>
    </w:p>
    <w:p w:rsidR="00E27949" w:rsidRPr="00FA2B83" w:rsidP="00E27949">
      <w:pPr>
        <w:spacing w:before="120" w:after="156"/>
        <w:ind w:left="359"/>
        <w:jc w:val="left"/>
        <w:rPr>
          <w:rFonts w:ascii="宋体" w:hAnsi="宋体"/>
          <w:sz w:val="24"/>
        </w:rPr>
      </w:pPr>
      <w:r w:rsidRPr="00FA2B83">
        <w:rPr>
          <w:rFonts w:ascii="宋体" w:hAnsi="宋体"/>
          <w:b/>
          <w:sz w:val="24"/>
        </w:rPr>
        <w:t>12.1发包人原因引起的暂停施工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因发包人原因引起暂停施工的，监理人经发包人同意后，应及时下达暂停施工指示。情况紧急且监理人未及时下达暂停施工指示的，按照第</w:t>
      </w:r>
      <w:r w:rsidRPr="00FA2B83">
        <w:rPr>
          <w:rFonts w:ascii="宋体" w:hAnsi="宋体" w:hint="eastAsia"/>
          <w:kern w:val="0"/>
        </w:rPr>
        <w:t>12</w:t>
      </w:r>
      <w:r w:rsidRPr="00FA2B83">
        <w:rPr>
          <w:rFonts w:ascii="宋体" w:hAnsi="宋体"/>
          <w:kern w:val="0"/>
        </w:rPr>
        <w:t>.4</w:t>
      </w:r>
      <w:r w:rsidRPr="00FA2B83">
        <w:rPr>
          <w:rFonts w:ascii="宋体" w:hAnsi="宋体" w:hint="eastAsia"/>
          <w:kern w:val="0"/>
        </w:rPr>
        <w:t>款〔</w:t>
      </w:r>
      <w:r w:rsidRPr="00FA2B83">
        <w:rPr>
          <w:rFonts w:ascii="宋体" w:hAnsi="宋体"/>
          <w:kern w:val="0"/>
        </w:rPr>
        <w:t>紧急情况下的暂停施工</w:t>
      </w:r>
      <w:r w:rsidRPr="00FA2B83">
        <w:rPr>
          <w:rFonts w:ascii="宋体" w:hAnsi="宋体" w:hint="eastAsia"/>
          <w:kern w:val="0"/>
        </w:rPr>
        <w:t>〕</w:t>
      </w:r>
      <w:r w:rsidRPr="00FA2B83">
        <w:rPr>
          <w:rFonts w:ascii="宋体" w:hAnsi="宋体"/>
          <w:kern w:val="0"/>
        </w:rPr>
        <w:t>执行。</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因发包人原因引起的暂停施工，发包人应承担由此增加的费用和（或）延误的工期，并支付承包人合理的利润。</w:t>
      </w:r>
    </w:p>
    <w:p w:rsidR="00E27949" w:rsidRPr="00FA2B83" w:rsidP="00E27949">
      <w:pPr>
        <w:spacing w:before="120" w:after="156"/>
        <w:ind w:left="359"/>
        <w:jc w:val="left"/>
        <w:rPr>
          <w:rFonts w:ascii="宋体" w:hAnsi="宋体"/>
          <w:sz w:val="24"/>
        </w:rPr>
      </w:pPr>
      <w:r w:rsidRPr="00FA2B83">
        <w:rPr>
          <w:rFonts w:ascii="宋体" w:hAnsi="宋体"/>
          <w:b/>
          <w:sz w:val="24"/>
        </w:rPr>
        <w:t>12.2承包人原因引起的暂停施工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因承包人原因引起的暂停施工，承包人应承担由此增加的费用和（或）延误的工期，且承包人在收到监理人复工指示后</w:t>
      </w:r>
      <w:r w:rsidRPr="00FA2B83">
        <w:rPr>
          <w:rFonts w:ascii="宋体" w:hAnsi="宋体" w:hint="eastAsia"/>
          <w:kern w:val="0"/>
        </w:rPr>
        <w:t>在</w:t>
      </w:r>
      <w:r w:rsidRPr="00FA2B83">
        <w:rPr>
          <w:rFonts w:ascii="宋体" w:hAnsi="宋体" w:hint="eastAsia"/>
          <w:b/>
          <w:i/>
          <w:kern w:val="0"/>
        </w:rPr>
        <w:t>专用条款</w:t>
      </w:r>
      <w:r w:rsidRPr="00FA2B83">
        <w:rPr>
          <w:rFonts w:ascii="宋体" w:hAnsi="宋体" w:hint="eastAsia"/>
          <w:kern w:val="0"/>
        </w:rPr>
        <w:t>约定的期限</w:t>
      </w:r>
      <w:r w:rsidRPr="00FA2B83">
        <w:rPr>
          <w:rFonts w:ascii="宋体" w:hAnsi="宋体"/>
          <w:kern w:val="0"/>
        </w:rPr>
        <w:t>内仍未复工的，视为第</w:t>
      </w:r>
      <w:r w:rsidRPr="00FA2B83">
        <w:rPr>
          <w:rFonts w:ascii="宋体" w:hAnsi="宋体" w:hint="eastAsia"/>
          <w:kern w:val="0"/>
        </w:rPr>
        <w:t>28.2款〔</w:t>
      </w:r>
      <w:r w:rsidRPr="00FA2B83">
        <w:rPr>
          <w:rFonts w:ascii="宋体" w:hAnsi="宋体"/>
          <w:kern w:val="0"/>
        </w:rPr>
        <w:t>承包人违约</w:t>
      </w:r>
      <w:r w:rsidRPr="00FA2B83">
        <w:rPr>
          <w:rFonts w:ascii="宋体" w:hAnsi="宋体" w:hint="eastAsia"/>
          <w:kern w:val="0"/>
        </w:rPr>
        <w:t>〕第⑺</w:t>
      </w:r>
      <w:r w:rsidRPr="00FA2B83">
        <w:rPr>
          <w:rFonts w:ascii="宋体" w:hAnsi="宋体"/>
          <w:kern w:val="0"/>
        </w:rPr>
        <w:t>项约定的承包人无法继续履行合同的情形。</w:t>
      </w:r>
    </w:p>
    <w:p w:rsidR="00E27949" w:rsidRPr="00FA2B83" w:rsidP="00E27949">
      <w:pPr>
        <w:spacing w:before="120" w:after="156"/>
        <w:ind w:left="359"/>
        <w:jc w:val="left"/>
        <w:rPr>
          <w:rFonts w:ascii="宋体" w:hAnsi="宋体"/>
          <w:sz w:val="24"/>
        </w:rPr>
      </w:pPr>
      <w:r w:rsidRPr="00FA2B83">
        <w:rPr>
          <w:rFonts w:ascii="宋体" w:hAnsi="宋体"/>
          <w:b/>
          <w:sz w:val="24"/>
        </w:rPr>
        <w:t>12.3指示暂停施工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监理人认为有必要时，并经发包人批准后，可向承包人作出暂停施工的指示，承包人应按监理人指示暂停施工。</w:t>
      </w:r>
    </w:p>
    <w:p w:rsidR="00E27949" w:rsidRPr="00FA2B83" w:rsidP="00E27949">
      <w:pPr>
        <w:spacing w:before="120" w:after="156"/>
        <w:ind w:left="359"/>
        <w:jc w:val="left"/>
        <w:rPr>
          <w:rFonts w:ascii="宋体" w:hAnsi="宋体"/>
          <w:sz w:val="24"/>
        </w:rPr>
      </w:pPr>
      <w:r w:rsidRPr="00FA2B83">
        <w:rPr>
          <w:rFonts w:ascii="宋体" w:hAnsi="宋体"/>
          <w:b/>
          <w:sz w:val="24"/>
        </w:rPr>
        <w:t>12.4紧急情况下的暂停施工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因紧急情况需暂停施工，且监理人未及时下达暂停施工指示的，承包人可先暂停施工，并及时通知监理人。监理人应在接到通知后24小时内发出指示，逾期未发出指示，视为同</w:t>
      </w:r>
      <w:r w:rsidRPr="00FA2B83">
        <w:rPr>
          <w:rFonts w:ascii="宋体" w:hAnsi="宋体"/>
          <w:kern w:val="0"/>
        </w:rPr>
        <w:t>意承包人暂停施工。监理人不同意承包人暂停施工的，应说明理由，承包人对监理人的答复有异议，按照第</w:t>
      </w:r>
      <w:r w:rsidRPr="00FA2B83">
        <w:rPr>
          <w:rFonts w:ascii="宋体" w:hAnsi="宋体" w:hint="eastAsia"/>
          <w:kern w:val="0"/>
        </w:rPr>
        <w:t>30</w:t>
      </w:r>
      <w:r w:rsidRPr="00FA2B83">
        <w:rPr>
          <w:rFonts w:ascii="宋体" w:hAnsi="宋体"/>
          <w:kern w:val="0"/>
        </w:rPr>
        <w:t>条</w:t>
      </w:r>
      <w:r w:rsidRPr="00FA2B83">
        <w:rPr>
          <w:rFonts w:ascii="宋体" w:hAnsi="宋体" w:hint="eastAsia"/>
          <w:kern w:val="0"/>
        </w:rPr>
        <w:t>〔</w:t>
      </w:r>
      <w:r w:rsidRPr="00FA2B83">
        <w:rPr>
          <w:rFonts w:ascii="宋体" w:hAnsi="宋体"/>
          <w:kern w:val="0"/>
        </w:rPr>
        <w:t>争议解决</w:t>
      </w:r>
      <w:r w:rsidRPr="00FA2B83">
        <w:rPr>
          <w:rFonts w:ascii="宋体" w:hAnsi="宋体" w:hint="eastAsia"/>
          <w:kern w:val="0"/>
        </w:rPr>
        <w:t>〕</w:t>
      </w:r>
      <w:r w:rsidRPr="00FA2B83">
        <w:rPr>
          <w:rFonts w:ascii="宋体" w:hAnsi="宋体"/>
          <w:kern w:val="0"/>
        </w:rPr>
        <w:t>约定处理。</w:t>
      </w:r>
    </w:p>
    <w:p w:rsidR="00E27949" w:rsidRPr="00FA2B83" w:rsidP="00E27949">
      <w:pPr>
        <w:spacing w:before="120" w:after="156"/>
        <w:ind w:left="359"/>
        <w:jc w:val="left"/>
        <w:rPr>
          <w:rFonts w:ascii="宋体" w:hAnsi="宋体"/>
          <w:sz w:val="24"/>
        </w:rPr>
      </w:pPr>
      <w:r w:rsidRPr="00FA2B83">
        <w:rPr>
          <w:rFonts w:ascii="宋体" w:hAnsi="宋体"/>
          <w:b/>
          <w:sz w:val="24"/>
        </w:rPr>
        <w:t>12.5暂停施工后的复工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承包人无故拖延和拒绝复工的，承包人承担由此增加的费用和（或）延误的工期；因发包人原因无法按时复工的，按照第</w:t>
      </w:r>
      <w:r w:rsidRPr="00FA2B83">
        <w:rPr>
          <w:rFonts w:ascii="宋体" w:hAnsi="宋体" w:hint="eastAsia"/>
          <w:kern w:val="0"/>
        </w:rPr>
        <w:t>13.2款〔</w:t>
      </w:r>
      <w:r w:rsidRPr="00FA2B83">
        <w:rPr>
          <w:rFonts w:ascii="宋体" w:hAnsi="宋体"/>
          <w:kern w:val="0"/>
        </w:rPr>
        <w:t>因发包人原因导致工期延误</w:t>
      </w:r>
      <w:r w:rsidRPr="00FA2B83">
        <w:rPr>
          <w:rFonts w:ascii="宋体" w:hAnsi="宋体" w:hint="eastAsia"/>
          <w:kern w:val="0"/>
        </w:rPr>
        <w:t>〕</w:t>
      </w:r>
      <w:r w:rsidRPr="00FA2B83">
        <w:rPr>
          <w:rFonts w:ascii="宋体" w:hAnsi="宋体"/>
          <w:kern w:val="0"/>
        </w:rPr>
        <w:t>约定办理。</w:t>
      </w:r>
    </w:p>
    <w:p w:rsidR="00E27949" w:rsidRPr="00FA2B83" w:rsidP="00E27949">
      <w:pPr>
        <w:spacing w:before="120" w:after="156"/>
        <w:ind w:left="359"/>
        <w:jc w:val="left"/>
        <w:rPr>
          <w:rFonts w:ascii="宋体" w:hAnsi="宋体"/>
          <w:sz w:val="24"/>
        </w:rPr>
      </w:pPr>
      <w:r w:rsidRPr="00FA2B83">
        <w:rPr>
          <w:rFonts w:ascii="宋体" w:hAnsi="宋体"/>
          <w:b/>
          <w:sz w:val="24"/>
        </w:rPr>
        <w:t>12.6暂停施工期间的工程照管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暂停施工期间，承包人应负责妥善照管工程并提供安全保障，由此增加的费用由责任方承担。</w:t>
      </w:r>
    </w:p>
    <w:p w:rsidR="00E27949" w:rsidRPr="00FA2B83" w:rsidP="00E27949">
      <w:pPr>
        <w:spacing w:before="240" w:after="120"/>
        <w:ind w:left="178"/>
        <w:jc w:val="left"/>
        <w:rPr>
          <w:rFonts w:ascii="宋体" w:hAnsi="宋体"/>
          <w:sz w:val="28"/>
        </w:rPr>
      </w:pPr>
      <w:r w:rsidRPr="00FA2B83">
        <w:rPr>
          <w:rFonts w:ascii="宋体" w:hAnsi="宋体"/>
          <w:b/>
          <w:sz w:val="28"/>
        </w:rPr>
        <w:t>13</w:t>
      </w:r>
      <w:r w:rsidRPr="00FA2B83">
        <w:rPr>
          <w:rFonts w:ascii="宋体" w:hAnsi="宋体" w:hint="eastAsia"/>
          <w:b/>
          <w:sz w:val="28"/>
        </w:rPr>
        <w:t>工期及延误</w:t>
      </w:r>
    </w:p>
    <w:p w:rsidR="00E27949" w:rsidRPr="00FA2B83" w:rsidP="00E27949">
      <w:pPr>
        <w:spacing w:before="120" w:after="156"/>
        <w:ind w:left="359"/>
        <w:jc w:val="left"/>
        <w:rPr>
          <w:rFonts w:ascii="宋体" w:hAnsi="宋体"/>
          <w:sz w:val="24"/>
        </w:rPr>
      </w:pPr>
      <w:r w:rsidRPr="00FA2B83">
        <w:rPr>
          <w:rFonts w:ascii="宋体" w:hAnsi="宋体"/>
          <w:b/>
          <w:sz w:val="24"/>
        </w:rPr>
        <w:t>13.1</w:t>
      </w:r>
      <w:r w:rsidRPr="00FA2B83">
        <w:rPr>
          <w:rFonts w:ascii="宋体" w:hAnsi="宋体" w:hint="eastAsia"/>
          <w:b/>
          <w:sz w:val="24"/>
        </w:rPr>
        <w:t>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本工程须在本合同协议书中约定的时间内完成，或在根据第13.2款［因发包人原因导致工期延误］约定的延长期限内完成。本工程的任何单项工程须在</w:t>
      </w:r>
      <w:r w:rsidRPr="00FA2B83">
        <w:rPr>
          <w:rFonts w:ascii="宋体" w:hAnsi="宋体" w:hint="eastAsia"/>
          <w:b/>
          <w:i/>
          <w:kern w:val="0"/>
        </w:rPr>
        <w:t>专用条款</w:t>
      </w:r>
      <w:r w:rsidRPr="00FA2B83">
        <w:rPr>
          <w:rFonts w:ascii="宋体" w:hAnsi="宋体" w:hint="eastAsia"/>
          <w:kern w:val="0"/>
        </w:rPr>
        <w:t>约定的各段时间内完成，或在根据第13.2款［因发包人原因导致工期延误］约定的延长期限内完成。</w:t>
      </w:r>
    </w:p>
    <w:p w:rsidR="00E27949" w:rsidRPr="00FA2B83" w:rsidP="00E27949">
      <w:pPr>
        <w:spacing w:before="120" w:after="156"/>
        <w:ind w:left="359"/>
        <w:jc w:val="left"/>
        <w:rPr>
          <w:rFonts w:ascii="宋体" w:hAnsi="宋体"/>
          <w:sz w:val="24"/>
        </w:rPr>
      </w:pPr>
      <w:r w:rsidRPr="00FA2B83">
        <w:rPr>
          <w:rFonts w:ascii="宋体" w:hAnsi="宋体"/>
          <w:b/>
          <w:sz w:val="24"/>
        </w:rPr>
        <w:t>13.2因发包人原因导致工期延误</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在合同履行过程中，因下列情况导致工期延误和（或）费用增加的，由发包人承担由此延误的工期和（或）增加的费用，且发包人应支付承包人合理的利润：</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1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⑴</w:t>
      </w:r>
      <w:r w:rsidRPr="00FA2B83">
        <w:rPr>
          <w:rFonts w:ascii="宋体" w:hAnsi="宋体"/>
          <w:kern w:val="0"/>
        </w:rPr>
        <w:fldChar w:fldCharType="end"/>
      </w:r>
      <w:r w:rsidRPr="00FA2B83">
        <w:rPr>
          <w:rFonts w:ascii="宋体" w:hAnsi="宋体"/>
          <w:kern w:val="0"/>
        </w:rPr>
        <w:t>发包人未能按合同约定提供图纸或所提供图纸不符合合同约定的；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2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⑵</w:t>
      </w:r>
      <w:r w:rsidRPr="00FA2B83">
        <w:rPr>
          <w:rFonts w:ascii="宋体" w:hAnsi="宋体"/>
          <w:kern w:val="0"/>
        </w:rPr>
        <w:fldChar w:fldCharType="end"/>
      </w:r>
      <w:r w:rsidRPr="00FA2B83">
        <w:rPr>
          <w:rFonts w:ascii="宋体" w:hAnsi="宋体"/>
          <w:kern w:val="0"/>
        </w:rPr>
        <w:t>发包人未能按合同约定提供施工现场、施工条件、基础资料、许可、批准等开工条件的；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3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⑶</w:t>
      </w:r>
      <w:r w:rsidRPr="00FA2B83">
        <w:rPr>
          <w:rFonts w:ascii="宋体" w:hAnsi="宋体"/>
          <w:kern w:val="0"/>
        </w:rPr>
        <w:fldChar w:fldCharType="end"/>
      </w:r>
      <w:r w:rsidRPr="00FA2B83">
        <w:rPr>
          <w:rFonts w:ascii="宋体" w:hAnsi="宋体"/>
          <w:kern w:val="0"/>
        </w:rPr>
        <w:t>发包人提供的测量基准点、基准线和水准点及其书面资料存在错误或疏漏的；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4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⑷</w:t>
      </w:r>
      <w:r w:rsidRPr="00FA2B83">
        <w:rPr>
          <w:rFonts w:ascii="宋体" w:hAnsi="宋体"/>
          <w:kern w:val="0"/>
        </w:rPr>
        <w:fldChar w:fldCharType="end"/>
      </w:r>
      <w:r w:rsidRPr="00FA2B83">
        <w:rPr>
          <w:rFonts w:ascii="宋体" w:hAnsi="宋体"/>
          <w:kern w:val="0"/>
        </w:rPr>
        <w:t>发包人未能在计划开工日期之日起7天内同意下达开工通知的；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5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⑸</w:t>
      </w:r>
      <w:r w:rsidRPr="00FA2B83">
        <w:rPr>
          <w:rFonts w:ascii="宋体" w:hAnsi="宋体"/>
          <w:kern w:val="0"/>
        </w:rPr>
        <w:fldChar w:fldCharType="end"/>
      </w:r>
      <w:r w:rsidRPr="00FA2B83">
        <w:rPr>
          <w:rFonts w:ascii="宋体" w:hAnsi="宋体"/>
          <w:kern w:val="0"/>
        </w:rPr>
        <w:t>发包人未能按合同约定日期支付工程预付款、进度款或竣工结算款的；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6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⑹</w:t>
      </w:r>
      <w:r w:rsidRPr="00FA2B83">
        <w:rPr>
          <w:rFonts w:ascii="宋体" w:hAnsi="宋体"/>
          <w:kern w:val="0"/>
        </w:rPr>
        <w:fldChar w:fldCharType="end"/>
      </w:r>
      <w:r w:rsidRPr="00FA2B83">
        <w:rPr>
          <w:rFonts w:ascii="宋体" w:hAnsi="宋体"/>
          <w:kern w:val="0"/>
        </w:rPr>
        <w:t>监理人未按合同约定发出指示、批准等文件的；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7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⑺</w:t>
      </w:r>
      <w:r w:rsidRPr="00FA2B83">
        <w:rPr>
          <w:rFonts w:ascii="宋体" w:hAnsi="宋体"/>
          <w:kern w:val="0"/>
        </w:rPr>
        <w:fldChar w:fldCharType="end"/>
      </w:r>
      <w:r w:rsidRPr="00FA2B83">
        <w:rPr>
          <w:rFonts w:ascii="宋体" w:hAnsi="宋体"/>
          <w:b/>
          <w:i/>
          <w:kern w:val="0"/>
        </w:rPr>
        <w:t>专用条款</w:t>
      </w:r>
      <w:r w:rsidRPr="00FA2B83">
        <w:rPr>
          <w:rFonts w:ascii="宋体" w:hAnsi="宋体"/>
          <w:kern w:val="0"/>
        </w:rPr>
        <w:t>中约定的其他情形。</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因发包人原因未按计划开工日期开工的，发包人应按实际开工日期顺延竣工日期，确保实际工期不低于合同约定的工期总日历天数。因发包人原因导致工期延误需要修订施工进度计划的，按照第9.3</w:t>
      </w:r>
      <w:r w:rsidRPr="00FA2B83">
        <w:rPr>
          <w:rFonts w:ascii="宋体" w:hAnsi="宋体" w:hint="eastAsia"/>
          <w:kern w:val="0"/>
        </w:rPr>
        <w:t>条〔工程</w:t>
      </w:r>
      <w:r w:rsidRPr="00FA2B83">
        <w:rPr>
          <w:rFonts w:ascii="宋体" w:hAnsi="宋体"/>
          <w:kern w:val="0"/>
        </w:rPr>
        <w:t>进度计划</w:t>
      </w:r>
      <w:r w:rsidRPr="00FA2B83">
        <w:rPr>
          <w:rFonts w:ascii="宋体" w:hAnsi="宋体" w:hint="eastAsia"/>
          <w:kern w:val="0"/>
        </w:rPr>
        <w:t>〕对进度计划进行修订</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13.3因承包人原因导致工期延误</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因承包人原因造成工期延误的，可在</w:t>
      </w:r>
      <w:r w:rsidRPr="00FA2B83">
        <w:rPr>
          <w:rFonts w:ascii="宋体" w:hAnsi="宋体"/>
          <w:b/>
          <w:i/>
          <w:kern w:val="0"/>
        </w:rPr>
        <w:t>专用条款</w:t>
      </w:r>
      <w:r w:rsidRPr="00FA2B83">
        <w:rPr>
          <w:rFonts w:ascii="宋体" w:hAnsi="宋体"/>
          <w:kern w:val="0"/>
        </w:rPr>
        <w:t>中约定逾期竣工违约金的计算方法和逾期竣工违约金的上限。承包人支付逾期竣工违约金后，不免除承包人继续完成工程及修补缺陷</w:t>
      </w:r>
      <w:r w:rsidRPr="00FA2B83">
        <w:rPr>
          <w:rFonts w:ascii="宋体" w:hAnsi="宋体"/>
          <w:kern w:val="0"/>
        </w:rPr>
        <w:t>的义务。</w:t>
      </w:r>
    </w:p>
    <w:p w:rsidR="00E27949" w:rsidRPr="00FA2B83" w:rsidP="00E27949">
      <w:pPr>
        <w:spacing w:before="120" w:after="156"/>
        <w:ind w:left="359"/>
        <w:jc w:val="left"/>
        <w:rPr>
          <w:rFonts w:ascii="宋体" w:hAnsi="宋体"/>
          <w:sz w:val="24"/>
        </w:rPr>
      </w:pPr>
      <w:r w:rsidRPr="00FA2B83">
        <w:rPr>
          <w:rFonts w:ascii="宋体" w:hAnsi="宋体"/>
          <w:b/>
          <w:sz w:val="24"/>
        </w:rPr>
        <w:t>13.4</w:t>
      </w:r>
      <w:r w:rsidRPr="00FA2B83">
        <w:rPr>
          <w:rFonts w:ascii="宋体" w:hAnsi="宋体" w:hint="eastAsia"/>
          <w:b/>
          <w:sz w:val="24"/>
        </w:rPr>
        <w:t>提前竣工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w:t>
      </w:r>
      <w:r w:rsidRPr="00FA2B83">
        <w:rPr>
          <w:rFonts w:ascii="宋体" w:hAnsi="宋体" w:hint="eastAsia"/>
          <w:kern w:val="0"/>
        </w:rPr>
        <w:t>承包人认为提前竣工指示无法执行的，应向</w:t>
      </w:r>
      <w:r w:rsidRPr="00FA2B83">
        <w:rPr>
          <w:rFonts w:ascii="宋体" w:hAnsi="宋体"/>
          <w:kern w:val="0"/>
        </w:rPr>
        <w:t>监理人</w:t>
      </w:r>
      <w:r w:rsidRPr="00FA2B83">
        <w:rPr>
          <w:rFonts w:ascii="宋体" w:hAnsi="宋体" w:hint="eastAsia"/>
          <w:kern w:val="0"/>
        </w:rPr>
        <w:t>和发包人提出书面异议，发包人和</w:t>
      </w:r>
      <w:r w:rsidRPr="00FA2B83">
        <w:rPr>
          <w:rFonts w:ascii="宋体" w:hAnsi="宋体"/>
          <w:kern w:val="0"/>
        </w:rPr>
        <w:t>监理人</w:t>
      </w:r>
      <w:r w:rsidRPr="00FA2B83">
        <w:rPr>
          <w:rFonts w:ascii="宋体" w:hAnsi="宋体" w:hint="eastAsia"/>
          <w:kern w:val="0"/>
        </w:rPr>
        <w:t>应在收到异议后7天内予以答复。任何情况下，发包人不得压缩合理工期。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⑵承包人提出提前竣工的，应</w:t>
      </w:r>
      <w:r w:rsidRPr="00FA2B83">
        <w:rPr>
          <w:rFonts w:ascii="宋体" w:hAnsi="宋体"/>
          <w:kern w:val="0"/>
        </w:rPr>
        <w:t>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w:t>
      </w:r>
      <w:r w:rsidRPr="00FA2B83">
        <w:rPr>
          <w:rFonts w:ascii="宋体" w:hAnsi="宋体" w:hint="eastAsia"/>
          <w:kern w:val="0"/>
        </w:rPr>
        <w:t>和承包人协商</w:t>
      </w:r>
      <w:r w:rsidRPr="00FA2B83">
        <w:rPr>
          <w:rFonts w:ascii="宋体" w:hAnsi="宋体"/>
          <w:kern w:val="0"/>
        </w:rPr>
        <w:t>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发包人要求承包人提前竣工，或承包人提出提前竣工的建议能够给发包人带来效益的，承发包双方可以在</w:t>
      </w:r>
      <w:r w:rsidRPr="00FA2B83">
        <w:rPr>
          <w:rFonts w:ascii="宋体" w:hAnsi="宋体"/>
          <w:b/>
          <w:i/>
          <w:kern w:val="0"/>
        </w:rPr>
        <w:t>专用条款</w:t>
      </w:r>
      <w:r w:rsidRPr="00FA2B83">
        <w:rPr>
          <w:rFonts w:ascii="宋体" w:hAnsi="宋体"/>
          <w:kern w:val="0"/>
        </w:rPr>
        <w:t>中约定提前竣工的奖励。</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发包人要求承包人提前竣工的，若工期压缩超过按《深圳市建设工程施工工期定额》计算所得本工程定额工期20%的，应按现行《深圳市建设工程计价费率标准》规定的方法和推荐系数计算赶工措施费和夜间施工费，并扣除本工程招标控制价中已列明的赶工措施费和夜间施工费后向承包人支付补偿费用，补偿费用支付后，发包人不再按照13.4.(3)项的约定向承包人支付提前竣工奖励费。《深圳市建设工程施工工期定额》缺项的专业工程，或需采取特殊措施以缩短工期的，由发包人、承包人在</w:t>
      </w:r>
      <w:r w:rsidRPr="00FA2B83">
        <w:rPr>
          <w:rFonts w:ascii="宋体" w:hAnsi="宋体" w:hint="eastAsia"/>
          <w:b/>
          <w:i/>
          <w:kern w:val="0"/>
        </w:rPr>
        <w:t>专用条款</w:t>
      </w:r>
      <w:r w:rsidRPr="00FA2B83">
        <w:rPr>
          <w:rFonts w:ascii="宋体" w:hAnsi="宋体" w:hint="eastAsia"/>
          <w:kern w:val="0"/>
        </w:rPr>
        <w:t>中约定压缩工期补偿费用计算方法。</w:t>
      </w:r>
    </w:p>
    <w:p w:rsidR="00E27949" w:rsidRPr="00FA2B83" w:rsidP="00E27949">
      <w:pPr>
        <w:spacing w:before="120" w:after="156"/>
        <w:ind w:left="359"/>
        <w:jc w:val="left"/>
        <w:rPr>
          <w:rFonts w:ascii="宋体" w:hAnsi="宋体"/>
          <w:sz w:val="24"/>
        </w:rPr>
      </w:pPr>
      <w:r w:rsidRPr="00FA2B83">
        <w:rPr>
          <w:rFonts w:ascii="宋体" w:hAnsi="宋体"/>
          <w:b/>
          <w:sz w:val="24"/>
        </w:rPr>
        <w:t>13.5</w:t>
      </w:r>
      <w:r w:rsidRPr="00FA2B83">
        <w:rPr>
          <w:rFonts w:ascii="宋体" w:hAnsi="宋体" w:hint="eastAsia"/>
          <w:b/>
          <w:sz w:val="24"/>
        </w:rPr>
        <w:t>工作时间的限制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承包人在夜间或国家规定的节假日进行永久工程的施工应经</w:t>
      </w:r>
      <w:r w:rsidRPr="00FA2B83">
        <w:rPr>
          <w:rFonts w:ascii="宋体" w:hAnsi="宋体"/>
          <w:kern w:val="0"/>
        </w:rPr>
        <w:t>监理人</w:t>
      </w:r>
      <w:r w:rsidRPr="00FA2B83">
        <w:rPr>
          <w:rFonts w:ascii="宋体" w:hAnsi="宋体" w:hint="eastAsia"/>
          <w:kern w:val="0"/>
        </w:rPr>
        <w:t>的认可，并应遵守当地政府的有关规定或取得有关部门的批准，但是为了抢救生命或保护财产，或为了工程的安全、质量而不可避免的或绝对必要的作业，则不必事先经</w:t>
      </w:r>
      <w:r w:rsidRPr="00FA2B83">
        <w:rPr>
          <w:rFonts w:ascii="宋体" w:hAnsi="宋体"/>
          <w:kern w:val="0"/>
        </w:rPr>
        <w:t>监理人</w:t>
      </w:r>
      <w:r w:rsidRPr="00FA2B83">
        <w:rPr>
          <w:rFonts w:ascii="宋体" w:hAnsi="宋体" w:hint="eastAsia"/>
          <w:kern w:val="0"/>
        </w:rPr>
        <w:t>的许可，但应在事后立即向</w:t>
      </w:r>
      <w:r w:rsidRPr="00FA2B83">
        <w:rPr>
          <w:rFonts w:ascii="宋体" w:hAnsi="宋体"/>
          <w:kern w:val="0"/>
        </w:rPr>
        <w:t>监理人</w:t>
      </w:r>
      <w:r w:rsidRPr="00FA2B83">
        <w:rPr>
          <w:rFonts w:ascii="宋体" w:hAnsi="宋体" w:hint="eastAsia"/>
          <w:kern w:val="0"/>
        </w:rPr>
        <w:t>报告。</w:t>
      </w:r>
    </w:p>
    <w:p w:rsidR="00E27949" w:rsidRPr="00FA2B83" w:rsidP="00E27949">
      <w:pPr>
        <w:spacing w:before="240" w:after="120"/>
        <w:ind w:left="178"/>
        <w:jc w:val="left"/>
        <w:rPr>
          <w:rFonts w:ascii="宋体" w:hAnsi="宋体"/>
          <w:sz w:val="28"/>
        </w:rPr>
      </w:pPr>
      <w:r w:rsidRPr="00FA2B83">
        <w:rPr>
          <w:rFonts w:ascii="宋体" w:hAnsi="宋体"/>
          <w:b/>
          <w:sz w:val="28"/>
        </w:rPr>
        <w:t>14</w:t>
      </w:r>
      <w:r w:rsidRPr="00FA2B83">
        <w:rPr>
          <w:rFonts w:ascii="宋体" w:hAnsi="宋体" w:hint="eastAsia"/>
          <w:b/>
          <w:sz w:val="28"/>
        </w:rPr>
        <w:t>材料设备的供应和检验</w:t>
      </w:r>
    </w:p>
    <w:p w:rsidR="00E27949" w:rsidRPr="00FA2B83" w:rsidP="00E27949">
      <w:pPr>
        <w:spacing w:before="120" w:after="156"/>
        <w:ind w:left="359"/>
        <w:jc w:val="left"/>
        <w:rPr>
          <w:rFonts w:ascii="宋体" w:hAnsi="宋体"/>
          <w:sz w:val="24"/>
        </w:rPr>
      </w:pPr>
      <w:r w:rsidRPr="00FA2B83">
        <w:rPr>
          <w:rFonts w:ascii="宋体" w:hAnsi="宋体"/>
          <w:b/>
          <w:sz w:val="24"/>
        </w:rPr>
        <w:t>14.1</w:t>
      </w:r>
      <w:r w:rsidRPr="00FA2B83">
        <w:rPr>
          <w:rFonts w:ascii="宋体" w:hAnsi="宋体" w:hint="eastAsia"/>
          <w:b/>
          <w:sz w:val="24"/>
        </w:rPr>
        <w:t>发包人供应材料设备</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⑴发包人供应材料设备的，应在</w:t>
      </w:r>
      <w:r w:rsidRPr="00FA2B83">
        <w:rPr>
          <w:rFonts w:ascii="宋体" w:hAnsi="宋体" w:hint="eastAsia"/>
          <w:b/>
          <w:i/>
          <w:kern w:val="0"/>
        </w:rPr>
        <w:t>专用条款</w:t>
      </w:r>
      <w:r w:rsidRPr="00FA2B83">
        <w:rPr>
          <w:rFonts w:ascii="宋体" w:hAnsi="宋体" w:hint="eastAsia"/>
          <w:kern w:val="0"/>
        </w:rPr>
        <w:t>中列出相应材料设备清单。材料设备清单中应约定发包人供应材料设备的品种、规格、型号、数量、单价、质量等级、提供时间和地点。发包人应按材料设备清单中的约定向承包人提供材料设备，并提供产品质量合格证明，对材料设备质量负责。</w:t>
      </w:r>
      <w:r w:rsidRPr="00FA2B83">
        <w:rPr>
          <w:rFonts w:ascii="宋体" w:hAnsi="宋体"/>
          <w:kern w:val="0"/>
        </w:rPr>
        <w:t>承包人按照第</w:t>
      </w:r>
      <w:r w:rsidRPr="00FA2B83">
        <w:rPr>
          <w:rFonts w:ascii="宋体" w:hAnsi="宋体" w:hint="eastAsia"/>
          <w:kern w:val="0"/>
        </w:rPr>
        <w:t>9.3条〔工程</w:t>
      </w:r>
      <w:r w:rsidRPr="00FA2B83">
        <w:rPr>
          <w:rFonts w:ascii="宋体" w:hAnsi="宋体"/>
          <w:kern w:val="0"/>
        </w:rPr>
        <w:t>进度计划</w:t>
      </w:r>
      <w:r w:rsidRPr="00FA2B83">
        <w:rPr>
          <w:rFonts w:ascii="宋体" w:hAnsi="宋体" w:hint="eastAsia"/>
          <w:kern w:val="0"/>
        </w:rPr>
        <w:t>〕</w:t>
      </w:r>
      <w:r w:rsidRPr="00FA2B83">
        <w:rPr>
          <w:rFonts w:ascii="宋体" w:hAnsi="宋体"/>
          <w:kern w:val="0"/>
        </w:rPr>
        <w:t>约定修订施工进度计划时，需同时提交经修订后的发包人供应材料与工程设备的进场计划。</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承包人应提前30天通过监理人以书面形式通知发包人供应材料与工程设备进场。</w:t>
      </w:r>
      <w:r w:rsidRPr="00FA2B83">
        <w:rPr>
          <w:rFonts w:ascii="宋体" w:hAnsi="宋体" w:hint="eastAsia"/>
          <w:kern w:val="0"/>
        </w:rPr>
        <w:t>发包人在所供材料设备到货前24小时通知承包人，</w:t>
      </w:r>
      <w:r w:rsidRPr="00FA2B83">
        <w:rPr>
          <w:rFonts w:hAnsi="宋体"/>
        </w:rPr>
        <w:t>货物运到施工场地后，</w:t>
      </w:r>
      <w:r w:rsidRPr="00FA2B83">
        <w:rPr>
          <w:rFonts w:hAnsi="宋体" w:hint="eastAsia"/>
        </w:rPr>
        <w:t>发包人和</w:t>
      </w:r>
      <w:r w:rsidRPr="00FA2B83">
        <w:rPr>
          <w:rFonts w:hAnsi="宋体"/>
        </w:rPr>
        <w:t>承包人</w:t>
      </w:r>
      <w:r w:rsidRPr="00FA2B83">
        <w:rPr>
          <w:rFonts w:ascii="宋体" w:hAnsi="宋体" w:hint="eastAsia"/>
          <w:kern w:val="0"/>
        </w:rPr>
        <w:t>双方在</w:t>
      </w:r>
      <w:r w:rsidRPr="00FA2B83">
        <w:rPr>
          <w:rFonts w:ascii="宋体" w:hAnsi="宋体"/>
          <w:kern w:val="0"/>
        </w:rPr>
        <w:t>监理人</w:t>
      </w:r>
      <w:r w:rsidRPr="00FA2B83">
        <w:rPr>
          <w:rFonts w:ascii="宋体" w:hAnsi="宋体" w:hint="eastAsia"/>
          <w:kern w:val="0"/>
        </w:rPr>
        <w:t>的见证下进行验收交接，并按承包人指定的地点和方式堆放。承发包双方完成交验后，发包人仍应对由其提供的材料设备承担有关质量责任。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⑶发包人对其供应的材料设备履行完毕14.1⑵款约定验交程序，且承包人接收后，由承包人负责保管，因承包人原因发生的丢失、盗失、毁损等由承包人负责赔偿。发包人按</w:t>
      </w:r>
      <w:r w:rsidRPr="00FA2B83">
        <w:rPr>
          <w:rFonts w:ascii="宋体" w:hAnsi="宋体" w:hint="eastAsia"/>
          <w:b/>
          <w:i/>
          <w:kern w:val="0"/>
        </w:rPr>
        <w:t>专用条款</w:t>
      </w:r>
      <w:r w:rsidRPr="00FA2B83">
        <w:rPr>
          <w:rFonts w:ascii="宋体" w:hAnsi="宋体" w:hint="eastAsia"/>
          <w:kern w:val="0"/>
        </w:rPr>
        <w:t>约定向承包人支付发包人供应材料设备保管费。发包人供应材料设备保管费是指承包人对发包人自行采购的材料设备进行保管服务及现场管理所需的费用。发包人供应材料设备保管费的计算基数为发包人供应材料设备结算价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⑷如发包人未履行14.1⑵款约定的验交程序，则承包人不负责保管，发生的丢失、盗失、毁损等由发包人负责，但承包人没有提出异议，且已收取发包人支付的相应保管费用的除外。承包人</w:t>
      </w:r>
      <w:r w:rsidRPr="00FA2B83">
        <w:rPr>
          <w:rFonts w:hAnsi="宋体"/>
        </w:rPr>
        <w:t>未</w:t>
      </w:r>
      <w:r w:rsidRPr="00FA2B83">
        <w:rPr>
          <w:rFonts w:hAnsi="宋体" w:hint="eastAsia"/>
        </w:rPr>
        <w:t>按发包人通知要求参加</w:t>
      </w:r>
      <w:r w:rsidRPr="00FA2B83">
        <w:rPr>
          <w:rFonts w:hAnsi="宋体"/>
        </w:rPr>
        <w:t>验收的，视为承包人已验收合格，相应的保管责任由承包人承担。</w:t>
      </w:r>
    </w:p>
    <w:p w:rsidR="00E27949" w:rsidRPr="00FA2B83" w:rsidP="00E27949">
      <w:pPr>
        <w:spacing w:before="120" w:after="156"/>
        <w:ind w:left="359"/>
        <w:jc w:val="left"/>
        <w:rPr>
          <w:rFonts w:ascii="宋体" w:hAnsi="宋体"/>
          <w:sz w:val="24"/>
        </w:rPr>
      </w:pPr>
      <w:r w:rsidRPr="00FA2B83">
        <w:rPr>
          <w:rFonts w:ascii="宋体" w:hAnsi="宋体"/>
          <w:b/>
          <w:sz w:val="24"/>
        </w:rPr>
        <w:t>14.2</w:t>
      </w:r>
      <w:r w:rsidRPr="00FA2B83">
        <w:rPr>
          <w:rFonts w:ascii="宋体" w:hAnsi="宋体" w:hint="eastAsia"/>
          <w:b/>
          <w:sz w:val="24"/>
        </w:rPr>
        <w:t>发包人供应材料设备的结算</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除非</w:t>
      </w:r>
      <w:r w:rsidRPr="00FA2B83">
        <w:rPr>
          <w:rFonts w:ascii="宋体" w:hAnsi="宋体" w:hint="eastAsia"/>
          <w:b/>
          <w:i/>
          <w:kern w:val="0"/>
        </w:rPr>
        <w:t>专用条款</w:t>
      </w:r>
      <w:r w:rsidRPr="00FA2B83">
        <w:rPr>
          <w:rFonts w:ascii="宋体" w:hAnsi="宋体" w:hint="eastAsia"/>
          <w:kern w:val="0"/>
        </w:rPr>
        <w:t>中另有约定，</w:t>
      </w:r>
      <w:r w:rsidRPr="00FA2B83">
        <w:rPr>
          <w:rFonts w:ascii="宋体" w:hAnsi="宋体"/>
          <w:kern w:val="0"/>
        </w:rPr>
        <w:t>本工程发包</w:t>
      </w:r>
      <w:r w:rsidRPr="00FA2B83">
        <w:rPr>
          <w:rFonts w:ascii="宋体" w:hAnsi="宋体" w:hint="eastAsia"/>
          <w:kern w:val="0"/>
        </w:rPr>
        <w:t>人供应材料设备</w:t>
      </w:r>
      <w:r w:rsidRPr="00FA2B83">
        <w:rPr>
          <w:rFonts w:ascii="宋体" w:hAnsi="宋体"/>
          <w:kern w:val="0"/>
        </w:rPr>
        <w:t>按如下方式结算：</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⑴承包人</w:t>
      </w:r>
      <w:r w:rsidRPr="00FA2B83">
        <w:rPr>
          <w:rFonts w:ascii="宋体" w:hAnsi="宋体"/>
          <w:kern w:val="0"/>
        </w:rPr>
        <w:t>按发包人要求、竣工图纸和工程造价管理机构发布的相关</w:t>
      </w:r>
      <w:r w:rsidRPr="00FA2B83">
        <w:rPr>
          <w:rFonts w:ascii="宋体" w:hAnsi="宋体" w:hint="eastAsia"/>
          <w:kern w:val="0"/>
        </w:rPr>
        <w:t>消耗量</w:t>
      </w:r>
      <w:r w:rsidRPr="00FA2B83">
        <w:rPr>
          <w:rFonts w:ascii="宋体" w:hAnsi="宋体"/>
          <w:kern w:val="0"/>
        </w:rPr>
        <w:t>定额计算本工程需用的发包</w:t>
      </w:r>
      <w:r w:rsidRPr="00FA2B83">
        <w:rPr>
          <w:rFonts w:ascii="宋体" w:hAnsi="宋体" w:hint="eastAsia"/>
          <w:kern w:val="0"/>
        </w:rPr>
        <w:t>人供应材料设备的</w:t>
      </w:r>
      <w:r w:rsidRPr="00FA2B83">
        <w:rPr>
          <w:rFonts w:ascii="宋体" w:hAnsi="宋体"/>
          <w:kern w:val="0"/>
        </w:rPr>
        <w:t>合理数量</w:t>
      </w:r>
      <w:r w:rsidRPr="00FA2B83">
        <w:rPr>
          <w:rFonts w:ascii="宋体" w:hAnsi="宋体" w:hint="eastAsia"/>
          <w:kern w:val="0"/>
        </w:rPr>
        <w:t>，经</w:t>
      </w:r>
      <w:r w:rsidRPr="00FA2B83">
        <w:rPr>
          <w:rFonts w:ascii="宋体" w:hAnsi="宋体"/>
          <w:kern w:val="0"/>
        </w:rPr>
        <w:t>监理人</w:t>
      </w:r>
      <w:r w:rsidRPr="00FA2B83">
        <w:rPr>
          <w:rFonts w:ascii="宋体" w:hAnsi="宋体" w:hint="eastAsia"/>
          <w:kern w:val="0"/>
        </w:rPr>
        <w:t>审核后报发包人确认</w:t>
      </w:r>
      <w:r w:rsidRPr="00FA2B83">
        <w:rPr>
          <w:rFonts w:ascii="宋体" w:hAnsi="宋体"/>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w:t>
      </w:r>
      <w:r w:rsidRPr="00FA2B83">
        <w:rPr>
          <w:rFonts w:ascii="宋体" w:hAnsi="宋体"/>
          <w:kern w:val="0"/>
        </w:rPr>
        <w:t>发包</w:t>
      </w:r>
      <w:r w:rsidRPr="00FA2B83">
        <w:rPr>
          <w:rFonts w:ascii="宋体" w:hAnsi="宋体" w:hint="eastAsia"/>
          <w:kern w:val="0"/>
        </w:rPr>
        <w:t>人供应材料设备</w:t>
      </w:r>
      <w:r w:rsidRPr="00FA2B83">
        <w:rPr>
          <w:rFonts w:ascii="宋体" w:hAnsi="宋体"/>
          <w:kern w:val="0"/>
        </w:rPr>
        <w:t>的结算单价按照发包人通过招标</w:t>
      </w:r>
      <w:r w:rsidRPr="00FA2B83">
        <w:rPr>
          <w:rFonts w:ascii="宋体" w:hAnsi="宋体" w:hint="eastAsia"/>
          <w:kern w:val="0"/>
        </w:rPr>
        <w:t>或询价采购等</w:t>
      </w:r>
      <w:r w:rsidRPr="00FA2B83">
        <w:rPr>
          <w:rFonts w:ascii="宋体" w:hAnsi="宋体"/>
          <w:kern w:val="0"/>
        </w:rPr>
        <w:t>方式确定的</w:t>
      </w:r>
      <w:r w:rsidRPr="00FA2B83">
        <w:rPr>
          <w:rFonts w:ascii="宋体" w:hAnsi="宋体" w:hint="eastAsia"/>
          <w:kern w:val="0"/>
        </w:rPr>
        <w:t>材料设备</w:t>
      </w:r>
      <w:r w:rsidRPr="00FA2B83">
        <w:rPr>
          <w:rFonts w:ascii="宋体" w:hAnsi="宋体"/>
          <w:kern w:val="0"/>
        </w:rPr>
        <w:t>单价计算</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w:t>
      </w:r>
      <w:r w:rsidRPr="00FA2B83">
        <w:rPr>
          <w:rFonts w:ascii="宋体" w:hAnsi="宋体"/>
          <w:kern w:val="0"/>
        </w:rPr>
        <w:t>承包人实际</w:t>
      </w:r>
      <w:r w:rsidRPr="00FA2B83">
        <w:rPr>
          <w:rFonts w:ascii="宋体" w:hAnsi="宋体" w:hint="eastAsia"/>
          <w:kern w:val="0"/>
        </w:rPr>
        <w:t>使用</w:t>
      </w:r>
      <w:r w:rsidRPr="00FA2B83">
        <w:rPr>
          <w:rFonts w:ascii="宋体" w:hAnsi="宋体"/>
          <w:kern w:val="0"/>
        </w:rPr>
        <w:t>发包</w:t>
      </w:r>
      <w:r w:rsidRPr="00FA2B83">
        <w:rPr>
          <w:rFonts w:ascii="宋体" w:hAnsi="宋体" w:hint="eastAsia"/>
          <w:kern w:val="0"/>
        </w:rPr>
        <w:t>人供应材料设备的</w:t>
      </w:r>
      <w:r w:rsidRPr="00FA2B83">
        <w:rPr>
          <w:rFonts w:ascii="宋体" w:hAnsi="宋体"/>
          <w:kern w:val="0"/>
        </w:rPr>
        <w:t>数量</w:t>
      </w:r>
      <w:r w:rsidRPr="00FA2B83">
        <w:rPr>
          <w:rFonts w:ascii="宋体" w:hAnsi="宋体" w:hint="eastAsia"/>
          <w:kern w:val="0"/>
        </w:rPr>
        <w:t>超过14.2⑴款确认的</w:t>
      </w:r>
      <w:r w:rsidRPr="00FA2B83">
        <w:rPr>
          <w:rFonts w:ascii="宋体" w:hAnsi="宋体"/>
          <w:kern w:val="0"/>
        </w:rPr>
        <w:t>合理数量</w:t>
      </w:r>
      <w:r w:rsidRPr="00FA2B83">
        <w:rPr>
          <w:rFonts w:ascii="宋体" w:hAnsi="宋体" w:hint="eastAsia"/>
          <w:kern w:val="0"/>
        </w:rPr>
        <w:t>，超出部分的费用由承包人承担；承包人实际使用</w:t>
      </w:r>
      <w:r w:rsidRPr="00FA2B83">
        <w:rPr>
          <w:rFonts w:ascii="宋体" w:hAnsi="宋体"/>
          <w:kern w:val="0"/>
        </w:rPr>
        <w:t>发包</w:t>
      </w:r>
      <w:r w:rsidRPr="00FA2B83">
        <w:rPr>
          <w:rFonts w:ascii="宋体" w:hAnsi="宋体" w:hint="eastAsia"/>
          <w:kern w:val="0"/>
        </w:rPr>
        <w:t>人供应材料设备的数量小于14.2⑴款确认的</w:t>
      </w:r>
      <w:r w:rsidRPr="00FA2B83">
        <w:rPr>
          <w:rFonts w:ascii="宋体" w:hAnsi="宋体"/>
          <w:kern w:val="0"/>
        </w:rPr>
        <w:t>合理数量</w:t>
      </w:r>
      <w:r w:rsidRPr="00FA2B83">
        <w:rPr>
          <w:rFonts w:ascii="宋体" w:hAnsi="宋体" w:hint="eastAsia"/>
          <w:kern w:val="0"/>
        </w:rPr>
        <w:t>，节约的费用按</w:t>
      </w:r>
      <w:r w:rsidRPr="00FA2B83">
        <w:rPr>
          <w:rFonts w:ascii="宋体" w:hAnsi="宋体" w:hint="eastAsia"/>
          <w:b/>
          <w:i/>
          <w:kern w:val="0"/>
        </w:rPr>
        <w:t>专用条款</w:t>
      </w:r>
      <w:r w:rsidRPr="00FA2B83">
        <w:rPr>
          <w:rFonts w:ascii="宋体" w:hAnsi="宋体" w:hint="eastAsia"/>
          <w:kern w:val="0"/>
        </w:rPr>
        <w:t>约定进行分配；</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w:t>
      </w:r>
      <w:r w:rsidRPr="00FA2B83">
        <w:rPr>
          <w:rFonts w:ascii="宋体" w:hAnsi="宋体"/>
          <w:kern w:val="0"/>
        </w:rPr>
        <w:t>承包人</w:t>
      </w:r>
      <w:r w:rsidRPr="00FA2B83">
        <w:rPr>
          <w:rFonts w:ascii="宋体" w:hAnsi="宋体" w:hint="eastAsia"/>
          <w:kern w:val="0"/>
        </w:rPr>
        <w:t>的投标报价中已包括</w:t>
      </w:r>
      <w:r w:rsidRPr="00FA2B83">
        <w:rPr>
          <w:rFonts w:ascii="宋体" w:hAnsi="宋体"/>
          <w:kern w:val="0"/>
        </w:rPr>
        <w:t>发包人供应材料设备</w:t>
      </w:r>
      <w:r w:rsidRPr="00FA2B83">
        <w:rPr>
          <w:rFonts w:ascii="宋体" w:hAnsi="宋体" w:hint="eastAsia"/>
          <w:kern w:val="0"/>
        </w:rPr>
        <w:t>的场内运输费、</w:t>
      </w:r>
      <w:r w:rsidRPr="00FA2B83">
        <w:rPr>
          <w:rFonts w:ascii="宋体" w:hAnsi="宋体"/>
          <w:kern w:val="0"/>
        </w:rPr>
        <w:t>安装</w:t>
      </w:r>
      <w:r w:rsidRPr="00FA2B83">
        <w:rPr>
          <w:rFonts w:ascii="宋体" w:hAnsi="宋体" w:hint="eastAsia"/>
          <w:kern w:val="0"/>
        </w:rPr>
        <w:t>费，</w:t>
      </w:r>
      <w:r w:rsidRPr="00FA2B83">
        <w:rPr>
          <w:rFonts w:ascii="宋体" w:hAnsi="宋体"/>
          <w:kern w:val="0"/>
        </w:rPr>
        <w:t>结算时不因发包人供应材料设备</w:t>
      </w:r>
      <w:r w:rsidRPr="00FA2B83">
        <w:rPr>
          <w:rFonts w:ascii="宋体" w:hAnsi="宋体" w:hint="eastAsia"/>
          <w:kern w:val="0"/>
        </w:rPr>
        <w:t>单价的</w:t>
      </w:r>
      <w:r w:rsidRPr="00FA2B83">
        <w:rPr>
          <w:rFonts w:ascii="宋体" w:hAnsi="宋体"/>
          <w:kern w:val="0"/>
        </w:rPr>
        <w:t>变化而调整。</w:t>
      </w:r>
    </w:p>
    <w:p w:rsidR="00E27949" w:rsidRPr="00FA2B83" w:rsidP="00E27949">
      <w:pPr>
        <w:spacing w:before="120" w:after="156"/>
        <w:ind w:left="359"/>
        <w:jc w:val="left"/>
        <w:rPr>
          <w:rFonts w:ascii="宋体" w:hAnsi="宋体"/>
          <w:sz w:val="24"/>
        </w:rPr>
      </w:pPr>
      <w:r w:rsidRPr="00FA2B83">
        <w:rPr>
          <w:rFonts w:ascii="宋体" w:hAnsi="宋体"/>
          <w:b/>
          <w:sz w:val="24"/>
        </w:rPr>
        <w:t>14.3</w:t>
      </w:r>
      <w:r w:rsidRPr="00FA2B83">
        <w:rPr>
          <w:rFonts w:ascii="宋体" w:hAnsi="宋体" w:hint="eastAsia"/>
          <w:b/>
          <w:sz w:val="24"/>
        </w:rPr>
        <w:t>发包人供应材料设备承担的责任</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发包人供应的材料设备与专用条款14.1(1)发包人供应材料设备清单中的约定不符时，发包人承担相关责任，具体如下：</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⑴材料设备单价不符合约定，由发包人承担所有价差；</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⑵材料设备的品种、规格、型号、质量等级不符合约定，承包人可拒绝接收、保管，由发包人负责运出施工场地并重新采购；</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⑶材料设备的到货地点不符合约定，由发包人负责运至材料设备清单约定的地点；</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⑷材料设备供应数量不符合约定，多于清单中约定的数量时由发包人负责运出施工场地，少于清单中约定数量时由发包人负责补齐；</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⑸材料设备到货交接时间不符合约定，早于约定时间的由发包人承担因此产生的保管费用，迟于约定时间给承包人造成损失和(或)导致工期延误的，发包人应赔偿承包人损失，顺延延误的工期。</w:t>
      </w:r>
    </w:p>
    <w:p w:rsidR="00E27949" w:rsidRPr="00FA2B83" w:rsidP="00E27949">
      <w:pPr>
        <w:spacing w:before="120" w:after="156"/>
        <w:ind w:left="359"/>
        <w:jc w:val="left"/>
        <w:rPr>
          <w:rFonts w:ascii="宋体" w:hAnsi="宋体"/>
          <w:sz w:val="24"/>
        </w:rPr>
      </w:pPr>
      <w:r w:rsidRPr="00FA2B83">
        <w:rPr>
          <w:rFonts w:ascii="宋体" w:hAnsi="宋体"/>
          <w:b/>
          <w:sz w:val="24"/>
        </w:rPr>
        <w:t>14.4</w:t>
      </w:r>
      <w:r w:rsidRPr="00FA2B83">
        <w:rPr>
          <w:rFonts w:ascii="宋体" w:hAnsi="宋体" w:hint="eastAsia"/>
          <w:b/>
          <w:sz w:val="24"/>
        </w:rPr>
        <w:t>承包人采购材料设备</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承包人负责采购的材料设备，应符合设计、标准、规范、招标文件、</w:t>
      </w:r>
      <w:r w:rsidRPr="00FA2B83">
        <w:rPr>
          <w:rFonts w:ascii="宋体" w:hAnsi="宋体" w:hint="eastAsia"/>
          <w:b/>
          <w:i/>
          <w:kern w:val="0"/>
        </w:rPr>
        <w:t>专用条款</w:t>
      </w:r>
      <w:r w:rsidRPr="00FA2B83">
        <w:rPr>
          <w:rFonts w:ascii="宋体" w:hAnsi="宋体" w:hint="eastAsia"/>
          <w:kern w:val="0"/>
        </w:rPr>
        <w:t>约定的要求以及投标文件的承诺，并提供产品质量合格证明，承包人对材料设备质量负责。</w:t>
      </w:r>
      <w:r w:rsidRPr="00FA2B83">
        <w:rPr>
          <w:rFonts w:ascii="宋体" w:hAnsi="宋体"/>
          <w:kern w:val="0"/>
        </w:rPr>
        <w:t>合同约定由承包人采购的材料、工程设备，发包人不得指定生产厂家或供应商，发包人违反本款约定指定生产厂家或供应商的，承包人有权拒绝。</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承包人应负责其采购的所有材料设备的包装、运输、接收、装卸、存储和保护，并承担因货物运输引起的民事和(或)刑事责任。承包人应在材料设备到货前24小时通知发包人，双方在</w:t>
      </w:r>
      <w:r w:rsidRPr="00FA2B83">
        <w:rPr>
          <w:rFonts w:ascii="宋体" w:hAnsi="宋体"/>
          <w:kern w:val="0"/>
        </w:rPr>
        <w:t>监理人</w:t>
      </w:r>
      <w:r w:rsidRPr="00FA2B83">
        <w:rPr>
          <w:rFonts w:ascii="宋体" w:hAnsi="宋体" w:hint="eastAsia"/>
          <w:kern w:val="0"/>
        </w:rPr>
        <w:t>的见证下进行联合验收。</w:t>
      </w:r>
    </w:p>
    <w:p w:rsidR="00E27949" w:rsidRPr="00FA2B83" w:rsidP="00E27949">
      <w:pPr>
        <w:spacing w:before="120" w:after="156"/>
        <w:ind w:left="359"/>
        <w:jc w:val="left"/>
        <w:rPr>
          <w:rFonts w:ascii="宋体" w:hAnsi="宋体"/>
          <w:sz w:val="24"/>
        </w:rPr>
      </w:pPr>
      <w:r w:rsidRPr="00FA2B83">
        <w:rPr>
          <w:rFonts w:ascii="宋体" w:hAnsi="宋体"/>
          <w:b/>
          <w:sz w:val="24"/>
        </w:rPr>
        <w:t>14.5</w:t>
      </w:r>
      <w:r w:rsidRPr="00FA2B83">
        <w:rPr>
          <w:rFonts w:ascii="宋体" w:hAnsi="宋体" w:hint="eastAsia"/>
          <w:b/>
          <w:sz w:val="24"/>
        </w:rPr>
        <w:t>承包人采购材料设备承担的责任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⑴承包人采购的材料设备与14.4款约定的要求不符时，承包人应按</w:t>
      </w:r>
      <w:r w:rsidRPr="00FA2B83">
        <w:rPr>
          <w:rFonts w:ascii="宋体" w:hAnsi="宋体"/>
          <w:kern w:val="0"/>
        </w:rPr>
        <w:t>监理人</w:t>
      </w:r>
      <w:r w:rsidRPr="00FA2B83">
        <w:rPr>
          <w:rFonts w:ascii="宋体" w:hAnsi="宋体" w:hint="eastAsia"/>
          <w:kern w:val="0"/>
        </w:rPr>
        <w:t>要求的时间运出施工场地，重新采购符合要求的材料设备，承担因此产生的费用，由此延误的工期不予顺延。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⑵承包人使用了不符合14.4款约定要求的材料设备，则应按</w:t>
      </w:r>
      <w:r w:rsidRPr="00FA2B83">
        <w:rPr>
          <w:rFonts w:ascii="宋体" w:hAnsi="宋体"/>
          <w:kern w:val="0"/>
        </w:rPr>
        <w:t>监理人</w:t>
      </w:r>
      <w:r w:rsidRPr="00FA2B83">
        <w:rPr>
          <w:rFonts w:ascii="宋体" w:hAnsi="宋体" w:hint="eastAsia"/>
          <w:kern w:val="0"/>
        </w:rPr>
        <w:t>的指令负责修复、拆除或重新采购，并承担因此产生的费用，由此延误的工期不予顺延。</w:t>
      </w:r>
    </w:p>
    <w:p w:rsidR="00E27949" w:rsidRPr="00FA2B83" w:rsidP="00E27949">
      <w:pPr>
        <w:spacing w:before="120" w:after="156"/>
        <w:ind w:left="359"/>
        <w:jc w:val="left"/>
        <w:rPr>
          <w:rFonts w:ascii="宋体" w:hAnsi="宋体"/>
          <w:sz w:val="24"/>
        </w:rPr>
      </w:pPr>
      <w:r w:rsidRPr="00FA2B83">
        <w:rPr>
          <w:rFonts w:ascii="宋体" w:hAnsi="宋体"/>
          <w:b/>
          <w:sz w:val="24"/>
        </w:rPr>
        <w:t>14.6</w:t>
      </w:r>
      <w:r w:rsidRPr="00FA2B83">
        <w:rPr>
          <w:rFonts w:ascii="宋体" w:hAnsi="宋体" w:hint="eastAsia"/>
          <w:b/>
          <w:sz w:val="24"/>
        </w:rPr>
        <w:t>材料和工程设备的替代</w:t>
      </w:r>
    </w:p>
    <w:p w:rsidR="00E27949" w:rsidRPr="00FA2B83" w:rsidP="00E27949">
      <w:pPr>
        <w:tabs>
          <w:tab w:val="left" w:pos="1620"/>
          <w:tab w:val="left" w:pos="2340"/>
        </w:tabs>
        <w:spacing w:after="156"/>
        <w:ind w:left="972" w:firstLine="92" w:leftChars="405" w:firstLineChars="44"/>
        <w:jc w:val="left"/>
        <w:rPr>
          <w:rFonts w:ascii="宋体" w:hAnsi="宋体"/>
          <w:kern w:val="0"/>
        </w:rPr>
      </w:pPr>
      <w:r w:rsidRPr="00FA2B83">
        <w:rPr>
          <w:rFonts w:ascii="宋体" w:hAnsi="宋体" w:hint="eastAsia"/>
          <w:kern w:val="0"/>
        </w:rPr>
        <w:t>⑴</w:t>
      </w:r>
      <w:r w:rsidRPr="00FA2B83">
        <w:rPr>
          <w:rFonts w:ascii="宋体" w:hAnsi="宋体"/>
          <w:kern w:val="0"/>
        </w:rPr>
        <w:t>出现下列情况需要使用替代材料和工程设备的，承包人应按照第</w:t>
      </w:r>
      <w:r w:rsidRPr="00FA2B83">
        <w:rPr>
          <w:rFonts w:ascii="宋体" w:hAnsi="宋体" w:hint="eastAsia"/>
          <w:kern w:val="0"/>
        </w:rPr>
        <w:t>14</w:t>
      </w:r>
      <w:r w:rsidRPr="00FA2B83">
        <w:rPr>
          <w:rFonts w:ascii="宋体" w:hAnsi="宋体"/>
          <w:kern w:val="0"/>
        </w:rPr>
        <w:t>.</w:t>
      </w:r>
      <w:r w:rsidRPr="00FA2B83">
        <w:rPr>
          <w:rFonts w:ascii="宋体" w:hAnsi="宋体" w:hint="eastAsia"/>
          <w:kern w:val="0"/>
        </w:rPr>
        <w:t>6</w:t>
      </w:r>
      <w:r w:rsidRPr="00FA2B83">
        <w:rPr>
          <w:rFonts w:ascii="宋体" w:hAnsi="宋体"/>
          <w:kern w:val="0"/>
        </w:rPr>
        <w:t>.</w:t>
      </w:r>
      <w:r w:rsidRPr="00FA2B83">
        <w:rPr>
          <w:rFonts w:ascii="宋体" w:hAnsi="宋体" w:hint="eastAsia"/>
          <w:kern w:val="0"/>
        </w:rPr>
        <w:t>(2)</w:t>
      </w:r>
      <w:r w:rsidRPr="00FA2B83">
        <w:rPr>
          <w:rFonts w:ascii="宋体" w:hAnsi="宋体"/>
          <w:kern w:val="0"/>
        </w:rPr>
        <w:t>项约定的程序执行：</w:t>
      </w:r>
    </w:p>
    <w:p w:rsidR="00E27949" w:rsidRPr="00FA2B83" w:rsidP="00E27949">
      <w:pPr>
        <w:tabs>
          <w:tab w:val="left" w:pos="1620"/>
          <w:tab w:val="left" w:pos="2340"/>
        </w:tabs>
        <w:spacing w:after="156"/>
        <w:ind w:left="1267" w:leftChars="528"/>
        <w:jc w:val="left"/>
        <w:rPr>
          <w:kern w:val="0"/>
        </w:rPr>
      </w:pPr>
      <w:r w:rsidRPr="00FA2B83">
        <w:rPr>
          <w:rFonts w:ascii="宋体" w:hAnsi="宋体" w:hint="eastAsia"/>
          <w:kern w:val="0"/>
        </w:rPr>
        <w:t>①</w:t>
      </w:r>
      <w:r w:rsidRPr="00FA2B83">
        <w:rPr>
          <w:kern w:val="0"/>
        </w:rPr>
        <w:t>基准日</w:t>
      </w:r>
      <w:r w:rsidRPr="00FA2B83">
        <w:rPr>
          <w:rFonts w:hint="eastAsia"/>
          <w:kern w:val="0"/>
        </w:rPr>
        <w:t>期</w:t>
      </w:r>
      <w:r w:rsidRPr="00FA2B83">
        <w:rPr>
          <w:kern w:val="0"/>
        </w:rPr>
        <w:t>后生效的法律规定禁止使用的；</w:t>
      </w:r>
    </w:p>
    <w:p w:rsidR="00E27949" w:rsidRPr="00FA2B83" w:rsidP="00E27949">
      <w:pPr>
        <w:tabs>
          <w:tab w:val="left" w:pos="1620"/>
          <w:tab w:val="left" w:pos="2340"/>
        </w:tabs>
        <w:spacing w:after="156"/>
        <w:ind w:left="1267" w:leftChars="528"/>
        <w:jc w:val="left"/>
        <w:rPr>
          <w:kern w:val="0"/>
        </w:rPr>
      </w:pPr>
      <w:r w:rsidRPr="00FA2B83">
        <w:rPr>
          <w:rFonts w:ascii="宋体" w:hAnsi="宋体" w:hint="eastAsia"/>
          <w:kern w:val="0"/>
        </w:rPr>
        <w:t>②</w:t>
      </w:r>
      <w:r w:rsidRPr="00FA2B83">
        <w:rPr>
          <w:kern w:val="0"/>
        </w:rPr>
        <w:t>发包人要求使用替代品的；</w:t>
      </w:r>
    </w:p>
    <w:p w:rsidR="00E27949" w:rsidRPr="00FA2B83" w:rsidP="00E27949">
      <w:pPr>
        <w:tabs>
          <w:tab w:val="left" w:pos="1620"/>
          <w:tab w:val="left" w:pos="2340"/>
        </w:tabs>
        <w:spacing w:after="156"/>
        <w:ind w:left="1267" w:leftChars="528"/>
        <w:jc w:val="left"/>
        <w:rPr>
          <w:kern w:val="0"/>
        </w:rPr>
      </w:pPr>
      <w:r w:rsidRPr="00FA2B83">
        <w:rPr>
          <w:rFonts w:ascii="宋体" w:hAnsi="宋体" w:hint="eastAsia"/>
          <w:kern w:val="0"/>
        </w:rPr>
        <w:t>③</w:t>
      </w:r>
      <w:r w:rsidRPr="00FA2B83">
        <w:rPr>
          <w:kern w:val="0"/>
        </w:rPr>
        <w:t>因其他原因必须使用替代品的。</w:t>
      </w:r>
    </w:p>
    <w:p w:rsidR="00E27949" w:rsidRPr="00FA2B83" w:rsidP="00E27949">
      <w:pPr>
        <w:tabs>
          <w:tab w:val="left" w:pos="1620"/>
          <w:tab w:val="left" w:pos="2340"/>
        </w:tabs>
        <w:spacing w:after="156"/>
        <w:ind w:left="899"/>
        <w:jc w:val="left"/>
        <w:rPr>
          <w:kern w:val="0"/>
        </w:rPr>
      </w:pPr>
      <w:r w:rsidRPr="00FA2B83">
        <w:rPr>
          <w:rFonts w:hint="eastAsia"/>
          <w:kern w:val="0"/>
        </w:rPr>
        <w:t>⑵承包人需要使用替代材料设备应在</w:t>
      </w:r>
      <w:r w:rsidRPr="00FA2B83">
        <w:rPr>
          <w:rFonts w:hint="eastAsia"/>
          <w:b/>
          <w:i/>
          <w:kern w:val="0"/>
        </w:rPr>
        <w:t>专用条款</w:t>
      </w:r>
      <w:r w:rsidRPr="00FA2B83">
        <w:rPr>
          <w:rFonts w:hint="eastAsia"/>
          <w:kern w:val="0"/>
        </w:rPr>
        <w:t>约定的时限前向</w:t>
      </w:r>
      <w:r w:rsidRPr="00FA2B83">
        <w:rPr>
          <w:kern w:val="0"/>
        </w:rPr>
        <w:t>监理人</w:t>
      </w:r>
      <w:r w:rsidRPr="00FA2B83">
        <w:rPr>
          <w:rFonts w:hint="eastAsia"/>
          <w:kern w:val="0"/>
        </w:rPr>
        <w:t>提出申请，</w:t>
      </w:r>
      <w:r w:rsidRPr="00FA2B83">
        <w:rPr>
          <w:kern w:val="0"/>
        </w:rPr>
        <w:t>监理人</w:t>
      </w:r>
      <w:r w:rsidRPr="00FA2B83">
        <w:rPr>
          <w:rFonts w:hint="eastAsia"/>
          <w:kern w:val="0"/>
        </w:rPr>
        <w:t>应在</w:t>
      </w:r>
      <w:r w:rsidRPr="00FA2B83">
        <w:rPr>
          <w:rFonts w:hint="eastAsia"/>
          <w:b/>
          <w:i/>
          <w:kern w:val="0"/>
        </w:rPr>
        <w:t>专用条款</w:t>
      </w:r>
      <w:r w:rsidRPr="00FA2B83">
        <w:rPr>
          <w:rFonts w:hint="eastAsia"/>
          <w:kern w:val="0"/>
        </w:rPr>
        <w:t>约定的时限内发书面指示报发包人，</w:t>
      </w:r>
      <w:r w:rsidRPr="00FA2B83">
        <w:rPr>
          <w:kern w:val="0"/>
        </w:rPr>
        <w:t>监理人逾期发出书面指示的，视为发包人和监理人同意使用替代品。</w:t>
      </w:r>
      <w:r w:rsidRPr="00FA2B83">
        <w:rPr>
          <w:rFonts w:hint="eastAsia"/>
          <w:kern w:val="0"/>
        </w:rPr>
        <w:t>替代</w:t>
      </w:r>
      <w:r w:rsidRPr="00FA2B83">
        <w:rPr>
          <w:kern w:val="0"/>
        </w:rPr>
        <w:t>材料</w:t>
      </w:r>
      <w:r w:rsidRPr="00FA2B83">
        <w:rPr>
          <w:rFonts w:hint="eastAsia"/>
          <w:kern w:val="0"/>
        </w:rPr>
        <w:t>设备的</w:t>
      </w:r>
      <w:r w:rsidRPr="00FA2B83">
        <w:rPr>
          <w:kern w:val="0"/>
        </w:rPr>
        <w:t>品质</w:t>
      </w:r>
      <w:r w:rsidRPr="00FA2B83">
        <w:rPr>
          <w:rFonts w:hint="eastAsia"/>
          <w:kern w:val="0"/>
        </w:rPr>
        <w:t>、</w:t>
      </w:r>
      <w:r w:rsidRPr="00FA2B83">
        <w:rPr>
          <w:kern w:val="0"/>
        </w:rPr>
        <w:t>标准、性能不能低于被</w:t>
      </w:r>
      <w:r w:rsidRPr="00FA2B83">
        <w:rPr>
          <w:rFonts w:hint="eastAsia"/>
          <w:kern w:val="0"/>
        </w:rPr>
        <w:t>替代</w:t>
      </w:r>
      <w:r w:rsidRPr="00FA2B83">
        <w:rPr>
          <w:kern w:val="0"/>
        </w:rPr>
        <w:t>材料，</w:t>
      </w:r>
      <w:r w:rsidRPr="00FA2B83">
        <w:rPr>
          <w:rFonts w:hint="eastAsia"/>
          <w:kern w:val="0"/>
        </w:rPr>
        <w:t>因此增减的合同价格和产生的费用的承担，承发包双方在</w:t>
      </w:r>
      <w:r w:rsidRPr="00FA2B83">
        <w:rPr>
          <w:rFonts w:hint="eastAsia"/>
          <w:b/>
          <w:i/>
          <w:kern w:val="0"/>
        </w:rPr>
        <w:t>专用条款</w:t>
      </w:r>
      <w:r w:rsidRPr="00FA2B83">
        <w:rPr>
          <w:rFonts w:hint="eastAsia"/>
          <w:kern w:val="0"/>
        </w:rPr>
        <w:t>中约定。</w:t>
      </w:r>
    </w:p>
    <w:p w:rsidR="00E27949" w:rsidRPr="00FA2B83" w:rsidP="00E27949">
      <w:pPr>
        <w:spacing w:before="120" w:after="156"/>
        <w:ind w:left="359"/>
        <w:jc w:val="left"/>
        <w:rPr>
          <w:rFonts w:ascii="宋体" w:hAnsi="宋体"/>
          <w:sz w:val="24"/>
        </w:rPr>
      </w:pPr>
      <w:r w:rsidRPr="00FA2B83">
        <w:rPr>
          <w:rFonts w:ascii="宋体" w:hAnsi="宋体"/>
          <w:b/>
          <w:sz w:val="24"/>
        </w:rPr>
        <w:t>14.7</w:t>
      </w:r>
      <w:r w:rsidRPr="00FA2B83">
        <w:rPr>
          <w:rFonts w:ascii="宋体" w:hAnsi="宋体" w:hint="eastAsia"/>
          <w:b/>
          <w:sz w:val="24"/>
        </w:rPr>
        <w:t>材料设备的检验</w:t>
      </w:r>
    </w:p>
    <w:p w:rsidR="00E27949" w:rsidRPr="00FA2B83" w:rsidP="00E27949">
      <w:pPr>
        <w:tabs>
          <w:tab w:val="left" w:pos="1620"/>
          <w:tab w:val="left" w:pos="2340"/>
        </w:tabs>
        <w:spacing w:after="156"/>
        <w:ind w:left="899"/>
        <w:jc w:val="left"/>
        <w:rPr>
          <w:kern w:val="0"/>
        </w:rPr>
      </w:pPr>
      <w:r w:rsidRPr="00FA2B83">
        <w:rPr>
          <w:rFonts w:ascii="宋体" w:hAnsi="宋体" w:hint="eastAsia"/>
          <w:kern w:val="0"/>
        </w:rPr>
        <w:t>⑴</w:t>
      </w:r>
      <w:r w:rsidRPr="00FA2B83">
        <w:rPr>
          <w:rFonts w:hint="eastAsia"/>
          <w:kern w:val="0"/>
        </w:rPr>
        <w:t>本工程一切材料设备在用于本工程之前，均应按照法律、法规、规章和有关标准、规范的规定以及</w:t>
      </w:r>
      <w:r w:rsidRPr="00FA2B83">
        <w:rPr>
          <w:rFonts w:hint="eastAsia"/>
          <w:b/>
          <w:i/>
          <w:kern w:val="0"/>
        </w:rPr>
        <w:t>专用条款</w:t>
      </w:r>
      <w:r w:rsidRPr="00FA2B83">
        <w:rPr>
          <w:rFonts w:hint="eastAsia"/>
          <w:kern w:val="0"/>
        </w:rPr>
        <w:t>约定的检验时间和地点、取样办法、检验频次和内容等要求，在</w:t>
      </w:r>
      <w:r w:rsidRPr="00FA2B83">
        <w:rPr>
          <w:kern w:val="0"/>
        </w:rPr>
        <w:t>监理人</w:t>
      </w:r>
      <w:r w:rsidRPr="00FA2B83">
        <w:rPr>
          <w:rFonts w:hint="eastAsia"/>
          <w:kern w:val="0"/>
        </w:rPr>
        <w:t>的监督、见证下，由承包人负责取样并送</w:t>
      </w:r>
      <w:r w:rsidRPr="00FA2B83">
        <w:rPr>
          <w:rFonts w:hint="eastAsia"/>
          <w:b/>
          <w:i/>
          <w:kern w:val="0"/>
        </w:rPr>
        <w:t>专用条款</w:t>
      </w:r>
      <w:r w:rsidRPr="00FA2B83">
        <w:rPr>
          <w:rFonts w:hint="eastAsia"/>
          <w:kern w:val="0"/>
        </w:rPr>
        <w:t>指定的检验机构进行检验，不合格的不得使用。</w:t>
      </w:r>
    </w:p>
    <w:p w:rsidR="00E27949" w:rsidRPr="00FA2B83" w:rsidP="00E27949">
      <w:pPr>
        <w:tabs>
          <w:tab w:val="left" w:pos="1620"/>
          <w:tab w:val="left" w:pos="2340"/>
        </w:tabs>
        <w:spacing w:after="156"/>
        <w:ind w:left="899"/>
        <w:jc w:val="left"/>
        <w:rPr>
          <w:kern w:val="0"/>
        </w:rPr>
      </w:pPr>
      <w:r w:rsidRPr="00FA2B83">
        <w:rPr>
          <w:rFonts w:ascii="宋体" w:hAnsi="宋体" w:hint="eastAsia"/>
          <w:kern w:val="0"/>
        </w:rPr>
        <w:t>⑵</w:t>
      </w:r>
      <w:r w:rsidRPr="00FA2B83">
        <w:rPr>
          <w:rFonts w:hint="eastAsia"/>
          <w:kern w:val="0"/>
        </w:rPr>
        <w:t>拟用于本工程的材料设备应当经检验合格后使用。发包人供应的材料设备的检验费用由发包人承担；承包人采购的材料设备检验费用由承包人承担。</w:t>
      </w:r>
    </w:p>
    <w:p w:rsidR="00E27949" w:rsidRPr="00FA2B83" w:rsidP="00E27949">
      <w:pPr>
        <w:tabs>
          <w:tab w:val="left" w:pos="1620"/>
          <w:tab w:val="left" w:pos="2340"/>
        </w:tabs>
        <w:spacing w:after="156"/>
        <w:ind w:left="899"/>
        <w:jc w:val="left"/>
        <w:rPr>
          <w:kern w:val="0"/>
        </w:rPr>
      </w:pPr>
      <w:r w:rsidRPr="00FA2B83">
        <w:rPr>
          <w:rFonts w:ascii="宋体" w:hAnsi="宋体" w:hint="eastAsia"/>
          <w:kern w:val="0"/>
        </w:rPr>
        <w:t>⑶</w:t>
      </w:r>
      <w:r w:rsidRPr="00FA2B83">
        <w:rPr>
          <w:rFonts w:hint="eastAsia"/>
          <w:kern w:val="0"/>
        </w:rPr>
        <w:t>发包人对具有出厂合格证明材料设备的检验，构件的破坏性检验、其他特殊要求的检验及发包人委托检测机构进行的检测，如经检验合格的，检验费用由发包人承担；若检验不合格且为承包人采购的材料设备，检验费用由承包人承担。</w:t>
      </w:r>
    </w:p>
    <w:p w:rsidR="00E27949" w:rsidRPr="00FA2B83" w:rsidP="00E27949">
      <w:pPr>
        <w:spacing w:before="120" w:after="156"/>
        <w:ind w:left="359"/>
        <w:jc w:val="left"/>
        <w:rPr>
          <w:rFonts w:ascii="宋体" w:hAnsi="宋体"/>
          <w:sz w:val="24"/>
        </w:rPr>
      </w:pPr>
      <w:r w:rsidRPr="00FA2B83">
        <w:rPr>
          <w:rFonts w:ascii="宋体" w:hAnsi="宋体"/>
          <w:b/>
          <w:sz w:val="24"/>
        </w:rPr>
        <w:t>14.8</w:t>
      </w:r>
      <w:r w:rsidRPr="00FA2B83">
        <w:rPr>
          <w:rFonts w:ascii="宋体" w:hAnsi="宋体" w:hint="eastAsia"/>
          <w:b/>
          <w:sz w:val="24"/>
        </w:rPr>
        <w:t>材料设备的再次检验和随时检查</w:t>
      </w:r>
    </w:p>
    <w:p w:rsidR="00E27949" w:rsidRPr="00FA2B83" w:rsidP="00E27949">
      <w:pPr>
        <w:tabs>
          <w:tab w:val="left" w:pos="1620"/>
          <w:tab w:val="left" w:pos="2340"/>
        </w:tabs>
        <w:spacing w:after="156"/>
        <w:ind w:left="899"/>
        <w:jc w:val="left"/>
        <w:rPr>
          <w:kern w:val="0"/>
        </w:rPr>
      </w:pPr>
      <w:r w:rsidRPr="00FA2B83">
        <w:rPr>
          <w:rFonts w:ascii="宋体" w:hAnsi="宋体" w:hint="eastAsia"/>
          <w:kern w:val="0"/>
        </w:rPr>
        <w:t>⑴</w:t>
      </w:r>
      <w:r w:rsidRPr="00FA2B83">
        <w:rPr>
          <w:rFonts w:hint="eastAsia"/>
          <w:kern w:val="0"/>
        </w:rPr>
        <w:t>如</w:t>
      </w:r>
      <w:r w:rsidRPr="00FA2B83">
        <w:rPr>
          <w:kern w:val="0"/>
        </w:rPr>
        <w:t>监理人</w:t>
      </w:r>
      <w:r w:rsidRPr="00FA2B83">
        <w:rPr>
          <w:rFonts w:hint="eastAsia"/>
          <w:kern w:val="0"/>
        </w:rPr>
        <w:t>认为需要，可要求对材料设备进行再次检验。发包人供应的材料设备，再次检验费用由发包人承担。承包人采购的材料设备，如再次检验结果表明该材料设备不符合有关标准、规范的规定或本合同的约定，检验费用由承包人承担，否则由发包人承担。</w:t>
      </w:r>
    </w:p>
    <w:p w:rsidR="00E27949" w:rsidRPr="00FA2B83" w:rsidP="00E27949">
      <w:pPr>
        <w:tabs>
          <w:tab w:val="left" w:pos="1620"/>
          <w:tab w:val="left" w:pos="2340"/>
        </w:tabs>
        <w:spacing w:after="156"/>
        <w:ind w:left="899"/>
        <w:jc w:val="left"/>
        <w:rPr>
          <w:kern w:val="0"/>
        </w:rPr>
      </w:pPr>
      <w:r w:rsidRPr="00FA2B83">
        <w:rPr>
          <w:rFonts w:ascii="宋体" w:hAnsi="宋体" w:hint="eastAsia"/>
          <w:kern w:val="0"/>
        </w:rPr>
        <w:t>⑵</w:t>
      </w:r>
      <w:r w:rsidRPr="00FA2B83">
        <w:rPr>
          <w:kern w:val="0"/>
        </w:rPr>
        <w:t>监理人</w:t>
      </w:r>
      <w:r w:rsidRPr="00FA2B83">
        <w:rPr>
          <w:rFonts w:hint="eastAsia"/>
          <w:kern w:val="0"/>
        </w:rPr>
        <w:t>在一切合理的时间内均应能进入施工现场以及半成品的制造、加工或制配的所有车间和场所，承包人应为其进入上述场所提供一切便利和协助。</w:t>
      </w:r>
    </w:p>
    <w:p w:rsidR="00E27949" w:rsidRPr="00FA2B83" w:rsidP="00E27949">
      <w:pPr>
        <w:spacing w:before="240" w:after="120"/>
        <w:ind w:left="178"/>
        <w:jc w:val="left"/>
        <w:rPr>
          <w:rFonts w:ascii="宋体" w:hAnsi="宋体"/>
          <w:sz w:val="28"/>
        </w:rPr>
      </w:pPr>
      <w:r w:rsidRPr="00FA2B83">
        <w:rPr>
          <w:rFonts w:ascii="宋体" w:hAnsi="宋体"/>
          <w:b/>
          <w:sz w:val="28"/>
        </w:rPr>
        <w:t>15</w:t>
      </w:r>
      <w:r w:rsidRPr="00FA2B83">
        <w:rPr>
          <w:rFonts w:ascii="宋体" w:hAnsi="宋体" w:hint="eastAsia"/>
          <w:b/>
          <w:sz w:val="28"/>
        </w:rPr>
        <w:t>工程质量和检测</w:t>
      </w:r>
    </w:p>
    <w:p w:rsidR="00E27949" w:rsidRPr="00FA2B83" w:rsidP="00E27949">
      <w:pPr>
        <w:spacing w:before="120" w:after="156"/>
        <w:ind w:left="359"/>
        <w:jc w:val="left"/>
        <w:rPr>
          <w:rFonts w:ascii="宋体" w:hAnsi="宋体"/>
          <w:sz w:val="24"/>
        </w:rPr>
      </w:pPr>
      <w:r w:rsidRPr="00FA2B83">
        <w:rPr>
          <w:rFonts w:ascii="宋体" w:hAnsi="宋体"/>
          <w:b/>
          <w:sz w:val="24"/>
        </w:rPr>
        <w:t>15.1</w:t>
      </w:r>
      <w:r w:rsidRPr="00FA2B83">
        <w:rPr>
          <w:rFonts w:ascii="宋体" w:hAnsi="宋体" w:hint="eastAsia"/>
          <w:b/>
          <w:sz w:val="24"/>
        </w:rPr>
        <w:t>工程质量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⑴工程质量应达到本合同协议书中约定的质量标准，工程质量标准的评定应以本合同约定的标准、规范为依据，</w:t>
      </w:r>
      <w:r w:rsidRPr="00FA2B83">
        <w:rPr>
          <w:rFonts w:ascii="宋体" w:hAnsi="宋体" w:hint="eastAsia"/>
          <w:caps/>
          <w:noProof/>
          <w:szCs w:val="21"/>
        </w:rPr>
        <w:t>合同没有约定的，以国家或行业的质量检验评定标准为依据。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⑵承包人应建立质量保证体系，</w:t>
      </w:r>
      <w:r w:rsidRPr="00FA2B83">
        <w:rPr>
          <w:rFonts w:ascii="宋体" w:hAnsi="宋体"/>
          <w:kern w:val="0"/>
        </w:rPr>
        <w:t>监理人</w:t>
      </w:r>
      <w:r w:rsidRPr="00FA2B83">
        <w:rPr>
          <w:rFonts w:ascii="宋体" w:hAnsi="宋体" w:hint="eastAsia"/>
          <w:kern w:val="0"/>
        </w:rPr>
        <w:t>有权对体系的任何方面进行审查。遵守质量保证体系不应解除合同约定的承包人的任何义务和职责。</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因发包人原因造成工程质量未达到合同约定标准的，由发包人承担由此增加的费用和（或）延误的工期。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因承包人原因造成工程质量未达到合同约定标准的，发包人有权要求承包人返工直至工程质量达到合同约定的标准为止，并由承包人承担由此增加的费用和（或）延误的工期。</w:t>
      </w:r>
    </w:p>
    <w:p w:rsidR="00E27949" w:rsidRPr="00FA2B83" w:rsidP="00E27949">
      <w:pPr>
        <w:spacing w:before="120" w:after="156"/>
        <w:ind w:left="359"/>
        <w:jc w:val="left"/>
        <w:rPr>
          <w:rFonts w:ascii="宋体" w:hAnsi="宋体"/>
          <w:sz w:val="24"/>
        </w:rPr>
      </w:pPr>
      <w:r w:rsidRPr="00FA2B83">
        <w:rPr>
          <w:rFonts w:ascii="宋体" w:hAnsi="宋体"/>
          <w:b/>
          <w:sz w:val="24"/>
        </w:rPr>
        <w:t>15.2</w:t>
      </w:r>
      <w:r w:rsidRPr="00FA2B83">
        <w:rPr>
          <w:rFonts w:ascii="宋体" w:hAnsi="宋体" w:hint="eastAsia"/>
          <w:b/>
          <w:sz w:val="24"/>
        </w:rPr>
        <w:t>发包人质量控制责任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发包人应按照法律规定及合同约定完成与工程质量有关的各项工作</w:t>
      </w:r>
      <w:r w:rsidRPr="00FA2B83">
        <w:rPr>
          <w:rFonts w:ascii="宋体" w:hAnsi="宋体" w:hint="eastAsia"/>
          <w:kern w:val="0"/>
        </w:rPr>
        <w:t>，其职责包括但不限于下列内容：</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⑴向有关的勘察、设计、施工、工程监理等单位提供与建设工程有关的原始资料。原始资料必须真实、准确、齐全。</w:t>
      </w:r>
    </w:p>
    <w:p w:rsidR="00E27949" w:rsidRPr="00FA2B83" w:rsidP="00E27949">
      <w:pPr>
        <w:tabs>
          <w:tab w:val="left" w:pos="1620"/>
          <w:tab w:val="left" w:pos="2340"/>
        </w:tabs>
        <w:ind w:left="899"/>
        <w:jc w:val="left"/>
      </w:pPr>
      <w:r w:rsidRPr="00FA2B83">
        <w:rPr>
          <w:rFonts w:ascii="宋体" w:hAnsi="宋体" w:hint="eastAsia"/>
          <w:kern w:val="0"/>
        </w:rPr>
        <w:t>⑵不得迫使承包方以低于成本的价格竞标，不得任意压缩合理工期。</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⑶将施工图设计文件报建设行政主管部门或者其他有关部门审查。施工图设计文件未经审查批准的，不得使用。</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⑷按照合同约定，由发包人采购材料、设备的，应保证其符合设计文件和合同要求。</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⑸收到建设工程竣工报告后，组织设计、施工、工程监理等有关单位进行竣工验收。经验收合格的，方可交付使用。</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⑹应严格按照国家有关档案管理的规定，及时收集、整理建设项目各环节的文件资料，建立、健全建设项目档案，并在建设工程竣工验收后，及时向建设行政主管部门或者其他有关部门移交建设项目档案。</w:t>
      </w:r>
    </w:p>
    <w:p w:rsidR="00E27949" w:rsidRPr="00FA2B83" w:rsidP="00E27949">
      <w:pPr>
        <w:spacing w:before="120" w:after="156"/>
        <w:ind w:left="359"/>
        <w:jc w:val="left"/>
        <w:rPr>
          <w:rFonts w:ascii="宋体" w:hAnsi="宋体"/>
          <w:sz w:val="24"/>
        </w:rPr>
      </w:pPr>
      <w:r w:rsidRPr="00FA2B83">
        <w:rPr>
          <w:rFonts w:ascii="宋体" w:hAnsi="宋体"/>
          <w:b/>
          <w:sz w:val="24"/>
        </w:rPr>
        <w:t>15.3</w:t>
      </w:r>
      <w:r w:rsidRPr="00FA2B83">
        <w:rPr>
          <w:rFonts w:ascii="宋体" w:hAnsi="宋体" w:hint="eastAsia"/>
          <w:b/>
          <w:sz w:val="24"/>
        </w:rPr>
        <w:t>承包人质量控制责任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承包人就本工程的工程质量向发包人负责，其职责包括但不限于下列内容：</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⑴编制和审查施工技术方案，确定特殊工程的施工技术措施，制定工程质量保证体系；</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⑵提供和组织足够的工程质量控制和检测人员，检查和控制工程施工质量；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⑶控制施工所用的材料、设备，包括承包人、分包人采购的材料、设备，使其不低于标准、规范、设计文件和合同约定的标准；</w:t>
      </w:r>
    </w:p>
    <w:p w:rsidR="00E27949" w:rsidP="00E27949">
      <w:pPr>
        <w:tabs>
          <w:tab w:val="left" w:pos="1620"/>
          <w:tab w:val="left" w:pos="2340"/>
        </w:tabs>
        <w:ind w:left="899"/>
        <w:jc w:val="left"/>
        <w:rPr>
          <w:rFonts w:ascii="宋体" w:hAnsi="宋体"/>
          <w:kern w:val="0"/>
        </w:rPr>
      </w:pPr>
      <w:r w:rsidRPr="00FA2B83">
        <w:rPr>
          <w:rFonts w:ascii="宋体" w:hAnsi="宋体" w:hint="eastAsia"/>
          <w:kern w:val="0"/>
        </w:rPr>
        <w:t>⑷参加所有工程的验收工作，包括隐蔽验收、中间验收和竣工验收，并组织分包人参加工程竣工验收；</w:t>
      </w:r>
    </w:p>
    <w:p w:rsidR="00BA73C2" w:rsidRPr="00BA73C2" w:rsidP="00BA73C2">
      <w:pPr>
        <w:tabs>
          <w:tab w:val="left" w:pos="1620"/>
          <w:tab w:val="left" w:pos="2340"/>
        </w:tabs>
        <w:ind w:left="899"/>
        <w:jc w:val="left"/>
        <w:rPr>
          <w:rFonts w:ascii="宋体" w:hAnsi="宋体"/>
          <w:kern w:val="0"/>
        </w:rPr>
      </w:pPr>
      <w:r w:rsidRPr="00BA73C2">
        <w:rPr>
          <w:rFonts w:ascii="宋体" w:hAnsi="宋体" w:hint="eastAsia"/>
          <w:kern w:val="0"/>
        </w:rPr>
        <w:t>⑸按照有关信息化管理的要求，在深圳市质量安全监管职能平台及时上传、报送有关质量检查、监测和整改情况</w:t>
      </w:r>
      <w:r w:rsidR="001A0A19">
        <w:rPr>
          <w:rFonts w:ascii="宋体" w:hAnsi="宋体"/>
          <w:kern w:val="0"/>
        </w:rPr>
        <w:t>；</w:t>
      </w:r>
    </w:p>
    <w:p w:rsidR="00E27949" w:rsidRPr="00FA2B83" w:rsidP="00E27949">
      <w:pPr>
        <w:tabs>
          <w:tab w:val="left" w:pos="1620"/>
          <w:tab w:val="left" w:pos="2340"/>
        </w:tabs>
        <w:ind w:left="899"/>
        <w:jc w:val="left"/>
        <w:rPr>
          <w:rFonts w:ascii="宋体" w:hAnsi="宋体"/>
          <w:kern w:val="0"/>
        </w:rPr>
      </w:pPr>
      <w:r>
        <w:rPr>
          <w:rFonts w:ascii="宋体" w:hAnsi="宋体" w:hint="eastAsia"/>
          <w:kern w:val="0"/>
        </w:rPr>
        <w:t>⑹</w:t>
      </w:r>
      <w:r w:rsidRPr="00FA2B83">
        <w:rPr>
          <w:rFonts w:ascii="宋体" w:hAnsi="宋体" w:hint="eastAsia"/>
          <w:kern w:val="0"/>
        </w:rPr>
        <w:t>负责组织分包人共同承担缺陷责任期的工程保修责任。</w:t>
      </w:r>
    </w:p>
    <w:p w:rsidR="00E27949" w:rsidRPr="00FA2B83" w:rsidP="00E27949">
      <w:pPr>
        <w:spacing w:before="120" w:after="156"/>
        <w:ind w:left="359"/>
        <w:jc w:val="left"/>
        <w:rPr>
          <w:rFonts w:ascii="宋体" w:hAnsi="宋体"/>
          <w:sz w:val="24"/>
        </w:rPr>
      </w:pPr>
      <w:r w:rsidRPr="00FA2B83">
        <w:rPr>
          <w:rFonts w:ascii="宋体" w:hAnsi="宋体"/>
          <w:b/>
          <w:sz w:val="24"/>
        </w:rPr>
        <w:t>15.4监理人</w:t>
      </w:r>
      <w:r w:rsidRPr="00FA2B83">
        <w:rPr>
          <w:rFonts w:ascii="宋体" w:hAnsi="宋体" w:hint="eastAsia"/>
          <w:b/>
          <w:sz w:val="24"/>
        </w:rPr>
        <w:t>质量控制责任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监理</w:t>
      </w:r>
      <w:r w:rsidRPr="00FA2B83">
        <w:rPr>
          <w:rFonts w:ascii="宋体" w:hAnsi="宋体"/>
          <w:kern w:val="0"/>
        </w:rPr>
        <w:t>人应按照法律规定及合同约定完成与工程质量有关的各项工作</w:t>
      </w:r>
      <w:r w:rsidRPr="00FA2B83">
        <w:rPr>
          <w:rFonts w:ascii="宋体" w:hAnsi="宋体" w:hint="eastAsia"/>
          <w:kern w:val="0"/>
        </w:rPr>
        <w:t>，其职责包括但不限于下列内容：</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w:t>
      </w:r>
      <w:r w:rsidRPr="00FA2B83">
        <w:rPr>
          <w:rFonts w:ascii="宋体" w:hAnsi="宋体"/>
          <w:kern w:val="0"/>
        </w:rPr>
        <w:t>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w:t>
      </w:r>
      <w:r w:rsidRPr="00FA2B83">
        <w:rPr>
          <w:rFonts w:ascii="宋体" w:hAnsi="宋体" w:hint="eastAsia"/>
          <w:kern w:val="0"/>
        </w:rPr>
        <w:t>。</w:t>
      </w:r>
      <w:r w:rsidRPr="00FA2B83">
        <w:rPr>
          <w:rFonts w:ascii="宋体" w:hAnsi="宋体"/>
          <w:kern w:val="0"/>
        </w:rPr>
        <w:t>监理人为此进行的检查和</w:t>
      </w:r>
      <w:r w:rsidRPr="00FA2B83">
        <w:rPr>
          <w:rFonts w:ascii="宋体" w:hAnsi="宋体"/>
          <w:kern w:val="0"/>
        </w:rPr>
        <w:t>检验，不免除或减轻承包人按照合同约定应当承担的责任。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监理人的检查和检验影响施工正常进行的，且经检查检验不合格的，影响正常施工的费用由承包人承担，工期不予顺延；经检查检验合格的，由此增加的费用和（或）延误的工期由发包人承担。</w:t>
      </w:r>
    </w:p>
    <w:p w:rsidR="00E27949" w:rsidRPr="00FA2B83" w:rsidP="00E27949">
      <w:pPr>
        <w:spacing w:before="120" w:after="156"/>
        <w:ind w:left="359"/>
        <w:jc w:val="left"/>
        <w:rPr>
          <w:rFonts w:ascii="宋体" w:hAnsi="宋体"/>
          <w:sz w:val="24"/>
        </w:rPr>
      </w:pPr>
      <w:r w:rsidRPr="00FA2B83">
        <w:rPr>
          <w:rFonts w:ascii="宋体" w:hAnsi="宋体"/>
          <w:b/>
          <w:sz w:val="24"/>
        </w:rPr>
        <w:t>15.5</w:t>
      </w:r>
      <w:r w:rsidRPr="00FA2B83">
        <w:rPr>
          <w:rFonts w:ascii="宋体" w:hAnsi="宋体" w:hint="eastAsia"/>
          <w:b/>
          <w:sz w:val="24"/>
        </w:rPr>
        <w:t>工程隐蔽前的检测</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承包人应当对工程隐蔽部位进行自检，并经自检确认是否具备覆盖条件。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⑵没有</w:t>
      </w:r>
      <w:r w:rsidRPr="00FA2B83">
        <w:rPr>
          <w:rFonts w:ascii="宋体" w:hAnsi="宋体"/>
          <w:kern w:val="0"/>
        </w:rPr>
        <w:t>监理人</w:t>
      </w:r>
      <w:r w:rsidRPr="00FA2B83">
        <w:rPr>
          <w:rFonts w:ascii="宋体" w:hAnsi="宋体" w:hint="eastAsia"/>
          <w:kern w:val="0"/>
        </w:rPr>
        <w:t>的批准，任何工程均不得隐蔽。当本工程任何部分具备隐蔽条件时，承包人应提前24小时通知</w:t>
      </w:r>
      <w:r w:rsidRPr="00FA2B83">
        <w:rPr>
          <w:rFonts w:ascii="宋体" w:hAnsi="宋体"/>
          <w:kern w:val="0"/>
        </w:rPr>
        <w:t>监理人</w:t>
      </w:r>
      <w:r w:rsidRPr="00FA2B83">
        <w:rPr>
          <w:rFonts w:ascii="宋体" w:hAnsi="宋体" w:hint="eastAsia"/>
          <w:kern w:val="0"/>
        </w:rPr>
        <w:t>，告知检测的时间、内容和地点，保证</w:t>
      </w:r>
      <w:r w:rsidRPr="00FA2B83">
        <w:rPr>
          <w:rFonts w:ascii="宋体" w:hAnsi="宋体"/>
          <w:kern w:val="0"/>
        </w:rPr>
        <w:t>监理人</w:t>
      </w:r>
      <w:r w:rsidRPr="00FA2B83">
        <w:rPr>
          <w:rFonts w:ascii="宋体" w:hAnsi="宋体" w:hint="eastAsia"/>
          <w:kern w:val="0"/>
        </w:rPr>
        <w:t>有充分的时间对隐蔽工程进行检测，并为</w:t>
      </w:r>
      <w:r w:rsidRPr="00FA2B83">
        <w:rPr>
          <w:rFonts w:ascii="宋体" w:hAnsi="宋体"/>
          <w:kern w:val="0"/>
        </w:rPr>
        <w:t>监理人</w:t>
      </w:r>
      <w:r w:rsidRPr="00FA2B83">
        <w:rPr>
          <w:rFonts w:ascii="宋体" w:hAnsi="宋体" w:hint="eastAsia"/>
          <w:kern w:val="0"/>
        </w:rPr>
        <w:t>提供一切必要的资料和协助。</w:t>
      </w:r>
      <w:r w:rsidRPr="00FA2B83">
        <w:rPr>
          <w:rFonts w:ascii="宋体" w:hAnsi="宋体"/>
          <w:kern w:val="0"/>
        </w:rPr>
        <w:t>监理人</w:t>
      </w:r>
      <w:r w:rsidRPr="00FA2B83">
        <w:rPr>
          <w:rFonts w:ascii="宋体" w:hAnsi="宋体" w:hint="eastAsia"/>
          <w:kern w:val="0"/>
        </w:rPr>
        <w:t>应按时参加隐蔽工程的检测，不得无故拖延，除非认为没有必要检测，并就此通知承包人。</w:t>
      </w:r>
      <w:r w:rsidRPr="00FA2B83">
        <w:rPr>
          <w:rFonts w:ascii="宋体" w:hAnsi="宋体"/>
          <w:kern w:val="0"/>
        </w:rPr>
        <w:t>监理人</w:t>
      </w:r>
      <w:r w:rsidRPr="00FA2B83">
        <w:rPr>
          <w:rFonts w:ascii="宋体" w:hAnsi="宋体" w:hint="eastAsia"/>
          <w:kern w:val="0"/>
        </w:rPr>
        <w:t>在组织隐蔽工程验收时，应通知发包人及政府有关部门派人参加。</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⑶</w:t>
      </w:r>
      <w:r w:rsidRPr="00FA2B83">
        <w:rPr>
          <w:rFonts w:ascii="宋体" w:hAnsi="宋体" w:hint="eastAsia"/>
          <w:kern w:val="0"/>
        </w:rPr>
        <w:t>无论</w:t>
      </w:r>
      <w:r w:rsidRPr="00FA2B83">
        <w:rPr>
          <w:rFonts w:ascii="宋体" w:hAnsi="宋体"/>
          <w:kern w:val="0"/>
        </w:rPr>
        <w:t>监理人</w:t>
      </w:r>
      <w:r w:rsidRPr="00FA2B83">
        <w:rPr>
          <w:rFonts w:ascii="宋体" w:hAnsi="宋体" w:hint="eastAsia"/>
          <w:kern w:val="0"/>
        </w:rPr>
        <w:t>是否进行验收，当其要求对已经隐蔽的工程重新检测时，承包人应按要求进行剥离或开孔，并在检测后重新隐蔽。如检测合格，则发包人承担因此发生的全部增加费用，赔偿承包人损失和(或)相应顺延工期；如检测不合格，则承包人应按</w:t>
      </w:r>
      <w:r w:rsidRPr="00FA2B83">
        <w:rPr>
          <w:rFonts w:ascii="宋体" w:hAnsi="宋体"/>
          <w:kern w:val="0"/>
        </w:rPr>
        <w:t>监理人</w:t>
      </w:r>
      <w:r w:rsidRPr="00FA2B83">
        <w:rPr>
          <w:rFonts w:ascii="宋体" w:hAnsi="宋体" w:hint="eastAsia"/>
          <w:kern w:val="0"/>
        </w:rPr>
        <w:t>的指令重新施工，直到检测合格，并承担由此发生的全部费用，工期不予顺延。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⑷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w:t>
      </w:r>
    </w:p>
    <w:p w:rsidR="00E27949" w:rsidRPr="00FA2B83" w:rsidP="00E27949">
      <w:pPr>
        <w:spacing w:before="120" w:after="156"/>
        <w:ind w:left="359"/>
        <w:jc w:val="left"/>
        <w:rPr>
          <w:rFonts w:ascii="宋体" w:hAnsi="宋体"/>
          <w:sz w:val="24"/>
        </w:rPr>
      </w:pPr>
      <w:r w:rsidRPr="00FA2B83">
        <w:rPr>
          <w:rFonts w:ascii="宋体" w:hAnsi="宋体"/>
          <w:b/>
          <w:sz w:val="24"/>
        </w:rPr>
        <w:t>15.6</w:t>
      </w:r>
      <w:r w:rsidRPr="00FA2B83">
        <w:rPr>
          <w:rFonts w:ascii="宋体" w:hAnsi="宋体" w:hint="eastAsia"/>
          <w:b/>
          <w:sz w:val="24"/>
        </w:rPr>
        <w:t>防水检测</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本工程有防水要求的部位，在下道工序施工进行前，需按要求进行闭水试验，费用已含在相应分部分项工程的综合单价中，由承包人承担。未发现渗漏水的才可进行下道工序施工，如发现渗漏水，承包人应限期自费进行整改直到符合防水要求，由此延误的工期不予顺延。</w:t>
      </w:r>
    </w:p>
    <w:p w:rsidR="00E27949" w:rsidRPr="00FA2B83" w:rsidP="00E27949">
      <w:pPr>
        <w:spacing w:before="120" w:after="156"/>
        <w:ind w:left="359"/>
        <w:jc w:val="left"/>
        <w:rPr>
          <w:rFonts w:ascii="宋体" w:hAnsi="宋体"/>
          <w:sz w:val="24"/>
        </w:rPr>
      </w:pPr>
      <w:r w:rsidRPr="00FA2B83">
        <w:rPr>
          <w:rFonts w:ascii="宋体" w:hAnsi="宋体"/>
          <w:b/>
          <w:sz w:val="24"/>
        </w:rPr>
        <w:t>15.7</w:t>
      </w:r>
      <w:r w:rsidRPr="00FA2B83">
        <w:rPr>
          <w:rFonts w:ascii="宋体" w:hAnsi="宋体" w:hint="eastAsia"/>
          <w:b/>
          <w:sz w:val="24"/>
        </w:rPr>
        <w:t>工程质量检测费用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工程质量检验检测项目在</w:t>
      </w:r>
      <w:r w:rsidRPr="00FA2B83">
        <w:rPr>
          <w:rFonts w:ascii="宋体" w:hAnsi="宋体" w:hint="eastAsia"/>
          <w:b/>
          <w:i/>
          <w:kern w:val="0"/>
        </w:rPr>
        <w:t>专用条款</w:t>
      </w:r>
      <w:r w:rsidRPr="00FA2B83">
        <w:rPr>
          <w:rFonts w:ascii="宋体" w:hAnsi="宋体" w:hint="eastAsia"/>
          <w:kern w:val="0"/>
        </w:rPr>
        <w:t>中约定，检测费用由发包人承担。因承包人原因导致检测结果不合格的，承包人承担本次检测的所有检测费用，并无偿返工、负责修复。</w:t>
      </w:r>
    </w:p>
    <w:p w:rsidR="00E27949" w:rsidRPr="00FA2B83" w:rsidP="00E27949">
      <w:pPr>
        <w:spacing w:before="120" w:after="156"/>
        <w:ind w:left="359"/>
        <w:jc w:val="left"/>
        <w:rPr>
          <w:rFonts w:ascii="宋体" w:hAnsi="宋体"/>
          <w:sz w:val="24"/>
        </w:rPr>
      </w:pPr>
      <w:r w:rsidRPr="00FA2B83">
        <w:rPr>
          <w:rFonts w:ascii="宋体" w:hAnsi="宋体"/>
          <w:b/>
          <w:sz w:val="24"/>
        </w:rPr>
        <w:t>15.8</w:t>
      </w:r>
      <w:r w:rsidRPr="00FA2B83">
        <w:rPr>
          <w:rFonts w:ascii="宋体" w:hAnsi="宋体" w:hint="eastAsia"/>
          <w:b/>
          <w:sz w:val="24"/>
        </w:rPr>
        <w:t>质量争议检测</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承发包双方对工程质量有争议的，由双方协商确定的工程质量检测机构鉴定，由此产生的费用及因此造成的损失，由责任方承担。承发包双方均有责任的，由双方根据其责任分别承担。</w:t>
      </w:r>
    </w:p>
    <w:p w:rsidR="00E27949" w:rsidRPr="00FA2B83" w:rsidP="00E27949">
      <w:pPr>
        <w:spacing w:before="240" w:after="120"/>
        <w:ind w:left="178"/>
        <w:jc w:val="left"/>
        <w:rPr>
          <w:rFonts w:ascii="宋体" w:hAnsi="宋体"/>
          <w:sz w:val="28"/>
        </w:rPr>
      </w:pPr>
      <w:r w:rsidRPr="00FA2B83">
        <w:rPr>
          <w:rFonts w:ascii="宋体" w:hAnsi="宋体"/>
          <w:b/>
          <w:sz w:val="28"/>
        </w:rPr>
        <w:t>16</w:t>
      </w:r>
      <w:r w:rsidRPr="00FA2B83">
        <w:rPr>
          <w:rFonts w:ascii="宋体" w:hAnsi="宋体" w:hint="eastAsia"/>
          <w:b/>
          <w:sz w:val="28"/>
        </w:rPr>
        <w:t>工程试运行</w:t>
      </w:r>
    </w:p>
    <w:p w:rsidR="00E27949" w:rsidRPr="00FA2B83" w:rsidP="00E27949">
      <w:pPr>
        <w:spacing w:before="120" w:after="156"/>
        <w:ind w:left="359"/>
        <w:jc w:val="left"/>
        <w:rPr>
          <w:rFonts w:ascii="宋体" w:hAnsi="宋体"/>
          <w:sz w:val="24"/>
        </w:rPr>
      </w:pPr>
      <w:r w:rsidRPr="00FA2B83">
        <w:rPr>
          <w:rFonts w:ascii="宋体" w:hAnsi="宋体"/>
          <w:b/>
          <w:sz w:val="24"/>
        </w:rPr>
        <w:t>16.1</w:t>
      </w:r>
      <w:r w:rsidRPr="00FA2B83">
        <w:rPr>
          <w:rFonts w:ascii="宋体" w:hAnsi="宋体" w:hint="eastAsia"/>
          <w:b/>
          <w:sz w:val="24"/>
        </w:rPr>
        <w:t>工程试运行内容和程序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如发包人和承包人约定本工程需要试运行的，双方在</w:t>
      </w:r>
      <w:r w:rsidRPr="00FA2B83">
        <w:rPr>
          <w:rFonts w:ascii="宋体" w:hAnsi="宋体" w:hint="eastAsia"/>
          <w:b/>
          <w:i/>
          <w:kern w:val="0"/>
        </w:rPr>
        <w:t>专用条款</w:t>
      </w:r>
      <w:r w:rsidRPr="00FA2B83">
        <w:rPr>
          <w:rFonts w:ascii="宋体" w:hAnsi="宋体" w:hint="eastAsia"/>
          <w:kern w:val="0"/>
        </w:rPr>
        <w:t>中约定试运行的内容和费用承担。本工程试运行应按如下程序进行：</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t>⑴</w:t>
      </w:r>
      <w:r w:rsidRPr="00FA2B83">
        <w:rPr>
          <w:rFonts w:ascii="宋体" w:hAnsi="宋体" w:hint="eastAsia"/>
          <w:kern w:val="0"/>
        </w:rPr>
        <w:t>设备安装工程具备单机无负荷试运行条件，承包人组织试运行，并在试运行前48小时通知</w:t>
      </w:r>
      <w:r w:rsidRPr="00FA2B83">
        <w:rPr>
          <w:rFonts w:ascii="宋体" w:hAnsi="宋体"/>
          <w:kern w:val="0"/>
        </w:rPr>
        <w:t>监理人</w:t>
      </w:r>
      <w:r w:rsidRPr="00FA2B83">
        <w:rPr>
          <w:rFonts w:ascii="宋体" w:hAnsi="宋体" w:hint="eastAsia"/>
          <w:kern w:val="0"/>
        </w:rPr>
        <w:t>，告知试运行的时间、内容和地点。承包人准备试运行记录，发包人应为试</w:t>
      </w:r>
      <w:r w:rsidRPr="00FA2B83">
        <w:rPr>
          <w:rFonts w:ascii="宋体" w:hAnsi="宋体" w:hint="eastAsia"/>
          <w:kern w:val="0"/>
        </w:rPr>
        <w:t>运行提供必要条件。</w:t>
      </w:r>
      <w:r w:rsidRPr="00FA2B83">
        <w:rPr>
          <w:rFonts w:ascii="宋体" w:hAnsi="宋体"/>
          <w:kern w:val="0"/>
        </w:rPr>
        <w:t>监理人</w:t>
      </w:r>
      <w:r w:rsidRPr="00FA2B83">
        <w:rPr>
          <w:rFonts w:ascii="宋体" w:hAnsi="宋体" w:hint="eastAsia"/>
          <w:kern w:val="0"/>
        </w:rPr>
        <w:t>应按时参加试运行，试运行合格，</w:t>
      </w:r>
      <w:r w:rsidRPr="00FA2B83">
        <w:rPr>
          <w:rFonts w:ascii="宋体" w:hAnsi="宋体"/>
          <w:kern w:val="0"/>
        </w:rPr>
        <w:t>监理人</w:t>
      </w:r>
      <w:r w:rsidRPr="00FA2B83">
        <w:rPr>
          <w:rFonts w:ascii="宋体" w:hAnsi="宋体" w:hint="eastAsia"/>
          <w:kern w:val="0"/>
        </w:rPr>
        <w:t>在试运行记录上签字。如在上述约定时间后12小时内，</w:t>
      </w:r>
      <w:r w:rsidRPr="00FA2B83">
        <w:rPr>
          <w:rFonts w:ascii="宋体" w:hAnsi="宋体"/>
          <w:kern w:val="0"/>
        </w:rPr>
        <w:t>监理人</w:t>
      </w:r>
      <w:r w:rsidRPr="00FA2B83">
        <w:rPr>
          <w:rFonts w:ascii="宋体" w:hAnsi="宋体" w:hint="eastAsia"/>
          <w:kern w:val="0"/>
        </w:rPr>
        <w:t>未能到场参加试运行，承包人可自行试运行，事后</w:t>
      </w:r>
      <w:r w:rsidRPr="00FA2B83">
        <w:rPr>
          <w:rFonts w:ascii="宋体" w:hAnsi="宋体"/>
          <w:kern w:val="0"/>
        </w:rPr>
        <w:t>监理人</w:t>
      </w:r>
      <w:r w:rsidRPr="00FA2B83">
        <w:rPr>
          <w:rFonts w:ascii="宋体" w:hAnsi="宋体" w:hint="eastAsia"/>
          <w:kern w:val="0"/>
        </w:rPr>
        <w:t>应认可承包人所作的试运行记录。</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t>⑵</w:t>
      </w:r>
      <w:r w:rsidRPr="00FA2B83">
        <w:rPr>
          <w:rFonts w:ascii="宋体" w:hAnsi="宋体" w:hint="eastAsia"/>
          <w:kern w:val="0"/>
        </w:rPr>
        <w:t>设备安装工程具备无负荷联动试运行条件，发包人组织试运行，并在试运行前48小时通知承包人，告知试运行的时间、内容、地点和对承包人的要求，承包人按要求做好准备工作。试运行合格，双方在试运行记录上签字。</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t>⑶</w:t>
      </w:r>
      <w:r w:rsidRPr="00FA2B83">
        <w:rPr>
          <w:rFonts w:ascii="宋体" w:hAnsi="宋体" w:hint="eastAsia"/>
          <w:kern w:val="0"/>
        </w:rPr>
        <w:t>投料试运行应在工程竣工验收后由发包人负责，如发包人要求在工程竣工验收前进行或需要承包人配合时，应征得承包人同意，并另行签订补充协议。</w:t>
      </w:r>
    </w:p>
    <w:p w:rsidR="00E27949" w:rsidRPr="00FA2B83" w:rsidP="00E27949">
      <w:pPr>
        <w:spacing w:before="120" w:after="156"/>
        <w:ind w:left="359"/>
        <w:jc w:val="left"/>
        <w:rPr>
          <w:rFonts w:ascii="宋体" w:hAnsi="宋体"/>
          <w:sz w:val="24"/>
        </w:rPr>
      </w:pPr>
      <w:r w:rsidRPr="00FA2B83">
        <w:rPr>
          <w:rFonts w:ascii="宋体" w:hAnsi="宋体"/>
          <w:b/>
          <w:sz w:val="24"/>
        </w:rPr>
        <w:t>16.2</w:t>
      </w:r>
      <w:r w:rsidRPr="00FA2B83">
        <w:rPr>
          <w:rFonts w:ascii="宋体" w:hAnsi="宋体" w:hint="eastAsia"/>
          <w:b/>
          <w:sz w:val="24"/>
        </w:rPr>
        <w:t>工程试运行中双方的责任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⑴</w:t>
      </w:r>
      <w:r w:rsidRPr="00FA2B83">
        <w:rPr>
          <w:rFonts w:ascii="宋体" w:hAnsi="宋体" w:hint="eastAsia"/>
          <w:kern w:val="0"/>
        </w:rPr>
        <w:t>由于设计原因试运行达不到验收要求，发包人应要求</w:t>
      </w:r>
      <w:r w:rsidRPr="00FA2B83">
        <w:rPr>
          <w:rFonts w:ascii="宋体" w:hAnsi="宋体"/>
          <w:kern w:val="0"/>
        </w:rPr>
        <w:t>设计人</w:t>
      </w:r>
      <w:r w:rsidRPr="00FA2B83">
        <w:rPr>
          <w:rFonts w:ascii="宋体" w:hAnsi="宋体" w:hint="eastAsia"/>
          <w:kern w:val="0"/>
        </w:rPr>
        <w:t>修改设计，承包人按修改后的设计重新安装。发包人承担修改、拆除及重新安装的费用，工期相应顺延。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⑵</w:t>
      </w:r>
      <w:r w:rsidRPr="00FA2B83">
        <w:rPr>
          <w:rFonts w:ascii="宋体" w:hAnsi="宋体" w:hint="eastAsia"/>
          <w:kern w:val="0"/>
        </w:rPr>
        <w:t>由于设备制造原因试运行达不到验收要求，如该设备由承包人采购的，则承包人负责修理或重新购置、拆除和重新安装并承担有关费用，工期不予顺延；如该设备由发包人采购的，则发包人负责修理或重新购置，并由承包人进行拆除和重新安装，发包人承担有关费用，工期相应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⑶</w:t>
      </w:r>
      <w:r w:rsidRPr="00FA2B83">
        <w:rPr>
          <w:rFonts w:ascii="宋体" w:hAnsi="宋体" w:hint="eastAsia"/>
          <w:kern w:val="0"/>
        </w:rPr>
        <w:t>由于承包人施工原因试运行达不到验收要求，承包人应按</w:t>
      </w:r>
      <w:r w:rsidRPr="00FA2B83">
        <w:rPr>
          <w:rFonts w:ascii="宋体" w:hAnsi="宋体"/>
          <w:kern w:val="0"/>
        </w:rPr>
        <w:t>监理人</w:t>
      </w:r>
      <w:r w:rsidRPr="00FA2B83">
        <w:rPr>
          <w:rFonts w:ascii="宋体" w:hAnsi="宋体" w:hint="eastAsia"/>
          <w:kern w:val="0"/>
        </w:rPr>
        <w:t>要求重新安装和试运行，并承担有关费用，工期不予顺延。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⑷监理人</w:t>
      </w:r>
      <w:r w:rsidRPr="00FA2B83">
        <w:rPr>
          <w:rFonts w:ascii="宋体" w:hAnsi="宋体" w:hint="eastAsia"/>
          <w:kern w:val="0"/>
        </w:rPr>
        <w:t>在试运行合格后不在试运行记录上签字，试运行结束24小时后，视为</w:t>
      </w:r>
      <w:r w:rsidRPr="00FA2B83">
        <w:rPr>
          <w:rFonts w:ascii="宋体" w:hAnsi="宋体"/>
          <w:kern w:val="0"/>
        </w:rPr>
        <w:t>监理人</w:t>
      </w:r>
      <w:r w:rsidRPr="00FA2B83">
        <w:rPr>
          <w:rFonts w:ascii="宋体" w:hAnsi="宋体" w:hint="eastAsia"/>
          <w:kern w:val="0"/>
        </w:rPr>
        <w:t>已认可试运行记录，承包人可继续施工或办理竣工手续。</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⑸</w:t>
      </w:r>
      <w:r w:rsidRPr="00FA2B83">
        <w:rPr>
          <w:rFonts w:ascii="宋体" w:hAnsi="宋体" w:hint="eastAsia"/>
          <w:kern w:val="0"/>
        </w:rPr>
        <w:t>试运行费用除已包括在签约合同价之内的或专用条款另有约定的，均由发包人承担。</w:t>
      </w:r>
    </w:p>
    <w:p w:rsidR="00E27949" w:rsidRPr="00FA2B83" w:rsidP="00E27949">
      <w:pPr>
        <w:spacing w:before="240" w:after="120"/>
        <w:ind w:left="178"/>
        <w:jc w:val="left"/>
        <w:rPr>
          <w:rFonts w:ascii="宋体" w:hAnsi="宋体"/>
          <w:sz w:val="28"/>
        </w:rPr>
      </w:pPr>
      <w:r w:rsidRPr="00FA2B83">
        <w:rPr>
          <w:rFonts w:ascii="宋体" w:hAnsi="宋体"/>
          <w:b/>
          <w:sz w:val="28"/>
        </w:rPr>
        <w:t>17</w:t>
      </w:r>
      <w:r w:rsidRPr="00FA2B83">
        <w:rPr>
          <w:rFonts w:ascii="宋体" w:hAnsi="宋体" w:hint="eastAsia"/>
          <w:b/>
          <w:sz w:val="28"/>
        </w:rPr>
        <w:t>安全文明施工与环境保护</w:t>
      </w:r>
    </w:p>
    <w:p w:rsidR="00E27949" w:rsidRPr="00FA2B83" w:rsidP="00E27949">
      <w:pPr>
        <w:spacing w:before="120" w:after="156"/>
        <w:ind w:left="359"/>
        <w:jc w:val="left"/>
        <w:rPr>
          <w:rFonts w:ascii="宋体" w:hAnsi="宋体"/>
          <w:sz w:val="24"/>
        </w:rPr>
      </w:pPr>
      <w:r w:rsidRPr="00FA2B83">
        <w:rPr>
          <w:rFonts w:ascii="宋体" w:hAnsi="宋体"/>
          <w:b/>
          <w:sz w:val="24"/>
        </w:rPr>
        <w:t>17.1</w:t>
      </w:r>
      <w:r w:rsidRPr="00FA2B83">
        <w:rPr>
          <w:rFonts w:ascii="宋体" w:hAnsi="宋体" w:hint="eastAsia"/>
          <w:b/>
          <w:sz w:val="24"/>
        </w:rPr>
        <w:t>发包人的安全文明施工责任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⑴</w:t>
      </w:r>
      <w:r w:rsidRPr="00FA2B83">
        <w:rPr>
          <w:rFonts w:ascii="宋体" w:hAnsi="宋体" w:hint="eastAsia"/>
          <w:kern w:val="0"/>
        </w:rPr>
        <w:t>发包人应按照深圳市建设行政主管部门发布的施工安全文明施工措施费清单管理与支付办法，编制安全文明施工措施费清单并向承包人按时足额支付安全文明措施费。</w:t>
      </w:r>
    </w:p>
    <w:p w:rsidR="00E92623" w:rsidP="00E92623">
      <w:pPr>
        <w:tabs>
          <w:tab w:val="left" w:pos="1620"/>
          <w:tab w:val="left" w:pos="2340"/>
        </w:tabs>
        <w:spacing w:after="156"/>
        <w:ind w:left="899"/>
        <w:jc w:val="left"/>
        <w:rPr>
          <w:rFonts w:ascii="宋体" w:hAnsi="宋体"/>
          <w:kern w:val="0"/>
        </w:rPr>
      </w:pPr>
      <w:r w:rsidRPr="00FA2B83">
        <w:rPr>
          <w:rFonts w:ascii="宋体" w:hAnsi="宋体"/>
          <w:kern w:val="0"/>
        </w:rPr>
        <w:t>⑵</w:t>
      </w:r>
      <w:r w:rsidRPr="00E92623">
        <w:rPr>
          <w:rFonts w:ascii="宋体" w:hAnsi="宋体" w:hint="eastAsia"/>
          <w:kern w:val="0"/>
        </w:rPr>
        <w:t>督促承包人落实安全文明施工标准化管理的相关措施和要求，对安全文明施工措施费的专款专用进行核查。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⑶</w:t>
      </w:r>
      <w:r w:rsidRPr="00FA2B83">
        <w:rPr>
          <w:rFonts w:ascii="宋体" w:hAnsi="宋体" w:hint="eastAsia"/>
          <w:kern w:val="0"/>
        </w:rPr>
        <w:t>发包人应对其在施工现场的工作人员进行安全教育，并对他们的安全负责。</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⑷</w:t>
      </w:r>
      <w:r w:rsidRPr="00FA2B83">
        <w:rPr>
          <w:rFonts w:ascii="宋体" w:hAnsi="宋体" w:hint="eastAsia"/>
          <w:kern w:val="0"/>
        </w:rPr>
        <w:t>发包人不得要求承包人违反安全文明施工的规定进行施工。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w:t>
      </w:r>
      <w:r w:rsidRPr="00FA2B83">
        <w:rPr>
          <w:rFonts w:ascii="宋体" w:hAnsi="宋体" w:hint="eastAsia"/>
          <w:kern w:val="0"/>
        </w:rPr>
        <w:t>由于发包人原因造成的安全事故，由发包人承担相应责任及发生的费用，并顺延延误的工期。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w:t>
      </w:r>
      <w:r w:rsidRPr="00FA2B83">
        <w:rPr>
          <w:rFonts w:ascii="宋体" w:hAnsi="宋体" w:hint="eastAsia"/>
          <w:b/>
          <w:i/>
          <w:kern w:val="0"/>
        </w:rPr>
        <w:t>专用条款</w:t>
      </w:r>
      <w:r w:rsidRPr="00FA2B83">
        <w:rPr>
          <w:rFonts w:ascii="宋体" w:hAnsi="宋体" w:hint="eastAsia"/>
          <w:kern w:val="0"/>
        </w:rPr>
        <w:t>约定的安全文明施工责任。</w:t>
      </w:r>
    </w:p>
    <w:p w:rsidR="00E27949" w:rsidRPr="00FA2B83" w:rsidP="00E27949">
      <w:pPr>
        <w:spacing w:before="120" w:after="156"/>
        <w:ind w:left="359"/>
        <w:jc w:val="left"/>
        <w:rPr>
          <w:rFonts w:ascii="宋体" w:hAnsi="宋体"/>
          <w:sz w:val="24"/>
        </w:rPr>
      </w:pPr>
      <w:r w:rsidRPr="00FA2B83">
        <w:rPr>
          <w:rFonts w:ascii="宋体" w:hAnsi="宋体"/>
          <w:b/>
          <w:sz w:val="24"/>
        </w:rPr>
        <w:t>17.2</w:t>
      </w:r>
      <w:r w:rsidRPr="00FA2B83">
        <w:rPr>
          <w:rFonts w:ascii="宋体" w:hAnsi="宋体" w:hint="eastAsia"/>
          <w:b/>
          <w:sz w:val="24"/>
        </w:rPr>
        <w:t>承包人的安全文明施工责任</w:t>
      </w:r>
    </w:p>
    <w:p w:rsidR="00E27949" w:rsidRPr="00E92623" w:rsidP="00E27949">
      <w:pPr>
        <w:tabs>
          <w:tab w:val="left" w:pos="1620"/>
          <w:tab w:val="left" w:pos="2340"/>
        </w:tabs>
        <w:spacing w:after="156"/>
        <w:ind w:left="899"/>
        <w:jc w:val="left"/>
        <w:rPr>
          <w:rFonts w:ascii="宋体" w:hAnsi="宋体"/>
          <w:kern w:val="0"/>
        </w:rPr>
      </w:pPr>
      <w:r w:rsidRPr="00FA2B83">
        <w:rPr>
          <w:rFonts w:ascii="宋体" w:hAnsi="宋体"/>
          <w:kern w:val="0"/>
        </w:rPr>
        <w:t>⑴</w:t>
      </w:r>
      <w:r w:rsidRPr="00E92623" w:rsidR="00E92623">
        <w:rPr>
          <w:rFonts w:ascii="宋体" w:hAnsi="宋体" w:hint="eastAsia"/>
          <w:kern w:val="0"/>
        </w:rPr>
        <w:t>按照《深圳市建设工程安全文明施工标准》等行业现行的规范、标准，以及发包人提供的安全文明施工措施费清单，编制安全施工专项方案及文明施工专项方案，落实安全防护用品和设施配备、施工风险源管控、安全教育培训、应急管理等方面的安全生产标准化以</w:t>
      </w:r>
      <w:r w:rsidRPr="00E92623" w:rsidR="00E92623">
        <w:rPr>
          <w:rFonts w:ascii="宋体" w:hAnsi="宋体" w:hint="eastAsia"/>
          <w:kern w:val="0"/>
        </w:rPr>
        <w:t>及文明形象、环境保护、现场卫生、职业健康、信息化管理等方面的文明施工标准化。安全施工专项方案及文明施工专项方案应以书面形式提交给监理人。对监理人要求需采取特殊安全防护措施的分项工程施工前，应编制专项安全施工组织设计，并采取安全技术措施；报请监理人和发包人批准后，方可施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⑵</w:t>
      </w:r>
      <w:r w:rsidRPr="00FA2B83">
        <w:rPr>
          <w:rFonts w:ascii="宋体" w:hAnsi="宋体" w:hint="eastAsia"/>
          <w:kern w:val="0"/>
        </w:rPr>
        <w:t>承包人应按照</w:t>
      </w:r>
      <w:r w:rsidRPr="00E92623" w:rsidR="00E92623">
        <w:rPr>
          <w:rFonts w:ascii="宋体" w:hAnsi="宋体" w:hint="eastAsia"/>
          <w:kern w:val="0"/>
        </w:rPr>
        <w:t>安全施工专项方案及文明施工专项方案</w:t>
      </w:r>
      <w:r w:rsidRPr="00FA2B83">
        <w:rPr>
          <w:rFonts w:ascii="宋体" w:hAnsi="宋体" w:hint="eastAsia"/>
          <w:kern w:val="0"/>
        </w:rPr>
        <w:t>组织施工，采取必要的安全防护措施，消除事故隐患，并随时接受行业安全检查人员依法实施的监督检查。承包人安全生产管理机构和专职安全生产管理人员负责对施工企业现场安全文明措施的组织实施进行现场监督检查，并及时向</w:t>
      </w:r>
      <w:r w:rsidRPr="00FA2B83">
        <w:rPr>
          <w:rFonts w:ascii="宋体" w:hAnsi="宋体"/>
          <w:kern w:val="0"/>
        </w:rPr>
        <w:t>监理人</w:t>
      </w:r>
      <w:r w:rsidRPr="00FA2B83">
        <w:rPr>
          <w:rFonts w:ascii="宋体" w:hAnsi="宋体" w:hint="eastAsia"/>
          <w:kern w:val="0"/>
        </w:rPr>
        <w:t>、发包人和建设行政主管部门反映情况。</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⑶</w:t>
      </w:r>
      <w:r w:rsidRPr="00FA2B83">
        <w:rPr>
          <w:rFonts w:ascii="宋体" w:hAnsi="宋体"/>
        </w:rPr>
        <w:t>承包人</w:t>
      </w:r>
      <w:r w:rsidRPr="00FA2B83">
        <w:rPr>
          <w:rFonts w:ascii="宋体" w:hAnsi="宋体" w:hint="eastAsia"/>
        </w:rPr>
        <w:t>施工现场应</w:t>
      </w:r>
      <w:r w:rsidRPr="00FA2B83">
        <w:rPr>
          <w:rFonts w:ascii="宋体" w:hAnsi="宋体"/>
        </w:rPr>
        <w:t>配置必要的安全、文明施工设施与保护器材，设立安全警告标志牌，并为</w:t>
      </w:r>
      <w:r w:rsidRPr="00FA2B83">
        <w:rPr>
          <w:rFonts w:ascii="宋体" w:hAnsi="宋体" w:hint="eastAsia"/>
        </w:rPr>
        <w:t>施工</w:t>
      </w:r>
      <w:r w:rsidRPr="00FA2B83">
        <w:rPr>
          <w:rFonts w:ascii="宋体" w:hAnsi="宋体"/>
        </w:rPr>
        <w:t>现场</w:t>
      </w:r>
      <w:r w:rsidRPr="00FA2B83">
        <w:rPr>
          <w:rFonts w:ascii="宋体" w:hAnsi="宋体" w:hint="eastAsia"/>
        </w:rPr>
        <w:t>人员</w:t>
      </w:r>
      <w:r w:rsidRPr="00FA2B83">
        <w:rPr>
          <w:rFonts w:ascii="宋体" w:hAnsi="宋体"/>
        </w:rPr>
        <w:t>(包括发包人代表、监理人人员)提供必要的安全防护和劳动保护用品</w:t>
      </w:r>
      <w:r w:rsidRPr="00FA2B83">
        <w:rPr>
          <w:rFonts w:ascii="宋体" w:hAnsi="宋体" w:hint="eastAsia"/>
          <w:b/>
          <w:bCs/>
        </w:rPr>
        <w:t>。</w:t>
      </w:r>
      <w:r w:rsidRPr="00FA2B83">
        <w:rPr>
          <w:rFonts w:ascii="宋体" w:hAnsi="宋体"/>
        </w:rPr>
        <w:t>施工作业人员未经安全生产教育培训，不得上岗作业。承包人有责任管制无关人员进入施工现场。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⑷</w:t>
      </w:r>
      <w:r w:rsidRPr="00FA2B83">
        <w:rPr>
          <w:rFonts w:ascii="宋体" w:hAnsi="宋体" w:hint="eastAsia"/>
          <w:kern w:val="0"/>
        </w:rPr>
        <w:t>承包人与分包人应当在分包合同中明确施工现场安全文明措施费由承包人统一管理，并对其使用负责。施工现场安全文明措施由分包人实施的，由分包人提出专项安全文明措施和方案，经承包人批准后及时支付所需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⑸发生重大伤亡及其他安全事故，承包人应通知</w:t>
      </w:r>
      <w:r w:rsidRPr="00FA2B83">
        <w:rPr>
          <w:rFonts w:ascii="宋体" w:hAnsi="宋体"/>
          <w:kern w:val="0"/>
        </w:rPr>
        <w:t>监理人</w:t>
      </w:r>
      <w:r w:rsidRPr="00FA2B83">
        <w:rPr>
          <w:rFonts w:ascii="宋体" w:hAnsi="宋体" w:hint="eastAsia"/>
          <w:kern w:val="0"/>
        </w:rPr>
        <w:t>并按相关规定立即上报政府有关部门，同时按政府有关部门要求处理。发包人和承包人对事故责任有争议时，由政府有关部门认定。由于承包人原因造成的安全事故，由承包人承担相应责任及发生的费用，工期不予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w:t>
      </w:r>
      <w:r w:rsidRPr="00FA2B83">
        <w:rPr>
          <w:rFonts w:ascii="宋体" w:hAnsi="宋体"/>
          <w:kern w:val="0"/>
        </w:rPr>
        <w:t>承包人有责任维护发包人</w:t>
      </w:r>
      <w:r w:rsidRPr="00FA2B83">
        <w:rPr>
          <w:rFonts w:ascii="宋体" w:hAnsi="宋体" w:hint="eastAsia"/>
          <w:kern w:val="0"/>
        </w:rPr>
        <w:t>的社会</w:t>
      </w:r>
      <w:r w:rsidRPr="00FA2B83">
        <w:rPr>
          <w:rFonts w:ascii="宋体" w:hAnsi="宋体"/>
          <w:kern w:val="0"/>
        </w:rPr>
        <w:t>形象，避免由于施工引起安全、文明施工和环境保护</w:t>
      </w:r>
      <w:r w:rsidRPr="00FA2B83">
        <w:rPr>
          <w:rFonts w:ascii="宋体" w:hAnsi="宋体" w:hint="eastAsia"/>
          <w:kern w:val="0"/>
        </w:rPr>
        <w:t>(</w:t>
      </w:r>
      <w:r w:rsidRPr="00FA2B83">
        <w:rPr>
          <w:rFonts w:ascii="宋体" w:hAnsi="宋体"/>
          <w:kern w:val="0"/>
        </w:rPr>
        <w:t>如噪音、粉尘、排污等</w:t>
      </w:r>
      <w:r w:rsidRPr="00FA2B83">
        <w:rPr>
          <w:rFonts w:ascii="宋体" w:hAnsi="宋体" w:hint="eastAsia"/>
          <w:kern w:val="0"/>
        </w:rPr>
        <w:t>)</w:t>
      </w:r>
      <w:r w:rsidRPr="00FA2B83">
        <w:rPr>
          <w:rFonts w:ascii="宋体" w:hAnsi="宋体"/>
          <w:kern w:val="0"/>
        </w:rPr>
        <w:t>问题而造成对发包人的索赔。由于上述问题造成的索赔由承包人承担全部责任</w:t>
      </w:r>
      <w:r w:rsidRPr="00FA2B83">
        <w:rPr>
          <w:rFonts w:ascii="宋体" w:hAnsi="宋体" w:hint="eastAsia"/>
          <w:kern w:val="0"/>
        </w:rPr>
        <w:t>。</w:t>
      </w:r>
    </w:p>
    <w:p w:rsidR="00E27949"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⑺</w:t>
      </w:r>
      <w:r w:rsidRPr="00FA2B83">
        <w:rPr>
          <w:rFonts w:ascii="宋体" w:hAnsi="宋体"/>
          <w:kern w:val="0"/>
        </w:rPr>
        <w:t>在施工过程中，如遇到突发的地质变动、事先未知的地下施工障碍等影响施工安全的紧急情况，</w:t>
      </w:r>
      <w:r w:rsidRPr="00FA2B83">
        <w:rPr>
          <w:rFonts w:ascii="宋体" w:hAnsi="宋体" w:hint="eastAsia"/>
          <w:kern w:val="0"/>
        </w:rPr>
        <w:t>承包人应及时报告</w:t>
      </w:r>
      <w:r w:rsidRPr="00FA2B83">
        <w:rPr>
          <w:rFonts w:ascii="宋体" w:hAnsi="宋体"/>
          <w:kern w:val="0"/>
        </w:rPr>
        <w:t>监理人</w:t>
      </w:r>
      <w:r w:rsidRPr="00FA2B83">
        <w:rPr>
          <w:rFonts w:ascii="宋体" w:hAnsi="宋体" w:hint="eastAsia"/>
          <w:kern w:val="0"/>
        </w:rPr>
        <w:t>和发包人，按相关</w:t>
      </w:r>
      <w:r w:rsidRPr="00FA2B83">
        <w:rPr>
          <w:rFonts w:ascii="宋体" w:hAnsi="宋体"/>
          <w:kern w:val="0"/>
        </w:rPr>
        <w:t>部门</w:t>
      </w:r>
      <w:r w:rsidRPr="00FA2B83">
        <w:rPr>
          <w:rFonts w:ascii="宋体" w:hAnsi="宋体" w:hint="eastAsia"/>
          <w:kern w:val="0"/>
        </w:rPr>
        <w:t>要求</w:t>
      </w:r>
      <w:r w:rsidRPr="00FA2B83">
        <w:rPr>
          <w:rFonts w:ascii="宋体" w:hAnsi="宋体"/>
          <w:kern w:val="0"/>
        </w:rPr>
        <w:t>采取应急措施。</w:t>
      </w:r>
    </w:p>
    <w:p w:rsidR="00E92623" w:rsidRPr="00FA2B83" w:rsidP="00E92623">
      <w:pPr>
        <w:tabs>
          <w:tab w:val="left" w:pos="1620"/>
          <w:tab w:val="left" w:pos="2340"/>
        </w:tabs>
        <w:spacing w:after="156"/>
        <w:ind w:left="899"/>
        <w:jc w:val="left"/>
        <w:rPr>
          <w:rFonts w:ascii="宋体" w:hAnsi="宋体"/>
          <w:kern w:val="0"/>
        </w:rPr>
      </w:pPr>
      <w:r w:rsidRPr="00E92623">
        <w:rPr>
          <w:rFonts w:ascii="宋体" w:hAnsi="宋体" w:hint="eastAsia"/>
          <w:kern w:val="0"/>
        </w:rPr>
        <w:t>⑻按照有关信息化管理的要求，在深圳市质量安全监管职能平台及时上传、报送有关安全隐患检查和安全隐患整改情况。</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⑼</w:t>
      </w:r>
      <w:r w:rsidRPr="00FA2B83">
        <w:rPr>
          <w:rFonts w:ascii="宋体" w:hAnsi="宋体" w:hint="eastAsia"/>
          <w:b/>
          <w:i/>
          <w:kern w:val="0"/>
        </w:rPr>
        <w:t>专用条款</w:t>
      </w:r>
      <w:r w:rsidRPr="00FA2B83">
        <w:rPr>
          <w:rFonts w:ascii="宋体" w:hAnsi="宋体" w:hint="eastAsia"/>
          <w:kern w:val="0"/>
        </w:rPr>
        <w:t>约定的安全文明施工责任。</w:t>
      </w:r>
    </w:p>
    <w:p w:rsidR="00E27949" w:rsidRPr="00FA2B83" w:rsidP="00E27949">
      <w:pPr>
        <w:spacing w:before="120" w:after="156"/>
        <w:ind w:left="359"/>
        <w:jc w:val="left"/>
        <w:rPr>
          <w:rFonts w:ascii="宋体" w:hAnsi="宋体"/>
          <w:sz w:val="24"/>
        </w:rPr>
      </w:pPr>
      <w:r w:rsidRPr="00FA2B83">
        <w:rPr>
          <w:rFonts w:ascii="宋体" w:hAnsi="宋体"/>
          <w:b/>
          <w:sz w:val="24"/>
        </w:rPr>
        <w:t>17.3监理人</w:t>
      </w:r>
      <w:r w:rsidRPr="00FA2B83">
        <w:rPr>
          <w:rFonts w:ascii="宋体" w:hAnsi="宋体" w:hint="eastAsia"/>
          <w:b/>
          <w:sz w:val="24"/>
        </w:rPr>
        <w:t>对安全文明的监督</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监理人</w:t>
      </w:r>
      <w:r w:rsidRPr="00FA2B83">
        <w:rPr>
          <w:rFonts w:ascii="宋体" w:hAnsi="宋体" w:hint="eastAsia"/>
          <w:kern w:val="0"/>
        </w:rPr>
        <w:t>应当对承包人落实施工现场安全文明措施情况进行现场监督。对承包人已经落实的安全文明措施，</w:t>
      </w:r>
      <w:r w:rsidRPr="00FA2B83">
        <w:rPr>
          <w:rFonts w:ascii="宋体" w:hAnsi="宋体"/>
          <w:kern w:val="0"/>
        </w:rPr>
        <w:t>监理人</w:t>
      </w:r>
      <w:r w:rsidRPr="00FA2B83">
        <w:rPr>
          <w:rFonts w:ascii="宋体" w:hAnsi="宋体" w:hint="eastAsia"/>
          <w:kern w:val="0"/>
        </w:rPr>
        <w:t>应当及时审查确认。</w:t>
      </w:r>
      <w:r w:rsidRPr="00FA2B83">
        <w:rPr>
          <w:rFonts w:ascii="宋体" w:hAnsi="宋体"/>
          <w:kern w:val="0"/>
        </w:rPr>
        <w:t>监理人</w:t>
      </w:r>
      <w:r w:rsidRPr="00FA2B83">
        <w:rPr>
          <w:rFonts w:ascii="宋体" w:hAnsi="宋体" w:hint="eastAsia"/>
          <w:kern w:val="0"/>
        </w:rPr>
        <w:t>发现承包人未落实施工组织设计及专项施工方案中安全防护和文明施工措施的，有权责令其立即整改，承包人拒不整改或未按期限要求完成整改的，</w:t>
      </w:r>
      <w:r w:rsidRPr="00FA2B83">
        <w:rPr>
          <w:rFonts w:ascii="宋体" w:hAnsi="宋体"/>
          <w:kern w:val="0"/>
        </w:rPr>
        <w:t>监理人</w:t>
      </w:r>
      <w:r w:rsidRPr="00FA2B83">
        <w:rPr>
          <w:rFonts w:ascii="宋体" w:hAnsi="宋体" w:hint="eastAsia"/>
          <w:kern w:val="0"/>
        </w:rPr>
        <w:t>应当及时向发包人和建设行政主管部门报告，必要时责令其暂停施工。</w:t>
      </w:r>
    </w:p>
    <w:p w:rsidR="00E27949" w:rsidRPr="00FA2B83" w:rsidP="00E27949">
      <w:pPr>
        <w:spacing w:before="120" w:after="156"/>
        <w:ind w:left="359"/>
        <w:jc w:val="left"/>
        <w:rPr>
          <w:rFonts w:ascii="宋体" w:hAnsi="宋体"/>
          <w:sz w:val="24"/>
        </w:rPr>
      </w:pPr>
      <w:r w:rsidRPr="00FA2B83">
        <w:rPr>
          <w:rFonts w:ascii="宋体" w:hAnsi="宋体"/>
          <w:b/>
          <w:sz w:val="24"/>
        </w:rPr>
        <w:t>17.4</w:t>
      </w:r>
      <w:r w:rsidRPr="00FA2B83">
        <w:rPr>
          <w:rFonts w:ascii="宋体" w:hAnsi="宋体" w:hint="eastAsia"/>
          <w:b/>
          <w:sz w:val="24"/>
        </w:rPr>
        <w:t>安全文明措施费的专款专用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⑴承包人应确保施工现场安全文明措施费专款专用，在财务管理中单独列出安全文明措施项目费用清单及金额备查，并设立单独的安全文明措施费银行账户，接受发包人的监管。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⑵承包人应当按照分包合同约定及时向分包人支付施工现场安全文明措施费。承包人不按约定支付费用，造成分包人不能及时落实安全防护措施导致发生事故的，由承包人负主要</w:t>
      </w:r>
      <w:r w:rsidRPr="00FA2B83">
        <w:rPr>
          <w:rFonts w:ascii="宋体" w:hAnsi="宋体" w:hint="eastAsia"/>
          <w:kern w:val="0"/>
        </w:rPr>
        <w:t>责任。</w:t>
      </w:r>
    </w:p>
    <w:p w:rsidR="00E27949" w:rsidRPr="00FA2B83" w:rsidP="00E27949">
      <w:pPr>
        <w:spacing w:before="120" w:after="156"/>
        <w:ind w:left="359"/>
        <w:jc w:val="left"/>
        <w:rPr>
          <w:rFonts w:ascii="宋体" w:hAnsi="宋体"/>
          <w:sz w:val="24"/>
        </w:rPr>
      </w:pPr>
      <w:r w:rsidRPr="00FA2B83">
        <w:rPr>
          <w:rFonts w:ascii="宋体" w:hAnsi="宋体"/>
          <w:b/>
          <w:sz w:val="24"/>
        </w:rPr>
        <w:t>17.5</w:t>
      </w:r>
      <w:r w:rsidRPr="00FA2B83">
        <w:rPr>
          <w:rFonts w:ascii="宋体" w:hAnsi="宋体" w:hint="eastAsia"/>
          <w:b/>
          <w:sz w:val="24"/>
        </w:rPr>
        <w:t>承包人的安全防护和现场作业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⑵承包人在动力设备、输电线路、地下管道、密封防震车间、易燃易爆地段、临街交通要道附近、放射毒害性环境中施工以及实施爆破作业、使用毒害性腐蚀性物品施工时，施工前应向</w:t>
      </w:r>
      <w:r w:rsidRPr="00FA2B83">
        <w:rPr>
          <w:rFonts w:ascii="宋体" w:hAnsi="宋体"/>
          <w:kern w:val="0"/>
        </w:rPr>
        <w:t>监理人</w:t>
      </w:r>
      <w:r w:rsidRPr="00FA2B83">
        <w:rPr>
          <w:rFonts w:ascii="宋体" w:hAnsi="宋体" w:hint="eastAsia"/>
          <w:kern w:val="0"/>
        </w:rPr>
        <w:t>提出安全防护措施，经</w:t>
      </w:r>
      <w:r w:rsidRPr="00FA2B83">
        <w:rPr>
          <w:rFonts w:ascii="宋体" w:hAnsi="宋体"/>
          <w:kern w:val="0"/>
        </w:rPr>
        <w:t>监理人</w:t>
      </w:r>
      <w:r w:rsidRPr="00FA2B83">
        <w:rPr>
          <w:rFonts w:ascii="宋体" w:hAnsi="宋体" w:hint="eastAsia"/>
          <w:kern w:val="0"/>
        </w:rPr>
        <w:t>认可后实施，由发包人承担相应安全防护措施费用。</w:t>
      </w:r>
    </w:p>
    <w:p w:rsidR="00461591" w:rsidRPr="00461591" w:rsidP="00461591">
      <w:pPr>
        <w:tabs>
          <w:tab w:val="left" w:pos="1620"/>
          <w:tab w:val="left" w:pos="2340"/>
        </w:tabs>
        <w:spacing w:after="156"/>
        <w:ind w:left="899"/>
        <w:jc w:val="left"/>
        <w:rPr>
          <w:rFonts w:ascii="宋体" w:hAnsi="宋体"/>
          <w:kern w:val="0"/>
        </w:rPr>
      </w:pPr>
      <w:r w:rsidRPr="00FA2B83">
        <w:rPr>
          <w:rFonts w:ascii="宋体" w:hAnsi="宋体" w:hint="eastAsia"/>
          <w:kern w:val="0"/>
        </w:rPr>
        <w:t>⑶承包人应将其作业限制在现场内。在施工期间，承包人应保持现场没有障碍物，妥善存放和处理材料设备和承包人装备，及时从现场清除并运走任何残物、垃圾和不再需要的临时工程。</w:t>
      </w:r>
    </w:p>
    <w:p w:rsidR="00E27949" w:rsidRPr="00FA2B83" w:rsidP="00461591">
      <w:pPr>
        <w:tabs>
          <w:tab w:val="left" w:pos="1620"/>
          <w:tab w:val="left" w:pos="2340"/>
        </w:tabs>
        <w:spacing w:after="156"/>
        <w:ind w:left="899"/>
        <w:jc w:val="left"/>
        <w:rPr>
          <w:rFonts w:ascii="宋体" w:hAnsi="宋体"/>
          <w:kern w:val="0"/>
        </w:rPr>
      </w:pPr>
      <w:r w:rsidRPr="00461591">
        <w:rPr>
          <w:rFonts w:ascii="宋体" w:hAnsi="宋体" w:hint="eastAsia"/>
          <w:kern w:val="0"/>
        </w:rPr>
        <w:t>⑷承包人应按照本市相关要求和根据工程性质规模，建立现场视频采集系统，开展实时监控。承包人应当按照建筑从业人员实名制管理的相关要求，利用人脸、虹膜等生物活体信息技术，在工地出入口设立实名闸机通道，实行联网运行。</w:t>
      </w:r>
    </w:p>
    <w:p w:rsidR="00E27949" w:rsidRPr="00FA2B83" w:rsidP="00E27949">
      <w:pPr>
        <w:spacing w:before="120" w:after="156"/>
        <w:ind w:left="359"/>
        <w:jc w:val="left"/>
        <w:rPr>
          <w:rFonts w:ascii="宋体" w:hAnsi="宋体"/>
          <w:sz w:val="24"/>
        </w:rPr>
      </w:pPr>
      <w:r w:rsidRPr="00FA2B83">
        <w:rPr>
          <w:rFonts w:ascii="宋体" w:hAnsi="宋体"/>
          <w:b/>
          <w:sz w:val="24"/>
        </w:rPr>
        <w:t>17.6紧急情况</w:t>
      </w:r>
      <w:r w:rsidRPr="00FA2B83">
        <w:rPr>
          <w:rFonts w:ascii="宋体" w:hAnsi="宋体" w:hint="eastAsia"/>
          <w:b/>
          <w:sz w:val="24"/>
        </w:rPr>
        <w:t>处理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rsidR="00E27949" w:rsidRPr="00FA2B83" w:rsidP="00E27949">
      <w:pPr>
        <w:spacing w:before="120" w:after="156"/>
        <w:ind w:left="359"/>
        <w:jc w:val="left"/>
        <w:rPr>
          <w:rFonts w:ascii="宋体" w:hAnsi="宋体"/>
          <w:sz w:val="24"/>
        </w:rPr>
      </w:pPr>
      <w:r w:rsidRPr="00FA2B83">
        <w:rPr>
          <w:rFonts w:ascii="宋体" w:hAnsi="宋体"/>
          <w:b/>
          <w:sz w:val="24"/>
        </w:rPr>
        <w:t>17.7</w:t>
      </w:r>
      <w:r w:rsidRPr="00FA2B83">
        <w:rPr>
          <w:rFonts w:ascii="宋体" w:hAnsi="宋体" w:hint="eastAsia"/>
          <w:b/>
          <w:sz w:val="24"/>
        </w:rPr>
        <w:t>事故处理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rsidR="00E27949" w:rsidRPr="00FA2B83" w:rsidP="00E27949">
      <w:pPr>
        <w:spacing w:before="120" w:after="156"/>
        <w:ind w:left="359"/>
        <w:jc w:val="left"/>
        <w:rPr>
          <w:rFonts w:ascii="宋体" w:hAnsi="宋体"/>
          <w:sz w:val="24"/>
        </w:rPr>
      </w:pPr>
      <w:r w:rsidRPr="00FA2B83">
        <w:rPr>
          <w:rFonts w:ascii="宋体" w:hAnsi="宋体"/>
          <w:b/>
          <w:sz w:val="24"/>
        </w:rPr>
        <w:t>17.8</w:t>
      </w:r>
      <w:r w:rsidRPr="00FA2B83">
        <w:rPr>
          <w:rFonts w:ascii="宋体" w:hAnsi="宋体" w:hint="eastAsia"/>
          <w:b/>
          <w:sz w:val="24"/>
        </w:rPr>
        <w:t>承包人的环境保护责任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采取一切适当措施，保护施工现场内外环境，防治扬尘、噪音、废气、废水、废渣等污染，限制由其施工作业引起的污染对公众和财产造成的损害和妨害。承包人应确保因其活动产生的扬尘、气体排放、地面排水及排污等，不超过政府部门规范要求。</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承包人在施工期间，应</w:t>
      </w:r>
      <w:r w:rsidRPr="00FA2B83">
        <w:rPr>
          <w:rFonts w:ascii="宋体" w:hAnsi="宋体" w:hint="eastAsia"/>
          <w:kern w:val="0"/>
        </w:rPr>
        <w:t>严格</w:t>
      </w:r>
      <w:r w:rsidRPr="00FA2B83">
        <w:rPr>
          <w:rFonts w:ascii="宋体" w:hAnsi="宋体"/>
          <w:kern w:val="0"/>
        </w:rPr>
        <w:t>执行《广东省建设项目环境管理条例》、《深圳经济特区环境保护条例》和《深圳经济特区环境噪声污染防治条例》等有关法规的规定，依法文明施工，尽可能减少施工对居民生活的影响。</w:t>
      </w:r>
    </w:p>
    <w:p w:rsidR="00673D66" w:rsidRPr="00673D66" w:rsidP="00673D66">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承包人在开工前应向</w:t>
      </w:r>
      <w:r w:rsidRPr="00FA2B83">
        <w:rPr>
          <w:rFonts w:ascii="宋体" w:hAnsi="宋体" w:hint="eastAsia"/>
          <w:kern w:val="0"/>
        </w:rPr>
        <w:t>政府</w:t>
      </w:r>
      <w:r w:rsidRPr="00FA2B83">
        <w:rPr>
          <w:rFonts w:ascii="宋体" w:hAnsi="宋体"/>
          <w:kern w:val="0"/>
        </w:rPr>
        <w:t>环保部门申报施工期的环保方案。如需夜间连续施工，必须提前到</w:t>
      </w:r>
      <w:r w:rsidRPr="00FA2B83">
        <w:rPr>
          <w:rFonts w:ascii="宋体" w:hAnsi="宋体" w:hint="eastAsia"/>
          <w:kern w:val="0"/>
        </w:rPr>
        <w:t>政府</w:t>
      </w:r>
      <w:r w:rsidRPr="00FA2B83">
        <w:rPr>
          <w:rFonts w:ascii="宋体" w:hAnsi="宋体"/>
          <w:kern w:val="0"/>
        </w:rPr>
        <w:t>环保部门申请核准手续。</w:t>
      </w:r>
    </w:p>
    <w:p w:rsidR="00E27949" w:rsidRPr="00FA2B83" w:rsidP="00673D66">
      <w:pPr>
        <w:tabs>
          <w:tab w:val="left" w:pos="1620"/>
          <w:tab w:val="left" w:pos="2340"/>
        </w:tabs>
        <w:spacing w:after="156"/>
        <w:ind w:left="899"/>
        <w:jc w:val="left"/>
        <w:rPr>
          <w:rFonts w:ascii="宋体" w:hAnsi="宋体"/>
          <w:kern w:val="0"/>
        </w:rPr>
      </w:pPr>
      <w:r w:rsidRPr="00673D66">
        <w:rPr>
          <w:rFonts w:ascii="宋体" w:hAnsi="宋体" w:hint="eastAsia"/>
          <w:kern w:val="0"/>
        </w:rPr>
        <w:t>⑷承包人必须使用符合《在用非道路移动机械用柴油机排气烟度排放限值及测量方法》（SZJG49-2015）特区技术规范要求的非道路移动机械。</w:t>
      </w:r>
    </w:p>
    <w:p w:rsidR="00E27949" w:rsidRPr="00FA2B83" w:rsidP="00E27949">
      <w:pPr>
        <w:spacing w:before="240" w:after="120"/>
        <w:ind w:left="178"/>
        <w:jc w:val="left"/>
        <w:rPr>
          <w:rFonts w:ascii="宋体" w:hAnsi="宋体"/>
          <w:sz w:val="28"/>
        </w:rPr>
      </w:pPr>
      <w:r w:rsidRPr="00FA2B83">
        <w:rPr>
          <w:rFonts w:ascii="宋体" w:hAnsi="宋体"/>
          <w:b/>
          <w:sz w:val="28"/>
        </w:rPr>
        <w:t>18</w:t>
      </w:r>
      <w:r w:rsidRPr="00FA2B83">
        <w:rPr>
          <w:rFonts w:ascii="宋体" w:hAnsi="宋体" w:hint="eastAsia"/>
          <w:b/>
          <w:sz w:val="28"/>
        </w:rPr>
        <w:t>余泥渣土运输车辆要求</w:t>
      </w:r>
    </w:p>
    <w:p w:rsidR="00E27949" w:rsidRPr="00FA2B83" w:rsidP="00E27949">
      <w:pPr>
        <w:spacing w:before="120" w:after="156"/>
        <w:ind w:left="359"/>
        <w:jc w:val="left"/>
        <w:rPr>
          <w:rFonts w:ascii="宋体" w:hAnsi="宋体"/>
          <w:sz w:val="24"/>
        </w:rPr>
      </w:pPr>
      <w:r w:rsidRPr="00FA2B83">
        <w:rPr>
          <w:rFonts w:ascii="宋体" w:hAnsi="宋体"/>
          <w:b/>
          <w:sz w:val="24"/>
        </w:rPr>
        <w:t>18.1余泥渣土运输车辆</w:t>
      </w:r>
      <w:r w:rsidRPr="00FA2B83">
        <w:rPr>
          <w:rFonts w:ascii="宋体" w:hAnsi="宋体" w:hint="eastAsia"/>
          <w:b/>
          <w:sz w:val="24"/>
        </w:rPr>
        <w:t>证件要求</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承</w:t>
      </w:r>
      <w:r w:rsidRPr="00FA2B83">
        <w:rPr>
          <w:rFonts w:ascii="宋体" w:hAnsi="宋体"/>
          <w:kern w:val="0"/>
        </w:rPr>
        <w:t>担本</w:t>
      </w:r>
      <w:r w:rsidRPr="00FA2B83">
        <w:rPr>
          <w:rFonts w:ascii="宋体" w:hAnsi="宋体" w:hint="eastAsia"/>
          <w:kern w:val="0"/>
        </w:rPr>
        <w:t>工程</w:t>
      </w:r>
      <w:r w:rsidRPr="00FA2B83">
        <w:rPr>
          <w:rFonts w:ascii="宋体" w:hAnsi="宋体"/>
          <w:kern w:val="0"/>
        </w:rPr>
        <w:t>余泥渣土运输任务的专业运输单位及其营运的余泥渣土运输车辆应当</w:t>
      </w:r>
      <w:r w:rsidRPr="00FA2B83">
        <w:rPr>
          <w:rFonts w:ascii="宋体" w:hAnsi="宋体" w:hint="eastAsia"/>
          <w:kern w:val="0"/>
        </w:rPr>
        <w:t>持有</w:t>
      </w:r>
      <w:r w:rsidRPr="00FA2B83">
        <w:rPr>
          <w:rFonts w:ascii="宋体" w:hAnsi="宋体"/>
          <w:kern w:val="0"/>
        </w:rPr>
        <w:t>相关职能部门核发的下列</w:t>
      </w:r>
      <w:r w:rsidRPr="00FA2B83">
        <w:rPr>
          <w:rFonts w:ascii="宋体" w:hAnsi="宋体" w:hint="eastAsia"/>
          <w:kern w:val="0"/>
        </w:rPr>
        <w:t>有效</w:t>
      </w:r>
      <w:r w:rsidRPr="00FA2B83">
        <w:rPr>
          <w:rFonts w:ascii="宋体" w:hAnsi="宋体"/>
          <w:kern w:val="0"/>
        </w:rPr>
        <w:t>证件：</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w:t>
      </w:r>
      <w:r w:rsidRPr="00FA2B83">
        <w:rPr>
          <w:rFonts w:ascii="宋体" w:hAnsi="宋体"/>
          <w:kern w:val="0"/>
        </w:rPr>
        <w:t>专业运输单位应</w:t>
      </w:r>
      <w:r w:rsidRPr="00FA2B83">
        <w:rPr>
          <w:rFonts w:ascii="宋体" w:hAnsi="宋体" w:hint="eastAsia"/>
          <w:kern w:val="0"/>
        </w:rPr>
        <w:t>持有营业执照和交通部门核发的《</w:t>
      </w:r>
      <w:r w:rsidRPr="00FA2B83">
        <w:rPr>
          <w:rFonts w:ascii="宋体" w:hAnsi="宋体"/>
          <w:kern w:val="0"/>
        </w:rPr>
        <w:t>道路运输经营许可证》；</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w:t>
      </w:r>
      <w:r w:rsidRPr="00FA2B83">
        <w:rPr>
          <w:rFonts w:ascii="宋体" w:hAnsi="宋体"/>
          <w:kern w:val="0"/>
        </w:rPr>
        <w:t>余泥渣土运输车辆应</w:t>
      </w:r>
      <w:r w:rsidRPr="00FA2B83">
        <w:rPr>
          <w:rFonts w:ascii="宋体" w:hAnsi="宋体" w:hint="eastAsia"/>
          <w:kern w:val="0"/>
        </w:rPr>
        <w:t>持有：</w:t>
      </w:r>
    </w:p>
    <w:p w:rsidR="00E27949" w:rsidRPr="00FA2B83" w:rsidP="00E27949">
      <w:pPr>
        <w:tabs>
          <w:tab w:val="left" w:pos="1620"/>
          <w:tab w:val="left" w:pos="2340"/>
        </w:tabs>
        <w:ind w:left="1260"/>
        <w:jc w:val="left"/>
        <w:rPr>
          <w:rFonts w:ascii="宋体" w:hAnsi="宋体"/>
          <w:kern w:val="0"/>
        </w:rPr>
      </w:pPr>
      <w:r w:rsidRPr="00FA2B83">
        <w:rPr>
          <w:rFonts w:ascii="宋体" w:hAnsi="宋体" w:hint="eastAsia"/>
          <w:kern w:val="0"/>
        </w:rPr>
        <w:t>①交通部门核发的</w:t>
      </w:r>
      <w:r w:rsidRPr="00FA2B83">
        <w:rPr>
          <w:rFonts w:ascii="宋体" w:hAnsi="宋体"/>
          <w:kern w:val="0"/>
        </w:rPr>
        <w:t>《道路运输许可证》</w:t>
      </w:r>
      <w:r w:rsidRPr="00FA2B83">
        <w:rPr>
          <w:rFonts w:ascii="宋体" w:hAnsi="宋体" w:hint="eastAsia"/>
          <w:kern w:val="0"/>
        </w:rPr>
        <w:t>；</w:t>
      </w:r>
    </w:p>
    <w:p w:rsidR="00E27949" w:rsidRPr="00FA2B83" w:rsidP="00E27949">
      <w:pPr>
        <w:tabs>
          <w:tab w:val="left" w:pos="1620"/>
          <w:tab w:val="left" w:pos="2340"/>
        </w:tabs>
        <w:ind w:left="1260"/>
        <w:jc w:val="left"/>
        <w:rPr>
          <w:rFonts w:ascii="宋体" w:hAnsi="宋体"/>
          <w:kern w:val="0"/>
        </w:rPr>
      </w:pPr>
      <w:r w:rsidRPr="00FA2B83">
        <w:rPr>
          <w:rFonts w:ascii="宋体" w:hAnsi="宋体" w:hint="eastAsia"/>
          <w:kern w:val="0"/>
        </w:rPr>
        <w:t>②城管部门核发的</w:t>
      </w:r>
      <w:r w:rsidRPr="00FA2B83">
        <w:rPr>
          <w:rFonts w:ascii="宋体" w:hAnsi="宋体"/>
          <w:kern w:val="0"/>
        </w:rPr>
        <w:t>《城市建筑垃圾准运证》</w:t>
      </w:r>
      <w:r w:rsidRPr="00FA2B83">
        <w:rPr>
          <w:rFonts w:ascii="宋体" w:hAnsi="宋体" w:hint="eastAsia"/>
          <w:kern w:val="0"/>
        </w:rPr>
        <w:t>；</w:t>
      </w:r>
    </w:p>
    <w:p w:rsidR="00E27949" w:rsidRPr="00FA2B83" w:rsidP="00E27949">
      <w:pPr>
        <w:tabs>
          <w:tab w:val="left" w:pos="1620"/>
          <w:tab w:val="left" w:pos="2340"/>
        </w:tabs>
        <w:ind w:left="1260"/>
        <w:jc w:val="left"/>
        <w:rPr>
          <w:rFonts w:ascii="宋体" w:hAnsi="宋体"/>
          <w:kern w:val="0"/>
        </w:rPr>
      </w:pPr>
      <w:r w:rsidRPr="00FA2B83">
        <w:rPr>
          <w:rFonts w:ascii="宋体" w:hAnsi="宋体" w:hint="eastAsia"/>
          <w:kern w:val="0"/>
        </w:rPr>
        <w:t>③公安交警部门核发的《机动车行驶证》、</w:t>
      </w:r>
      <w:r w:rsidRPr="00FA2B83">
        <w:rPr>
          <w:rFonts w:ascii="宋体" w:hAnsi="宋体"/>
          <w:kern w:val="0"/>
        </w:rPr>
        <w:t>《深圳市余泥渣土运输车辆临时通行证》。</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w:t>
      </w:r>
      <w:r w:rsidRPr="00FA2B83">
        <w:rPr>
          <w:rFonts w:ascii="宋体" w:hAnsi="宋体"/>
          <w:kern w:val="0"/>
        </w:rPr>
        <w:t>余泥渣土运输车辆</w:t>
      </w:r>
      <w:r w:rsidRPr="00FA2B83">
        <w:rPr>
          <w:rFonts w:ascii="宋体" w:hAnsi="宋体" w:hint="eastAsia"/>
          <w:kern w:val="0"/>
        </w:rPr>
        <w:t>驾驶员应持有相应的资格证件。</w:t>
      </w:r>
    </w:p>
    <w:p w:rsidR="00E27949" w:rsidRPr="00FA2B83" w:rsidP="00E27949">
      <w:pPr>
        <w:spacing w:before="120" w:after="156"/>
        <w:ind w:left="359"/>
        <w:jc w:val="left"/>
        <w:rPr>
          <w:rFonts w:ascii="宋体" w:hAnsi="宋体"/>
          <w:sz w:val="24"/>
        </w:rPr>
      </w:pPr>
      <w:r w:rsidRPr="00FA2B83">
        <w:rPr>
          <w:rFonts w:ascii="宋体" w:hAnsi="宋体"/>
          <w:b/>
          <w:sz w:val="24"/>
        </w:rPr>
        <w:t>18.2</w:t>
      </w:r>
      <w:r w:rsidRPr="00FA2B83">
        <w:rPr>
          <w:rFonts w:ascii="宋体" w:hAnsi="宋体" w:hint="eastAsia"/>
          <w:b/>
          <w:sz w:val="24"/>
        </w:rPr>
        <w:t>承包人自行运输</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承包人</w:t>
      </w:r>
      <w:r w:rsidRPr="00FA2B83">
        <w:rPr>
          <w:rFonts w:ascii="宋体" w:hAnsi="宋体" w:hint="eastAsia"/>
          <w:kern w:val="0"/>
        </w:rPr>
        <w:t>持有</w:t>
      </w:r>
      <w:r w:rsidRPr="00FA2B83">
        <w:rPr>
          <w:rFonts w:ascii="宋体" w:hAnsi="宋体"/>
          <w:kern w:val="0"/>
        </w:rPr>
        <w:t>第</w:t>
      </w:r>
      <w:r w:rsidRPr="00FA2B83">
        <w:rPr>
          <w:rFonts w:ascii="宋体" w:hAnsi="宋体" w:hint="eastAsia"/>
          <w:kern w:val="0"/>
        </w:rPr>
        <w:t>18</w:t>
      </w:r>
      <w:r w:rsidRPr="00FA2B83">
        <w:rPr>
          <w:rFonts w:ascii="宋体" w:hAnsi="宋体"/>
          <w:kern w:val="0"/>
        </w:rPr>
        <w:t>.1款</w:t>
      </w:r>
      <w:r w:rsidRPr="00FA2B83">
        <w:rPr>
          <w:rFonts w:ascii="宋体" w:hAnsi="宋体" w:hint="eastAsia"/>
          <w:kern w:val="0"/>
        </w:rPr>
        <w:t>相关</w:t>
      </w:r>
      <w:r w:rsidRPr="00FA2B83">
        <w:rPr>
          <w:rFonts w:ascii="宋体" w:hAnsi="宋体"/>
          <w:kern w:val="0"/>
        </w:rPr>
        <w:t>证件，</w:t>
      </w:r>
      <w:r w:rsidRPr="00FA2B83">
        <w:rPr>
          <w:rFonts w:ascii="宋体" w:hAnsi="宋体" w:hint="eastAsia"/>
          <w:kern w:val="0"/>
        </w:rPr>
        <w:t>具备</w:t>
      </w:r>
      <w:r w:rsidRPr="00FA2B83">
        <w:rPr>
          <w:rFonts w:ascii="宋体" w:hAnsi="宋体"/>
          <w:kern w:val="0"/>
        </w:rPr>
        <w:t>余泥渣土运输任务</w:t>
      </w:r>
      <w:r w:rsidRPr="00FA2B83">
        <w:rPr>
          <w:rFonts w:ascii="宋体" w:hAnsi="宋体" w:hint="eastAsia"/>
          <w:kern w:val="0"/>
        </w:rPr>
        <w:t>能力的，</w:t>
      </w:r>
      <w:r w:rsidRPr="00FA2B83">
        <w:rPr>
          <w:rFonts w:ascii="宋体" w:hAnsi="宋体"/>
          <w:kern w:val="0"/>
        </w:rPr>
        <w:t>可自行组织完成本合同约定的余泥渣土运输任务。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承包人不</w:t>
      </w:r>
      <w:r w:rsidRPr="00FA2B83">
        <w:rPr>
          <w:rFonts w:ascii="宋体" w:hAnsi="宋体" w:hint="eastAsia"/>
          <w:kern w:val="0"/>
        </w:rPr>
        <w:t>持有</w:t>
      </w:r>
      <w:r w:rsidRPr="00FA2B83">
        <w:rPr>
          <w:rFonts w:ascii="宋体" w:hAnsi="宋体"/>
          <w:kern w:val="0"/>
        </w:rPr>
        <w:t>第</w:t>
      </w:r>
      <w:r w:rsidRPr="00FA2B83">
        <w:rPr>
          <w:rFonts w:ascii="宋体" w:hAnsi="宋体" w:hint="eastAsia"/>
          <w:kern w:val="0"/>
        </w:rPr>
        <w:t>18</w:t>
      </w:r>
      <w:r w:rsidRPr="00FA2B83">
        <w:rPr>
          <w:rFonts w:ascii="宋体" w:hAnsi="宋体"/>
          <w:kern w:val="0"/>
        </w:rPr>
        <w:t>.1款</w:t>
      </w:r>
      <w:r w:rsidRPr="00FA2B83">
        <w:rPr>
          <w:rFonts w:ascii="宋体" w:hAnsi="宋体" w:hint="eastAsia"/>
          <w:kern w:val="0"/>
        </w:rPr>
        <w:t>相关</w:t>
      </w:r>
      <w:r w:rsidRPr="00FA2B83">
        <w:rPr>
          <w:rFonts w:ascii="宋体" w:hAnsi="宋体"/>
          <w:kern w:val="0"/>
        </w:rPr>
        <w:t>证件</w:t>
      </w:r>
      <w:r w:rsidRPr="00FA2B83">
        <w:rPr>
          <w:rFonts w:ascii="宋体" w:hAnsi="宋体" w:hint="eastAsia"/>
          <w:kern w:val="0"/>
        </w:rPr>
        <w:t>，不具备</w:t>
      </w:r>
      <w:r w:rsidRPr="00FA2B83">
        <w:rPr>
          <w:rFonts w:ascii="宋体" w:hAnsi="宋体"/>
          <w:kern w:val="0"/>
        </w:rPr>
        <w:t>余泥渣土运输任务</w:t>
      </w:r>
      <w:r w:rsidRPr="00FA2B83">
        <w:rPr>
          <w:rFonts w:ascii="宋体" w:hAnsi="宋体" w:hint="eastAsia"/>
          <w:kern w:val="0"/>
        </w:rPr>
        <w:t>能力</w:t>
      </w:r>
      <w:r w:rsidRPr="00FA2B83">
        <w:rPr>
          <w:rFonts w:ascii="宋体" w:hAnsi="宋体"/>
          <w:kern w:val="0"/>
        </w:rPr>
        <w:t>而自行承担余泥渣土运输任务，应按照</w:t>
      </w:r>
      <w:r w:rsidRPr="00FA2B83">
        <w:rPr>
          <w:rFonts w:ascii="宋体" w:hAnsi="宋体"/>
          <w:b/>
          <w:i/>
          <w:kern w:val="0"/>
        </w:rPr>
        <w:t>专用条款</w:t>
      </w:r>
      <w:r w:rsidRPr="00FA2B83">
        <w:rPr>
          <w:rFonts w:ascii="宋体" w:hAnsi="宋体"/>
          <w:kern w:val="0"/>
        </w:rPr>
        <w:t>的约定承担违约责任。同时，</w:t>
      </w:r>
      <w:r w:rsidRPr="00FA2B83">
        <w:rPr>
          <w:rFonts w:ascii="宋体" w:hAnsi="宋体" w:hint="eastAsia"/>
          <w:kern w:val="0"/>
        </w:rPr>
        <w:t>上述</w:t>
      </w:r>
      <w:r w:rsidRPr="00FA2B83">
        <w:rPr>
          <w:rFonts w:ascii="宋体" w:hAnsi="宋体"/>
          <w:kern w:val="0"/>
        </w:rPr>
        <w:t>违约行为导致的工期延误和</w:t>
      </w:r>
      <w:r w:rsidRPr="00FA2B83">
        <w:rPr>
          <w:rFonts w:ascii="宋体" w:hAnsi="宋体" w:hint="eastAsia"/>
          <w:kern w:val="0"/>
        </w:rPr>
        <w:t>(</w:t>
      </w:r>
      <w:r w:rsidRPr="00FA2B83">
        <w:rPr>
          <w:rFonts w:ascii="宋体" w:hAnsi="宋体"/>
          <w:kern w:val="0"/>
        </w:rPr>
        <w:t>或</w:t>
      </w:r>
      <w:r w:rsidRPr="00FA2B83">
        <w:rPr>
          <w:rFonts w:ascii="宋体" w:hAnsi="宋体" w:hint="eastAsia"/>
          <w:kern w:val="0"/>
        </w:rPr>
        <w:t>)</w:t>
      </w:r>
      <w:r w:rsidRPr="00FA2B83">
        <w:rPr>
          <w:rFonts w:ascii="宋体" w:hAnsi="宋体"/>
          <w:kern w:val="0"/>
        </w:rPr>
        <w:t>费用增加，</w:t>
      </w:r>
      <w:r w:rsidRPr="00FA2B83">
        <w:rPr>
          <w:rFonts w:ascii="宋体" w:hAnsi="宋体" w:hint="eastAsia"/>
          <w:kern w:val="0"/>
        </w:rPr>
        <w:t>由</w:t>
      </w:r>
      <w:r w:rsidRPr="00FA2B83">
        <w:rPr>
          <w:rFonts w:ascii="宋体" w:hAnsi="宋体"/>
          <w:kern w:val="0"/>
        </w:rPr>
        <w:t>承包人</w:t>
      </w:r>
      <w:r w:rsidRPr="00FA2B83">
        <w:rPr>
          <w:rFonts w:ascii="宋体" w:hAnsi="宋体" w:hint="eastAsia"/>
          <w:kern w:val="0"/>
        </w:rPr>
        <w:t>承担</w:t>
      </w:r>
      <w:r w:rsidRPr="00FA2B83">
        <w:rPr>
          <w:rFonts w:ascii="宋体" w:hAnsi="宋体"/>
          <w:kern w:val="0"/>
        </w:rPr>
        <w:t>责任。</w:t>
      </w:r>
    </w:p>
    <w:p w:rsidR="00E27949" w:rsidRPr="00FA2B83" w:rsidP="00E27949">
      <w:pPr>
        <w:spacing w:before="120" w:after="156"/>
        <w:ind w:left="359"/>
        <w:jc w:val="left"/>
        <w:rPr>
          <w:rFonts w:ascii="宋体" w:hAnsi="宋体"/>
          <w:sz w:val="24"/>
        </w:rPr>
      </w:pPr>
      <w:r w:rsidRPr="00FA2B83">
        <w:rPr>
          <w:rFonts w:ascii="宋体" w:hAnsi="宋体"/>
          <w:b/>
          <w:sz w:val="24"/>
        </w:rPr>
        <w:t>18.3余泥渣土运输</w:t>
      </w:r>
      <w:r w:rsidRPr="00FA2B83">
        <w:rPr>
          <w:rFonts w:ascii="宋体" w:hAnsi="宋体" w:hint="eastAsia"/>
          <w:b/>
          <w:sz w:val="24"/>
        </w:rPr>
        <w:t>分包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承包人不</w:t>
      </w:r>
      <w:r w:rsidRPr="00FA2B83">
        <w:rPr>
          <w:rFonts w:ascii="宋体" w:hAnsi="宋体" w:hint="eastAsia"/>
          <w:kern w:val="0"/>
        </w:rPr>
        <w:t>持有</w:t>
      </w:r>
      <w:r w:rsidRPr="00FA2B83">
        <w:rPr>
          <w:rFonts w:ascii="宋体" w:hAnsi="宋体"/>
          <w:kern w:val="0"/>
        </w:rPr>
        <w:t>第</w:t>
      </w:r>
      <w:r w:rsidRPr="00FA2B83">
        <w:rPr>
          <w:rFonts w:ascii="宋体" w:hAnsi="宋体" w:hint="eastAsia"/>
          <w:kern w:val="0"/>
        </w:rPr>
        <w:t>18</w:t>
      </w:r>
      <w:r w:rsidRPr="00FA2B83">
        <w:rPr>
          <w:rFonts w:ascii="宋体" w:hAnsi="宋体"/>
          <w:kern w:val="0"/>
        </w:rPr>
        <w:t>.1款</w:t>
      </w:r>
      <w:r w:rsidRPr="00FA2B83">
        <w:rPr>
          <w:rFonts w:ascii="宋体" w:hAnsi="宋体" w:hint="eastAsia"/>
          <w:kern w:val="0"/>
        </w:rPr>
        <w:t>相关</w:t>
      </w:r>
      <w:r w:rsidRPr="00FA2B83">
        <w:rPr>
          <w:rFonts w:ascii="宋体" w:hAnsi="宋体"/>
          <w:kern w:val="0"/>
        </w:rPr>
        <w:t>证件，</w:t>
      </w:r>
      <w:r w:rsidRPr="00FA2B83">
        <w:rPr>
          <w:rFonts w:ascii="宋体" w:hAnsi="宋体" w:hint="eastAsia"/>
          <w:kern w:val="0"/>
        </w:rPr>
        <w:t>不具备</w:t>
      </w:r>
      <w:r w:rsidRPr="00FA2B83">
        <w:rPr>
          <w:rFonts w:ascii="宋体" w:hAnsi="宋体"/>
          <w:kern w:val="0"/>
        </w:rPr>
        <w:t>余泥渣土运输任务</w:t>
      </w:r>
      <w:r w:rsidRPr="00FA2B83">
        <w:rPr>
          <w:rFonts w:ascii="宋体" w:hAnsi="宋体" w:hint="eastAsia"/>
          <w:kern w:val="0"/>
        </w:rPr>
        <w:t>能力的，</w:t>
      </w:r>
      <w:r w:rsidRPr="00FA2B83">
        <w:rPr>
          <w:rFonts w:ascii="宋体" w:hAnsi="宋体"/>
          <w:kern w:val="0"/>
        </w:rPr>
        <w:t>经发包人同意，承包人应将余泥渣土运输任务分包给符合第</w:t>
      </w:r>
      <w:r w:rsidRPr="00FA2B83">
        <w:rPr>
          <w:rFonts w:ascii="宋体" w:hAnsi="宋体" w:hint="eastAsia"/>
          <w:kern w:val="0"/>
        </w:rPr>
        <w:t>18</w:t>
      </w:r>
      <w:r w:rsidRPr="00FA2B83">
        <w:rPr>
          <w:rFonts w:ascii="宋体" w:hAnsi="宋体"/>
          <w:kern w:val="0"/>
        </w:rPr>
        <w:t>.1款</w:t>
      </w:r>
      <w:r w:rsidRPr="00FA2B83">
        <w:rPr>
          <w:rFonts w:ascii="宋体" w:hAnsi="宋体" w:hint="eastAsia"/>
          <w:kern w:val="0"/>
        </w:rPr>
        <w:t>相关</w:t>
      </w:r>
      <w:r w:rsidRPr="00FA2B83">
        <w:rPr>
          <w:rFonts w:ascii="宋体" w:hAnsi="宋体"/>
          <w:kern w:val="0"/>
        </w:rPr>
        <w:t>证件要求的专业运输单位</w:t>
      </w:r>
      <w:r w:rsidRPr="00FA2B83">
        <w:rPr>
          <w:rFonts w:ascii="宋体" w:hAnsi="宋体" w:hint="eastAsia"/>
          <w:kern w:val="0"/>
        </w:rPr>
        <w:t>，并报</w:t>
      </w:r>
      <w:r w:rsidRPr="00FA2B83">
        <w:rPr>
          <w:rFonts w:ascii="宋体" w:hAnsi="宋体"/>
          <w:kern w:val="0"/>
        </w:rPr>
        <w:t>监理人</w:t>
      </w:r>
      <w:r w:rsidRPr="00FA2B83">
        <w:rPr>
          <w:rFonts w:ascii="宋体" w:hAnsi="宋体" w:hint="eastAsia"/>
          <w:kern w:val="0"/>
        </w:rPr>
        <w:t>审核和</w:t>
      </w:r>
      <w:r w:rsidRPr="00FA2B83">
        <w:rPr>
          <w:rFonts w:ascii="宋体" w:hAnsi="宋体"/>
          <w:kern w:val="0"/>
        </w:rPr>
        <w:t>发包人</w:t>
      </w:r>
      <w:r w:rsidRPr="00FA2B83">
        <w:rPr>
          <w:rFonts w:ascii="宋体" w:hAnsi="宋体" w:hint="eastAsia"/>
          <w:kern w:val="0"/>
        </w:rPr>
        <w:t>批准</w:t>
      </w:r>
      <w:r w:rsidRPr="00FA2B83">
        <w:rPr>
          <w:rFonts w:ascii="宋体" w:hAnsi="宋体"/>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承包人应将余泥渣土运输分包合同</w:t>
      </w:r>
      <w:r w:rsidRPr="00FA2B83">
        <w:rPr>
          <w:rFonts w:ascii="宋体" w:hAnsi="宋体" w:hint="eastAsia"/>
          <w:kern w:val="0"/>
        </w:rPr>
        <w:t>、专业运输单位和</w:t>
      </w:r>
      <w:r w:rsidRPr="00FA2B83">
        <w:rPr>
          <w:rFonts w:ascii="宋体" w:hAnsi="宋体"/>
          <w:kern w:val="0"/>
        </w:rPr>
        <w:t>余泥渣土运输</w:t>
      </w:r>
      <w:r w:rsidRPr="00FA2B83">
        <w:rPr>
          <w:rFonts w:ascii="宋体" w:hAnsi="宋体" w:hint="eastAsia"/>
          <w:kern w:val="0"/>
        </w:rPr>
        <w:t>车辆的</w:t>
      </w:r>
      <w:r w:rsidRPr="00FA2B83">
        <w:rPr>
          <w:rFonts w:ascii="宋体" w:hAnsi="宋体"/>
          <w:kern w:val="0"/>
        </w:rPr>
        <w:t>相关资料送发包人和监理人</w:t>
      </w:r>
      <w:r w:rsidRPr="00FA2B83">
        <w:rPr>
          <w:rFonts w:ascii="宋体" w:hAnsi="宋体" w:hint="eastAsia"/>
          <w:kern w:val="0"/>
        </w:rPr>
        <w:t>备案</w:t>
      </w:r>
      <w:r w:rsidRPr="00FA2B83">
        <w:rPr>
          <w:rFonts w:ascii="宋体" w:hAnsi="宋体"/>
          <w:kern w:val="0"/>
        </w:rPr>
        <w:t>。此审核并不免除承包人应承担的本合同</w:t>
      </w:r>
      <w:r w:rsidRPr="00FA2B83">
        <w:rPr>
          <w:rFonts w:ascii="宋体" w:hAnsi="宋体" w:hint="eastAsia"/>
          <w:kern w:val="0"/>
        </w:rPr>
        <w:t>约定</w:t>
      </w:r>
      <w:r w:rsidRPr="00FA2B83">
        <w:rPr>
          <w:rFonts w:ascii="宋体" w:hAnsi="宋体"/>
          <w:kern w:val="0"/>
        </w:rPr>
        <w:t>义务。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承包人将余泥渣土运输任务分包给不符合第</w:t>
      </w:r>
      <w:r w:rsidRPr="00FA2B83">
        <w:rPr>
          <w:rFonts w:ascii="宋体" w:hAnsi="宋体" w:hint="eastAsia"/>
          <w:kern w:val="0"/>
        </w:rPr>
        <w:t>18</w:t>
      </w:r>
      <w:r w:rsidRPr="00FA2B83">
        <w:rPr>
          <w:rFonts w:ascii="宋体" w:hAnsi="宋体"/>
          <w:kern w:val="0"/>
        </w:rPr>
        <w:t>.1款</w:t>
      </w:r>
      <w:r w:rsidRPr="00FA2B83">
        <w:rPr>
          <w:rFonts w:ascii="宋体" w:hAnsi="宋体" w:hint="eastAsia"/>
          <w:kern w:val="0"/>
        </w:rPr>
        <w:t>相关</w:t>
      </w:r>
      <w:r w:rsidRPr="00FA2B83">
        <w:rPr>
          <w:rFonts w:ascii="宋体" w:hAnsi="宋体"/>
          <w:kern w:val="0"/>
        </w:rPr>
        <w:t>证件要求的专业运输单位，应按照</w:t>
      </w:r>
      <w:r w:rsidRPr="00FA2B83">
        <w:rPr>
          <w:rFonts w:ascii="宋体" w:hAnsi="宋体"/>
          <w:b/>
          <w:i/>
          <w:kern w:val="0"/>
        </w:rPr>
        <w:t>专用条款</w:t>
      </w:r>
      <w:r w:rsidRPr="00FA2B83">
        <w:rPr>
          <w:rFonts w:ascii="宋体" w:hAnsi="宋体"/>
          <w:kern w:val="0"/>
        </w:rPr>
        <w:t>的约定承担违约责任。同时，上述违约行为导致的工期延误和</w:t>
      </w:r>
      <w:r w:rsidRPr="00FA2B83">
        <w:rPr>
          <w:rFonts w:ascii="宋体" w:hAnsi="宋体" w:hint="eastAsia"/>
          <w:kern w:val="0"/>
        </w:rPr>
        <w:t>(</w:t>
      </w:r>
      <w:r w:rsidRPr="00FA2B83">
        <w:rPr>
          <w:rFonts w:ascii="宋体" w:hAnsi="宋体"/>
          <w:kern w:val="0"/>
        </w:rPr>
        <w:t>或</w:t>
      </w:r>
      <w:r w:rsidRPr="00FA2B83">
        <w:rPr>
          <w:rFonts w:ascii="宋体" w:hAnsi="宋体" w:hint="eastAsia"/>
          <w:kern w:val="0"/>
        </w:rPr>
        <w:t>)</w:t>
      </w:r>
      <w:r w:rsidRPr="00FA2B83">
        <w:rPr>
          <w:rFonts w:ascii="宋体" w:hAnsi="宋体"/>
          <w:kern w:val="0"/>
        </w:rPr>
        <w:t>费用增加，</w:t>
      </w:r>
      <w:r w:rsidRPr="00FA2B83">
        <w:rPr>
          <w:rFonts w:ascii="宋体" w:hAnsi="宋体" w:hint="eastAsia"/>
          <w:kern w:val="0"/>
        </w:rPr>
        <w:t>由</w:t>
      </w:r>
      <w:r w:rsidRPr="00FA2B83">
        <w:rPr>
          <w:rFonts w:ascii="宋体" w:hAnsi="宋体"/>
          <w:kern w:val="0"/>
        </w:rPr>
        <w:t>承包人</w:t>
      </w:r>
      <w:r w:rsidRPr="00FA2B83">
        <w:rPr>
          <w:rFonts w:ascii="宋体" w:hAnsi="宋体" w:hint="eastAsia"/>
          <w:kern w:val="0"/>
        </w:rPr>
        <w:t>承担</w:t>
      </w:r>
      <w:r w:rsidRPr="00FA2B83">
        <w:rPr>
          <w:rFonts w:ascii="宋体" w:hAnsi="宋体"/>
          <w:kern w:val="0"/>
        </w:rPr>
        <w:t>责任。</w:t>
      </w:r>
    </w:p>
    <w:p w:rsidR="00E27949" w:rsidRPr="00FA2B83" w:rsidP="00E27949">
      <w:pPr>
        <w:spacing w:before="120" w:after="156"/>
        <w:ind w:left="359"/>
        <w:jc w:val="left"/>
        <w:rPr>
          <w:rFonts w:ascii="宋体" w:hAnsi="宋体"/>
          <w:sz w:val="24"/>
        </w:rPr>
      </w:pPr>
      <w:r w:rsidRPr="00FA2B83">
        <w:rPr>
          <w:rFonts w:ascii="宋体" w:hAnsi="宋体"/>
          <w:b/>
          <w:sz w:val="24"/>
        </w:rPr>
        <w:t>18.4余泥渣土运输</w:t>
      </w:r>
      <w:r w:rsidRPr="00FA2B83">
        <w:rPr>
          <w:rFonts w:ascii="宋体" w:hAnsi="宋体" w:hint="eastAsia"/>
          <w:b/>
          <w:sz w:val="24"/>
        </w:rPr>
        <w:t>车辆保险</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⑴承担本工程</w:t>
      </w:r>
      <w:r w:rsidRPr="00FA2B83">
        <w:rPr>
          <w:rFonts w:ascii="宋体" w:hAnsi="宋体"/>
          <w:kern w:val="0"/>
        </w:rPr>
        <w:t>余泥渣土运输</w:t>
      </w:r>
      <w:r w:rsidRPr="00FA2B83">
        <w:rPr>
          <w:rFonts w:ascii="宋体" w:hAnsi="宋体" w:hint="eastAsia"/>
          <w:kern w:val="0"/>
        </w:rPr>
        <w:t>任务的</w:t>
      </w:r>
      <w:r w:rsidRPr="00FA2B83">
        <w:rPr>
          <w:rFonts w:ascii="宋体" w:hAnsi="宋体"/>
          <w:kern w:val="0"/>
        </w:rPr>
        <w:t>车辆</w:t>
      </w:r>
      <w:r w:rsidRPr="00FA2B83">
        <w:rPr>
          <w:rFonts w:ascii="宋体" w:hAnsi="宋体" w:hint="eastAsia"/>
          <w:kern w:val="0"/>
        </w:rPr>
        <w:t>应当向有关保险公司投保，并取得车辆保险单。如因未投保的</w:t>
      </w:r>
      <w:r w:rsidRPr="00FA2B83">
        <w:rPr>
          <w:rFonts w:ascii="宋体" w:hAnsi="宋体"/>
          <w:kern w:val="0"/>
        </w:rPr>
        <w:t>余泥渣土运输车辆</w:t>
      </w:r>
      <w:r w:rsidRPr="00FA2B83">
        <w:rPr>
          <w:rFonts w:ascii="宋体" w:hAnsi="宋体" w:hint="eastAsia"/>
          <w:kern w:val="0"/>
        </w:rPr>
        <w:t>造成第三人财产损失和(或)人身伤亡，</w:t>
      </w:r>
      <w:r w:rsidRPr="00FA2B83">
        <w:rPr>
          <w:rFonts w:ascii="宋体" w:hAnsi="宋体"/>
          <w:kern w:val="0"/>
        </w:rPr>
        <w:t>余泥渣土运输车辆</w:t>
      </w:r>
      <w:r w:rsidRPr="00FA2B83">
        <w:rPr>
          <w:rFonts w:ascii="宋体" w:hAnsi="宋体" w:hint="eastAsia"/>
          <w:kern w:val="0"/>
        </w:rPr>
        <w:t>所属专业运输单位应承担连带责任。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w:t>
      </w:r>
      <w:r w:rsidRPr="00FA2B83">
        <w:rPr>
          <w:rFonts w:ascii="宋体" w:hAnsi="宋体"/>
          <w:kern w:val="0"/>
        </w:rPr>
        <w:t>将余泥渣土运输任务分包</w:t>
      </w:r>
      <w:r w:rsidRPr="00FA2B83">
        <w:rPr>
          <w:rFonts w:ascii="宋体" w:hAnsi="宋体" w:hint="eastAsia"/>
          <w:kern w:val="0"/>
        </w:rPr>
        <w:t>时</w:t>
      </w:r>
      <w:r w:rsidRPr="00FA2B83">
        <w:rPr>
          <w:rFonts w:ascii="宋体" w:hAnsi="宋体"/>
          <w:kern w:val="0"/>
        </w:rPr>
        <w:t>，承包人和车辆运输分包人应在余泥渣土运输分包合同中明确</w:t>
      </w:r>
      <w:r w:rsidRPr="00FA2B83">
        <w:rPr>
          <w:rFonts w:ascii="宋体" w:hAnsi="宋体" w:hint="eastAsia"/>
          <w:kern w:val="0"/>
        </w:rPr>
        <w:t>本款所述的连带责任</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18.5余泥渣土运输车辆和</w:t>
      </w:r>
      <w:r w:rsidRPr="00FA2B83">
        <w:rPr>
          <w:rFonts w:ascii="宋体" w:hAnsi="宋体" w:hint="eastAsia"/>
          <w:b/>
          <w:sz w:val="24"/>
        </w:rPr>
        <w:t>驾驶员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承担本工程余泥渣土运输任务的车辆</w:t>
      </w:r>
      <w:r w:rsidRPr="00FA2B83">
        <w:rPr>
          <w:rFonts w:ascii="宋体" w:hAnsi="宋体" w:hint="eastAsia"/>
          <w:kern w:val="0"/>
        </w:rPr>
        <w:t>和驾驶员</w:t>
      </w:r>
      <w:r w:rsidRPr="00FA2B83">
        <w:rPr>
          <w:rFonts w:ascii="宋体" w:hAnsi="宋体"/>
          <w:kern w:val="0"/>
        </w:rPr>
        <w:t>应当符合第</w:t>
      </w:r>
      <w:r w:rsidRPr="00FA2B83">
        <w:rPr>
          <w:rFonts w:ascii="宋体" w:hAnsi="宋体" w:hint="eastAsia"/>
          <w:kern w:val="0"/>
        </w:rPr>
        <w:t>18</w:t>
      </w:r>
      <w:r w:rsidRPr="00FA2B83">
        <w:rPr>
          <w:rFonts w:ascii="宋体" w:hAnsi="宋体"/>
          <w:kern w:val="0"/>
        </w:rPr>
        <w:t>.1款</w:t>
      </w:r>
      <w:r w:rsidRPr="00FA2B83">
        <w:rPr>
          <w:rFonts w:ascii="宋体" w:hAnsi="宋体" w:hint="eastAsia"/>
          <w:kern w:val="0"/>
        </w:rPr>
        <w:t>相关</w:t>
      </w:r>
      <w:r w:rsidRPr="00FA2B83">
        <w:rPr>
          <w:rFonts w:ascii="宋体" w:hAnsi="宋体"/>
          <w:kern w:val="0"/>
        </w:rPr>
        <w:t>证件要求</w:t>
      </w:r>
      <w:r w:rsidRPr="00FA2B83">
        <w:rPr>
          <w:rFonts w:ascii="宋体" w:hAnsi="宋体" w:hint="eastAsia"/>
          <w:kern w:val="0"/>
        </w:rPr>
        <w:t>，同时车辆还应具有第18.4⑴款所要求的车辆保险单，车辆应为符合《常用重型货车(泥头车)数据信息对照表》外形数据的重型车辆。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⑵承包人按18.2款自行完成</w:t>
      </w:r>
      <w:r w:rsidRPr="00FA2B83">
        <w:rPr>
          <w:rFonts w:ascii="宋体" w:hAnsi="宋体"/>
          <w:kern w:val="0"/>
        </w:rPr>
        <w:t>余泥渣土运输任务</w:t>
      </w:r>
      <w:r w:rsidRPr="00FA2B83">
        <w:rPr>
          <w:rFonts w:ascii="宋体" w:hAnsi="宋体" w:hint="eastAsia"/>
          <w:kern w:val="0"/>
        </w:rPr>
        <w:t>时</w:t>
      </w:r>
      <w:r w:rsidRPr="00FA2B83">
        <w:rPr>
          <w:rFonts w:ascii="宋体" w:hAnsi="宋体"/>
          <w:kern w:val="0"/>
        </w:rPr>
        <w:t>，发包人和承包人应在</w:t>
      </w:r>
      <w:r w:rsidRPr="00FA2B83">
        <w:rPr>
          <w:rFonts w:ascii="宋体" w:hAnsi="宋体"/>
          <w:b/>
          <w:i/>
          <w:kern w:val="0"/>
        </w:rPr>
        <w:t>专用条款</w:t>
      </w:r>
      <w:r w:rsidRPr="00FA2B83">
        <w:rPr>
          <w:rFonts w:ascii="宋体" w:hAnsi="宋体"/>
          <w:kern w:val="0"/>
        </w:rPr>
        <w:t>中</w:t>
      </w:r>
      <w:r w:rsidRPr="00FA2B83">
        <w:rPr>
          <w:rFonts w:ascii="宋体" w:hAnsi="宋体" w:hint="eastAsia"/>
          <w:kern w:val="0"/>
        </w:rPr>
        <w:t>载明</w:t>
      </w:r>
      <w:r w:rsidRPr="00FA2B83">
        <w:rPr>
          <w:rFonts w:ascii="宋体" w:hAnsi="宋体" w:hint="eastAsia"/>
          <w:kern w:val="0"/>
        </w:rPr>
        <w:t>所有参加本工程</w:t>
      </w:r>
      <w:r w:rsidRPr="00FA2B83">
        <w:rPr>
          <w:rFonts w:ascii="宋体" w:hAnsi="宋体"/>
          <w:kern w:val="0"/>
        </w:rPr>
        <w:t>余泥渣土运输车辆</w:t>
      </w:r>
      <w:r w:rsidRPr="00FA2B83">
        <w:rPr>
          <w:rFonts w:ascii="宋体" w:hAnsi="宋体" w:hint="eastAsia"/>
          <w:kern w:val="0"/>
        </w:rPr>
        <w:t>的数量、证件、车牌号码、驾驶员姓名、驾驶证件等信息</w:t>
      </w:r>
      <w:r w:rsidRPr="00FA2B83">
        <w:rPr>
          <w:rFonts w:ascii="宋体" w:hAnsi="宋体"/>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⑶承包人按18.3款</w:t>
      </w:r>
      <w:r w:rsidRPr="00FA2B83">
        <w:rPr>
          <w:rFonts w:ascii="宋体" w:hAnsi="宋体"/>
          <w:kern w:val="0"/>
        </w:rPr>
        <w:t>将余泥渣土运输任务分包</w:t>
      </w:r>
      <w:r w:rsidRPr="00FA2B83">
        <w:rPr>
          <w:rFonts w:ascii="宋体" w:hAnsi="宋体" w:hint="eastAsia"/>
          <w:kern w:val="0"/>
        </w:rPr>
        <w:t>时</w:t>
      </w:r>
      <w:r w:rsidRPr="00FA2B83">
        <w:rPr>
          <w:rFonts w:ascii="宋体" w:hAnsi="宋体"/>
          <w:kern w:val="0"/>
        </w:rPr>
        <w:t>，承包人和运输分包人应在余泥渣土运输分包合同中</w:t>
      </w:r>
      <w:r w:rsidRPr="00FA2B83">
        <w:rPr>
          <w:rFonts w:ascii="宋体" w:hAnsi="宋体" w:hint="eastAsia"/>
          <w:kern w:val="0"/>
        </w:rPr>
        <w:t>载明所有参加本工程</w:t>
      </w:r>
      <w:r w:rsidRPr="00FA2B83">
        <w:rPr>
          <w:rFonts w:ascii="宋体" w:hAnsi="宋体"/>
          <w:kern w:val="0"/>
        </w:rPr>
        <w:t>余泥渣土运输车辆</w:t>
      </w:r>
      <w:r w:rsidRPr="00FA2B83">
        <w:rPr>
          <w:rFonts w:ascii="宋体" w:hAnsi="宋体" w:hint="eastAsia"/>
          <w:kern w:val="0"/>
        </w:rPr>
        <w:t>的数量、证件、车牌号码、驾驶员姓名、驾驶证件等信息，并将名单报</w:t>
      </w:r>
      <w:r w:rsidRPr="00FA2B83">
        <w:rPr>
          <w:rFonts w:ascii="宋体" w:hAnsi="宋体"/>
          <w:kern w:val="0"/>
        </w:rPr>
        <w:t>监理人</w:t>
      </w:r>
      <w:r w:rsidRPr="00FA2B83">
        <w:rPr>
          <w:rFonts w:ascii="宋体" w:hAnsi="宋体" w:hint="eastAsia"/>
          <w:kern w:val="0"/>
        </w:rPr>
        <w:t>备案。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对上述情形，如需改变已提交的车辆和驾驶员名单，承包人或运输分包人应在确定改变前7</w:t>
      </w:r>
      <w:r w:rsidRPr="00FA2B83">
        <w:rPr>
          <w:rFonts w:ascii="宋体" w:hAnsi="宋体" w:hint="eastAsia"/>
          <w:kern w:val="0"/>
        </w:rPr>
        <w:t>天</w:t>
      </w:r>
      <w:r w:rsidRPr="00FA2B83">
        <w:rPr>
          <w:rFonts w:ascii="宋体" w:hAnsi="宋体"/>
          <w:kern w:val="0"/>
        </w:rPr>
        <w:t>将拟改变的名单提交监理人审核确认。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w:t>
      </w:r>
      <w:r w:rsidRPr="00FA2B83">
        <w:rPr>
          <w:rFonts w:ascii="宋体" w:hAnsi="宋体"/>
          <w:kern w:val="0"/>
        </w:rPr>
        <w:t>若承包人违反</w:t>
      </w:r>
      <w:r w:rsidRPr="00FA2B83">
        <w:rPr>
          <w:rFonts w:ascii="宋体" w:hAnsi="宋体" w:hint="eastAsia"/>
          <w:kern w:val="0"/>
        </w:rPr>
        <w:t>本款</w:t>
      </w:r>
      <w:r w:rsidRPr="00FA2B83">
        <w:rPr>
          <w:rFonts w:ascii="宋体" w:hAnsi="宋体"/>
          <w:kern w:val="0"/>
        </w:rPr>
        <w:t>规定，应承担</w:t>
      </w:r>
      <w:r w:rsidRPr="00FA2B83">
        <w:rPr>
          <w:rFonts w:ascii="宋体" w:hAnsi="宋体"/>
          <w:b/>
          <w:i/>
          <w:kern w:val="0"/>
        </w:rPr>
        <w:t>专用条款</w:t>
      </w:r>
      <w:r w:rsidRPr="00FA2B83">
        <w:rPr>
          <w:rFonts w:ascii="宋体" w:hAnsi="宋体"/>
          <w:kern w:val="0"/>
        </w:rPr>
        <w:t>中约定的违约责任；对于车辆运输分包人违反上述规定，承包人亦应在运输分包合同中约定此违约责任</w:t>
      </w:r>
      <w:r w:rsidRPr="00FA2B83">
        <w:rPr>
          <w:rFonts w:ascii="宋体" w:hAnsi="宋体" w:hint="eastAsia"/>
          <w:kern w:val="0"/>
        </w:rPr>
        <w:t>，并承担连带责任</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18.6</w:t>
      </w:r>
      <w:r w:rsidRPr="00FA2B83">
        <w:rPr>
          <w:rFonts w:ascii="宋体" w:hAnsi="宋体" w:hint="eastAsia"/>
          <w:b/>
          <w:sz w:val="24"/>
        </w:rPr>
        <w:t>专职检查人员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承包人应安排专职检查人员对余泥渣土运输车辆和专职驾驶员依</w:t>
      </w:r>
      <w:r w:rsidRPr="00FA2B83">
        <w:rPr>
          <w:rFonts w:ascii="宋体" w:hAnsi="宋体" w:hint="eastAsia"/>
          <w:kern w:val="0"/>
        </w:rPr>
        <w:t>本</w:t>
      </w:r>
      <w:r w:rsidRPr="00FA2B83">
        <w:rPr>
          <w:rFonts w:ascii="宋体" w:hAnsi="宋体"/>
          <w:kern w:val="0"/>
        </w:rPr>
        <w:t>合同约定的内容进行检查。对违反合同约定的检查结果，承包人应责令相关方限期整改。整改期间，整改所涉余泥渣土运输车辆不得承担本工程约定的运输任务。承包人安排的专职检查人员和检查内容在</w:t>
      </w:r>
      <w:r w:rsidRPr="00FA2B83">
        <w:rPr>
          <w:rFonts w:ascii="宋体" w:hAnsi="宋体"/>
          <w:b/>
          <w:i/>
          <w:kern w:val="0"/>
        </w:rPr>
        <w:t>专用条款</w:t>
      </w:r>
      <w:r w:rsidRPr="00FA2B83">
        <w:rPr>
          <w:rFonts w:ascii="宋体" w:hAnsi="宋体"/>
          <w:kern w:val="0"/>
        </w:rPr>
        <w:t>中明确。</w:t>
      </w:r>
    </w:p>
    <w:p w:rsidR="00E27949" w:rsidRPr="00FA2B83" w:rsidP="00E27949">
      <w:pPr>
        <w:spacing w:before="120" w:after="156"/>
        <w:ind w:left="359"/>
        <w:jc w:val="left"/>
        <w:rPr>
          <w:rFonts w:ascii="宋体" w:hAnsi="宋体"/>
          <w:sz w:val="24"/>
        </w:rPr>
      </w:pPr>
      <w:r w:rsidRPr="00FA2B83">
        <w:rPr>
          <w:rFonts w:ascii="宋体" w:hAnsi="宋体"/>
          <w:b/>
          <w:sz w:val="24"/>
        </w:rPr>
        <w:t>18.7余泥渣土</w:t>
      </w:r>
      <w:r w:rsidRPr="00FA2B83">
        <w:rPr>
          <w:rFonts w:ascii="宋体" w:hAnsi="宋体" w:hint="eastAsia"/>
          <w:b/>
          <w:sz w:val="24"/>
        </w:rPr>
        <w:t>安全文明运输</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承包人对余泥渣土运输车辆在离开施工现场前核查是否存在超载、车盖密封不严等违反城市道路管理、环境保护等相关规定及安全隐患的问题。如发现上述问题，承包人应指派专职检查人员责令相关方采取纠正措施至符合相关规定和(或)合同约定。对存在问题拒不纠正或纠正仍不符合相关规定和(或)合同约定的，该专职检查人员不得放行其离开施工现场，并立即通知项目经理和余泥渣土运输分包人(如有)。若承包人对本款发现的问题拒不履行合同义务，将承担</w:t>
      </w:r>
      <w:r w:rsidRPr="00FA2B83">
        <w:rPr>
          <w:rFonts w:ascii="宋体" w:hAnsi="宋体"/>
          <w:b/>
          <w:i/>
          <w:kern w:val="0"/>
        </w:rPr>
        <w:t>专用条款</w:t>
      </w:r>
      <w:r w:rsidRPr="00FA2B83">
        <w:rPr>
          <w:rFonts w:ascii="宋体" w:hAnsi="宋体"/>
          <w:kern w:val="0"/>
        </w:rPr>
        <w:t>约定的违约责任</w:t>
      </w:r>
      <w:r w:rsidRPr="00FA2B83">
        <w:rPr>
          <w:rFonts w:ascii="宋体" w:hAnsi="宋体" w:hint="eastAsia"/>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18.8</w:t>
      </w:r>
      <w:r w:rsidRPr="00FA2B83">
        <w:rPr>
          <w:rFonts w:ascii="宋体" w:hAnsi="宋体" w:hint="eastAsia"/>
          <w:b/>
          <w:sz w:val="24"/>
        </w:rPr>
        <w:t>检查纠正责任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承包人应对</w:t>
      </w:r>
      <w:r w:rsidRPr="00FA2B83">
        <w:rPr>
          <w:rFonts w:ascii="宋体" w:hAnsi="宋体" w:hint="eastAsia"/>
          <w:kern w:val="0"/>
        </w:rPr>
        <w:t>18</w:t>
      </w:r>
      <w:r w:rsidRPr="00FA2B83">
        <w:rPr>
          <w:rFonts w:ascii="宋体" w:hAnsi="宋体"/>
          <w:kern w:val="0"/>
        </w:rPr>
        <w:t>.</w:t>
      </w:r>
      <w:r w:rsidRPr="00FA2B83">
        <w:rPr>
          <w:rFonts w:ascii="宋体" w:hAnsi="宋体" w:hint="eastAsia"/>
          <w:kern w:val="0"/>
        </w:rPr>
        <w:t>6</w:t>
      </w:r>
      <w:r w:rsidRPr="00FA2B83">
        <w:rPr>
          <w:rFonts w:ascii="宋体" w:hAnsi="宋体"/>
          <w:kern w:val="0"/>
        </w:rPr>
        <w:t>款和</w:t>
      </w:r>
      <w:r w:rsidRPr="00FA2B83">
        <w:rPr>
          <w:rFonts w:ascii="宋体" w:hAnsi="宋体" w:hint="eastAsia"/>
          <w:kern w:val="0"/>
        </w:rPr>
        <w:t>18</w:t>
      </w:r>
      <w:r w:rsidRPr="00FA2B83">
        <w:rPr>
          <w:rFonts w:ascii="宋体" w:hAnsi="宋体"/>
          <w:kern w:val="0"/>
        </w:rPr>
        <w:t>.</w:t>
      </w:r>
      <w:r w:rsidRPr="00FA2B83">
        <w:rPr>
          <w:rFonts w:ascii="宋体" w:hAnsi="宋体" w:hint="eastAsia"/>
          <w:kern w:val="0"/>
        </w:rPr>
        <w:t>7</w:t>
      </w:r>
      <w:r w:rsidRPr="00FA2B83">
        <w:rPr>
          <w:rFonts w:ascii="宋体" w:hAnsi="宋体"/>
          <w:kern w:val="0"/>
        </w:rPr>
        <w:t>款约定的检查纠正工作制定专项工作程序，并监督和督促专职检查人员认真履行合同约定的职责。此项监督和督促并不免除承包人应承担的本合同义务。若承包人指定的专职检查人员</w:t>
      </w:r>
      <w:r w:rsidRPr="00FA2B83">
        <w:rPr>
          <w:rFonts w:ascii="宋体" w:hAnsi="宋体" w:hint="eastAsia"/>
          <w:kern w:val="0"/>
        </w:rPr>
        <w:t>未履行</w:t>
      </w:r>
      <w:r w:rsidRPr="00FA2B83">
        <w:rPr>
          <w:rFonts w:ascii="宋体" w:hAnsi="宋体"/>
          <w:kern w:val="0"/>
        </w:rPr>
        <w:t>合同约定的检查纠正职责，承包人应承担</w:t>
      </w:r>
      <w:r w:rsidRPr="00FA2B83">
        <w:rPr>
          <w:rFonts w:ascii="宋体" w:hAnsi="宋体"/>
          <w:b/>
          <w:i/>
          <w:kern w:val="0"/>
        </w:rPr>
        <w:t>专用条款</w:t>
      </w:r>
      <w:r w:rsidRPr="00FA2B83">
        <w:rPr>
          <w:rFonts w:ascii="宋体" w:hAnsi="宋体"/>
          <w:kern w:val="0"/>
        </w:rPr>
        <w:t>约定的违约责任。</w:t>
      </w:r>
    </w:p>
    <w:p w:rsidR="00E27949" w:rsidRPr="00FA2B83" w:rsidP="00E27949">
      <w:pPr>
        <w:spacing w:before="240" w:after="120"/>
        <w:ind w:left="178"/>
        <w:jc w:val="left"/>
        <w:rPr>
          <w:rFonts w:ascii="宋体" w:hAnsi="宋体"/>
          <w:sz w:val="28"/>
        </w:rPr>
      </w:pPr>
      <w:r w:rsidRPr="00FA2B83">
        <w:rPr>
          <w:rFonts w:ascii="宋体" w:hAnsi="宋体"/>
          <w:b/>
          <w:sz w:val="28"/>
        </w:rPr>
        <w:t>19</w:t>
      </w:r>
      <w:r w:rsidRPr="00FA2B83">
        <w:rPr>
          <w:rFonts w:ascii="宋体" w:hAnsi="宋体" w:hint="eastAsia"/>
          <w:b/>
          <w:sz w:val="28"/>
        </w:rPr>
        <w:t>工程的保护</w:t>
      </w:r>
    </w:p>
    <w:p w:rsidR="00E27949" w:rsidRPr="00FA2B83" w:rsidP="00E27949">
      <w:pPr>
        <w:spacing w:before="120" w:after="156"/>
        <w:ind w:left="359"/>
        <w:jc w:val="left"/>
        <w:rPr>
          <w:rFonts w:ascii="宋体" w:hAnsi="宋体"/>
          <w:sz w:val="24"/>
        </w:rPr>
      </w:pPr>
      <w:r w:rsidRPr="00FA2B83">
        <w:rPr>
          <w:rFonts w:ascii="宋体" w:hAnsi="宋体"/>
          <w:b/>
          <w:sz w:val="24"/>
        </w:rPr>
        <w:t>19.1</w:t>
      </w:r>
      <w:r w:rsidRPr="00FA2B83">
        <w:rPr>
          <w:rFonts w:ascii="宋体" w:hAnsi="宋体" w:hint="eastAsia"/>
          <w:b/>
          <w:sz w:val="24"/>
        </w:rPr>
        <w:t>工程的保护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从开工之日起，承包人应全面负责照管本工程及将用于和安装在本工程中的材料、设备，直到本工程交接证书签发之日止。此后，上述照管责任即交给发包人。如在整个工程交接证书颁发前，已就其中任何单项工程颁发了交接证书，则从交接证书签发之日起承包人无须对该单项工程负责保护，而转由发包人负责。但是，承包人对其在缺陷责任期内承担的尚未完成的工程和将用于和安装在工程中的材料、设备的照管负责，直到该工程完工为止。</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⑵本款所述照管责任是指照管责任人应对因丢失、盗失、毁损等行为引起的材料、设备使用状态和存在状态不符合合同约定承担修复、赔偿、损失自担等责任。</w:t>
      </w:r>
    </w:p>
    <w:p w:rsidR="00E27949" w:rsidRPr="00FA2B83" w:rsidP="00E27949">
      <w:pPr>
        <w:spacing w:before="120" w:after="156"/>
        <w:ind w:left="359"/>
        <w:jc w:val="left"/>
        <w:rPr>
          <w:rFonts w:ascii="宋体" w:hAnsi="宋体"/>
          <w:sz w:val="24"/>
        </w:rPr>
      </w:pPr>
      <w:r w:rsidRPr="00FA2B83">
        <w:rPr>
          <w:rFonts w:ascii="宋体" w:hAnsi="宋体"/>
          <w:b/>
          <w:sz w:val="24"/>
        </w:rPr>
        <w:t>19.2</w:t>
      </w:r>
      <w:r w:rsidRPr="00FA2B83">
        <w:rPr>
          <w:rFonts w:ascii="宋体" w:hAnsi="宋体" w:hint="eastAsia"/>
          <w:b/>
          <w:sz w:val="24"/>
        </w:rPr>
        <w:t>成品、半成品保护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对工程中分期完成的成品、半成品，在工程竣工移交前，承包人负保护责任，任何其他分包人对其使用或在其基础上施工，必须得到承包人的许可。对</w:t>
      </w:r>
      <w:r w:rsidRPr="00FA2B83">
        <w:rPr>
          <w:rFonts w:ascii="宋体" w:hAnsi="宋体"/>
          <w:kern w:val="0"/>
        </w:rPr>
        <w:t>监理人</w:t>
      </w:r>
      <w:r w:rsidRPr="00FA2B83">
        <w:rPr>
          <w:rFonts w:ascii="宋体" w:hAnsi="宋体" w:hint="eastAsia"/>
          <w:kern w:val="0"/>
        </w:rPr>
        <w:t>确认因承包人保护措施不当造成的损坏，由承包人负责修复；对分包人在施工过程中造成的损坏由责任人负责修复。</w:t>
      </w:r>
    </w:p>
    <w:p w:rsidR="00E27949" w:rsidRPr="00FA2B83" w:rsidP="00E27949">
      <w:pPr>
        <w:spacing w:before="120" w:after="156"/>
        <w:ind w:left="359"/>
        <w:jc w:val="left"/>
        <w:rPr>
          <w:rFonts w:ascii="宋体" w:hAnsi="宋体"/>
          <w:sz w:val="24"/>
        </w:rPr>
      </w:pPr>
      <w:r w:rsidRPr="00FA2B83">
        <w:rPr>
          <w:rFonts w:ascii="宋体" w:hAnsi="宋体"/>
          <w:b/>
          <w:sz w:val="24"/>
        </w:rPr>
        <w:t>19.3</w:t>
      </w:r>
      <w:r w:rsidRPr="00FA2B83">
        <w:rPr>
          <w:rFonts w:ascii="宋体" w:hAnsi="宋体" w:hint="eastAsia"/>
          <w:b/>
          <w:sz w:val="24"/>
        </w:rPr>
        <w:t>工程的修复</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在负责照管期间，如因承包人自身或(和)第三方原因造成本工程或其任何部分，以及材料、设备、装备、临时工程的毁损，承包人均应自费弥补上述损坏、损失或损伤，以使工程在各方面都符合合同约定的标准。</w:t>
      </w:r>
    </w:p>
    <w:p w:rsidR="00E27949" w:rsidRPr="00FA2B83" w:rsidP="00E27949">
      <w:pPr>
        <w:spacing w:before="240" w:after="120"/>
        <w:ind w:left="178"/>
        <w:jc w:val="left"/>
        <w:rPr>
          <w:rFonts w:ascii="宋体" w:hAnsi="宋体"/>
          <w:sz w:val="28"/>
        </w:rPr>
      </w:pPr>
      <w:r w:rsidRPr="00FA2B83">
        <w:rPr>
          <w:rFonts w:ascii="宋体" w:hAnsi="宋体"/>
          <w:b/>
          <w:sz w:val="28"/>
        </w:rPr>
        <w:t>20</w:t>
      </w:r>
      <w:r w:rsidRPr="00FA2B83">
        <w:rPr>
          <w:rFonts w:ascii="宋体" w:hAnsi="宋体" w:hint="eastAsia"/>
          <w:b/>
          <w:sz w:val="28"/>
        </w:rPr>
        <w:t>合同价格的确定和调整</w:t>
      </w:r>
    </w:p>
    <w:p w:rsidR="00E27949" w:rsidRPr="00FA2B83" w:rsidP="00E27949">
      <w:pPr>
        <w:spacing w:before="120" w:after="156"/>
        <w:ind w:left="359"/>
        <w:jc w:val="left"/>
        <w:rPr>
          <w:rFonts w:ascii="宋体" w:hAnsi="宋体"/>
          <w:sz w:val="24"/>
        </w:rPr>
      </w:pPr>
      <w:r w:rsidRPr="00FA2B83">
        <w:rPr>
          <w:rFonts w:ascii="宋体" w:hAnsi="宋体"/>
          <w:b/>
          <w:sz w:val="24"/>
        </w:rPr>
        <w:t>20.1</w:t>
      </w:r>
      <w:r w:rsidRPr="00FA2B83">
        <w:rPr>
          <w:rFonts w:ascii="宋体" w:hAnsi="宋体" w:hint="eastAsia"/>
          <w:b/>
          <w:sz w:val="24"/>
        </w:rPr>
        <w:t>签约合同价的确定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⑴本工程签约合同价由发包人和承包人依据中标通知书中的中标价(即承包人的投标报价)在本合同协议书中约定。签约合同价在本合同协议书中约定后，任何一方不得擅自改变。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⑵本合同采用</w:t>
      </w:r>
      <w:r w:rsidRPr="00FA2B83">
        <w:rPr>
          <w:rFonts w:ascii="宋体" w:hAnsi="宋体" w:hint="eastAsia"/>
          <w:b/>
          <w:kern w:val="0"/>
        </w:rPr>
        <w:t>固定单价</w:t>
      </w:r>
      <w:r w:rsidRPr="00FA2B83">
        <w:rPr>
          <w:rFonts w:ascii="宋体" w:hAnsi="宋体" w:hint="eastAsia"/>
          <w:kern w:val="0"/>
        </w:rPr>
        <w:t>的合同形式。承包人投标报价中的</w:t>
      </w:r>
      <w:r w:rsidRPr="00FA2B83">
        <w:rPr>
          <w:rFonts w:hint="eastAsia"/>
          <w:szCs w:val="21"/>
        </w:rPr>
        <w:t>工程量清单项目单价</w:t>
      </w:r>
      <w:r w:rsidRPr="00FA2B83">
        <w:rPr>
          <w:rFonts w:ascii="宋体" w:hAnsi="宋体" w:hint="eastAsia"/>
          <w:kern w:val="0"/>
        </w:rPr>
        <w:t>即为构成签约合同价的项目单价。除本合同另有约定，构成签约合同价的项目单价一经发包人和承包人签订合同确定后不作调整。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承发包双方应在</w:t>
      </w:r>
      <w:r w:rsidRPr="00FA2B83">
        <w:rPr>
          <w:rFonts w:ascii="宋体" w:hAnsi="宋体"/>
          <w:b/>
          <w:i/>
          <w:kern w:val="0"/>
        </w:rPr>
        <w:t>专用条款</w:t>
      </w:r>
      <w:r w:rsidRPr="00FA2B83">
        <w:rPr>
          <w:rFonts w:ascii="宋体" w:hAnsi="宋体"/>
          <w:kern w:val="0"/>
        </w:rPr>
        <w:t>中约定综合单价包含的风险范围</w:t>
      </w:r>
      <w:r w:rsidRPr="00FA2B83">
        <w:rPr>
          <w:rFonts w:ascii="宋体" w:hAnsi="宋体" w:hint="eastAsia"/>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⑷除合同另有约定以外，按照国家现行税法和有关部门现行规定，承包人或其分包人需缴纳的一切税金和费用，均应由承包人或其分包人承担并支付。</w:t>
      </w:r>
    </w:p>
    <w:p w:rsidR="00E27949" w:rsidRPr="00FA2B83" w:rsidP="00E27949">
      <w:pPr>
        <w:spacing w:before="120" w:after="156"/>
        <w:ind w:left="359"/>
        <w:jc w:val="left"/>
        <w:rPr>
          <w:rFonts w:ascii="宋体" w:hAnsi="宋体"/>
          <w:sz w:val="24"/>
        </w:rPr>
      </w:pPr>
      <w:r w:rsidRPr="00FA2B83">
        <w:rPr>
          <w:rFonts w:ascii="宋体" w:hAnsi="宋体"/>
          <w:b/>
          <w:sz w:val="24"/>
        </w:rPr>
        <w:t>20.2</w:t>
      </w:r>
      <w:r w:rsidRPr="00FA2B83">
        <w:rPr>
          <w:rFonts w:ascii="宋体" w:hAnsi="宋体" w:hint="eastAsia"/>
          <w:b/>
          <w:sz w:val="24"/>
        </w:rPr>
        <w:t>合同价格的调整</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发生以下情形，合同价格可作调整：</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⑴按照第13条确定的提前竣工、延期竣工及赶工补偿；</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⑵按照第20.3款确定的法律、法规的变化；</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⑶按照第20.4款确定工料机调差；</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⑷按照第21条确定的暂估价、暂列金额；</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⑸按照第22条确定的工程量清单缺项、项目特征不符；</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⑹按照第24、25条确定的工程变更、签证、工程量偏差以及价值工程费用或收益；</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⑺按照第28条及本合同其它条款中确定的违约责任；</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⑻按照第29条确定的费用索赔事件；</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⑼按照第32条确定的应由发包人承担的不可抗力损失费用；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⑽市</w:t>
      </w:r>
      <w:r w:rsidRPr="00FA2B83">
        <w:rPr>
          <w:rFonts w:ascii="宋体" w:hAnsi="宋体"/>
          <w:kern w:val="0"/>
        </w:rPr>
        <w:t>工程造价管理机构</w:t>
      </w:r>
      <w:r w:rsidRPr="00FA2B83">
        <w:rPr>
          <w:rFonts w:ascii="宋体" w:hAnsi="宋体" w:hint="eastAsia"/>
          <w:kern w:val="0"/>
        </w:rPr>
        <w:t>发布</w:t>
      </w:r>
      <w:r w:rsidRPr="00FA2B83">
        <w:rPr>
          <w:rFonts w:ascii="宋体" w:hAnsi="宋体"/>
          <w:kern w:val="0"/>
        </w:rPr>
        <w:t>的</w:t>
      </w:r>
      <w:r w:rsidRPr="00FA2B83">
        <w:rPr>
          <w:rFonts w:ascii="宋体" w:hAnsi="宋体" w:hint="eastAsia"/>
          <w:kern w:val="0"/>
        </w:rPr>
        <w:t>工程造价</w:t>
      </w:r>
      <w:r w:rsidRPr="00FA2B83">
        <w:rPr>
          <w:rFonts w:ascii="宋体" w:hAnsi="宋体"/>
          <w:kern w:val="0"/>
        </w:rPr>
        <w:t>调整</w:t>
      </w:r>
      <w:r w:rsidRPr="00FA2B83">
        <w:rPr>
          <w:rFonts w:ascii="宋体" w:hAnsi="宋体" w:hint="eastAsia"/>
          <w:kern w:val="0"/>
        </w:rPr>
        <w:t>政策；</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⑾本合同条款以及</w:t>
      </w:r>
      <w:r w:rsidRPr="00FA2B83">
        <w:rPr>
          <w:rFonts w:ascii="宋体" w:hAnsi="宋体" w:hint="eastAsia"/>
          <w:b/>
          <w:i/>
          <w:kern w:val="0"/>
        </w:rPr>
        <w:t>专用条款</w:t>
      </w:r>
      <w:r w:rsidRPr="00FA2B83">
        <w:rPr>
          <w:rFonts w:ascii="宋体" w:hAnsi="宋体" w:hint="eastAsia"/>
          <w:kern w:val="0"/>
        </w:rPr>
        <w:t>约定的其他调整因素。</w:t>
      </w:r>
    </w:p>
    <w:p w:rsidR="00E27949" w:rsidRPr="00FA2B83" w:rsidP="00E27949">
      <w:pPr>
        <w:spacing w:before="120" w:after="156"/>
        <w:ind w:left="359"/>
        <w:jc w:val="left"/>
        <w:rPr>
          <w:rFonts w:ascii="宋体" w:hAnsi="宋体"/>
          <w:sz w:val="24"/>
        </w:rPr>
      </w:pPr>
      <w:r w:rsidRPr="00FA2B83">
        <w:rPr>
          <w:rFonts w:ascii="宋体" w:hAnsi="宋体"/>
          <w:b/>
          <w:sz w:val="24"/>
        </w:rPr>
        <w:t>20.3</w:t>
      </w:r>
      <w:r w:rsidRPr="00FA2B83">
        <w:rPr>
          <w:rFonts w:ascii="宋体" w:hAnsi="宋体" w:hint="eastAsia"/>
          <w:b/>
          <w:sz w:val="24"/>
        </w:rPr>
        <w:t>法律法规的改变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⑴合同签订后,因国家法律、法规、规章和政策的改变对合同价格产生影响的,合同价格应作调整。发包人和承包人应根据法律法规改变造成的实际影响，按照市工程造价管理机构发布的相应办法进行调整。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⑵按前款情形对合同价格进行调整时，因承包人原因导致工期延误的，在本合同约定竣工日期之后，合同价格调增的不予调整，合同价格调减的予以调整。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因承包人原因造成工期延误，在工期延误期间出现法律变化的，由此增加的费用和（或）延误的工期由承包人承担。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⑷因法律变化引起的合同价格和工期调整，承发包双方无法达成一致的，按第30条［争议解决］处理。</w:t>
      </w:r>
    </w:p>
    <w:p w:rsidR="00E27949" w:rsidRPr="00FA2B83" w:rsidP="00E27949">
      <w:pPr>
        <w:spacing w:before="120" w:after="156"/>
        <w:ind w:left="359"/>
        <w:jc w:val="left"/>
        <w:rPr>
          <w:rFonts w:ascii="宋体" w:hAnsi="宋体"/>
          <w:sz w:val="24"/>
        </w:rPr>
      </w:pPr>
      <w:r w:rsidRPr="00FA2B83">
        <w:rPr>
          <w:rFonts w:ascii="宋体" w:hAnsi="宋体"/>
          <w:b/>
          <w:sz w:val="24"/>
        </w:rPr>
        <w:t>20.4</w:t>
      </w:r>
      <w:r w:rsidRPr="00FA2B83">
        <w:rPr>
          <w:rFonts w:ascii="宋体" w:hAnsi="宋体" w:hint="eastAsia"/>
          <w:b/>
          <w:sz w:val="24"/>
        </w:rPr>
        <w:t>工料机调差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⑴承包人应充分考虑本工程施工期间因材料或劳务市场价格波动等任何有可能引起施工成本增加的风险(本合同约定可调差情形除外)，并不得据此提出索赔。</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⑵除</w:t>
      </w:r>
      <w:r w:rsidRPr="00FA2B83">
        <w:rPr>
          <w:rFonts w:ascii="宋体" w:hAnsi="宋体" w:hint="eastAsia"/>
          <w:b/>
          <w:i/>
          <w:kern w:val="0"/>
        </w:rPr>
        <w:t>专用条款</w:t>
      </w:r>
      <w:r w:rsidRPr="00FA2B83">
        <w:rPr>
          <w:rFonts w:ascii="宋体" w:hAnsi="宋体" w:hint="eastAsia"/>
          <w:kern w:val="0"/>
        </w:rPr>
        <w:t>另有约定外，由于非承包人原因引起的用于本工程的人工、主要材料及机械使用的价格波动超过</w:t>
      </w:r>
      <w:r w:rsidRPr="00FA2B83">
        <w:rPr>
          <w:rFonts w:ascii="宋体" w:hAnsi="宋体" w:hint="eastAsia"/>
          <w:b/>
          <w:kern w:val="0"/>
        </w:rPr>
        <w:t>±5%</w:t>
      </w:r>
      <w:r w:rsidRPr="00FA2B83">
        <w:rPr>
          <w:rFonts w:ascii="宋体" w:hAnsi="宋体" w:hint="eastAsia"/>
          <w:kern w:val="0"/>
        </w:rPr>
        <w:t>时，其超过部分的合同价格应按20.5款、20.6款方法在与其相关的工程完工后一次性进行调整。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⑶主要材料是指用于本工程的某种材料价格总额达到签约合同价</w:t>
      </w:r>
      <w:r w:rsidRPr="00FA2B83">
        <w:rPr>
          <w:rFonts w:ascii="宋体" w:hAnsi="宋体" w:hint="eastAsia"/>
          <w:b/>
          <w:kern w:val="0"/>
        </w:rPr>
        <w:t>5%</w:t>
      </w:r>
      <w:r w:rsidRPr="00FA2B83">
        <w:rPr>
          <w:rFonts w:ascii="宋体" w:hAnsi="宋体" w:hint="eastAsia"/>
          <w:kern w:val="0"/>
        </w:rPr>
        <w:t>或</w:t>
      </w:r>
      <w:r w:rsidRPr="00FA2B83">
        <w:rPr>
          <w:rFonts w:ascii="宋体" w:hAnsi="宋体" w:hint="eastAsia"/>
          <w:b/>
          <w:i/>
          <w:kern w:val="0"/>
        </w:rPr>
        <w:t>专用条款</w:t>
      </w:r>
      <w:r w:rsidRPr="00FA2B83">
        <w:rPr>
          <w:rFonts w:ascii="宋体" w:hAnsi="宋体" w:hint="eastAsia"/>
          <w:kern w:val="0"/>
        </w:rPr>
        <w:t>约定比例及以上的材料。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⑷发包人和承包人可根据本工程的具体实际，在</w:t>
      </w:r>
      <w:r w:rsidRPr="00FA2B83">
        <w:rPr>
          <w:rFonts w:ascii="宋体" w:hAnsi="宋体" w:hint="eastAsia"/>
          <w:b/>
          <w:i/>
          <w:kern w:val="0"/>
        </w:rPr>
        <w:t>专用条款</w:t>
      </w:r>
      <w:r w:rsidRPr="00FA2B83">
        <w:rPr>
          <w:rFonts w:ascii="宋体" w:hAnsi="宋体" w:hint="eastAsia"/>
          <w:kern w:val="0"/>
        </w:rPr>
        <w:t>约定</w:t>
      </w:r>
      <w:r w:rsidRPr="00FA2B83">
        <w:rPr>
          <w:rFonts w:ascii="宋体" w:hAnsi="宋体" w:hint="eastAsia"/>
        </w:rPr>
        <w:t>用于本工程的未达到20.4</w:t>
      </w:r>
      <w:r w:rsidRPr="00FA2B83">
        <w:rPr>
          <w:rFonts w:ascii="宋体" w:hAnsi="宋体" w:hint="eastAsia"/>
          <w:kern w:val="0"/>
        </w:rPr>
        <w:t>⑶</w:t>
      </w:r>
      <w:r w:rsidRPr="00FA2B83">
        <w:rPr>
          <w:rFonts w:ascii="宋体" w:hAnsi="宋体" w:hint="eastAsia"/>
        </w:rPr>
        <w:t>款约定比例的其它材料中</w:t>
      </w:r>
      <w:r w:rsidRPr="00FA2B83">
        <w:rPr>
          <w:rFonts w:ascii="宋体" w:hAnsi="宋体" w:hint="eastAsia"/>
          <w:kern w:val="0"/>
        </w:rPr>
        <w:t>可调差的材料种类。</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⑸工料机调差费用部分应按《深圳市建设工程计价规程》计取规费和税金，不计企业管理费和利润。工料机调差费用应按</w:t>
      </w:r>
      <w:r w:rsidRPr="00FA2B83">
        <w:rPr>
          <w:rFonts w:ascii="宋体" w:hAnsi="宋体" w:hint="eastAsia"/>
          <w:b/>
          <w:i/>
          <w:kern w:val="0"/>
        </w:rPr>
        <w:t>专用条款</w:t>
      </w:r>
      <w:r w:rsidRPr="00FA2B83">
        <w:rPr>
          <w:rFonts w:ascii="宋体" w:hAnsi="宋体" w:hint="eastAsia"/>
          <w:kern w:val="0"/>
        </w:rPr>
        <w:t>的约定进行计算和支付。</w:t>
      </w:r>
    </w:p>
    <w:p w:rsidR="00E27949" w:rsidRPr="00FA2B83" w:rsidP="00E27949">
      <w:pPr>
        <w:spacing w:before="120" w:after="156"/>
        <w:ind w:left="359"/>
        <w:jc w:val="left"/>
        <w:rPr>
          <w:rFonts w:ascii="宋体" w:hAnsi="宋体"/>
          <w:sz w:val="24"/>
        </w:rPr>
      </w:pPr>
      <w:r w:rsidRPr="00FA2B83">
        <w:rPr>
          <w:rFonts w:ascii="宋体" w:hAnsi="宋体"/>
          <w:b/>
          <w:sz w:val="24"/>
        </w:rPr>
        <w:t>20.5</w:t>
      </w:r>
      <w:r w:rsidRPr="00FA2B83">
        <w:rPr>
          <w:rFonts w:ascii="宋体" w:hAnsi="宋体" w:hint="eastAsia"/>
          <w:b/>
          <w:sz w:val="24"/>
        </w:rPr>
        <w:t>材料调差方法</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按照20.4⑶、⑷款确定的可调差材料发生价格波动时，可在</w:t>
      </w:r>
      <w:r w:rsidRPr="00FA2B83">
        <w:rPr>
          <w:rFonts w:ascii="宋体" w:hAnsi="宋体" w:hint="eastAsia"/>
          <w:b/>
          <w:i/>
          <w:kern w:val="0"/>
        </w:rPr>
        <w:t>专用条款</w:t>
      </w:r>
      <w:r w:rsidRPr="00FA2B83">
        <w:rPr>
          <w:rFonts w:ascii="宋体" w:hAnsi="宋体" w:hint="eastAsia"/>
          <w:kern w:val="0"/>
        </w:rPr>
        <w:t>中约定一种调差方式：</w:t>
      </w:r>
    </w:p>
    <w:p w:rsidR="00E27949" w:rsidRPr="00FA2B83" w:rsidP="00E27949">
      <w:pPr>
        <w:tabs>
          <w:tab w:val="left" w:pos="1620"/>
          <w:tab w:val="left" w:pos="2340"/>
        </w:tabs>
        <w:snapToGrid w:val="0"/>
        <w:ind w:firstLine="1050" w:firstLineChars="500"/>
        <w:rPr>
          <w:rFonts w:ascii="宋体" w:hAnsi="宋体"/>
        </w:rPr>
      </w:pPr>
      <w:r w:rsidRPr="00FA2B83">
        <w:rPr>
          <w:rFonts w:ascii="宋体" w:hAnsi="宋体" w:hint="eastAsia"/>
        </w:rPr>
        <w:t>当</w:t>
      </w:r>
      <w:r w:rsidRPr="00FA2B83">
        <w:rPr>
          <w:rFonts w:ascii="Symbol" w:hAnsi="Symbol"/>
          <w:i/>
        </w:rPr>
        <w:sym w:font="Symbol" w:char="F060"/>
      </w:r>
      <w:r w:rsidRPr="00FA2B83">
        <w:rPr>
          <w:rFonts w:ascii="宋体" w:hAnsi="宋体"/>
          <w:i/>
        </w:rPr>
        <w:t>P</w:t>
      </w:r>
      <w:r w:rsidRPr="00FA2B83">
        <w:rPr>
          <w:rFonts w:ascii="宋体" w:hAnsi="宋体" w:hint="eastAsia"/>
        </w:rPr>
        <w:t>＞</w:t>
      </w:r>
      <w:r w:rsidRPr="00FA2B83">
        <w:rPr>
          <w:rFonts w:ascii="宋体" w:hAnsi="宋体"/>
          <w:i/>
        </w:rPr>
        <w:t>P</w:t>
      </w:r>
      <w:r w:rsidRPr="00FA2B83">
        <w:rPr>
          <w:rFonts w:ascii="宋体" w:hAnsi="宋体"/>
          <w:i/>
          <w:vertAlign w:val="subscript"/>
        </w:rPr>
        <w:t>0</w:t>
      </w:r>
      <w:r w:rsidRPr="00FA2B83">
        <w:rPr>
          <w:rFonts w:ascii="宋体" w:hAnsi="宋体" w:hint="eastAsia"/>
        </w:rPr>
        <w:t>时：</w:t>
      </w:r>
    </w:p>
    <w:p w:rsidR="00E27949" w:rsidRPr="00FA2B83" w:rsidP="00E27949">
      <w:pPr>
        <w:tabs>
          <w:tab w:val="left" w:pos="1620"/>
          <w:tab w:val="left" w:pos="2340"/>
        </w:tabs>
        <w:snapToGrid w:val="0"/>
        <w:ind w:firstLine="1050" w:firstLineChars="500"/>
        <w:rPr>
          <w:rFonts w:ascii="宋体" w:hAnsi="宋体"/>
        </w:rPr>
      </w:pPr>
      <w:r w:rsidRPr="00FA2B83">
        <w:rPr>
          <w:rFonts w:ascii="宋体" w:hAnsi="宋体" w:hint="eastAsia"/>
        </w:rPr>
        <w:t>①</w:t>
      </w:r>
      <w:r w:rsidRPr="00FA2B83">
        <w:rPr>
          <w:rFonts w:ascii="宋体" w:hAnsi="宋体"/>
          <w:i/>
        </w:rPr>
        <w:t>P</w:t>
      </w:r>
      <w:r w:rsidRPr="00FA2B83">
        <w:rPr>
          <w:rFonts w:ascii="宋体" w:hAnsi="宋体"/>
          <w:i/>
          <w:vertAlign w:val="subscript"/>
        </w:rPr>
        <w:t>t</w:t>
      </w:r>
      <w:r w:rsidRPr="00FA2B83">
        <w:rPr>
          <w:rFonts w:ascii="宋体" w:hAnsi="宋体" w:hint="eastAsia"/>
          <w:i/>
        </w:rPr>
        <w:t>＜</w:t>
      </w:r>
      <w:r w:rsidRPr="00FA2B83">
        <w:rPr>
          <w:rFonts w:ascii="宋体" w:hAnsi="宋体"/>
          <w:i/>
        </w:rPr>
        <w:t>P</w:t>
      </w:r>
      <w:r w:rsidRPr="00FA2B83">
        <w:rPr>
          <w:rFonts w:ascii="宋体" w:hAnsi="宋体"/>
          <w:i/>
          <w:vertAlign w:val="subscript"/>
        </w:rPr>
        <w:t>0</w:t>
      </w:r>
      <w:r w:rsidRPr="00FA2B83">
        <w:rPr>
          <w:rFonts w:ascii="宋体" w:hAnsi="宋体" w:hint="eastAsia"/>
          <w:i/>
        </w:rPr>
        <w:t>，</w:t>
      </w:r>
      <w:r w:rsidRPr="00FA2B83">
        <w:rPr>
          <w:rFonts w:ascii="宋体" w:hAnsi="宋体" w:hint="eastAsia"/>
        </w:rPr>
        <w:t>且</w:t>
      </w:r>
      <w:r w:rsidRPr="00FA2B83">
        <w:rPr>
          <w:rFonts w:ascii="Symbol" w:hAnsi="Symbol"/>
          <w:i/>
        </w:rPr>
        <w:sym w:font="Symbol" w:char="F060"/>
      </w:r>
      <w:r w:rsidRPr="00FA2B83">
        <w:rPr>
          <w:rFonts w:ascii="宋体" w:hAnsi="宋体"/>
          <w:i/>
        </w:rPr>
        <w:t xml:space="preserve">P </w:t>
      </w:r>
      <w:r w:rsidRPr="00FA2B83">
        <w:rPr>
          <w:rFonts w:ascii="宋体" w:hAnsi="宋体" w:hint="eastAsia"/>
        </w:rPr>
        <w:t>/</w:t>
      </w:r>
      <w:r w:rsidRPr="00FA2B83">
        <w:rPr>
          <w:rFonts w:ascii="宋体" w:hAnsi="宋体"/>
          <w:i/>
        </w:rPr>
        <w:t>P</w:t>
      </w:r>
      <w:r w:rsidRPr="00FA2B83">
        <w:rPr>
          <w:rFonts w:ascii="宋体" w:hAnsi="宋体"/>
          <w:i/>
          <w:vertAlign w:val="subscript"/>
        </w:rPr>
        <w:t>0</w:t>
      </w:r>
      <w:r w:rsidRPr="00FA2B83">
        <w:rPr>
          <w:rFonts w:ascii="宋体" w:hAnsi="宋体" w:hint="eastAsia"/>
        </w:rPr>
        <w:t>＞1.05，则：</w:t>
      </w:r>
    </w:p>
    <w:p w:rsidR="00E27949" w:rsidRPr="00FA2B83" w:rsidP="00E27949">
      <w:pPr>
        <w:tabs>
          <w:tab w:val="left" w:pos="1620"/>
          <w:tab w:val="left" w:pos="2340"/>
        </w:tabs>
        <w:snapToGrid w:val="0"/>
        <w:ind w:firstLine="1200" w:firstLineChars="500"/>
        <w:rPr>
          <w:rFonts w:ascii="宋体" w:hAnsi="宋体"/>
          <w:sz w:val="24"/>
        </w:rPr>
      </w:pPr>
      <w:r w:rsidRPr="00FA2B83">
        <w:rPr>
          <w:rFonts w:ascii="宋体" w:hAnsi="宋体" w:hint="eastAsia"/>
          <w:sz w:val="24"/>
        </w:rPr>
        <w:t>C</w:t>
      </w:r>
      <w:r w:rsidRPr="00FA2B83">
        <w:rPr>
          <w:rFonts w:ascii="宋体" w:hAnsi="宋体" w:hint="eastAsia"/>
          <w:sz w:val="24"/>
          <w:vertAlign w:val="subscript"/>
        </w:rPr>
        <w:t>增</w:t>
      </w:r>
      <w:r w:rsidRPr="00FA2B83">
        <w:rPr>
          <w:rFonts w:ascii="宋体" w:hAnsi="宋体" w:hint="eastAsia"/>
          <w:sz w:val="24"/>
        </w:rPr>
        <w:t>=</w:t>
      </w:r>
      <w:r w:rsidRPr="00FA2B83">
        <w:rPr>
          <w:rFonts w:ascii="宋体" w:hAnsi="宋体"/>
          <w:i/>
          <w:sz w:val="24"/>
        </w:rPr>
        <w:t>Q</w:t>
      </w:r>
      <w:r w:rsidRPr="00FA2B83">
        <w:rPr>
          <w:rFonts w:ascii="宋体" w:hAnsi="宋体" w:hint="eastAsia"/>
          <w:sz w:val="24"/>
          <w:vertAlign w:val="subscript"/>
        </w:rPr>
        <w:t>总</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t</w:t>
      </w:r>
      <w:r w:rsidRPr="00FA2B83">
        <w:rPr>
          <w:rFonts w:ascii="宋体" w:hAnsi="宋体" w:hint="eastAsia"/>
          <w:sz w:val="24"/>
        </w:rPr>
        <w:t>×(</w:t>
      </w:r>
      <w:r w:rsidRPr="00FA2B83">
        <w:rPr>
          <w:rFonts w:ascii="Symbol" w:hAnsi="Symbol"/>
          <w:i/>
          <w:sz w:val="24"/>
        </w:rPr>
        <w:sym w:font="Symbol" w:char="F060"/>
      </w:r>
      <w:r w:rsidRPr="00FA2B83">
        <w:rPr>
          <w:rFonts w:ascii="宋体" w:hAnsi="宋体"/>
          <w:i/>
          <w:sz w:val="24"/>
        </w:rPr>
        <w:t xml:space="preserve">P </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0</w:t>
      </w:r>
      <w:r w:rsidRPr="00FA2B83">
        <w:rPr>
          <w:rFonts w:ascii="宋体" w:hAnsi="宋体" w:hint="eastAsia"/>
          <w:sz w:val="24"/>
        </w:rPr>
        <w:t>－1.05)</w:t>
      </w:r>
    </w:p>
    <w:p w:rsidR="00E27949" w:rsidRPr="00FA2B83" w:rsidP="00E27949">
      <w:pPr>
        <w:tabs>
          <w:tab w:val="left" w:pos="1620"/>
          <w:tab w:val="left" w:pos="2340"/>
        </w:tabs>
        <w:snapToGrid w:val="0"/>
        <w:ind w:firstLine="1050" w:firstLineChars="500"/>
        <w:rPr>
          <w:rFonts w:ascii="宋体" w:hAnsi="宋体"/>
        </w:rPr>
      </w:pPr>
      <w:r w:rsidRPr="00FA2B83">
        <w:rPr>
          <w:rFonts w:ascii="宋体" w:hAnsi="宋体" w:hint="eastAsia"/>
        </w:rPr>
        <w:t>②</w:t>
      </w:r>
      <w:r w:rsidRPr="00FA2B83">
        <w:rPr>
          <w:rFonts w:ascii="宋体" w:hAnsi="宋体"/>
          <w:i/>
        </w:rPr>
        <w:t>P</w:t>
      </w:r>
      <w:r w:rsidRPr="00FA2B83">
        <w:rPr>
          <w:rFonts w:ascii="宋体" w:hAnsi="宋体"/>
          <w:i/>
          <w:vertAlign w:val="subscript"/>
        </w:rPr>
        <w:t>t</w:t>
      </w:r>
      <w:r w:rsidRPr="00FA2B83">
        <w:rPr>
          <w:rFonts w:ascii="宋体" w:hAnsi="宋体" w:hint="eastAsia"/>
          <w:i/>
        </w:rPr>
        <w:t>≥</w:t>
      </w:r>
      <w:r w:rsidRPr="00FA2B83">
        <w:rPr>
          <w:rFonts w:ascii="宋体" w:hAnsi="宋体"/>
          <w:i/>
        </w:rPr>
        <w:t>P</w:t>
      </w:r>
      <w:r w:rsidRPr="00FA2B83">
        <w:rPr>
          <w:rFonts w:ascii="宋体" w:hAnsi="宋体"/>
          <w:i/>
          <w:vertAlign w:val="subscript"/>
        </w:rPr>
        <w:t>0</w:t>
      </w:r>
      <w:r w:rsidRPr="00FA2B83">
        <w:rPr>
          <w:rFonts w:ascii="宋体" w:hAnsi="宋体" w:hint="eastAsia"/>
        </w:rPr>
        <w:t>，且</w:t>
      </w:r>
      <w:r w:rsidRPr="00FA2B83">
        <w:rPr>
          <w:rFonts w:ascii="Symbol" w:hAnsi="Symbol"/>
          <w:i/>
        </w:rPr>
        <w:sym w:font="Symbol" w:char="F060"/>
      </w:r>
      <w:r w:rsidRPr="00FA2B83">
        <w:rPr>
          <w:rFonts w:ascii="宋体" w:hAnsi="宋体"/>
          <w:i/>
        </w:rPr>
        <w:t xml:space="preserve">P </w:t>
      </w:r>
      <w:r w:rsidRPr="00FA2B83">
        <w:rPr>
          <w:rFonts w:ascii="宋体" w:hAnsi="宋体" w:hint="eastAsia"/>
        </w:rPr>
        <w:t>/</w:t>
      </w:r>
      <w:r w:rsidRPr="00FA2B83">
        <w:rPr>
          <w:rFonts w:ascii="宋体" w:hAnsi="宋体"/>
          <w:i/>
        </w:rPr>
        <w:t>P</w:t>
      </w:r>
      <w:r w:rsidRPr="00FA2B83">
        <w:rPr>
          <w:rFonts w:ascii="宋体" w:hAnsi="宋体"/>
          <w:i/>
          <w:vertAlign w:val="subscript"/>
        </w:rPr>
        <w:t>t</w:t>
      </w:r>
      <w:r w:rsidRPr="00FA2B83">
        <w:rPr>
          <w:rFonts w:ascii="宋体" w:hAnsi="宋体" w:hint="eastAsia"/>
        </w:rPr>
        <w:t>＞1.05，则：</w:t>
      </w:r>
    </w:p>
    <w:p w:rsidR="00E27949" w:rsidRPr="00FA2B83" w:rsidP="00E27949">
      <w:pPr>
        <w:tabs>
          <w:tab w:val="left" w:pos="1620"/>
          <w:tab w:val="left" w:pos="2340"/>
        </w:tabs>
        <w:snapToGrid w:val="0"/>
        <w:ind w:firstLine="1200" w:firstLineChars="500"/>
        <w:rPr>
          <w:rFonts w:ascii="宋体" w:hAnsi="宋体"/>
          <w:sz w:val="24"/>
        </w:rPr>
      </w:pPr>
      <w:r w:rsidRPr="00FA2B83">
        <w:rPr>
          <w:rFonts w:ascii="宋体" w:hAnsi="宋体" w:hint="eastAsia"/>
          <w:sz w:val="24"/>
        </w:rPr>
        <w:t>C</w:t>
      </w:r>
      <w:r w:rsidRPr="00FA2B83">
        <w:rPr>
          <w:rFonts w:ascii="宋体" w:hAnsi="宋体" w:hint="eastAsia"/>
          <w:sz w:val="24"/>
          <w:vertAlign w:val="subscript"/>
        </w:rPr>
        <w:t>增</w:t>
      </w:r>
      <w:r w:rsidRPr="00FA2B83">
        <w:rPr>
          <w:rFonts w:ascii="宋体" w:hAnsi="宋体" w:hint="eastAsia"/>
          <w:sz w:val="24"/>
        </w:rPr>
        <w:t>=Q</w:t>
      </w:r>
      <w:r w:rsidRPr="00FA2B83">
        <w:rPr>
          <w:rFonts w:ascii="宋体" w:hAnsi="宋体" w:hint="eastAsia"/>
          <w:sz w:val="24"/>
          <w:vertAlign w:val="subscript"/>
        </w:rPr>
        <w:t>总</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t</w:t>
      </w:r>
      <w:r w:rsidRPr="00FA2B83">
        <w:rPr>
          <w:rFonts w:ascii="宋体" w:hAnsi="宋体" w:hint="eastAsia"/>
          <w:sz w:val="24"/>
        </w:rPr>
        <w:t>×(</w:t>
      </w:r>
      <w:r w:rsidRPr="00FA2B83">
        <w:rPr>
          <w:rFonts w:ascii="Symbol" w:hAnsi="Symbol"/>
          <w:i/>
          <w:sz w:val="24"/>
        </w:rPr>
        <w:sym w:font="Symbol" w:char="F060"/>
      </w:r>
      <w:r w:rsidRPr="00FA2B83">
        <w:rPr>
          <w:rFonts w:ascii="宋体" w:hAnsi="宋体"/>
          <w:i/>
          <w:sz w:val="24"/>
        </w:rPr>
        <w:t xml:space="preserve">P </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t</w:t>
      </w:r>
      <w:r w:rsidRPr="00FA2B83">
        <w:rPr>
          <w:rFonts w:ascii="宋体" w:hAnsi="宋体" w:hint="eastAsia"/>
          <w:sz w:val="24"/>
        </w:rPr>
        <w:t>－1.05)</w:t>
      </w:r>
    </w:p>
    <w:p w:rsidR="00E27949" w:rsidRPr="00FA2B83" w:rsidP="00E27949">
      <w:pPr>
        <w:tabs>
          <w:tab w:val="left" w:pos="1620"/>
          <w:tab w:val="left" w:pos="2340"/>
        </w:tabs>
        <w:snapToGrid w:val="0"/>
        <w:spacing w:before="156"/>
        <w:ind w:firstLine="1050" w:firstLineChars="500"/>
        <w:rPr>
          <w:rFonts w:ascii="宋体" w:hAnsi="宋体"/>
        </w:rPr>
      </w:pPr>
      <w:r w:rsidRPr="00FA2B83">
        <w:rPr>
          <w:rFonts w:ascii="宋体" w:hAnsi="宋体" w:hint="eastAsia"/>
        </w:rPr>
        <w:t>当</w:t>
      </w:r>
      <w:r w:rsidRPr="00FA2B83">
        <w:rPr>
          <w:rFonts w:ascii="Symbol" w:hAnsi="Symbol"/>
          <w:i/>
        </w:rPr>
        <w:sym w:font="Symbol" w:char="F060"/>
      </w:r>
      <w:r w:rsidRPr="00FA2B83">
        <w:rPr>
          <w:rFonts w:ascii="宋体" w:hAnsi="宋体"/>
          <w:i/>
        </w:rPr>
        <w:t>P</w:t>
      </w:r>
      <w:r w:rsidRPr="00FA2B83">
        <w:rPr>
          <w:rFonts w:ascii="宋体" w:hAnsi="宋体" w:hint="eastAsia"/>
          <w:i/>
        </w:rPr>
        <w:t>＜</w:t>
      </w:r>
      <w:r w:rsidRPr="00FA2B83">
        <w:rPr>
          <w:rFonts w:ascii="宋体" w:hAnsi="宋体"/>
          <w:i/>
        </w:rPr>
        <w:t>P</w:t>
      </w:r>
      <w:r w:rsidRPr="00FA2B83">
        <w:rPr>
          <w:rFonts w:ascii="宋体" w:hAnsi="宋体"/>
          <w:i/>
          <w:vertAlign w:val="subscript"/>
        </w:rPr>
        <w:t>0</w:t>
      </w:r>
      <w:r w:rsidRPr="00FA2B83">
        <w:rPr>
          <w:rFonts w:ascii="宋体" w:hAnsi="宋体" w:hint="eastAsia"/>
        </w:rPr>
        <w:t>时：</w:t>
      </w:r>
    </w:p>
    <w:p w:rsidR="00E27949" w:rsidRPr="00FA2B83" w:rsidP="00E27949">
      <w:pPr>
        <w:tabs>
          <w:tab w:val="left" w:pos="1620"/>
          <w:tab w:val="left" w:pos="2340"/>
        </w:tabs>
        <w:snapToGrid w:val="0"/>
        <w:ind w:firstLine="1050" w:firstLineChars="500"/>
        <w:rPr>
          <w:rFonts w:ascii="宋体" w:hAnsi="宋体"/>
        </w:rPr>
      </w:pPr>
      <w:r w:rsidRPr="00FA2B83">
        <w:rPr>
          <w:rFonts w:ascii="宋体" w:hAnsi="宋体" w:hint="eastAsia"/>
        </w:rPr>
        <w:t>①</w:t>
      </w:r>
      <w:r w:rsidRPr="00FA2B83">
        <w:rPr>
          <w:rFonts w:ascii="宋体" w:hAnsi="宋体"/>
          <w:i/>
        </w:rPr>
        <w:t>P</w:t>
      </w:r>
      <w:r w:rsidRPr="00FA2B83">
        <w:rPr>
          <w:rFonts w:ascii="宋体" w:hAnsi="宋体"/>
          <w:i/>
          <w:vertAlign w:val="subscript"/>
        </w:rPr>
        <w:t>t</w:t>
      </w:r>
      <w:r w:rsidRPr="00FA2B83">
        <w:rPr>
          <w:rFonts w:ascii="宋体" w:hAnsi="宋体" w:hint="eastAsia"/>
          <w:i/>
        </w:rPr>
        <w:t>＜</w:t>
      </w:r>
      <w:r w:rsidRPr="00FA2B83">
        <w:rPr>
          <w:rFonts w:ascii="宋体" w:hAnsi="宋体"/>
          <w:i/>
        </w:rPr>
        <w:t>P</w:t>
      </w:r>
      <w:r w:rsidRPr="00FA2B83">
        <w:rPr>
          <w:rFonts w:ascii="宋体" w:hAnsi="宋体"/>
          <w:i/>
          <w:vertAlign w:val="subscript"/>
        </w:rPr>
        <w:t>0</w:t>
      </w:r>
      <w:r w:rsidRPr="00FA2B83">
        <w:rPr>
          <w:rFonts w:ascii="宋体" w:hAnsi="宋体" w:hint="eastAsia"/>
        </w:rPr>
        <w:t>，且</w:t>
      </w:r>
      <w:r w:rsidRPr="00FA2B83">
        <w:rPr>
          <w:rFonts w:ascii="Symbol" w:hAnsi="Symbol"/>
          <w:i/>
        </w:rPr>
        <w:sym w:font="Symbol" w:char="F060"/>
      </w:r>
      <w:r w:rsidRPr="00FA2B83">
        <w:rPr>
          <w:rFonts w:ascii="宋体" w:hAnsi="宋体"/>
          <w:i/>
        </w:rPr>
        <w:t xml:space="preserve">P </w:t>
      </w:r>
      <w:r w:rsidRPr="00FA2B83">
        <w:rPr>
          <w:rFonts w:ascii="宋体" w:hAnsi="宋体" w:hint="eastAsia"/>
        </w:rPr>
        <w:t>/</w:t>
      </w:r>
      <w:r w:rsidRPr="00FA2B83">
        <w:rPr>
          <w:rFonts w:ascii="宋体" w:hAnsi="宋体"/>
          <w:i/>
        </w:rPr>
        <w:t>P</w:t>
      </w:r>
      <w:r w:rsidRPr="00FA2B83">
        <w:rPr>
          <w:rFonts w:ascii="宋体" w:hAnsi="宋体"/>
          <w:i/>
          <w:vertAlign w:val="subscript"/>
        </w:rPr>
        <w:t>t</w:t>
      </w:r>
      <w:r w:rsidRPr="00FA2B83">
        <w:rPr>
          <w:rFonts w:ascii="宋体" w:hAnsi="宋体" w:hint="eastAsia"/>
        </w:rPr>
        <w:t>＜0.95，则：</w:t>
      </w:r>
    </w:p>
    <w:p w:rsidR="00E27949" w:rsidRPr="00FA2B83" w:rsidP="00E27949">
      <w:pPr>
        <w:tabs>
          <w:tab w:val="left" w:pos="1620"/>
          <w:tab w:val="left" w:pos="2340"/>
        </w:tabs>
        <w:snapToGrid w:val="0"/>
        <w:ind w:firstLine="1200" w:firstLineChars="500"/>
        <w:rPr>
          <w:rFonts w:ascii="宋体" w:hAnsi="宋体"/>
          <w:sz w:val="24"/>
        </w:rPr>
      </w:pPr>
      <w:r w:rsidRPr="00FA2B83">
        <w:rPr>
          <w:rFonts w:ascii="宋体" w:hAnsi="宋体" w:hint="eastAsia"/>
          <w:sz w:val="24"/>
        </w:rPr>
        <w:t>C</w:t>
      </w:r>
      <w:r w:rsidRPr="00FA2B83">
        <w:rPr>
          <w:rFonts w:ascii="宋体" w:hAnsi="宋体" w:hint="eastAsia"/>
          <w:sz w:val="24"/>
          <w:vertAlign w:val="subscript"/>
        </w:rPr>
        <w:t>减</w:t>
      </w:r>
      <w:r w:rsidRPr="00FA2B83">
        <w:rPr>
          <w:rFonts w:ascii="宋体" w:hAnsi="宋体" w:hint="eastAsia"/>
          <w:sz w:val="24"/>
        </w:rPr>
        <w:t>=</w:t>
      </w:r>
      <w:r w:rsidRPr="00FA2B83">
        <w:rPr>
          <w:rFonts w:ascii="宋体" w:hAnsi="宋体"/>
          <w:i/>
          <w:sz w:val="24"/>
        </w:rPr>
        <w:t>Q</w:t>
      </w:r>
      <w:r w:rsidRPr="00FA2B83">
        <w:rPr>
          <w:rFonts w:ascii="宋体" w:hAnsi="宋体" w:hint="eastAsia"/>
          <w:sz w:val="24"/>
          <w:vertAlign w:val="subscript"/>
        </w:rPr>
        <w:t>总</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t</w:t>
      </w:r>
      <w:r w:rsidRPr="00FA2B83">
        <w:rPr>
          <w:rFonts w:ascii="宋体" w:hAnsi="宋体" w:hint="eastAsia"/>
          <w:sz w:val="24"/>
        </w:rPr>
        <w:t>×(0.95－</w:t>
      </w:r>
      <w:r w:rsidRPr="00FA2B83">
        <w:rPr>
          <w:rFonts w:ascii="Symbol" w:hAnsi="Symbol"/>
          <w:i/>
          <w:sz w:val="24"/>
        </w:rPr>
        <w:sym w:font="Symbol" w:char="F060"/>
      </w:r>
      <w:r w:rsidRPr="00FA2B83">
        <w:rPr>
          <w:rFonts w:ascii="宋体" w:hAnsi="宋体"/>
          <w:i/>
          <w:sz w:val="24"/>
        </w:rPr>
        <w:t xml:space="preserve">P </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t</w:t>
      </w:r>
      <w:r w:rsidRPr="00FA2B83">
        <w:rPr>
          <w:rFonts w:ascii="宋体" w:hAnsi="宋体" w:hint="eastAsia"/>
          <w:sz w:val="24"/>
        </w:rPr>
        <w:t>)</w:t>
      </w:r>
    </w:p>
    <w:p w:rsidR="00E27949" w:rsidRPr="00FA2B83" w:rsidP="00E27949">
      <w:pPr>
        <w:tabs>
          <w:tab w:val="left" w:pos="1620"/>
          <w:tab w:val="left" w:pos="2340"/>
        </w:tabs>
        <w:snapToGrid w:val="0"/>
        <w:ind w:firstLine="1050" w:firstLineChars="500"/>
        <w:rPr>
          <w:rFonts w:ascii="宋体" w:hAnsi="宋体"/>
        </w:rPr>
      </w:pPr>
      <w:r w:rsidRPr="00FA2B83">
        <w:rPr>
          <w:rFonts w:ascii="宋体" w:hAnsi="宋体" w:hint="eastAsia"/>
        </w:rPr>
        <w:t>②</w:t>
      </w:r>
      <w:r w:rsidRPr="00FA2B83">
        <w:rPr>
          <w:rFonts w:ascii="宋体" w:hAnsi="宋体"/>
          <w:i/>
        </w:rPr>
        <w:t>P</w:t>
      </w:r>
      <w:r w:rsidRPr="00FA2B83">
        <w:rPr>
          <w:rFonts w:ascii="宋体" w:hAnsi="宋体"/>
          <w:i/>
          <w:vertAlign w:val="subscript"/>
        </w:rPr>
        <w:t>t</w:t>
      </w:r>
      <w:r w:rsidRPr="00FA2B83">
        <w:rPr>
          <w:rFonts w:ascii="宋体" w:hAnsi="宋体" w:hint="eastAsia"/>
        </w:rPr>
        <w:t>≥</w:t>
      </w:r>
      <w:r w:rsidRPr="00FA2B83">
        <w:rPr>
          <w:rFonts w:ascii="宋体" w:hAnsi="宋体"/>
          <w:i/>
        </w:rPr>
        <w:t>P</w:t>
      </w:r>
      <w:r w:rsidRPr="00FA2B83">
        <w:rPr>
          <w:rFonts w:ascii="宋体" w:hAnsi="宋体"/>
          <w:i/>
          <w:vertAlign w:val="subscript"/>
        </w:rPr>
        <w:t>0</w:t>
      </w:r>
      <w:r w:rsidRPr="00FA2B83">
        <w:rPr>
          <w:rFonts w:ascii="宋体" w:hAnsi="宋体" w:hint="eastAsia"/>
        </w:rPr>
        <w:t>，且</w:t>
      </w:r>
      <w:r w:rsidRPr="00FA2B83">
        <w:rPr>
          <w:rFonts w:ascii="Symbol" w:hAnsi="Symbol"/>
          <w:i/>
        </w:rPr>
        <w:sym w:font="Symbol" w:char="F060"/>
      </w:r>
      <w:r w:rsidRPr="00FA2B83">
        <w:rPr>
          <w:rFonts w:ascii="宋体" w:hAnsi="宋体"/>
          <w:i/>
        </w:rPr>
        <w:t>P</w:t>
      </w:r>
      <w:r w:rsidRPr="00FA2B83">
        <w:rPr>
          <w:rFonts w:ascii="宋体" w:hAnsi="宋体"/>
        </w:rPr>
        <w:t xml:space="preserve"> </w:t>
      </w:r>
      <w:r w:rsidRPr="00FA2B83">
        <w:rPr>
          <w:rFonts w:ascii="宋体" w:hAnsi="宋体" w:hint="eastAsia"/>
        </w:rPr>
        <w:t>/</w:t>
      </w:r>
      <w:r w:rsidRPr="00FA2B83">
        <w:rPr>
          <w:rFonts w:ascii="宋体" w:hAnsi="宋体"/>
          <w:i/>
        </w:rPr>
        <w:t>P</w:t>
      </w:r>
      <w:r w:rsidRPr="00FA2B83">
        <w:rPr>
          <w:rFonts w:ascii="宋体" w:hAnsi="宋体"/>
          <w:i/>
          <w:vertAlign w:val="subscript"/>
        </w:rPr>
        <w:t>0</w:t>
      </w:r>
      <w:r w:rsidRPr="00FA2B83">
        <w:rPr>
          <w:rFonts w:ascii="宋体" w:hAnsi="宋体" w:hint="eastAsia"/>
        </w:rPr>
        <w:t>＜</w:t>
      </w:r>
      <w:r w:rsidRPr="00FA2B83">
        <w:rPr>
          <w:rFonts w:ascii="宋体" w:hAnsi="宋体"/>
        </w:rPr>
        <w:t>0.95</w:t>
      </w:r>
      <w:r w:rsidRPr="00FA2B83">
        <w:rPr>
          <w:rFonts w:ascii="宋体" w:hAnsi="宋体" w:hint="eastAsia"/>
        </w:rPr>
        <w:t>，则：</w:t>
      </w:r>
    </w:p>
    <w:p w:rsidR="00E27949" w:rsidRPr="00FA2B83" w:rsidP="00E27949">
      <w:pPr>
        <w:tabs>
          <w:tab w:val="left" w:pos="1620"/>
          <w:tab w:val="left" w:pos="2340"/>
        </w:tabs>
        <w:snapToGrid w:val="0"/>
        <w:ind w:firstLine="1200" w:firstLineChars="500"/>
        <w:rPr>
          <w:rFonts w:ascii="宋体" w:hAnsi="宋体"/>
          <w:sz w:val="24"/>
        </w:rPr>
      </w:pPr>
      <w:r w:rsidRPr="00FA2B83">
        <w:rPr>
          <w:rFonts w:ascii="宋体" w:hAnsi="宋体" w:hint="eastAsia"/>
          <w:sz w:val="24"/>
        </w:rPr>
        <w:t>C</w:t>
      </w:r>
      <w:r w:rsidRPr="00FA2B83">
        <w:rPr>
          <w:rFonts w:ascii="宋体" w:hAnsi="宋体" w:hint="eastAsia"/>
          <w:sz w:val="24"/>
          <w:vertAlign w:val="subscript"/>
        </w:rPr>
        <w:t>减</w:t>
      </w:r>
      <w:r w:rsidRPr="00FA2B83">
        <w:rPr>
          <w:rFonts w:ascii="宋体" w:hAnsi="宋体" w:hint="eastAsia"/>
          <w:sz w:val="24"/>
        </w:rPr>
        <w:t>=</w:t>
      </w:r>
      <w:r w:rsidRPr="00FA2B83">
        <w:rPr>
          <w:rFonts w:ascii="宋体" w:hAnsi="宋体"/>
          <w:i/>
          <w:sz w:val="24"/>
        </w:rPr>
        <w:t>Q</w:t>
      </w:r>
      <w:r w:rsidRPr="00FA2B83">
        <w:rPr>
          <w:rFonts w:ascii="宋体" w:hAnsi="宋体" w:hint="eastAsia"/>
          <w:sz w:val="24"/>
          <w:vertAlign w:val="subscript"/>
        </w:rPr>
        <w:t>总</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t</w:t>
      </w:r>
      <w:r w:rsidRPr="00FA2B83">
        <w:rPr>
          <w:rFonts w:ascii="宋体" w:hAnsi="宋体" w:hint="eastAsia"/>
          <w:sz w:val="24"/>
        </w:rPr>
        <w:t>×(0.95－</w:t>
      </w:r>
      <w:r w:rsidRPr="00FA2B83">
        <w:rPr>
          <w:rFonts w:ascii="Symbol" w:hAnsi="Symbol"/>
          <w:i/>
          <w:sz w:val="24"/>
        </w:rPr>
        <w:sym w:font="Symbol" w:char="F060"/>
      </w:r>
      <w:r w:rsidRPr="00FA2B83">
        <w:rPr>
          <w:rFonts w:ascii="宋体" w:hAnsi="宋体"/>
          <w:i/>
          <w:sz w:val="24"/>
        </w:rPr>
        <w:t xml:space="preserve">P </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0</w:t>
      </w:r>
      <w:r w:rsidRPr="00FA2B83">
        <w:rPr>
          <w:rFonts w:ascii="宋体" w:hAnsi="宋体" w:hint="eastAsia"/>
          <w:sz w:val="24"/>
        </w:rPr>
        <w:t>)</w:t>
      </w:r>
    </w:p>
    <w:p w:rsidR="00E27949" w:rsidRPr="00FA2B83" w:rsidP="00E27949">
      <w:pPr>
        <w:tabs>
          <w:tab w:val="left" w:pos="1620"/>
          <w:tab w:val="left" w:pos="2340"/>
        </w:tabs>
        <w:spacing w:before="156"/>
        <w:ind w:left="1260"/>
        <w:rPr>
          <w:rFonts w:ascii="宋体" w:hAnsi="宋体"/>
        </w:rPr>
      </w:pPr>
      <w:r w:rsidRPr="00FA2B83">
        <w:rPr>
          <w:rFonts w:ascii="宋体" w:hAnsi="宋体" w:hint="eastAsia"/>
        </w:rPr>
        <w:t>式中：</w:t>
      </w:r>
    </w:p>
    <w:p w:rsidR="00E27949" w:rsidRPr="00FA2B83" w:rsidP="00E27949">
      <w:pPr>
        <w:tabs>
          <w:tab w:val="left" w:pos="1620"/>
          <w:tab w:val="left" w:pos="2340"/>
        </w:tabs>
        <w:snapToGrid w:val="0"/>
        <w:ind w:left="1440"/>
        <w:rPr>
          <w:rFonts w:ascii="宋体" w:hAnsi="宋体"/>
        </w:rPr>
      </w:pPr>
      <w:r w:rsidRPr="00FA2B83">
        <w:rPr>
          <w:rFonts w:ascii="宋体" w:hAnsi="宋体" w:hint="eastAsia"/>
        </w:rPr>
        <w:t>P</w:t>
      </w:r>
      <w:r w:rsidRPr="00FA2B83">
        <w:rPr>
          <w:rFonts w:ascii="宋体" w:hAnsi="宋体" w:hint="eastAsia"/>
          <w:vertAlign w:val="subscript"/>
        </w:rPr>
        <w:t>0</w:t>
      </w:r>
      <w:r w:rsidRPr="00FA2B83">
        <w:rPr>
          <w:rFonts w:ascii="宋体" w:hAnsi="宋体" w:hint="eastAsia"/>
        </w:rPr>
        <w:t>－投标截止日期前35天的当月或</w:t>
      </w:r>
      <w:r w:rsidRPr="00FA2B83">
        <w:rPr>
          <w:rFonts w:ascii="宋体" w:hAnsi="宋体" w:hint="eastAsia"/>
          <w:b/>
          <w:i/>
        </w:rPr>
        <w:t>专用条款</w:t>
      </w:r>
      <w:r w:rsidRPr="00FA2B83">
        <w:rPr>
          <w:rFonts w:ascii="宋体" w:hAnsi="宋体" w:hint="eastAsia"/>
        </w:rPr>
        <w:t>约定月份《深圳建设工程价格信息》某材料价格。示例：投标截止日期如果是2018年5月5日，前35天为3月31日，则P</w:t>
      </w:r>
      <w:r w:rsidRPr="00FA2B83">
        <w:rPr>
          <w:rFonts w:ascii="宋体" w:hAnsi="宋体" w:hint="eastAsia"/>
          <w:vertAlign w:val="subscript"/>
        </w:rPr>
        <w:t>0</w:t>
      </w:r>
      <w:r w:rsidRPr="00FA2B83">
        <w:rPr>
          <w:rFonts w:ascii="宋体" w:hAnsi="宋体" w:hint="eastAsia"/>
        </w:rPr>
        <w:t>对应的信息价是指2018年3月《深圳建设工程价格信息》。投标截止日期如果是2018年5月6日，前35天为4月1日，则P</w:t>
      </w:r>
      <w:r w:rsidRPr="00FA2B83">
        <w:rPr>
          <w:rFonts w:ascii="宋体" w:hAnsi="宋体" w:hint="eastAsia"/>
          <w:vertAlign w:val="subscript"/>
        </w:rPr>
        <w:t>0</w:t>
      </w:r>
      <w:r w:rsidRPr="00FA2B83">
        <w:rPr>
          <w:rFonts w:ascii="宋体" w:hAnsi="宋体" w:hint="eastAsia"/>
        </w:rPr>
        <w:t>对应的信息价是指2018年4月《深圳建设工程价格信息》。</w:t>
      </w:r>
    </w:p>
    <w:p w:rsidR="00E27949" w:rsidRPr="00FA2B83" w:rsidP="00E27949">
      <w:pPr>
        <w:tabs>
          <w:tab w:val="left" w:pos="1620"/>
          <w:tab w:val="left" w:pos="2340"/>
        </w:tabs>
        <w:snapToGrid w:val="0"/>
        <w:ind w:left="1440"/>
        <w:rPr>
          <w:rFonts w:ascii="宋体" w:hAnsi="宋体"/>
        </w:rPr>
      </w:pPr>
      <w:r w:rsidRPr="00FA2B83">
        <w:rPr>
          <w:rFonts w:ascii="宋体" w:hAnsi="宋体" w:hint="eastAsia"/>
        </w:rPr>
        <w:t>P</w:t>
      </w:r>
      <w:r w:rsidRPr="00FA2B83">
        <w:rPr>
          <w:rFonts w:ascii="宋体" w:hAnsi="宋体" w:hint="eastAsia"/>
          <w:vertAlign w:val="subscript"/>
        </w:rPr>
        <w:t>t</w:t>
      </w:r>
      <w:r w:rsidRPr="00FA2B83">
        <w:rPr>
          <w:rFonts w:ascii="宋体" w:hAnsi="宋体" w:hint="eastAsia"/>
        </w:rPr>
        <w:t>－承包人投标文件商务标书中某材料的投标单价，如投标报价中无法确认某材料的单价时，则P</w:t>
      </w:r>
      <w:r w:rsidRPr="00FA2B83">
        <w:rPr>
          <w:rFonts w:ascii="宋体" w:hAnsi="宋体" w:hint="eastAsia"/>
          <w:vertAlign w:val="subscript"/>
        </w:rPr>
        <w:t>t</w:t>
      </w:r>
      <w:r w:rsidRPr="00FA2B83">
        <w:rPr>
          <w:rFonts w:ascii="宋体" w:hAnsi="宋体" w:hint="eastAsia"/>
        </w:rPr>
        <w:t>取值为P</w:t>
      </w:r>
      <w:r w:rsidRPr="00FA2B83">
        <w:rPr>
          <w:rFonts w:ascii="宋体" w:hAnsi="宋体" w:hint="eastAsia"/>
          <w:vertAlign w:val="subscript"/>
        </w:rPr>
        <w:t>0</w:t>
      </w:r>
      <w:r w:rsidRPr="00FA2B83">
        <w:rPr>
          <w:rFonts w:ascii="宋体" w:hAnsi="宋体" w:hint="eastAsia"/>
        </w:rPr>
        <w:t>×（1-中标净下浮率）；</w:t>
      </w:r>
    </w:p>
    <w:p w:rsidR="00E27949" w:rsidRPr="00FA2B83" w:rsidP="00E27949">
      <w:pPr>
        <w:tabs>
          <w:tab w:val="left" w:pos="1620"/>
          <w:tab w:val="left" w:pos="2340"/>
        </w:tabs>
        <w:snapToGrid w:val="0"/>
        <w:ind w:left="1440"/>
        <w:rPr>
          <w:rFonts w:ascii="宋体" w:hAnsi="宋体"/>
          <w:sz w:val="24"/>
        </w:rPr>
      </w:pPr>
      <w:r w:rsidRPr="00FA2B83">
        <w:rPr>
          <w:rFonts w:ascii="宋体" w:hAnsi="宋体" w:hint="eastAsia"/>
          <w:sz w:val="24"/>
        </w:rPr>
        <w:t>C</w:t>
      </w:r>
      <w:r w:rsidRPr="00FA2B83">
        <w:rPr>
          <w:rFonts w:ascii="宋体" w:hAnsi="宋体" w:hint="eastAsia"/>
          <w:sz w:val="24"/>
          <w:vertAlign w:val="subscript"/>
        </w:rPr>
        <w:t>增</w:t>
      </w:r>
      <w:r w:rsidRPr="00FA2B83">
        <w:rPr>
          <w:rFonts w:ascii="宋体" w:hAnsi="宋体" w:hint="eastAsia"/>
          <w:sz w:val="24"/>
        </w:rPr>
        <w:t>－调增合同价格；</w:t>
      </w:r>
    </w:p>
    <w:p w:rsidR="00E27949" w:rsidRPr="00FA2B83" w:rsidP="00E27949">
      <w:pPr>
        <w:tabs>
          <w:tab w:val="left" w:pos="1620"/>
          <w:tab w:val="left" w:pos="2340"/>
        </w:tabs>
        <w:snapToGrid w:val="0"/>
        <w:ind w:left="1440"/>
        <w:rPr>
          <w:rFonts w:ascii="宋体" w:hAnsi="宋体"/>
          <w:sz w:val="24"/>
        </w:rPr>
      </w:pPr>
      <w:r w:rsidRPr="00FA2B83">
        <w:rPr>
          <w:rFonts w:ascii="宋体" w:hAnsi="宋体" w:hint="eastAsia"/>
          <w:sz w:val="24"/>
        </w:rPr>
        <w:t>C</w:t>
      </w:r>
      <w:r w:rsidRPr="00FA2B83">
        <w:rPr>
          <w:rFonts w:ascii="宋体" w:hAnsi="宋体" w:hint="eastAsia"/>
          <w:sz w:val="24"/>
          <w:vertAlign w:val="subscript"/>
        </w:rPr>
        <w:t>减</w:t>
      </w:r>
      <w:r w:rsidRPr="00FA2B83">
        <w:rPr>
          <w:rFonts w:ascii="宋体" w:hAnsi="宋体" w:hint="eastAsia"/>
          <w:sz w:val="24"/>
        </w:rPr>
        <w:t>－调减合同价格；</w:t>
      </w:r>
    </w:p>
    <w:p w:rsidR="00E27949" w:rsidRPr="00FA2B83" w:rsidP="00E27949">
      <w:pPr>
        <w:tabs>
          <w:tab w:val="left" w:pos="1620"/>
          <w:tab w:val="left" w:pos="2340"/>
        </w:tabs>
        <w:snapToGrid w:val="0"/>
        <w:ind w:left="1440"/>
        <w:rPr>
          <w:rFonts w:ascii="宋体" w:hAnsi="宋体"/>
          <w:sz w:val="24"/>
        </w:rPr>
      </w:pPr>
      <w:r w:rsidRPr="00FA2B83">
        <w:rPr>
          <w:rFonts w:ascii="宋体" w:hAnsi="宋体" w:hint="eastAsia"/>
          <w:sz w:val="24"/>
        </w:rPr>
        <w:t>Q</w:t>
      </w:r>
      <w:r w:rsidRPr="00FA2B83">
        <w:rPr>
          <w:rFonts w:ascii="宋体" w:hAnsi="宋体" w:hint="eastAsia"/>
          <w:sz w:val="24"/>
          <w:vertAlign w:val="subscript"/>
        </w:rPr>
        <w:t>总</w:t>
      </w:r>
      <w:r w:rsidRPr="00FA2B83">
        <w:rPr>
          <w:rFonts w:ascii="宋体" w:hAnsi="宋体" w:hint="eastAsia"/>
          <w:sz w:val="24"/>
        </w:rPr>
        <w:t>－本项目已完工程合格产品的某材料总用量（其中消耗量因素在</w:t>
      </w:r>
      <w:r w:rsidRPr="00FA2B83">
        <w:rPr>
          <w:rFonts w:ascii="宋体" w:hAnsi="宋体" w:hint="eastAsia"/>
          <w:b/>
          <w:i/>
          <w:sz w:val="24"/>
        </w:rPr>
        <w:t>专用条款</w:t>
      </w:r>
      <w:r w:rsidRPr="00FA2B83">
        <w:rPr>
          <w:rFonts w:ascii="宋体" w:hAnsi="宋体" w:hint="eastAsia"/>
          <w:sz w:val="24"/>
        </w:rPr>
        <w:t>约定）。</w:t>
      </w:r>
    </w:p>
    <w:p w:rsidR="00E27949" w:rsidRPr="00FA2B83" w:rsidP="00E27949">
      <w:pPr>
        <w:tabs>
          <w:tab w:val="left" w:pos="1620"/>
          <w:tab w:val="left" w:pos="2340"/>
        </w:tabs>
        <w:snapToGrid w:val="0"/>
        <w:spacing w:before="156" w:beforeLines="50"/>
        <w:ind w:firstLine="1260" w:firstLineChars="600"/>
        <w:rPr>
          <w:rFonts w:ascii="宋体" w:hAnsi="宋体"/>
          <w:kern w:val="0"/>
        </w:rPr>
      </w:pPr>
      <w:r w:rsidRPr="00FA2B83">
        <w:rPr>
          <w:rFonts w:ascii="Symbol" w:hAnsi="Symbol"/>
          <w:i/>
        </w:rPr>
        <w:sym w:font="Symbol" w:char="F060"/>
      </w:r>
      <w:r w:rsidRPr="00FA2B83">
        <w:rPr>
          <w:rFonts w:ascii="宋体" w:hAnsi="宋体"/>
          <w:i/>
        </w:rPr>
        <w:t>P</w:t>
      </w:r>
      <w:r w:rsidRPr="00FA2B83">
        <w:rPr>
          <w:rFonts w:ascii="宋体" w:hAnsi="宋体" w:hint="eastAsia"/>
        </w:rPr>
        <w:t>－</w:t>
      </w:r>
      <w:r w:rsidRPr="00FA2B83">
        <w:rPr>
          <w:rFonts w:ascii="宋体" w:hAnsi="宋体"/>
        </w:rPr>
        <w:t>计算</w:t>
      </w:r>
      <w:r w:rsidRPr="00FA2B83">
        <w:rPr>
          <w:rFonts w:ascii="宋体" w:hAnsi="宋体" w:hint="eastAsia"/>
        </w:rPr>
        <w:t>方式如下（或按</w:t>
      </w:r>
      <w:r w:rsidRPr="00FA2B83">
        <w:rPr>
          <w:rFonts w:ascii="宋体" w:hAnsi="宋体"/>
          <w:b/>
          <w:i/>
        </w:rPr>
        <w:t>专用条款</w:t>
      </w:r>
      <w:r w:rsidRPr="00FA2B83">
        <w:rPr>
          <w:rFonts w:ascii="宋体" w:hAnsi="宋体"/>
        </w:rPr>
        <w:t>中约定</w:t>
      </w:r>
      <w:r w:rsidRPr="00FA2B83">
        <w:rPr>
          <w:rFonts w:ascii="宋体" w:hAnsi="宋体" w:hint="eastAsia"/>
        </w:rPr>
        <w:t>的</w:t>
      </w:r>
      <w:r w:rsidRPr="00FA2B83">
        <w:rPr>
          <w:rFonts w:ascii="宋体" w:hAnsi="宋体"/>
        </w:rPr>
        <w:t>方法</w:t>
      </w:r>
      <w:r w:rsidRPr="00FA2B83">
        <w:rPr>
          <w:rFonts w:ascii="宋体" w:hAnsi="宋体" w:hint="eastAsia"/>
        </w:rPr>
        <w:t>）</w:t>
      </w:r>
      <w:r w:rsidRPr="00FA2B83">
        <w:rPr>
          <w:rFonts w:ascii="宋体" w:hAnsi="宋体"/>
        </w:rPr>
        <w:t>：</w:t>
      </w:r>
    </w:p>
    <w:p w:rsidR="00E27949" w:rsidRPr="00FA2B83" w:rsidP="00E27949">
      <w:pPr>
        <w:tabs>
          <w:tab w:val="left" w:pos="1620"/>
          <w:tab w:val="left" w:pos="2340"/>
        </w:tabs>
        <w:snapToGrid w:val="0"/>
        <w:spacing w:before="156" w:beforeLines="50"/>
        <w:ind w:firstLine="1050" w:firstLineChars="500"/>
        <w:rPr>
          <w:rFonts w:ascii="宋体" w:hAnsi="宋体"/>
          <w:kern w:val="0"/>
        </w:rPr>
      </w:pPr>
      <w:r w:rsidRPr="00FA2B83">
        <w:rPr>
          <w:rFonts w:ascii="宋体" w:hAnsi="宋体" w:hint="eastAsia"/>
        </w:rPr>
        <w:t>①</w:t>
      </w:r>
      <w:r w:rsidRPr="00FA2B83">
        <w:rPr>
          <w:rFonts w:ascii="宋体" w:hAnsi="宋体" w:hint="eastAsia"/>
          <w:kern w:val="0"/>
        </w:rPr>
        <w:t>加权平均法：</w:t>
      </w:r>
    </w:p>
    <w:p w:rsidR="00E27949" w:rsidRPr="00FA2B83" w:rsidP="00E27949">
      <w:pPr>
        <w:snapToGrid w:val="0"/>
        <w:ind w:left="1440"/>
        <w:rPr>
          <w:rFonts w:ascii="宋体" w:hAnsi="宋体"/>
          <w:kern w:val="0"/>
        </w:rPr>
      </w:pPr>
      <w:r w:rsidRPr="00FA2B83">
        <w:rPr>
          <w:rFonts w:ascii="Symbol" w:hAnsi="Symbol"/>
          <w:i/>
        </w:rPr>
        <w:sym w:font="Symbol" w:char="F060"/>
      </w:r>
      <w:r w:rsidRPr="00FA2B83">
        <w:rPr>
          <w:rFonts w:ascii="宋体" w:hAnsi="宋体"/>
          <w:i/>
        </w:rPr>
        <w:t>P</w:t>
      </w:r>
      <w:r w:rsidRPr="00FA2B83">
        <w:rPr>
          <w:rFonts w:ascii="宋体" w:hAnsi="宋体"/>
        </w:rPr>
        <w:t xml:space="preserve"> </w:t>
      </w:r>
      <w:r w:rsidRPr="00FA2B83">
        <w:rPr>
          <w:rFonts w:ascii="宋体" w:hAnsi="宋体" w:hint="eastAsia"/>
        </w:rPr>
        <w:t>-施工期加权平均价格，即∑(Q</w:t>
      </w:r>
      <w:r w:rsidRPr="00FA2B83">
        <w:rPr>
          <w:rFonts w:ascii="宋体" w:hAnsi="宋体" w:hint="eastAsia"/>
          <w:vertAlign w:val="subscript"/>
        </w:rPr>
        <w:t>i</w:t>
      </w:r>
      <w:r w:rsidRPr="00FA2B83">
        <w:rPr>
          <w:rFonts w:ascii="宋体" w:hAnsi="宋体" w:hint="eastAsia"/>
        </w:rPr>
        <w:t>×P</w:t>
      </w:r>
      <w:r w:rsidRPr="00FA2B83">
        <w:rPr>
          <w:rFonts w:ascii="宋体" w:hAnsi="宋体" w:hint="eastAsia"/>
          <w:vertAlign w:val="subscript"/>
        </w:rPr>
        <w:t>i</w:t>
      </w:r>
      <w:r w:rsidRPr="00FA2B83">
        <w:rPr>
          <w:rFonts w:ascii="宋体" w:hAnsi="宋体" w:hint="eastAsia"/>
        </w:rPr>
        <w:t>)/Q</w:t>
      </w:r>
      <w:r w:rsidRPr="00FA2B83">
        <w:rPr>
          <w:rFonts w:ascii="宋体" w:hAnsi="宋体" w:hint="eastAsia"/>
          <w:vertAlign w:val="subscript"/>
        </w:rPr>
        <w:t>总</w:t>
      </w:r>
      <w:r w:rsidRPr="00FA2B83">
        <w:rPr>
          <w:rFonts w:ascii="宋体" w:hAnsi="宋体" w:hint="eastAsia"/>
        </w:rPr>
        <w:t>，其中Q</w:t>
      </w:r>
      <w:r w:rsidRPr="00FA2B83">
        <w:rPr>
          <w:rFonts w:ascii="宋体" w:hAnsi="宋体" w:hint="eastAsia"/>
          <w:vertAlign w:val="subscript"/>
        </w:rPr>
        <w:t>i</w:t>
      </w:r>
      <w:r w:rsidRPr="00FA2B83">
        <w:rPr>
          <w:rFonts w:ascii="宋体" w:hAnsi="宋体" w:hint="eastAsia"/>
        </w:rPr>
        <w:t>为施工期第i个月某材料用量（消耗量因素在</w:t>
      </w:r>
      <w:r w:rsidRPr="00FA2B83">
        <w:rPr>
          <w:rFonts w:ascii="宋体" w:hAnsi="宋体" w:hint="eastAsia"/>
          <w:b/>
          <w:i/>
        </w:rPr>
        <w:t>专用条款</w:t>
      </w:r>
      <w:r w:rsidRPr="00FA2B83">
        <w:rPr>
          <w:rFonts w:ascii="宋体" w:hAnsi="宋体" w:hint="eastAsia"/>
        </w:rPr>
        <w:t>约定）；P</w:t>
      </w:r>
      <w:r w:rsidRPr="00FA2B83">
        <w:rPr>
          <w:rFonts w:ascii="宋体" w:hAnsi="宋体" w:hint="eastAsia"/>
          <w:vertAlign w:val="subscript"/>
        </w:rPr>
        <w:t>i</w:t>
      </w:r>
      <w:r w:rsidRPr="00FA2B83">
        <w:rPr>
          <w:rFonts w:ascii="宋体" w:hAnsi="宋体" w:hint="eastAsia"/>
        </w:rPr>
        <w:t>为施工期第i个月当月《深圳建设工程价格信息》某材料价格。例如施工期第i个月是2018年6月，则对应2018年6月《深圳建设工程价格信息》。</w:t>
      </w:r>
    </w:p>
    <w:p w:rsidR="00E27949" w:rsidRPr="00FA2B83" w:rsidP="00E27949">
      <w:pPr>
        <w:tabs>
          <w:tab w:val="left" w:pos="1620"/>
          <w:tab w:val="left" w:pos="2340"/>
        </w:tabs>
        <w:snapToGrid w:val="0"/>
        <w:spacing w:before="156" w:beforeLines="50"/>
        <w:ind w:firstLine="1200" w:firstLineChars="500"/>
        <w:rPr>
          <w:rFonts w:ascii="宋体" w:hAnsi="宋体"/>
          <w:sz w:val="24"/>
        </w:rPr>
      </w:pPr>
      <w:r w:rsidRPr="00FA2B83">
        <w:rPr>
          <w:rFonts w:ascii="宋体" w:hAnsi="宋体" w:hint="eastAsia"/>
          <w:sz w:val="24"/>
        </w:rPr>
        <w:t>或者②算术平均法：</w:t>
      </w:r>
    </w:p>
    <w:p w:rsidR="00E27949" w:rsidRPr="00FA2B83" w:rsidP="00E27949">
      <w:pPr>
        <w:snapToGrid w:val="0"/>
        <w:ind w:left="1440"/>
        <w:rPr>
          <w:rFonts w:ascii="宋体" w:hAnsi="宋体"/>
        </w:rPr>
      </w:pPr>
      <w:r w:rsidRPr="00FA2B83">
        <w:rPr>
          <w:rFonts w:ascii="Symbol" w:hAnsi="Symbol"/>
          <w:i/>
        </w:rPr>
        <w:sym w:font="Symbol" w:char="F060"/>
      </w:r>
      <w:r w:rsidRPr="00FA2B83">
        <w:rPr>
          <w:rFonts w:ascii="宋体" w:hAnsi="宋体"/>
          <w:i/>
        </w:rPr>
        <w:t>P</w:t>
      </w:r>
      <w:r w:rsidRPr="00FA2B83">
        <w:rPr>
          <w:rFonts w:ascii="宋体" w:hAnsi="宋体"/>
        </w:rPr>
        <w:t xml:space="preserve"> </w:t>
      </w:r>
      <w:r w:rsidRPr="00FA2B83">
        <w:rPr>
          <w:rFonts w:ascii="宋体" w:hAnsi="宋体" w:hint="eastAsia"/>
        </w:rPr>
        <w:t>-本工程有某材料投入月份对应《深圳建设工程价格信息》某材料价格的算术平均值。例如有某材料投入月份是指2018年6月至8月，则对应2018年6月至8月《深圳建设工程价格信息》某材料价格之和除以3。</w:t>
      </w:r>
    </w:p>
    <w:p w:rsidR="00E27949" w:rsidRPr="00FA2B83" w:rsidP="00E27949">
      <w:pPr>
        <w:spacing w:before="120" w:after="156"/>
        <w:ind w:left="359"/>
        <w:jc w:val="left"/>
        <w:rPr>
          <w:rFonts w:ascii="宋体" w:hAnsi="宋体"/>
          <w:sz w:val="24"/>
        </w:rPr>
      </w:pPr>
      <w:r w:rsidRPr="00FA2B83">
        <w:rPr>
          <w:rFonts w:ascii="宋体" w:hAnsi="宋体"/>
          <w:b/>
          <w:sz w:val="24"/>
        </w:rPr>
        <w:t>20.6</w:t>
      </w:r>
      <w:r w:rsidRPr="00FA2B83">
        <w:rPr>
          <w:rFonts w:ascii="宋体" w:hAnsi="宋体" w:hint="eastAsia"/>
          <w:b/>
          <w:sz w:val="24"/>
        </w:rPr>
        <w:t>人工、机械使用调差方法</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⑴用于本工程的机械使用发生价格波动时，按照20.5款调差公式，将公式中的材料价格替换为机械使用价格，调整合同价格。</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⑵用于本工程的人工发生价格波动时，可在</w:t>
      </w:r>
      <w:r w:rsidRPr="00FA2B83">
        <w:rPr>
          <w:rFonts w:ascii="宋体" w:hAnsi="宋体" w:hint="eastAsia"/>
          <w:b/>
          <w:i/>
          <w:kern w:val="0"/>
        </w:rPr>
        <w:t>专用条款</w:t>
      </w:r>
      <w:r w:rsidRPr="00FA2B83">
        <w:rPr>
          <w:rFonts w:ascii="宋体" w:hAnsi="宋体" w:hint="eastAsia"/>
          <w:kern w:val="0"/>
        </w:rPr>
        <w:t>中约定一种调差方式：</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①按照20.5款调差公式，将公式中的材料价格替换为人工价格，调整合同价格。其中，</w:t>
      </w:r>
      <w:r w:rsidRPr="00FA2B83">
        <w:rPr>
          <w:rFonts w:ascii="宋体" w:hAnsi="宋体" w:hint="eastAsia"/>
        </w:rPr>
        <w:t>P</w:t>
      </w:r>
      <w:r w:rsidRPr="00FA2B83">
        <w:rPr>
          <w:rFonts w:ascii="宋体" w:hAnsi="宋体" w:hint="eastAsia"/>
          <w:vertAlign w:val="subscript"/>
        </w:rPr>
        <w:t>0</w:t>
      </w:r>
      <w:r w:rsidRPr="00FA2B83">
        <w:rPr>
          <w:rFonts w:ascii="宋体" w:hAnsi="宋体" w:hint="eastAsia"/>
          <w:kern w:val="0"/>
        </w:rPr>
        <w:t>为投标截止日期前35天的当月或专用条款约定月份《深圳建设工程价格信息》某人工定额工日价格；</w:t>
      </w:r>
      <w:r w:rsidRPr="00FA2B83">
        <w:rPr>
          <w:rFonts w:ascii="宋体" w:hAnsi="宋体" w:hint="eastAsia"/>
        </w:rPr>
        <w:t>P</w:t>
      </w:r>
      <w:r w:rsidRPr="00FA2B83">
        <w:rPr>
          <w:rFonts w:ascii="宋体" w:hAnsi="宋体" w:hint="eastAsia"/>
          <w:vertAlign w:val="subscript"/>
        </w:rPr>
        <w:t>i</w:t>
      </w:r>
      <w:r w:rsidRPr="00FA2B83">
        <w:rPr>
          <w:rFonts w:ascii="宋体" w:hAnsi="宋体" w:hint="eastAsia"/>
          <w:kern w:val="0"/>
        </w:rPr>
        <w:t>为施工期第i个月《深圳建设工程价格信息》某人工定额工日价格。或；</w:t>
      </w:r>
    </w:p>
    <w:p w:rsidR="00E27949" w:rsidRPr="00FA2B83" w:rsidP="00E27949">
      <w:pPr>
        <w:snapToGrid w:val="0"/>
        <w:ind w:firstLine="945" w:firstLineChars="450"/>
        <w:rPr>
          <w:rFonts w:ascii="Calibri" w:hAnsi="Calibri"/>
          <w:szCs w:val="22"/>
        </w:rPr>
      </w:pPr>
      <w:r w:rsidRPr="00FA2B83">
        <w:rPr>
          <w:rFonts w:ascii="宋体" w:hAnsi="宋体" w:hint="eastAsia"/>
          <w:szCs w:val="21"/>
        </w:rPr>
        <w:t>②按照人工费指数调差：</w:t>
      </w:r>
    </w:p>
    <w:p w:rsidR="00E27949" w:rsidRPr="00FA2B83" w:rsidP="00E27949">
      <w:pPr>
        <w:snapToGrid w:val="0"/>
        <w:ind w:firstLine="945" w:firstLineChars="450"/>
        <w:rPr>
          <w:rFonts w:ascii="宋体" w:hAnsi="宋体"/>
          <w:szCs w:val="21"/>
        </w:rPr>
      </w:pPr>
      <w:r w:rsidRPr="00FA2B83">
        <w:rPr>
          <w:rFonts w:ascii="宋体" w:hAnsi="宋体"/>
          <w:szCs w:val="21"/>
        </w:rPr>
        <w:t>当</w:t>
      </w:r>
      <w:r w:rsidRPr="00FA2B83">
        <w:rPr>
          <w:rFonts w:ascii="Symbol" w:hAnsi="Symbol"/>
          <w:szCs w:val="21"/>
        </w:rPr>
        <w:sym w:font="Symbol" w:char="F060"/>
      </w:r>
      <w:r w:rsidRPr="00FA2B83">
        <w:rPr>
          <w:rFonts w:ascii="宋体" w:hAnsi="宋体"/>
          <w:i/>
          <w:szCs w:val="21"/>
        </w:rPr>
        <w:t>I</w:t>
      </w:r>
      <w:r w:rsidRPr="00FA2B83">
        <w:rPr>
          <w:rFonts w:ascii="宋体" w:hAnsi="宋体" w:hint="eastAsia"/>
          <w:i/>
          <w:szCs w:val="21"/>
        </w:rPr>
        <w:t xml:space="preserve"> </w:t>
      </w:r>
      <w:r w:rsidRPr="00FA2B83">
        <w:rPr>
          <w:rFonts w:ascii="宋体" w:hAnsi="宋体"/>
          <w:szCs w:val="21"/>
        </w:rPr>
        <w:t>/I</w:t>
      </w:r>
      <w:r w:rsidRPr="00FA2B83">
        <w:rPr>
          <w:rFonts w:ascii="宋体" w:hAnsi="宋体"/>
          <w:szCs w:val="21"/>
          <w:vertAlign w:val="subscript"/>
        </w:rPr>
        <w:t>o</w:t>
      </w:r>
      <w:r w:rsidRPr="00FA2B83">
        <w:rPr>
          <w:rFonts w:ascii="宋体" w:hAnsi="宋体"/>
          <w:szCs w:val="21"/>
        </w:rPr>
        <w:t>﹥1.05时，则：C</w:t>
      </w:r>
      <w:r w:rsidRPr="00FA2B83">
        <w:rPr>
          <w:rFonts w:ascii="宋体" w:hAnsi="宋体"/>
          <w:szCs w:val="21"/>
          <w:vertAlign w:val="subscript"/>
        </w:rPr>
        <w:t>增</w:t>
      </w:r>
      <w:r w:rsidRPr="00FA2B83">
        <w:rPr>
          <w:rFonts w:ascii="宋体" w:hAnsi="宋体"/>
          <w:szCs w:val="21"/>
        </w:rPr>
        <w:t>=L</w:t>
      </w:r>
      <w:r w:rsidRPr="00FA2B83">
        <w:rPr>
          <w:rFonts w:ascii="宋体" w:hAnsi="宋体"/>
          <w:szCs w:val="21"/>
          <w:vertAlign w:val="subscript"/>
        </w:rPr>
        <w:t>总</w:t>
      </w:r>
      <w:r w:rsidRPr="00FA2B83">
        <w:rPr>
          <w:rFonts w:ascii="宋体" w:hAnsi="宋体" w:hint="eastAsia"/>
          <w:szCs w:val="21"/>
        </w:rPr>
        <w:t>×(</w:t>
      </w:r>
      <w:r w:rsidRPr="00FA2B83">
        <w:rPr>
          <w:rFonts w:ascii="Symbol" w:hAnsi="Symbol"/>
          <w:szCs w:val="21"/>
        </w:rPr>
        <w:sym w:font="Symbol" w:char="F060"/>
      </w:r>
      <w:r w:rsidRPr="00FA2B83">
        <w:rPr>
          <w:rFonts w:ascii="宋体" w:hAnsi="宋体"/>
          <w:i/>
          <w:szCs w:val="21"/>
        </w:rPr>
        <w:t>I</w:t>
      </w:r>
      <w:r w:rsidRPr="00FA2B83">
        <w:rPr>
          <w:rFonts w:ascii="宋体" w:hAnsi="宋体" w:hint="eastAsia"/>
          <w:i/>
          <w:szCs w:val="21"/>
        </w:rPr>
        <w:t xml:space="preserve"> </w:t>
      </w:r>
      <w:r w:rsidRPr="00FA2B83">
        <w:rPr>
          <w:rFonts w:ascii="宋体" w:hAnsi="宋体"/>
          <w:szCs w:val="21"/>
        </w:rPr>
        <w:t>/I</w:t>
      </w:r>
      <w:r w:rsidRPr="00FA2B83">
        <w:rPr>
          <w:rFonts w:ascii="宋体" w:hAnsi="宋体"/>
          <w:szCs w:val="21"/>
          <w:vertAlign w:val="subscript"/>
        </w:rPr>
        <w:t>o</w:t>
      </w:r>
      <w:r w:rsidRPr="00FA2B83">
        <w:rPr>
          <w:rFonts w:ascii="宋体" w:hAnsi="宋体"/>
          <w:szCs w:val="21"/>
        </w:rPr>
        <w:t>-1.05</w:t>
      </w:r>
      <w:r w:rsidRPr="00FA2B83">
        <w:rPr>
          <w:rFonts w:ascii="宋体" w:hAnsi="宋体" w:hint="eastAsia"/>
          <w:szCs w:val="21"/>
        </w:rPr>
        <w:t>)；</w:t>
      </w:r>
    </w:p>
    <w:p w:rsidR="00E27949" w:rsidRPr="00FA2B83" w:rsidP="00E27949">
      <w:pPr>
        <w:snapToGrid w:val="0"/>
        <w:ind w:firstLine="945" w:firstLineChars="450"/>
        <w:rPr>
          <w:rFonts w:ascii="宋体" w:hAnsi="宋体"/>
          <w:szCs w:val="21"/>
        </w:rPr>
      </w:pPr>
      <w:r w:rsidRPr="00FA2B83">
        <w:rPr>
          <w:rFonts w:ascii="宋体" w:hAnsi="宋体"/>
          <w:szCs w:val="21"/>
        </w:rPr>
        <w:t>当</w:t>
      </w:r>
      <w:r w:rsidRPr="00FA2B83">
        <w:rPr>
          <w:rFonts w:ascii="Symbol" w:hAnsi="Symbol"/>
          <w:szCs w:val="21"/>
        </w:rPr>
        <w:sym w:font="Symbol" w:char="F060"/>
      </w:r>
      <w:r w:rsidRPr="00FA2B83">
        <w:rPr>
          <w:rFonts w:ascii="宋体" w:hAnsi="宋体"/>
          <w:i/>
          <w:szCs w:val="21"/>
        </w:rPr>
        <w:t>I</w:t>
      </w:r>
      <w:r w:rsidRPr="00FA2B83">
        <w:rPr>
          <w:rFonts w:ascii="宋体" w:hAnsi="宋体" w:hint="eastAsia"/>
          <w:i/>
          <w:szCs w:val="21"/>
        </w:rPr>
        <w:t xml:space="preserve"> </w:t>
      </w:r>
      <w:r w:rsidRPr="00FA2B83">
        <w:rPr>
          <w:rFonts w:ascii="宋体" w:hAnsi="宋体"/>
          <w:szCs w:val="21"/>
        </w:rPr>
        <w:t>/I</w:t>
      </w:r>
      <w:r w:rsidRPr="00FA2B83">
        <w:rPr>
          <w:rFonts w:ascii="宋体" w:hAnsi="宋体"/>
          <w:szCs w:val="21"/>
          <w:vertAlign w:val="subscript"/>
        </w:rPr>
        <w:t>o</w:t>
      </w:r>
      <w:r w:rsidRPr="00FA2B83">
        <w:rPr>
          <w:rFonts w:ascii="宋体" w:hAnsi="宋体"/>
          <w:szCs w:val="21"/>
        </w:rPr>
        <w:t>﹤0.95时，则：C</w:t>
      </w:r>
      <w:r w:rsidRPr="00FA2B83">
        <w:rPr>
          <w:rFonts w:ascii="宋体" w:hAnsi="宋体"/>
          <w:szCs w:val="21"/>
          <w:vertAlign w:val="subscript"/>
        </w:rPr>
        <w:t>减</w:t>
      </w:r>
      <w:r w:rsidRPr="00FA2B83">
        <w:rPr>
          <w:rFonts w:ascii="宋体" w:hAnsi="宋体"/>
          <w:szCs w:val="21"/>
        </w:rPr>
        <w:t>=L</w:t>
      </w:r>
      <w:r w:rsidRPr="00FA2B83">
        <w:rPr>
          <w:rFonts w:ascii="宋体" w:hAnsi="宋体"/>
          <w:szCs w:val="21"/>
          <w:vertAlign w:val="subscript"/>
        </w:rPr>
        <w:t>总</w:t>
      </w:r>
      <w:r w:rsidRPr="00FA2B83">
        <w:rPr>
          <w:rFonts w:ascii="宋体" w:hAnsi="宋体" w:hint="eastAsia"/>
          <w:szCs w:val="21"/>
        </w:rPr>
        <w:t>×(</w:t>
      </w:r>
      <w:r w:rsidRPr="00FA2B83">
        <w:rPr>
          <w:rFonts w:ascii="宋体" w:hAnsi="宋体"/>
          <w:szCs w:val="21"/>
        </w:rPr>
        <w:t>0.95-</w:t>
      </w:r>
      <w:r w:rsidRPr="00FA2B83">
        <w:rPr>
          <w:rFonts w:ascii="Symbol" w:hAnsi="Symbol"/>
          <w:szCs w:val="21"/>
        </w:rPr>
        <w:sym w:font="Symbol" w:char="F060"/>
      </w:r>
      <w:r w:rsidRPr="00FA2B83">
        <w:rPr>
          <w:rFonts w:ascii="宋体" w:hAnsi="宋体"/>
          <w:i/>
          <w:szCs w:val="21"/>
        </w:rPr>
        <w:t>I</w:t>
      </w:r>
      <w:r w:rsidRPr="00FA2B83">
        <w:rPr>
          <w:rFonts w:ascii="宋体" w:hAnsi="宋体" w:hint="eastAsia"/>
          <w:i/>
          <w:szCs w:val="21"/>
        </w:rPr>
        <w:t xml:space="preserve"> </w:t>
      </w:r>
      <w:r w:rsidRPr="00FA2B83">
        <w:rPr>
          <w:rFonts w:ascii="宋体" w:hAnsi="宋体"/>
          <w:szCs w:val="21"/>
        </w:rPr>
        <w:t>/I</w:t>
      </w:r>
      <w:r w:rsidRPr="00FA2B83">
        <w:rPr>
          <w:rFonts w:ascii="宋体" w:hAnsi="宋体"/>
          <w:szCs w:val="21"/>
          <w:vertAlign w:val="subscript"/>
        </w:rPr>
        <w:t>o</w:t>
      </w:r>
      <w:r w:rsidRPr="00FA2B83">
        <w:rPr>
          <w:rFonts w:ascii="宋体" w:hAnsi="宋体" w:hint="eastAsia"/>
          <w:szCs w:val="21"/>
        </w:rPr>
        <w:t>)</w:t>
      </w:r>
    </w:p>
    <w:p w:rsidR="00E27949" w:rsidRPr="00FA2B83" w:rsidP="00E27949">
      <w:pPr>
        <w:ind w:firstLine="945" w:firstLineChars="450"/>
        <w:rPr>
          <w:rFonts w:ascii="宋体" w:hAnsi="宋体"/>
          <w:szCs w:val="21"/>
        </w:rPr>
      </w:pPr>
      <w:r w:rsidRPr="00FA2B83">
        <w:rPr>
          <w:rFonts w:ascii="宋体" w:hAnsi="宋体" w:hint="eastAsia"/>
          <w:szCs w:val="21"/>
        </w:rPr>
        <w:t>式中：</w:t>
      </w:r>
    </w:p>
    <w:p w:rsidR="00E27949" w:rsidRPr="00FA2B83" w:rsidP="00E27949">
      <w:pPr>
        <w:snapToGrid w:val="0"/>
        <w:ind w:left="1200" w:leftChars="500"/>
        <w:rPr>
          <w:rFonts w:ascii="宋体" w:hAnsi="宋体"/>
        </w:rPr>
      </w:pPr>
      <w:r w:rsidRPr="00FA2B83">
        <w:rPr>
          <w:rFonts w:ascii="Symbol" w:hAnsi="Symbol"/>
          <w:szCs w:val="21"/>
        </w:rPr>
        <w:sym w:font="Symbol" w:char="F060"/>
      </w:r>
      <w:r w:rsidRPr="00FA2B83">
        <w:rPr>
          <w:rFonts w:ascii="宋体" w:hAnsi="宋体"/>
          <w:i/>
          <w:szCs w:val="21"/>
        </w:rPr>
        <w:t>I</w:t>
      </w:r>
      <w:r w:rsidRPr="00FA2B83">
        <w:rPr>
          <w:rFonts w:ascii="宋体" w:hAnsi="宋体" w:hint="eastAsia"/>
          <w:i/>
          <w:szCs w:val="21"/>
        </w:rPr>
        <w:t xml:space="preserve"> </w:t>
      </w:r>
      <w:r w:rsidRPr="00FA2B83">
        <w:rPr>
          <w:rFonts w:ascii="Symbol" w:hAnsi="Symbol"/>
          <w:szCs w:val="21"/>
        </w:rPr>
        <w:sym w:font="Symbol" w:char="F060"/>
      </w:r>
      <w:r w:rsidRPr="00FA2B83">
        <w:rPr>
          <w:rFonts w:ascii="宋体" w:hAnsi="宋体" w:hint="eastAsia"/>
          <w:i/>
          <w:szCs w:val="21"/>
        </w:rPr>
        <w:t>P</w:t>
      </w:r>
      <w:r w:rsidRPr="00FA2B83">
        <w:rPr>
          <w:rFonts w:ascii="宋体" w:hAnsi="宋体" w:hint="eastAsia"/>
        </w:rPr>
        <w:t>-施工期平均定额人工费指数（即∑</w:t>
      </w:r>
      <w:r w:rsidRPr="00FA2B83">
        <w:rPr>
          <w:rFonts w:ascii="宋体" w:hAnsi="宋体"/>
          <w:szCs w:val="21"/>
        </w:rPr>
        <w:t>(L</w:t>
      </w:r>
      <w:r w:rsidRPr="00FA2B83">
        <w:rPr>
          <w:rFonts w:ascii="宋体" w:hAnsi="宋体"/>
          <w:szCs w:val="21"/>
          <w:vertAlign w:val="subscript"/>
        </w:rPr>
        <w:t>i</w:t>
      </w:r>
      <w:r w:rsidRPr="00FA2B83">
        <w:rPr>
          <w:rFonts w:ascii="宋体" w:hAnsi="宋体" w:hint="eastAsia"/>
          <w:szCs w:val="21"/>
        </w:rPr>
        <w:t>×</w:t>
      </w:r>
      <w:r w:rsidRPr="00FA2B83">
        <w:rPr>
          <w:rFonts w:ascii="宋体" w:hAnsi="宋体"/>
          <w:szCs w:val="21"/>
        </w:rPr>
        <w:t>I</w:t>
      </w:r>
      <w:r w:rsidRPr="00FA2B83">
        <w:rPr>
          <w:rFonts w:ascii="宋体" w:hAnsi="宋体"/>
          <w:szCs w:val="21"/>
          <w:vertAlign w:val="subscript"/>
        </w:rPr>
        <w:t>i</w:t>
      </w:r>
      <w:r w:rsidRPr="00FA2B83">
        <w:rPr>
          <w:rFonts w:ascii="宋体" w:hAnsi="宋体"/>
          <w:szCs w:val="21"/>
        </w:rPr>
        <w:t>)/L</w:t>
      </w:r>
      <w:r w:rsidRPr="00FA2B83">
        <w:rPr>
          <w:rFonts w:ascii="宋体" w:hAnsi="宋体"/>
          <w:szCs w:val="21"/>
          <w:vertAlign w:val="subscript"/>
        </w:rPr>
        <w:t>总</w:t>
      </w:r>
      <w:r w:rsidRPr="00FA2B83">
        <w:rPr>
          <w:rFonts w:ascii="宋体" w:hAnsi="宋体" w:hint="eastAsia"/>
          <w:szCs w:val="21"/>
        </w:rPr>
        <w:t>，</w:t>
      </w:r>
      <w:r w:rsidRPr="00FA2B83">
        <w:rPr>
          <w:rFonts w:ascii="宋体" w:hAnsi="宋体"/>
          <w:szCs w:val="21"/>
        </w:rPr>
        <w:t>L</w:t>
      </w:r>
      <w:r w:rsidRPr="00FA2B83">
        <w:rPr>
          <w:rFonts w:ascii="宋体" w:hAnsi="宋体"/>
          <w:szCs w:val="21"/>
          <w:vertAlign w:val="subscript"/>
        </w:rPr>
        <w:t>i</w:t>
      </w:r>
      <w:r w:rsidRPr="00FA2B83">
        <w:rPr>
          <w:rFonts w:ascii="宋体" w:hAnsi="宋体" w:hint="eastAsia"/>
          <w:szCs w:val="21"/>
        </w:rPr>
        <w:t>为施工期第</w:t>
      </w:r>
      <w:r w:rsidRPr="00FA2B83">
        <w:rPr>
          <w:rFonts w:ascii="宋体" w:hAnsi="宋体"/>
          <w:szCs w:val="21"/>
        </w:rPr>
        <w:t>i</w:t>
      </w:r>
      <w:r w:rsidRPr="00FA2B83">
        <w:rPr>
          <w:rFonts w:ascii="宋体" w:hAnsi="宋体" w:hint="eastAsia"/>
          <w:szCs w:val="21"/>
        </w:rPr>
        <w:t>个月某工种人工费</w:t>
      </w:r>
      <w:r w:rsidRPr="00FA2B83">
        <w:rPr>
          <w:rFonts w:ascii="宋体" w:hAnsi="宋体" w:hint="eastAsia"/>
        </w:rPr>
        <w:t>，</w:t>
      </w:r>
      <w:r w:rsidRPr="00FA2B83">
        <w:rPr>
          <w:rFonts w:ascii="宋体" w:hAnsi="宋体"/>
          <w:szCs w:val="21"/>
        </w:rPr>
        <w:t>I</w:t>
      </w:r>
      <w:r w:rsidRPr="00FA2B83">
        <w:rPr>
          <w:rFonts w:ascii="宋体" w:hAnsi="宋体"/>
          <w:szCs w:val="21"/>
          <w:vertAlign w:val="subscript"/>
        </w:rPr>
        <w:t>i</w:t>
      </w:r>
      <w:r w:rsidRPr="00FA2B83">
        <w:rPr>
          <w:rFonts w:ascii="宋体" w:hAnsi="宋体" w:hint="eastAsia"/>
          <w:szCs w:val="21"/>
        </w:rPr>
        <w:t>为施工期第i个月当月《深圳建设工程价格信息》某工种定额人工费指数</w:t>
      </w:r>
      <w:r w:rsidRPr="00FA2B83">
        <w:rPr>
          <w:rFonts w:ascii="宋体" w:hAnsi="宋体" w:hint="eastAsia"/>
        </w:rPr>
        <w:t>）；</w:t>
      </w:r>
    </w:p>
    <w:p w:rsidR="00E27949" w:rsidRPr="00FA2B83" w:rsidP="00E27949">
      <w:pPr>
        <w:ind w:left="1200" w:leftChars="500"/>
        <w:rPr>
          <w:rFonts w:ascii="宋体" w:hAnsi="宋体"/>
          <w:szCs w:val="21"/>
        </w:rPr>
      </w:pPr>
      <w:r w:rsidRPr="00FA2B83">
        <w:rPr>
          <w:rFonts w:ascii="宋体" w:hAnsi="宋体"/>
          <w:szCs w:val="21"/>
        </w:rPr>
        <w:t>I</w:t>
      </w:r>
      <w:r w:rsidRPr="00FA2B83">
        <w:rPr>
          <w:rFonts w:ascii="宋体" w:hAnsi="宋体"/>
          <w:szCs w:val="21"/>
          <w:vertAlign w:val="subscript"/>
        </w:rPr>
        <w:t>o</w:t>
      </w:r>
      <w:r w:rsidRPr="00FA2B83">
        <w:rPr>
          <w:rFonts w:ascii="宋体" w:hAnsi="宋体" w:hint="eastAsia"/>
          <w:szCs w:val="21"/>
        </w:rPr>
        <w:t>─投标截止日期前35天的当月或</w:t>
      </w:r>
      <w:r w:rsidRPr="00FA2B83">
        <w:rPr>
          <w:rFonts w:ascii="宋体" w:hAnsi="宋体" w:hint="eastAsia"/>
          <w:b/>
          <w:i/>
          <w:szCs w:val="21"/>
        </w:rPr>
        <w:t>专用条款</w:t>
      </w:r>
      <w:r w:rsidRPr="00FA2B83">
        <w:rPr>
          <w:rFonts w:ascii="宋体" w:hAnsi="宋体" w:hint="eastAsia"/>
          <w:szCs w:val="21"/>
        </w:rPr>
        <w:t>约定月份《深圳建设工程价格信息》某工种定额人工费指数；</w:t>
      </w:r>
    </w:p>
    <w:p w:rsidR="00E27949" w:rsidRPr="00FA2B83" w:rsidP="00E27949">
      <w:pPr>
        <w:ind w:firstLine="1050" w:firstLineChars="500"/>
        <w:rPr>
          <w:rFonts w:ascii="宋体" w:hAnsi="宋体"/>
          <w:szCs w:val="21"/>
        </w:rPr>
      </w:pPr>
      <w:r w:rsidRPr="00FA2B83">
        <w:rPr>
          <w:rFonts w:ascii="宋体" w:hAnsi="宋体"/>
          <w:szCs w:val="21"/>
        </w:rPr>
        <w:t>C</w:t>
      </w:r>
      <w:r w:rsidRPr="00FA2B83">
        <w:rPr>
          <w:rFonts w:ascii="宋体" w:hAnsi="宋体" w:hint="eastAsia"/>
          <w:szCs w:val="21"/>
          <w:vertAlign w:val="subscript"/>
        </w:rPr>
        <w:t>增</w:t>
      </w:r>
      <w:r w:rsidRPr="00FA2B83">
        <w:rPr>
          <w:rFonts w:ascii="宋体" w:hAnsi="宋体" w:hint="eastAsia"/>
          <w:szCs w:val="21"/>
        </w:rPr>
        <w:t>─调增合同价格；</w:t>
      </w:r>
    </w:p>
    <w:p w:rsidR="00E27949" w:rsidRPr="00FA2B83" w:rsidP="00E27949">
      <w:pPr>
        <w:ind w:firstLine="1050" w:firstLineChars="500"/>
        <w:rPr>
          <w:rFonts w:ascii="宋体" w:hAnsi="宋体"/>
          <w:szCs w:val="21"/>
        </w:rPr>
      </w:pPr>
      <w:r w:rsidRPr="00FA2B83">
        <w:rPr>
          <w:rFonts w:ascii="宋体" w:hAnsi="宋体"/>
          <w:szCs w:val="21"/>
        </w:rPr>
        <w:t>C</w:t>
      </w:r>
      <w:r w:rsidRPr="00FA2B83">
        <w:rPr>
          <w:rFonts w:ascii="宋体" w:hAnsi="宋体" w:hint="eastAsia"/>
          <w:szCs w:val="21"/>
          <w:vertAlign w:val="subscript"/>
        </w:rPr>
        <w:t>减</w:t>
      </w:r>
      <w:r w:rsidRPr="00FA2B83">
        <w:rPr>
          <w:rFonts w:ascii="宋体" w:hAnsi="宋体" w:hint="eastAsia"/>
          <w:szCs w:val="21"/>
        </w:rPr>
        <w:t>─调减合同价格；</w:t>
      </w:r>
    </w:p>
    <w:p w:rsidR="00E27949" w:rsidRPr="00FA2B83" w:rsidP="00E27949">
      <w:pPr>
        <w:tabs>
          <w:tab w:val="left" w:pos="1620"/>
          <w:tab w:val="left" w:pos="2340"/>
        </w:tabs>
        <w:spacing w:after="156"/>
        <w:ind w:firstLine="1050" w:firstLineChars="500"/>
        <w:jc w:val="left"/>
        <w:rPr>
          <w:rFonts w:ascii="宋体" w:hAnsi="宋体"/>
          <w:szCs w:val="21"/>
        </w:rPr>
      </w:pPr>
      <w:r w:rsidRPr="00FA2B83">
        <w:rPr>
          <w:rFonts w:ascii="宋体" w:hAnsi="宋体"/>
          <w:szCs w:val="21"/>
        </w:rPr>
        <w:t>L</w:t>
      </w:r>
      <w:r w:rsidRPr="00FA2B83">
        <w:rPr>
          <w:rFonts w:ascii="宋体" w:hAnsi="宋体" w:hint="eastAsia"/>
          <w:szCs w:val="21"/>
          <w:vertAlign w:val="subscript"/>
        </w:rPr>
        <w:t>总</w:t>
      </w:r>
      <w:r w:rsidRPr="00FA2B83">
        <w:rPr>
          <w:rFonts w:ascii="宋体" w:hAnsi="宋体" w:hint="eastAsia"/>
          <w:szCs w:val="21"/>
        </w:rPr>
        <w:t>─本工程某工种总人工费，具体在</w:t>
      </w:r>
      <w:r w:rsidRPr="00FA2B83">
        <w:rPr>
          <w:rFonts w:ascii="宋体" w:hAnsi="宋体" w:hint="eastAsia"/>
          <w:b/>
          <w:i/>
          <w:szCs w:val="21"/>
        </w:rPr>
        <w:t>专用条款</w:t>
      </w:r>
      <w:r w:rsidRPr="00FA2B83">
        <w:rPr>
          <w:rFonts w:ascii="宋体" w:hAnsi="宋体" w:hint="eastAsia"/>
          <w:szCs w:val="21"/>
        </w:rPr>
        <w:t>约定。</w:t>
      </w:r>
    </w:p>
    <w:p w:rsidR="00E27949" w:rsidRPr="00FA2B83" w:rsidP="00E27949">
      <w:pPr>
        <w:spacing w:before="120" w:after="156"/>
        <w:ind w:left="359"/>
        <w:jc w:val="left"/>
        <w:rPr>
          <w:rFonts w:ascii="宋体" w:hAnsi="宋体"/>
          <w:sz w:val="24"/>
        </w:rPr>
      </w:pPr>
      <w:r w:rsidRPr="00FA2B83">
        <w:rPr>
          <w:rFonts w:ascii="宋体" w:hAnsi="宋体"/>
          <w:b/>
          <w:sz w:val="24"/>
        </w:rPr>
        <w:t>20.7</w:t>
      </w:r>
      <w:r w:rsidRPr="00FA2B83">
        <w:rPr>
          <w:rFonts w:ascii="宋体" w:hAnsi="宋体" w:hint="eastAsia"/>
          <w:b/>
          <w:sz w:val="24"/>
        </w:rPr>
        <w:t>合同价格调整程序</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⑴承包人应在20.2款约定的合同价格调整情况发生后14天内，将调整原因、金额书面提交给</w:t>
      </w:r>
      <w:r w:rsidRPr="00FA2B83">
        <w:rPr>
          <w:rFonts w:ascii="宋体" w:hAnsi="宋体"/>
          <w:kern w:val="0"/>
        </w:rPr>
        <w:t>监理人</w:t>
      </w:r>
      <w:r w:rsidRPr="00FA2B83">
        <w:rPr>
          <w:rFonts w:ascii="宋体" w:hAnsi="宋体" w:hint="eastAsia"/>
          <w:kern w:val="0"/>
        </w:rPr>
        <w:t>，</w:t>
      </w:r>
      <w:r w:rsidRPr="00FA2B83">
        <w:rPr>
          <w:rFonts w:ascii="宋体" w:hAnsi="宋体"/>
          <w:kern w:val="0"/>
        </w:rPr>
        <w:t>监理人</w:t>
      </w:r>
      <w:r w:rsidRPr="00FA2B83">
        <w:rPr>
          <w:rFonts w:ascii="宋体" w:hAnsi="宋体" w:hint="eastAsia"/>
          <w:kern w:val="0"/>
        </w:rPr>
        <w:t>审核调整金额，并报发包人确认后作为追加(减)合同价格，与工程进度款同期支付。发包人收到通知后14天内未确认也未提出异议的，视为已经同意该项合同价格调整。</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⑵当20.2款约定的合同价格调整情况持续进行时，承包人应阶段性向</w:t>
      </w:r>
      <w:r w:rsidRPr="00FA2B83">
        <w:rPr>
          <w:rFonts w:ascii="宋体" w:hAnsi="宋体"/>
          <w:kern w:val="0"/>
        </w:rPr>
        <w:t>监理人</w:t>
      </w:r>
      <w:r w:rsidRPr="00FA2B83">
        <w:rPr>
          <w:rFonts w:ascii="宋体" w:hAnsi="宋体" w:hint="eastAsia"/>
          <w:kern w:val="0"/>
        </w:rPr>
        <w:t>书面提交</w:t>
      </w:r>
      <w:r w:rsidRPr="00FA2B83">
        <w:rPr>
          <w:rFonts w:ascii="宋体" w:hAnsi="宋体"/>
          <w:kern w:val="0"/>
        </w:rPr>
        <w:t>调整合同价格</w:t>
      </w:r>
      <w:r w:rsidRPr="00FA2B83">
        <w:rPr>
          <w:rFonts w:ascii="宋体" w:hAnsi="宋体" w:hint="eastAsia"/>
          <w:kern w:val="0"/>
        </w:rPr>
        <w:t>报告，并在该情况终了后28天内，向监理人提交最终的</w:t>
      </w:r>
      <w:r w:rsidRPr="00FA2B83">
        <w:rPr>
          <w:rFonts w:ascii="宋体" w:hAnsi="宋体"/>
          <w:kern w:val="0"/>
        </w:rPr>
        <w:t>调整合同价格</w:t>
      </w:r>
      <w:r w:rsidRPr="00FA2B83">
        <w:rPr>
          <w:rFonts w:ascii="宋体" w:hAnsi="宋体" w:hint="eastAsia"/>
          <w:kern w:val="0"/>
        </w:rPr>
        <w:t>报告，</w:t>
      </w:r>
      <w:r w:rsidRPr="00FA2B83">
        <w:rPr>
          <w:rFonts w:ascii="宋体" w:hAnsi="宋体"/>
          <w:kern w:val="0"/>
        </w:rPr>
        <w:t>监理人</w:t>
      </w:r>
      <w:r w:rsidRPr="00FA2B83">
        <w:rPr>
          <w:rFonts w:ascii="宋体" w:hAnsi="宋体" w:hint="eastAsia"/>
          <w:kern w:val="0"/>
        </w:rPr>
        <w:t>审核和发包人确认程序与20.7⑴款约定相同。</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⑶当承包人未按20.7⑴、⑵款约定的时间内提出</w:t>
      </w:r>
      <w:r w:rsidRPr="00FA2B83">
        <w:rPr>
          <w:rFonts w:ascii="宋体" w:hAnsi="宋体"/>
          <w:kern w:val="0"/>
        </w:rPr>
        <w:t>调整合同价格</w:t>
      </w:r>
      <w:r w:rsidRPr="00FA2B83">
        <w:rPr>
          <w:rFonts w:ascii="宋体" w:hAnsi="宋体" w:hint="eastAsia"/>
          <w:kern w:val="0"/>
        </w:rPr>
        <w:t>报告的，发包人可自行决定是否</w:t>
      </w:r>
      <w:r w:rsidRPr="00FA2B83">
        <w:rPr>
          <w:rFonts w:ascii="宋体" w:hAnsi="宋体"/>
          <w:kern w:val="0"/>
        </w:rPr>
        <w:t>调整合同价格</w:t>
      </w:r>
      <w:r w:rsidRPr="00FA2B83">
        <w:rPr>
          <w:rFonts w:ascii="宋体" w:hAnsi="宋体" w:hint="eastAsia"/>
          <w:kern w:val="0"/>
        </w:rPr>
        <w:t>。发包人应在约定的</w:t>
      </w:r>
      <w:r w:rsidRPr="00FA2B83">
        <w:rPr>
          <w:rFonts w:ascii="宋体" w:hAnsi="宋体"/>
          <w:kern w:val="0"/>
        </w:rPr>
        <w:t>合同价格调整</w:t>
      </w:r>
      <w:r w:rsidRPr="00FA2B83">
        <w:rPr>
          <w:rFonts w:ascii="宋体" w:hAnsi="宋体" w:hint="eastAsia"/>
          <w:kern w:val="0"/>
        </w:rPr>
        <w:t>情况发生后28天内将不</w:t>
      </w:r>
      <w:r w:rsidRPr="00FA2B83">
        <w:rPr>
          <w:rFonts w:ascii="宋体" w:hAnsi="宋体"/>
          <w:kern w:val="0"/>
        </w:rPr>
        <w:t>调整合同价格</w:t>
      </w:r>
      <w:r w:rsidRPr="00FA2B83">
        <w:rPr>
          <w:rFonts w:ascii="宋体" w:hAnsi="宋体" w:hint="eastAsia"/>
          <w:kern w:val="0"/>
        </w:rPr>
        <w:t>的决定书面通知承包人；或将</w:t>
      </w:r>
      <w:r w:rsidRPr="00FA2B83">
        <w:rPr>
          <w:rFonts w:ascii="宋体" w:hAnsi="宋体"/>
          <w:kern w:val="0"/>
        </w:rPr>
        <w:t>调整合同价格</w:t>
      </w:r>
      <w:r w:rsidRPr="00FA2B83">
        <w:rPr>
          <w:rFonts w:ascii="宋体" w:hAnsi="宋体" w:hint="eastAsia"/>
          <w:kern w:val="0"/>
        </w:rPr>
        <w:t>报告提交给承包人确认。承包人收到报告14天内未确认也未提出异议的，视为已经同意该项</w:t>
      </w:r>
      <w:r w:rsidRPr="00FA2B83">
        <w:rPr>
          <w:rFonts w:ascii="宋体" w:hAnsi="宋体"/>
          <w:kern w:val="0"/>
        </w:rPr>
        <w:t>合同价格调整</w:t>
      </w:r>
      <w:r w:rsidRPr="00FA2B83">
        <w:rPr>
          <w:rFonts w:ascii="宋体" w:hAnsi="宋体" w:hint="eastAsia"/>
          <w:kern w:val="0"/>
        </w:rPr>
        <w:t>。</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⑷当约定的</w:t>
      </w:r>
      <w:r w:rsidRPr="00FA2B83">
        <w:rPr>
          <w:rFonts w:ascii="宋体" w:hAnsi="宋体"/>
          <w:kern w:val="0"/>
        </w:rPr>
        <w:t>合同价格调整</w:t>
      </w:r>
      <w:r w:rsidRPr="00FA2B83">
        <w:rPr>
          <w:rFonts w:ascii="宋体" w:hAnsi="宋体" w:hint="eastAsia"/>
          <w:kern w:val="0"/>
        </w:rPr>
        <w:t>情况发生后，发包人和承包人均未在前款约定时间内提出</w:t>
      </w:r>
      <w:r w:rsidRPr="00FA2B83">
        <w:rPr>
          <w:rFonts w:ascii="宋体" w:hAnsi="宋体"/>
          <w:kern w:val="0"/>
        </w:rPr>
        <w:t>调整合同价格</w:t>
      </w:r>
      <w:r w:rsidRPr="00FA2B83">
        <w:rPr>
          <w:rFonts w:ascii="宋体" w:hAnsi="宋体" w:hint="eastAsia"/>
          <w:kern w:val="0"/>
        </w:rPr>
        <w:t>意见，视为该调整情况的发生不涉及合同价格的调整。</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kern w:val="0"/>
        </w:rPr>
        <w:t>⑸</w:t>
      </w:r>
      <w:r w:rsidRPr="00FA2B83">
        <w:rPr>
          <w:rFonts w:ascii="宋体" w:hAnsi="宋体" w:hint="eastAsia"/>
          <w:kern w:val="0"/>
        </w:rPr>
        <w:t>上述</w:t>
      </w:r>
      <w:r w:rsidRPr="00FA2B83">
        <w:rPr>
          <w:rFonts w:ascii="宋体" w:hAnsi="宋体"/>
          <w:kern w:val="0"/>
        </w:rPr>
        <w:t>合同价格调整</w:t>
      </w:r>
      <w:r w:rsidRPr="00FA2B83">
        <w:rPr>
          <w:rFonts w:ascii="宋体" w:hAnsi="宋体" w:hint="eastAsia"/>
          <w:kern w:val="0"/>
        </w:rPr>
        <w:t>有关文件的编制和审核均须经注册造价工程师签字盖章确认。经发包人和承包人确认调整的合同价格，作为追加(减)合同价款，应与工程进度款同期支付。</w:t>
      </w:r>
    </w:p>
    <w:p w:rsidR="00E27949" w:rsidRPr="00FA2B83" w:rsidP="00E27949">
      <w:pPr>
        <w:spacing w:before="120" w:after="156"/>
        <w:ind w:left="359"/>
        <w:jc w:val="left"/>
        <w:rPr>
          <w:rFonts w:ascii="宋体" w:hAnsi="宋体"/>
          <w:sz w:val="24"/>
        </w:rPr>
      </w:pPr>
      <w:r w:rsidRPr="00FA2B83">
        <w:rPr>
          <w:rFonts w:ascii="宋体" w:hAnsi="宋体"/>
          <w:b/>
          <w:sz w:val="24"/>
        </w:rPr>
        <w:t>20.8</w:t>
      </w:r>
      <w:r w:rsidRPr="00FA2B83">
        <w:rPr>
          <w:rFonts w:ascii="宋体" w:hAnsi="宋体" w:hint="eastAsia"/>
          <w:b/>
          <w:sz w:val="24"/>
        </w:rPr>
        <w:t>中标净下浮率</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中标净下浮率是指中标价相对招标控制价的下浮比例，即：中标净下浮率=(招标控制价-中标价)/招标控制价，其中应扣除安全文明措施费、材料设备暂估价、专业工程暂估价、暂列金额等不可竞争性费用。本工程中标净下浮率应在</w:t>
      </w:r>
      <w:r w:rsidRPr="00FA2B83">
        <w:rPr>
          <w:rFonts w:ascii="宋体" w:hAnsi="宋体" w:hint="eastAsia"/>
          <w:b/>
          <w:i/>
          <w:kern w:val="0"/>
        </w:rPr>
        <w:t>专用条款</w:t>
      </w:r>
      <w:r w:rsidRPr="00FA2B83">
        <w:rPr>
          <w:rFonts w:ascii="宋体" w:hAnsi="宋体" w:hint="eastAsia"/>
          <w:kern w:val="0"/>
        </w:rPr>
        <w:t>中明确。</w:t>
      </w:r>
    </w:p>
    <w:p w:rsidR="00E27949" w:rsidRPr="00FA2B83" w:rsidP="00E27949">
      <w:pPr>
        <w:spacing w:before="120" w:after="156"/>
        <w:ind w:left="359"/>
        <w:jc w:val="left"/>
        <w:rPr>
          <w:rFonts w:ascii="宋体" w:hAnsi="宋体"/>
          <w:sz w:val="24"/>
        </w:rPr>
      </w:pPr>
      <w:r w:rsidRPr="00FA2B83">
        <w:rPr>
          <w:rFonts w:ascii="宋体" w:hAnsi="宋体"/>
          <w:b/>
          <w:sz w:val="24"/>
        </w:rPr>
        <w:t>20.9</w:t>
      </w:r>
      <w:r w:rsidRPr="00FA2B83">
        <w:rPr>
          <w:rFonts w:ascii="宋体" w:hAnsi="宋体" w:hint="eastAsia"/>
          <w:b/>
          <w:sz w:val="24"/>
        </w:rPr>
        <w:t>询价采购</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⑴未经招标竞价的材料设备同时满足下列情形的，应当进行询价采购：</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①因工程变更而增加的材料设备、由发包人供应的材料设备、暂估价中包含的材料设备等依法不需要另行招标的；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②采购期前一年内《深圳建设工程价格信息》上未刊登价格；</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③采购估算价超过二十万元。</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本工程需询价采购的材料设备在合同</w:t>
      </w:r>
      <w:r w:rsidRPr="00FA2B83">
        <w:rPr>
          <w:rFonts w:ascii="宋体" w:hAnsi="宋体" w:hint="eastAsia"/>
          <w:b/>
          <w:i/>
          <w:kern w:val="0"/>
        </w:rPr>
        <w:t>专用条款</w:t>
      </w:r>
      <w:r w:rsidRPr="00FA2B83">
        <w:rPr>
          <w:rFonts w:ascii="宋体" w:hAnsi="宋体" w:hint="eastAsia"/>
          <w:kern w:val="0"/>
        </w:rPr>
        <w:t>中明确。</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⑵承发包双方根据合同约定的职责可担任上述材料设备采购责任主体的采购人，采购活动在合同</w:t>
      </w:r>
      <w:r w:rsidRPr="00FA2B83">
        <w:rPr>
          <w:rFonts w:ascii="宋体" w:hAnsi="宋体" w:hint="eastAsia"/>
          <w:b/>
          <w:i/>
          <w:kern w:val="0"/>
        </w:rPr>
        <w:t>专用条款</w:t>
      </w:r>
      <w:r w:rsidRPr="00FA2B83">
        <w:rPr>
          <w:rFonts w:ascii="宋体" w:hAnsi="宋体" w:hint="eastAsia"/>
          <w:kern w:val="0"/>
        </w:rPr>
        <w:t>约定的询价采购网络服务平台进行。</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⑶询价采购活动按以下程序进行，询价采购确定的成交价格可作为工程计价、造价审查及审计的依据。</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①询价采购前，采购人成立询价采购小组，小组由五人以上单数组成，成员可从与询价采购活动相关的发包人、承包人、监理人、设计人、造价咨询单位中选取；</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②采购人按相关办法规定编制询价采购文件，并在询价采购网络服务平台发布；</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③符合询价采购文件要求的供应商在报价截止日期前，通过询价采购网络服务平台一次性报出不得更改的价格。</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④询价采购小组在评审时间内统一评审报价文件，在满足询价采购文件各项要求的情况下，按照性价比最优原则推荐不少于三家供应商。评审完成后，询价采购小组向采购人提交评审报告。</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⑤采购人根据询价采购小组意见及相关规定，确定供应商及成交价格，成交价格作为合同价。</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⑥采购人按相关办法规定对询价采购结果在询价采购网络服务平台进行公示。</w:t>
      </w:r>
    </w:p>
    <w:p w:rsidR="00E27949" w:rsidRPr="00FA2B83" w:rsidP="00E27949">
      <w:pPr>
        <w:spacing w:before="240" w:after="120"/>
        <w:ind w:left="178"/>
        <w:jc w:val="left"/>
        <w:rPr>
          <w:rFonts w:ascii="宋体" w:hAnsi="宋体"/>
          <w:sz w:val="28"/>
        </w:rPr>
      </w:pPr>
      <w:r w:rsidRPr="00FA2B83">
        <w:rPr>
          <w:rFonts w:ascii="宋体" w:hAnsi="宋体"/>
          <w:b/>
          <w:sz w:val="28"/>
        </w:rPr>
        <w:t>21</w:t>
      </w:r>
      <w:r w:rsidRPr="00FA2B83">
        <w:rPr>
          <w:rFonts w:ascii="宋体" w:hAnsi="宋体" w:hint="eastAsia"/>
          <w:b/>
          <w:sz w:val="28"/>
        </w:rPr>
        <w:t>暂估价和暂列金额</w:t>
      </w:r>
    </w:p>
    <w:p w:rsidR="00E27949" w:rsidRPr="00FA2B83" w:rsidP="00E27949">
      <w:pPr>
        <w:spacing w:before="120" w:after="156"/>
        <w:ind w:left="359"/>
        <w:jc w:val="left"/>
        <w:rPr>
          <w:rFonts w:ascii="宋体" w:hAnsi="宋体"/>
          <w:sz w:val="24"/>
        </w:rPr>
      </w:pPr>
      <w:r w:rsidRPr="00FA2B83">
        <w:rPr>
          <w:rFonts w:ascii="宋体" w:hAnsi="宋体"/>
          <w:b/>
          <w:sz w:val="24"/>
        </w:rPr>
        <w:t>21.1</w:t>
      </w:r>
      <w:r w:rsidRPr="00FA2B83">
        <w:rPr>
          <w:rFonts w:ascii="宋体" w:hAnsi="宋体" w:hint="eastAsia"/>
          <w:b/>
          <w:sz w:val="24"/>
        </w:rPr>
        <w:t>材料设备暂估价</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⑴材料设备暂估价是发包人在工程量清单中提供的用于支付必然发生但暂时不能确定的材料设备的单价。发包人、承包人应在</w:t>
      </w:r>
      <w:r w:rsidRPr="00FA2B83">
        <w:rPr>
          <w:rFonts w:ascii="宋体" w:hAnsi="宋体" w:hint="eastAsia"/>
          <w:b/>
          <w:i/>
          <w:kern w:val="0"/>
        </w:rPr>
        <w:t>专用条款</w:t>
      </w:r>
      <w:r w:rsidRPr="00FA2B83">
        <w:rPr>
          <w:rFonts w:ascii="宋体" w:hAnsi="宋体" w:hint="eastAsia"/>
          <w:kern w:val="0"/>
        </w:rPr>
        <w:t>中就上述材料设备的名称、规格、单位和暂估单价进行约定。该材料设备暂估价不作为竣工结算依据。</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⑵如21.1⑴款所述暂估的材料设备属按规定必须招标的，应由发包人提出技术标准和最高</w:t>
      </w:r>
      <w:r w:rsidRPr="00FA2B83">
        <w:rPr>
          <w:rFonts w:ascii="宋体" w:hAnsi="宋体" w:hint="eastAsia"/>
          <w:kern w:val="0"/>
        </w:rPr>
        <w:t>限价，由承包人通过招标方式确定该材料设备单价。</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⑶如21.1⑴款所述暂估的材料设备不属于按规定必须招标的：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①暂估的材料设备价格已在《深圳建设工程价格信息》发布的，根据价格信息并按本工程净下浮率进行下浮调整确定该材料设备单价；</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②暂估的材料设备价格未在《深圳建设工程价格信息》发布的，由发包人、承包人和</w:t>
      </w:r>
      <w:r w:rsidRPr="00FA2B83">
        <w:rPr>
          <w:rFonts w:ascii="宋体" w:hAnsi="宋体"/>
          <w:kern w:val="0"/>
        </w:rPr>
        <w:t>监理人</w:t>
      </w:r>
      <w:r w:rsidRPr="00FA2B83">
        <w:rPr>
          <w:rFonts w:ascii="宋体" w:hAnsi="宋体" w:hint="eastAsia"/>
          <w:kern w:val="0"/>
        </w:rPr>
        <w:t>按有关规定通过询价采购方式确定该材料设备单价。</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⑷材料设备暂估价应按承发包双方最终确认的价格调整价差，价差调整部分不计利润。</w:t>
      </w:r>
    </w:p>
    <w:p w:rsidR="00E27949" w:rsidRPr="00FA2B83" w:rsidP="00E27949">
      <w:pPr>
        <w:spacing w:before="120" w:after="156"/>
        <w:ind w:left="359"/>
        <w:jc w:val="left"/>
        <w:rPr>
          <w:rFonts w:ascii="宋体" w:hAnsi="宋体"/>
          <w:sz w:val="24"/>
        </w:rPr>
      </w:pPr>
      <w:r w:rsidRPr="00FA2B83">
        <w:rPr>
          <w:rFonts w:ascii="宋体" w:hAnsi="宋体"/>
          <w:b/>
          <w:sz w:val="24"/>
        </w:rPr>
        <w:t>21.2</w:t>
      </w:r>
      <w:r w:rsidRPr="00FA2B83">
        <w:rPr>
          <w:rFonts w:ascii="宋体" w:hAnsi="宋体" w:hint="eastAsia"/>
          <w:b/>
          <w:sz w:val="24"/>
        </w:rPr>
        <w:t>专业工程暂估价</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⑴专业工程暂估价是发包人在工程量清单中提供的用于支付必然发生但暂时不能确定的专业工程金额。发包人、承包人应在</w:t>
      </w:r>
      <w:r w:rsidRPr="00FA2B83">
        <w:rPr>
          <w:rFonts w:ascii="宋体" w:hAnsi="宋体" w:hint="eastAsia"/>
          <w:b/>
          <w:i/>
          <w:kern w:val="0"/>
        </w:rPr>
        <w:t>专用条款</w:t>
      </w:r>
      <w:r w:rsidRPr="00FA2B83">
        <w:rPr>
          <w:rFonts w:ascii="宋体" w:hAnsi="宋体" w:hint="eastAsia"/>
          <w:kern w:val="0"/>
        </w:rPr>
        <w:t>中就上述专业工程的名称和暂估价款进行约定。该专业工程暂估价不作为结算依据。</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⑵如21.2⑴款所述暂估的专业工程属按规定必须招标的，应由发包人通过招标方式确定该专业工程结算价款。</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⑶如21.2⑴款所述暂估的专业工程不属于按规定必须招标的，除</w:t>
      </w:r>
      <w:r w:rsidRPr="00FA2B83">
        <w:rPr>
          <w:rFonts w:ascii="宋体" w:hAnsi="宋体" w:hint="eastAsia"/>
          <w:b/>
          <w:i/>
          <w:kern w:val="0"/>
        </w:rPr>
        <w:t>专用条款</w:t>
      </w:r>
      <w:r w:rsidRPr="00FA2B83">
        <w:rPr>
          <w:rFonts w:ascii="宋体" w:hAnsi="宋体" w:hint="eastAsia"/>
          <w:kern w:val="0"/>
        </w:rPr>
        <w:t>另有约定外，发包人和承包人应按照本工程招标控制价的编制方法，根据专业工程施工图、市工程造价管理机构发布的计价标准、价格信息等计算，并按本工程净下浮率进行下浮调整确定该专业工程结算价款。</w:t>
      </w:r>
    </w:p>
    <w:p w:rsidR="00E27949" w:rsidRPr="00FA2B83" w:rsidP="00E27949">
      <w:pPr>
        <w:spacing w:before="120" w:after="156"/>
        <w:ind w:left="359"/>
        <w:jc w:val="left"/>
        <w:rPr>
          <w:rFonts w:ascii="宋体" w:hAnsi="宋体"/>
          <w:sz w:val="24"/>
        </w:rPr>
      </w:pPr>
      <w:r w:rsidRPr="00FA2B83">
        <w:rPr>
          <w:rFonts w:ascii="宋体" w:hAnsi="宋体"/>
          <w:b/>
          <w:sz w:val="24"/>
        </w:rPr>
        <w:t>21.3</w:t>
      </w:r>
      <w:r w:rsidRPr="00FA2B83">
        <w:rPr>
          <w:rFonts w:ascii="宋体" w:hAnsi="宋体" w:hint="eastAsia"/>
          <w:b/>
          <w:sz w:val="24"/>
        </w:rPr>
        <w:t>暂列金额</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⑴暂列金额是发包人在工程量清单中暂定并包括在签约合同价中的一笔款项，用于下列事项的费用支出：</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①本合同签订时尚未确定或不可预见的所需材料、设备、服务的采购；</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②施工中可能发生的工程变更；</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③合同约定调整因素出现时对合同价格所作的调整；</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④索赔；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⑤现场签证。</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⑵暂列金额是发包人为可能发生的费用而预留的金额，并非支付给承包人的实际费用。</w:t>
      </w:r>
      <w:r w:rsidRPr="00FA2B83">
        <w:rPr>
          <w:rFonts w:ascii="宋体" w:hAnsi="宋体"/>
          <w:kern w:val="0"/>
        </w:rPr>
        <w:t>暂列金额应按照发包人的要求使用，发包人的要求应通过监理人发出。</w:t>
      </w:r>
      <w:r w:rsidRPr="00FA2B83">
        <w:rPr>
          <w:rFonts w:ascii="宋体" w:hAnsi="宋体" w:hint="eastAsia"/>
          <w:kern w:val="0"/>
        </w:rPr>
        <w:t>暂列金额不作为结算的依据。暂列金额的最终确定按本合同有关21.3⑴款有关事项的具体条款执行。</w:t>
      </w:r>
    </w:p>
    <w:p w:rsidR="00E27949" w:rsidRPr="00FA2B83" w:rsidP="00E27949">
      <w:pPr>
        <w:spacing w:before="240" w:after="120"/>
        <w:ind w:left="178"/>
        <w:jc w:val="left"/>
        <w:rPr>
          <w:rFonts w:ascii="宋体" w:hAnsi="宋体"/>
          <w:sz w:val="28"/>
        </w:rPr>
      </w:pPr>
      <w:r w:rsidRPr="00FA2B83">
        <w:rPr>
          <w:rFonts w:ascii="宋体" w:hAnsi="宋体"/>
          <w:b/>
          <w:sz w:val="28"/>
        </w:rPr>
        <w:t>22</w:t>
      </w:r>
      <w:r w:rsidRPr="00FA2B83">
        <w:rPr>
          <w:rFonts w:ascii="宋体" w:hAnsi="宋体" w:hint="eastAsia"/>
          <w:b/>
          <w:sz w:val="28"/>
        </w:rPr>
        <w:t>工程量计量</w:t>
      </w:r>
    </w:p>
    <w:p w:rsidR="00E27949" w:rsidRPr="00FA2B83" w:rsidP="00E27949">
      <w:pPr>
        <w:spacing w:before="120" w:after="156"/>
        <w:ind w:left="359"/>
        <w:jc w:val="left"/>
        <w:rPr>
          <w:rFonts w:ascii="宋体" w:hAnsi="宋体"/>
          <w:sz w:val="24"/>
        </w:rPr>
      </w:pPr>
      <w:r w:rsidRPr="00FA2B83">
        <w:rPr>
          <w:rFonts w:ascii="宋体" w:hAnsi="宋体"/>
          <w:b/>
          <w:sz w:val="24"/>
        </w:rPr>
        <w:t>22.1</w:t>
      </w:r>
      <w:r w:rsidRPr="00FA2B83">
        <w:rPr>
          <w:rFonts w:ascii="宋体" w:hAnsi="宋体" w:hint="eastAsia"/>
          <w:b/>
          <w:sz w:val="24"/>
        </w:rPr>
        <w:t>工程量清单</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发包人在本工程招标文件中提供的工程量清单所开列的工程量是根据本工程的设计图纸提供的预计工程量，不能作为承包人在履行合同义务过程中应予完成的实际和准确的工程量，不作为期中结算和竣工结算时确认工程量的依据。</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⑵承包人实际应予完成的工程量以本工程图纸和技术规范为准。期中结算和竣工结算时的结算工程量按第22</w:t>
      </w:r>
      <w:r w:rsidRPr="00FA2B83">
        <w:rPr>
          <w:rFonts w:ascii="宋体" w:hAnsi="宋体"/>
          <w:kern w:val="0"/>
        </w:rPr>
        <w:t>.</w:t>
      </w:r>
      <w:r w:rsidRPr="00FA2B83">
        <w:rPr>
          <w:rFonts w:ascii="宋体" w:hAnsi="宋体" w:hint="eastAsia"/>
          <w:kern w:val="0"/>
        </w:rPr>
        <w:t>5款有关工程量计量的结果确认。</w:t>
      </w:r>
    </w:p>
    <w:p w:rsidR="00E27949" w:rsidRPr="00FA2B83" w:rsidP="00E27949">
      <w:pPr>
        <w:spacing w:before="120" w:after="156"/>
        <w:ind w:left="359"/>
        <w:jc w:val="left"/>
        <w:rPr>
          <w:rFonts w:ascii="宋体" w:hAnsi="宋体"/>
          <w:sz w:val="24"/>
        </w:rPr>
      </w:pPr>
      <w:r w:rsidRPr="00FA2B83">
        <w:rPr>
          <w:rFonts w:ascii="宋体" w:hAnsi="宋体"/>
          <w:b/>
          <w:sz w:val="24"/>
        </w:rPr>
        <w:t>22.2</w:t>
      </w:r>
      <w:r w:rsidRPr="00FA2B83">
        <w:rPr>
          <w:rFonts w:ascii="宋体" w:hAnsi="宋体" w:hint="eastAsia"/>
          <w:b/>
          <w:sz w:val="24"/>
        </w:rPr>
        <w:t>工程量清单缺项和项目特征不符</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⑴本合同签订后</w:t>
      </w:r>
      <w:r w:rsidRPr="00FA2B83">
        <w:rPr>
          <w:rFonts w:ascii="宋体" w:hAnsi="宋体" w:hint="eastAsia"/>
          <w:b/>
          <w:kern w:val="0"/>
        </w:rPr>
        <w:t>56天</w:t>
      </w:r>
      <w:r w:rsidRPr="00FA2B83">
        <w:rPr>
          <w:rFonts w:ascii="宋体" w:hAnsi="宋体" w:hint="eastAsia"/>
          <w:kern w:val="0"/>
        </w:rPr>
        <w:t>内，承包人应根据招标时发包人提供的图纸对发包人提供的工程量清单进行复核，复核结果报</w:t>
      </w:r>
      <w:r w:rsidRPr="00FA2B83">
        <w:rPr>
          <w:rFonts w:ascii="宋体" w:hAnsi="宋体"/>
          <w:kern w:val="0"/>
        </w:rPr>
        <w:t>监理人</w:t>
      </w:r>
      <w:r w:rsidRPr="00FA2B83">
        <w:rPr>
          <w:rFonts w:ascii="宋体" w:hAnsi="宋体" w:hint="eastAsia"/>
          <w:kern w:val="0"/>
        </w:rPr>
        <w:t>核对、发包人确认。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⑵若发包人提供的工程量清单相比招标时发包人提供的图纸，出现缺项或项目特征描述与图纸不符时，发包人应对工程量清单进行补充或调整，补充或调整的工程量清单项目的综合单价按25.1款的约定确定。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⑶出现工程量清单中措施项目缺项的，或按前款补充分部分项工程清单项目后引起措施项目发生变化的，应当按25.1款的约定，在承包人提交的实施方案被发包人批准后对合同价格进行调整。</w:t>
      </w:r>
    </w:p>
    <w:p w:rsidR="00E27949" w:rsidRPr="00FA2B83" w:rsidP="00E27949">
      <w:pPr>
        <w:spacing w:before="120" w:after="156"/>
        <w:ind w:left="359"/>
        <w:jc w:val="left"/>
        <w:rPr>
          <w:rFonts w:ascii="宋体" w:hAnsi="宋体"/>
          <w:sz w:val="24"/>
        </w:rPr>
      </w:pPr>
      <w:r w:rsidRPr="00FA2B83">
        <w:rPr>
          <w:rFonts w:ascii="宋体" w:hAnsi="宋体"/>
          <w:b/>
          <w:sz w:val="24"/>
        </w:rPr>
        <w:t>22.3</w:t>
      </w:r>
      <w:r w:rsidRPr="00FA2B83">
        <w:rPr>
          <w:rFonts w:ascii="宋体" w:hAnsi="宋体" w:hint="eastAsia"/>
          <w:b/>
          <w:sz w:val="24"/>
        </w:rPr>
        <w:t>工程量计算规则</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发包人和承包人应当按照现行深圳市计量规范规定的工程量计算规则，或在</w:t>
      </w:r>
      <w:r w:rsidRPr="00FA2B83">
        <w:rPr>
          <w:rFonts w:ascii="宋体" w:hAnsi="宋体" w:hint="eastAsia"/>
          <w:b/>
          <w:i/>
          <w:kern w:val="0"/>
        </w:rPr>
        <w:t>专用条款</w:t>
      </w:r>
      <w:r w:rsidRPr="00FA2B83">
        <w:rPr>
          <w:rFonts w:ascii="宋体" w:hAnsi="宋体" w:hint="eastAsia"/>
          <w:kern w:val="0"/>
        </w:rPr>
        <w:t>中约定本工程采用的工程量计算规则，作为本工程期中结算、竣工结算以及20.2款约定的</w:t>
      </w:r>
      <w:r w:rsidRPr="00FA2B83">
        <w:rPr>
          <w:rFonts w:ascii="宋体" w:hAnsi="宋体"/>
          <w:kern w:val="0"/>
        </w:rPr>
        <w:t>合同价格调整</w:t>
      </w:r>
      <w:r w:rsidRPr="00FA2B83">
        <w:rPr>
          <w:rFonts w:ascii="宋体" w:hAnsi="宋体" w:hint="eastAsia"/>
          <w:kern w:val="0"/>
        </w:rPr>
        <w:t>情形发生时涉及工程量的计算规则。</w:t>
      </w:r>
    </w:p>
    <w:p w:rsidR="00E27949" w:rsidRPr="00FA2B83" w:rsidP="00E27949">
      <w:pPr>
        <w:spacing w:before="120" w:after="156"/>
        <w:ind w:left="359"/>
        <w:jc w:val="left"/>
        <w:rPr>
          <w:rFonts w:ascii="宋体" w:hAnsi="宋体"/>
          <w:sz w:val="24"/>
        </w:rPr>
      </w:pPr>
      <w:r w:rsidRPr="00FA2B83">
        <w:rPr>
          <w:rFonts w:ascii="宋体" w:hAnsi="宋体"/>
          <w:b/>
          <w:sz w:val="24"/>
        </w:rPr>
        <w:t>22.4</w:t>
      </w:r>
      <w:r w:rsidRPr="00FA2B83">
        <w:rPr>
          <w:rFonts w:ascii="宋体" w:hAnsi="宋体" w:hint="eastAsia"/>
          <w:b/>
          <w:sz w:val="24"/>
        </w:rPr>
        <w:t>工程量计量的程序</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⑴承包人应按照23.2款约定的期中结算时间间隔要求，根据本工程进展情况及时就已完工程量向</w:t>
      </w:r>
      <w:r w:rsidRPr="00FA2B83">
        <w:rPr>
          <w:rFonts w:ascii="宋体" w:hAnsi="宋体"/>
          <w:kern w:val="0"/>
        </w:rPr>
        <w:t>监理人</w:t>
      </w:r>
      <w:r w:rsidRPr="00FA2B83">
        <w:rPr>
          <w:rFonts w:ascii="宋体" w:hAnsi="宋体" w:hint="eastAsia"/>
          <w:kern w:val="0"/>
        </w:rPr>
        <w:t>提交计量报告，</w:t>
      </w:r>
      <w:r w:rsidRPr="00FA2B83">
        <w:rPr>
          <w:rFonts w:ascii="宋体" w:hAnsi="宋体"/>
          <w:kern w:val="0"/>
        </w:rPr>
        <w:t>监理人</w:t>
      </w:r>
      <w:r w:rsidRPr="00FA2B83">
        <w:rPr>
          <w:rFonts w:ascii="宋体" w:hAnsi="宋体" w:hint="eastAsia"/>
          <w:kern w:val="0"/>
        </w:rPr>
        <w:t>应在收到计量报告后7天内对承包人提出的工程量报表审核并报送发包人。</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⑵需要使用记录和图纸进行计量的工程，承包人应在工作过程中准备好该工程的记录和图纸，并提交给</w:t>
      </w:r>
      <w:r w:rsidRPr="00FA2B83">
        <w:rPr>
          <w:rFonts w:ascii="宋体" w:hAnsi="宋体"/>
          <w:kern w:val="0"/>
        </w:rPr>
        <w:t>监理人</w:t>
      </w:r>
      <w:r w:rsidRPr="00FA2B83">
        <w:rPr>
          <w:rFonts w:ascii="宋体" w:hAnsi="宋体" w:hint="eastAsia"/>
          <w:kern w:val="0"/>
        </w:rPr>
        <w:t>，</w:t>
      </w:r>
      <w:r w:rsidRPr="00FA2B83">
        <w:rPr>
          <w:rFonts w:ascii="宋体" w:hAnsi="宋体"/>
          <w:kern w:val="0"/>
        </w:rPr>
        <w:t>监理人</w:t>
      </w:r>
      <w:r w:rsidRPr="00FA2B83">
        <w:rPr>
          <w:rFonts w:ascii="宋体" w:hAnsi="宋体" w:hint="eastAsia"/>
          <w:kern w:val="0"/>
        </w:rPr>
        <w:t>应在收到计量报告后7天内对承包人提出的工程量报表及有关记录和图纸审核并报送发包人。</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w:t>
      </w:r>
      <w:r w:rsidRPr="00FA2B83">
        <w:rPr>
          <w:rFonts w:ascii="宋体" w:hAnsi="宋体"/>
          <w:kern w:val="0"/>
        </w:rPr>
        <w:t>监理人对工程量有异议的，有权要求承包人进行共同复核或抽样复测。承包人应协助监理人进行复核或抽样复测，并按监理人要求提供补充计量资料。</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⑷有关工程量计量的文件的编制和审核均须经注册造价工程师签字盖章确认。</w:t>
      </w:r>
    </w:p>
    <w:p w:rsidR="00E27949" w:rsidRPr="00FA2B83" w:rsidP="00E27949">
      <w:pPr>
        <w:spacing w:before="120" w:after="156"/>
        <w:ind w:left="359"/>
        <w:jc w:val="left"/>
        <w:rPr>
          <w:rFonts w:ascii="宋体" w:hAnsi="宋体"/>
          <w:sz w:val="24"/>
        </w:rPr>
      </w:pPr>
      <w:r w:rsidRPr="00FA2B83">
        <w:rPr>
          <w:rFonts w:ascii="宋体" w:hAnsi="宋体"/>
          <w:b/>
          <w:sz w:val="24"/>
        </w:rPr>
        <w:t>22.5</w:t>
      </w:r>
      <w:r w:rsidRPr="00FA2B83">
        <w:rPr>
          <w:rFonts w:ascii="宋体" w:hAnsi="宋体" w:hint="eastAsia"/>
          <w:b/>
          <w:sz w:val="24"/>
        </w:rPr>
        <w:t>工程量计量的结果</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⑴如承包人未按22.4款的约定参加计量，则由</w:t>
      </w:r>
      <w:r w:rsidRPr="00FA2B83">
        <w:rPr>
          <w:rFonts w:ascii="宋体" w:hAnsi="宋体"/>
          <w:kern w:val="0"/>
        </w:rPr>
        <w:t>监理人</w:t>
      </w:r>
      <w:r w:rsidRPr="00FA2B83">
        <w:rPr>
          <w:rFonts w:ascii="宋体" w:hAnsi="宋体" w:hint="eastAsia"/>
          <w:kern w:val="0"/>
        </w:rPr>
        <w:t>所作的或由他批准的计量应认为是对工程的正确计量。</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⑵如</w:t>
      </w:r>
      <w:r w:rsidRPr="00FA2B83">
        <w:rPr>
          <w:rFonts w:ascii="宋体" w:hAnsi="宋体"/>
          <w:kern w:val="0"/>
        </w:rPr>
        <w:t>监理人</w:t>
      </w:r>
      <w:r w:rsidRPr="00FA2B83">
        <w:rPr>
          <w:rFonts w:ascii="宋体" w:hAnsi="宋体" w:hint="eastAsia"/>
          <w:kern w:val="0"/>
        </w:rPr>
        <w:t>未在22.4款约定的时间内进行计量，则承包人提交的计量报告中所列工程量即视为被确认。</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⑶如</w:t>
      </w:r>
      <w:r w:rsidRPr="00FA2B83">
        <w:rPr>
          <w:rFonts w:ascii="宋体" w:hAnsi="宋体"/>
          <w:kern w:val="0"/>
        </w:rPr>
        <w:t>监理人</w:t>
      </w:r>
      <w:r w:rsidRPr="00FA2B83">
        <w:rPr>
          <w:rFonts w:ascii="宋体" w:hAnsi="宋体" w:hint="eastAsia"/>
          <w:kern w:val="0"/>
        </w:rPr>
        <w:t>未按22.4款约定的时间内通知承包人，致使承包人未能参加计量，则由</w:t>
      </w:r>
      <w:r w:rsidRPr="00FA2B83">
        <w:rPr>
          <w:rFonts w:ascii="宋体" w:hAnsi="宋体"/>
          <w:kern w:val="0"/>
        </w:rPr>
        <w:t>监理人</w:t>
      </w:r>
      <w:r w:rsidRPr="00FA2B83">
        <w:rPr>
          <w:rFonts w:ascii="宋体" w:hAnsi="宋体" w:hint="eastAsia"/>
          <w:kern w:val="0"/>
        </w:rPr>
        <w:t>所作的或由他批准的计量结果无效。</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⑷对于因承包人原因造成的超出本合同工程承包范围的增加工程量及返工工程量，</w:t>
      </w:r>
      <w:r w:rsidRPr="00FA2B83">
        <w:rPr>
          <w:rFonts w:ascii="宋体" w:hAnsi="宋体"/>
          <w:kern w:val="0"/>
        </w:rPr>
        <w:t>监理人</w:t>
      </w:r>
      <w:r w:rsidRPr="00FA2B83">
        <w:rPr>
          <w:rFonts w:ascii="宋体" w:hAnsi="宋体" w:hint="eastAsia"/>
          <w:kern w:val="0"/>
        </w:rPr>
        <w:t>不予计量。</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⑸如承包人不同意</w:t>
      </w:r>
      <w:r w:rsidRPr="00FA2B83">
        <w:rPr>
          <w:rFonts w:ascii="宋体" w:hAnsi="宋体"/>
          <w:kern w:val="0"/>
        </w:rPr>
        <w:t>监理人</w:t>
      </w:r>
      <w:r w:rsidRPr="00FA2B83">
        <w:rPr>
          <w:rFonts w:ascii="宋体" w:hAnsi="宋体" w:hint="eastAsia"/>
          <w:kern w:val="0"/>
        </w:rPr>
        <w:t>计量的结果，应在收到上述结果后7天内向</w:t>
      </w:r>
      <w:r w:rsidRPr="00FA2B83">
        <w:rPr>
          <w:rFonts w:ascii="宋体" w:hAnsi="宋体"/>
          <w:kern w:val="0"/>
        </w:rPr>
        <w:t>监理人</w:t>
      </w:r>
      <w:r w:rsidRPr="00FA2B83">
        <w:rPr>
          <w:rFonts w:ascii="宋体" w:hAnsi="宋体" w:hint="eastAsia"/>
          <w:kern w:val="0"/>
        </w:rPr>
        <w:t>提出书面意见，并附上其认为正确的计量结果和计算资料。</w:t>
      </w:r>
      <w:r w:rsidRPr="00FA2B83">
        <w:rPr>
          <w:rFonts w:ascii="宋体" w:hAnsi="宋体"/>
          <w:kern w:val="0"/>
        </w:rPr>
        <w:t>监理人</w:t>
      </w:r>
      <w:r w:rsidRPr="00FA2B83">
        <w:rPr>
          <w:rFonts w:ascii="宋体" w:hAnsi="宋体" w:hint="eastAsia"/>
          <w:kern w:val="0"/>
        </w:rPr>
        <w:t>收到上述书面意见后，应在7天内对承包人的计量结果进行复核后通知承包人。承包人对复核计量结果仍有异议的，按照合同约定的争议解决办法处理。</w:t>
      </w:r>
    </w:p>
    <w:p w:rsidR="00E27949" w:rsidRPr="00FA2B83" w:rsidP="00E27949">
      <w:pPr>
        <w:spacing w:before="240" w:after="120"/>
        <w:ind w:left="178"/>
        <w:jc w:val="left"/>
        <w:rPr>
          <w:rFonts w:ascii="宋体" w:hAnsi="宋体"/>
          <w:sz w:val="28"/>
        </w:rPr>
      </w:pPr>
      <w:r w:rsidRPr="00FA2B83">
        <w:rPr>
          <w:rFonts w:ascii="宋体" w:hAnsi="宋体"/>
          <w:b/>
          <w:sz w:val="28"/>
        </w:rPr>
        <w:t>23</w:t>
      </w:r>
      <w:r w:rsidRPr="00FA2B83">
        <w:rPr>
          <w:rFonts w:ascii="宋体" w:hAnsi="宋体" w:hint="eastAsia"/>
          <w:b/>
          <w:sz w:val="28"/>
        </w:rPr>
        <w:t>工程款支付</w:t>
      </w:r>
    </w:p>
    <w:p w:rsidR="00673D66" w:rsidRPr="00673D66" w:rsidP="00673D66">
      <w:pPr>
        <w:tabs>
          <w:tab w:val="left" w:pos="1620"/>
          <w:tab w:val="left" w:pos="2340"/>
        </w:tabs>
        <w:spacing w:before="156" w:after="156"/>
        <w:ind w:left="899"/>
        <w:jc w:val="left"/>
        <w:rPr>
          <w:rFonts w:ascii="宋体" w:hAnsi="宋体"/>
          <w:kern w:val="0"/>
        </w:rPr>
      </w:pPr>
      <w:r w:rsidRPr="00673D66">
        <w:rPr>
          <w:rFonts w:ascii="宋体" w:hAnsi="宋体" w:hint="eastAsia"/>
          <w:kern w:val="0"/>
        </w:rPr>
        <w:t>本项目无须承包人带资施工，工程款按以下方式支付。</w:t>
      </w:r>
    </w:p>
    <w:p w:rsidR="00E27949" w:rsidRPr="00FA2B83" w:rsidP="00E27949">
      <w:pPr>
        <w:spacing w:before="120" w:after="156"/>
        <w:ind w:left="359"/>
        <w:jc w:val="left"/>
        <w:rPr>
          <w:rFonts w:ascii="宋体" w:hAnsi="宋体"/>
          <w:sz w:val="24"/>
        </w:rPr>
      </w:pPr>
      <w:r w:rsidRPr="00FA2B83">
        <w:rPr>
          <w:rFonts w:ascii="宋体" w:hAnsi="宋体"/>
          <w:b/>
          <w:sz w:val="24"/>
        </w:rPr>
        <w:t>23.1</w:t>
      </w:r>
      <w:r w:rsidRPr="00FA2B83">
        <w:rPr>
          <w:rFonts w:ascii="宋体" w:hAnsi="宋体" w:hint="eastAsia"/>
          <w:b/>
          <w:sz w:val="24"/>
        </w:rPr>
        <w:t>工程预付款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⑴发包人和承包人应在</w:t>
      </w:r>
      <w:r w:rsidRPr="00FA2B83">
        <w:rPr>
          <w:rFonts w:ascii="宋体" w:hAnsi="宋体" w:hint="eastAsia"/>
          <w:b/>
          <w:i/>
          <w:kern w:val="0"/>
        </w:rPr>
        <w:t>专用条款</w:t>
      </w:r>
      <w:r w:rsidRPr="00FA2B83">
        <w:rPr>
          <w:rFonts w:ascii="宋体" w:hAnsi="宋体" w:hint="eastAsia"/>
          <w:kern w:val="0"/>
        </w:rPr>
        <w:t>中约定一定比例的工程预付款，用于施工准备，金额一般为签约合同价的10</w:t>
      </w:r>
      <w:r w:rsidRPr="00FA2B83">
        <w:rPr>
          <w:rFonts w:ascii="宋体" w:hAnsi="宋体"/>
          <w:kern w:val="0"/>
        </w:rPr>
        <w:t>～</w:t>
      </w:r>
      <w:r w:rsidRPr="00FA2B83">
        <w:rPr>
          <w:rFonts w:ascii="宋体" w:hAnsi="宋体" w:hint="eastAsia"/>
          <w:kern w:val="0"/>
        </w:rPr>
        <w:t>30%。其中施工现场安全文明措施费预付款金额：合同工期在一年以内的，不得低于该费用总额的50%；合同工期在一年以上的(含一年)，不得低于该费用总额的30%。</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⑵发包人要求承包人提供预付款担保的</w:t>
      </w:r>
      <w:r w:rsidRPr="00FA2B83">
        <w:rPr>
          <w:rFonts w:ascii="宋体" w:hAnsi="宋体"/>
          <w:kern w:val="0"/>
        </w:rPr>
        <w:t>，承包人应在发包人支付预付款7天前提供预付款担保</w:t>
      </w:r>
      <w:r w:rsidRPr="00FA2B83">
        <w:rPr>
          <w:rFonts w:ascii="宋体" w:hAnsi="宋体" w:hint="eastAsia"/>
          <w:kern w:val="0"/>
        </w:rPr>
        <w:t>，</w:t>
      </w:r>
      <w:r w:rsidRPr="00FA2B83">
        <w:rPr>
          <w:rFonts w:ascii="宋体" w:hAnsi="宋体"/>
          <w:b/>
          <w:i/>
          <w:kern w:val="0"/>
        </w:rPr>
        <w:t>专用条款</w:t>
      </w:r>
      <w:r w:rsidRPr="00FA2B83">
        <w:rPr>
          <w:rFonts w:ascii="宋体" w:hAnsi="宋体"/>
          <w:kern w:val="0"/>
        </w:rPr>
        <w:t>另有约定</w:t>
      </w:r>
      <w:r w:rsidRPr="00FA2B83">
        <w:rPr>
          <w:rFonts w:ascii="宋体" w:hAnsi="宋体" w:hint="eastAsia"/>
          <w:kern w:val="0"/>
        </w:rPr>
        <w:t>除</w:t>
      </w:r>
      <w:r w:rsidRPr="00FA2B83">
        <w:rPr>
          <w:rFonts w:ascii="宋体" w:hAnsi="宋体"/>
          <w:kern w:val="0"/>
        </w:rPr>
        <w:t>外。预付款担保可采用银行保函、担保公司担保等形式，具体由承发包双方在</w:t>
      </w:r>
      <w:r w:rsidRPr="00FA2B83">
        <w:rPr>
          <w:rFonts w:ascii="宋体" w:hAnsi="宋体"/>
          <w:b/>
          <w:i/>
          <w:kern w:val="0"/>
        </w:rPr>
        <w:t>专用条款</w:t>
      </w:r>
      <w:r w:rsidRPr="00FA2B83">
        <w:rPr>
          <w:rFonts w:ascii="宋体" w:hAnsi="宋体"/>
          <w:kern w:val="0"/>
        </w:rPr>
        <w:t>中约定。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⑶发包人应按</w:t>
      </w:r>
      <w:r w:rsidRPr="00FA2B83">
        <w:rPr>
          <w:rFonts w:ascii="宋体" w:hAnsi="宋体" w:hint="eastAsia"/>
          <w:b/>
          <w:i/>
          <w:kern w:val="0"/>
        </w:rPr>
        <w:t>专用条款</w:t>
      </w:r>
      <w:r w:rsidRPr="00FA2B83">
        <w:rPr>
          <w:rFonts w:ascii="宋体" w:hAnsi="宋体" w:hint="eastAsia"/>
          <w:kern w:val="0"/>
        </w:rPr>
        <w:t>约定的时间向承包人支付工程预付款，预付的时间应不迟于约定的开工日期前7天。但发包人支付预付款之前，还应具备</w:t>
      </w:r>
      <w:r w:rsidRPr="00FA2B83">
        <w:rPr>
          <w:rFonts w:ascii="宋体" w:hAnsi="宋体" w:hint="eastAsia"/>
          <w:b/>
          <w:i/>
          <w:kern w:val="0"/>
        </w:rPr>
        <w:t>专用条款</w:t>
      </w:r>
      <w:r w:rsidRPr="00FA2B83">
        <w:rPr>
          <w:rFonts w:ascii="宋体" w:hAnsi="宋体" w:hint="eastAsia"/>
          <w:kern w:val="0"/>
        </w:rPr>
        <w:t>约定的条件。发包人不按约定预付的，承包人应在约定预付时间到期后7天内向发包人发出要求预付的通知，发包人收到通知后仍不能按要求预付，承包人可在发出通知14天后停止施工，发包人应从约定应付之日起向承包人支付应付款的贷款利息，并承担违约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⑷发包人和承包人应在</w:t>
      </w:r>
      <w:r w:rsidRPr="00FA2B83">
        <w:rPr>
          <w:rFonts w:ascii="宋体" w:hAnsi="宋体" w:hint="eastAsia"/>
          <w:b/>
          <w:i/>
          <w:kern w:val="0"/>
        </w:rPr>
        <w:t>专用条款</w:t>
      </w:r>
      <w:r w:rsidRPr="00FA2B83">
        <w:rPr>
          <w:rFonts w:ascii="宋体" w:hAnsi="宋体" w:hint="eastAsia"/>
          <w:kern w:val="0"/>
        </w:rPr>
        <w:t>约定工程预付款扣回的起扣点和扣回比例。在未达到起扣点之前，预付款不予扣回；达到起扣点之后，预付款按约定比例根据工程进度分期从期中支付款中扣回。</w:t>
      </w:r>
    </w:p>
    <w:p w:rsidR="00E27949" w:rsidRPr="00FA2B83" w:rsidP="00E27949">
      <w:pPr>
        <w:spacing w:before="120" w:after="156"/>
        <w:ind w:left="359"/>
        <w:jc w:val="left"/>
        <w:rPr>
          <w:rFonts w:ascii="宋体" w:hAnsi="宋体"/>
          <w:sz w:val="24"/>
        </w:rPr>
      </w:pPr>
      <w:r w:rsidRPr="00FA2B83">
        <w:rPr>
          <w:rFonts w:ascii="宋体" w:hAnsi="宋体"/>
          <w:b/>
          <w:sz w:val="24"/>
        </w:rPr>
        <w:t>23.2</w:t>
      </w:r>
      <w:r w:rsidRPr="00FA2B83">
        <w:rPr>
          <w:rFonts w:ascii="宋体" w:hAnsi="宋体" w:hint="eastAsia"/>
          <w:b/>
          <w:sz w:val="24"/>
        </w:rPr>
        <w:t>期中结算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⑴除</w:t>
      </w:r>
      <w:r w:rsidRPr="00FA2B83">
        <w:rPr>
          <w:rFonts w:ascii="宋体" w:hAnsi="宋体" w:hint="eastAsia"/>
          <w:b/>
          <w:i/>
          <w:kern w:val="0"/>
        </w:rPr>
        <w:t>专用条款</w:t>
      </w:r>
      <w:r w:rsidRPr="00FA2B83">
        <w:rPr>
          <w:rFonts w:ascii="宋体" w:hAnsi="宋体" w:hint="eastAsia"/>
          <w:kern w:val="0"/>
        </w:rPr>
        <w:t>另有约定外，发包人和承包人应按月办理期中结算。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⑵承包人应根据本期内工程实际完成情况，按照22条有关工程量计量的约定，计算本期完成工程量，结合合同价格构成中的工程量清单项目单价，编制期中结算。</w:t>
      </w:r>
    </w:p>
    <w:p w:rsidR="00E27949" w:rsidRPr="00FA2B83" w:rsidP="00E27949">
      <w:pPr>
        <w:spacing w:before="120" w:after="156"/>
        <w:ind w:left="359"/>
        <w:jc w:val="left"/>
        <w:rPr>
          <w:rFonts w:ascii="宋体" w:hAnsi="宋体"/>
          <w:sz w:val="24"/>
        </w:rPr>
      </w:pPr>
      <w:r w:rsidRPr="00FA2B83">
        <w:rPr>
          <w:rFonts w:ascii="宋体" w:hAnsi="宋体"/>
          <w:b/>
          <w:sz w:val="24"/>
        </w:rPr>
        <w:t>23.3</w:t>
      </w:r>
      <w:r w:rsidRPr="00FA2B83">
        <w:rPr>
          <w:rFonts w:ascii="宋体" w:hAnsi="宋体" w:hint="eastAsia"/>
          <w:b/>
          <w:sz w:val="24"/>
        </w:rPr>
        <w:t>期中结算书的提交</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承包人应按时向</w:t>
      </w:r>
      <w:r w:rsidRPr="00FA2B83">
        <w:rPr>
          <w:rFonts w:ascii="宋体" w:hAnsi="宋体"/>
          <w:kern w:val="0"/>
        </w:rPr>
        <w:t>监理人</w:t>
      </w:r>
      <w:r w:rsidRPr="00FA2B83">
        <w:rPr>
          <w:rFonts w:ascii="宋体" w:hAnsi="宋体" w:hint="eastAsia"/>
          <w:kern w:val="0"/>
        </w:rPr>
        <w:t>提交由其项目经理签署的期中结算书，期中结算书应包括以下内容：</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⑴本期已完成工程的价款；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⑵自开工截止本期末累计已完成(已实际结算)工程价款；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⑶自开工截止上期末累计已支付的工程价款；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⑷本期已完成的(按20.2款经确认的)</w:t>
      </w:r>
      <w:r w:rsidRPr="00FA2B83">
        <w:rPr>
          <w:rFonts w:ascii="宋体" w:hAnsi="宋体"/>
          <w:kern w:val="0"/>
        </w:rPr>
        <w:t>调整</w:t>
      </w:r>
      <w:r w:rsidRPr="00FA2B83">
        <w:rPr>
          <w:rFonts w:ascii="宋体" w:hAnsi="宋体" w:hint="eastAsia"/>
          <w:kern w:val="0"/>
        </w:rPr>
        <w:t>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⑸本期已完成的(按21.1、2款经确定的)材料设备、专业工程暂估价价款；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⑹本期应抵扣的(按23.1款)工程预付款；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⑺本期应扣减的(按31.4款)质量保证金；</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⑻</w:t>
      </w:r>
      <w:r w:rsidRPr="00FA2B83">
        <w:rPr>
          <w:rFonts w:ascii="宋体" w:hAnsi="宋体"/>
          <w:kern w:val="0"/>
        </w:rPr>
        <w:t>对已签发的进度款支付证书中出现错误的修正，应在本次进度付款中支付或扣除的金额；</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⑼本期根据合同应增加和扣减的其他金额；</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t>⑽</w:t>
      </w:r>
      <w:r w:rsidRPr="00FA2B83">
        <w:rPr>
          <w:rFonts w:ascii="宋体" w:hAnsi="宋体" w:hint="eastAsia"/>
          <w:kern w:val="0"/>
        </w:rPr>
        <w:t>本期应支付的工程价款。</w:t>
      </w:r>
    </w:p>
    <w:p w:rsidR="00E27949" w:rsidRPr="00FA2B83" w:rsidP="00E27949">
      <w:pPr>
        <w:spacing w:before="120" w:after="156"/>
        <w:ind w:left="359"/>
        <w:jc w:val="left"/>
        <w:rPr>
          <w:rFonts w:ascii="宋体" w:hAnsi="宋体"/>
          <w:sz w:val="24"/>
        </w:rPr>
      </w:pPr>
      <w:r w:rsidRPr="00FA2B83">
        <w:rPr>
          <w:rFonts w:ascii="宋体" w:hAnsi="宋体"/>
          <w:b/>
          <w:sz w:val="24"/>
        </w:rPr>
        <w:t>23.4</w:t>
      </w:r>
      <w:r w:rsidRPr="00FA2B83">
        <w:rPr>
          <w:rFonts w:ascii="宋体" w:hAnsi="宋体" w:hint="eastAsia"/>
          <w:b/>
          <w:sz w:val="24"/>
        </w:rPr>
        <w:t>期中支付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监理人</w:t>
      </w:r>
      <w:r w:rsidRPr="00FA2B83">
        <w:rPr>
          <w:rFonts w:ascii="宋体" w:hAnsi="宋体" w:hint="eastAsia"/>
          <w:kern w:val="0"/>
        </w:rPr>
        <w:t>应在收到期中结算书后14天内签发期中支付证书，签发时应写明到期应结算的价款及需要扣留和扣回的价款并报发包人批准。如该期应结算的价款经扣留和扣回后的价款少于</w:t>
      </w:r>
      <w:r w:rsidRPr="00FA2B83">
        <w:rPr>
          <w:rFonts w:ascii="宋体" w:hAnsi="宋体" w:hint="eastAsia"/>
          <w:b/>
          <w:i/>
          <w:kern w:val="0"/>
        </w:rPr>
        <w:t>专用条款</w:t>
      </w:r>
      <w:r w:rsidRPr="00FA2B83">
        <w:rPr>
          <w:rFonts w:ascii="宋体" w:hAnsi="宋体" w:hint="eastAsia"/>
          <w:kern w:val="0"/>
        </w:rPr>
        <w:t>约定的期中支付的最低金额，则</w:t>
      </w:r>
      <w:r w:rsidRPr="00FA2B83">
        <w:rPr>
          <w:rFonts w:ascii="宋体" w:hAnsi="宋体"/>
          <w:kern w:val="0"/>
        </w:rPr>
        <w:t>监理人</w:t>
      </w:r>
      <w:r w:rsidRPr="00FA2B83">
        <w:rPr>
          <w:rFonts w:ascii="宋体" w:hAnsi="宋体" w:hint="eastAsia"/>
          <w:kern w:val="0"/>
        </w:rPr>
        <w:t>可不签发支付证书，该期工程价款将按期结转，直到累计应支付的价款达到</w:t>
      </w:r>
      <w:r w:rsidRPr="00FA2B83">
        <w:rPr>
          <w:rFonts w:ascii="宋体" w:hAnsi="宋体" w:hint="eastAsia"/>
          <w:b/>
          <w:i/>
          <w:kern w:val="0"/>
        </w:rPr>
        <w:t>专用条款</w:t>
      </w:r>
      <w:r w:rsidRPr="00FA2B83">
        <w:rPr>
          <w:rFonts w:ascii="宋体" w:hAnsi="宋体" w:hint="eastAsia"/>
          <w:kern w:val="0"/>
        </w:rPr>
        <w:t>约定的期中支付的最低金额为止。累计</w:t>
      </w:r>
      <w:r w:rsidRPr="00FA2B83">
        <w:rPr>
          <w:rFonts w:ascii="宋体" w:hAnsi="宋体" w:hint="eastAsia"/>
          <w:kern w:val="0"/>
        </w:rPr>
        <w:t>期中支付价款达到合同价格总额的90%时暂停支付。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⑵若承包人未按照23.2⑴款约定的时间提交期中结算书，</w:t>
      </w:r>
      <w:r w:rsidRPr="00FA2B83">
        <w:rPr>
          <w:rFonts w:ascii="宋体" w:hAnsi="宋体"/>
          <w:kern w:val="0"/>
        </w:rPr>
        <w:t>监理人</w:t>
      </w:r>
      <w:r w:rsidRPr="00FA2B83">
        <w:rPr>
          <w:rFonts w:ascii="宋体" w:hAnsi="宋体" w:hint="eastAsia"/>
          <w:kern w:val="0"/>
        </w:rPr>
        <w:t>可自行按照工程实际进度情况编制期中结算书，报发包人批准后签发期中支付证书，承包人对此应予以认可。</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发包人和监理人对承包人的</w:t>
      </w:r>
      <w:r w:rsidRPr="00FA2B83">
        <w:rPr>
          <w:rFonts w:ascii="宋体" w:hAnsi="宋体" w:hint="eastAsia"/>
          <w:kern w:val="0"/>
        </w:rPr>
        <w:t>期中结算书</w:t>
      </w:r>
      <w:r w:rsidRPr="00FA2B83">
        <w:rPr>
          <w:rFonts w:ascii="宋体" w:hAnsi="宋体"/>
          <w:kern w:val="0"/>
        </w:rPr>
        <w:t>有异议的，有权要求承包人修正和提供补充资料，承包人应提交修正后的</w:t>
      </w:r>
      <w:r w:rsidRPr="00FA2B83">
        <w:rPr>
          <w:rFonts w:ascii="宋体" w:hAnsi="宋体" w:hint="eastAsia"/>
          <w:kern w:val="0"/>
        </w:rPr>
        <w:t>期中结算书</w:t>
      </w:r>
      <w:r w:rsidRPr="00FA2B83">
        <w:rPr>
          <w:rFonts w:ascii="宋体" w:hAnsi="宋体"/>
          <w:kern w:val="0"/>
        </w:rPr>
        <w:t>。监理人应在收到承包人修正后的</w:t>
      </w:r>
      <w:r w:rsidRPr="00FA2B83">
        <w:rPr>
          <w:rFonts w:ascii="宋体" w:hAnsi="宋体" w:hint="eastAsia"/>
          <w:kern w:val="0"/>
        </w:rPr>
        <w:t>期中结算书</w:t>
      </w:r>
      <w:r w:rsidRPr="00FA2B83">
        <w:rPr>
          <w:rFonts w:ascii="宋体" w:hAnsi="宋体"/>
          <w:kern w:val="0"/>
        </w:rPr>
        <w:t>及相关资料后7天内完成审查并报送发包人，发包人应在收到监理人报送的</w:t>
      </w:r>
      <w:r w:rsidRPr="00FA2B83">
        <w:rPr>
          <w:rFonts w:ascii="宋体" w:hAnsi="宋体" w:hint="eastAsia"/>
          <w:kern w:val="0"/>
        </w:rPr>
        <w:t>期中结算书</w:t>
      </w:r>
      <w:r w:rsidRPr="00FA2B83">
        <w:rPr>
          <w:rFonts w:ascii="宋体" w:hAnsi="宋体"/>
          <w:kern w:val="0"/>
        </w:rPr>
        <w:t>及相关资料后7天内，向承包人签发无异议部分的支付证书。存在争议的部分，按照第</w:t>
      </w:r>
      <w:r w:rsidRPr="00FA2B83">
        <w:rPr>
          <w:rFonts w:ascii="宋体" w:hAnsi="宋体" w:hint="eastAsia"/>
          <w:kern w:val="0"/>
        </w:rPr>
        <w:t>3</w:t>
      </w:r>
      <w:r w:rsidRPr="00FA2B83">
        <w:rPr>
          <w:rFonts w:ascii="宋体" w:hAnsi="宋体"/>
          <w:kern w:val="0"/>
        </w:rPr>
        <w:t>0条</w:t>
      </w:r>
      <w:r w:rsidRPr="00FA2B83">
        <w:rPr>
          <w:rFonts w:ascii="宋体" w:hAnsi="宋体" w:hint="eastAsia"/>
          <w:kern w:val="0"/>
        </w:rPr>
        <w:t>〔</w:t>
      </w:r>
      <w:r w:rsidRPr="00FA2B83">
        <w:rPr>
          <w:rFonts w:ascii="宋体" w:hAnsi="宋体"/>
          <w:kern w:val="0"/>
        </w:rPr>
        <w:t>争议解决</w:t>
      </w:r>
      <w:r w:rsidRPr="00FA2B83">
        <w:rPr>
          <w:rFonts w:ascii="宋体" w:hAnsi="宋体" w:hint="eastAsia"/>
          <w:kern w:val="0"/>
        </w:rPr>
        <w:t>〕</w:t>
      </w:r>
      <w:r w:rsidRPr="00FA2B83">
        <w:rPr>
          <w:rFonts w:ascii="宋体" w:hAnsi="宋体"/>
          <w:kern w:val="0"/>
        </w:rPr>
        <w:t>的约定处理。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发包人应在期中支付证书签发之日起7天内将期中支付证书上列明的应付工程进度款支付给承包人。发包人超过约定的时间不支付，承包人可向发包人发出要求付款的通知。发包人收到通知后7天内仍不能付款，可与承包人协商签订延期付款协议，经承包人同意后可延期支付，发包人应从约定应付之日起按同期银行贷款利率向承包人支付拖欠工程进度款的贷款利息。</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发包人不按约定时间足额支付工程进度款，双方又未达成延期付款协议，导致施工无法进行，承包人可停止施工，发包人应从约定应付之日起按同期银行贷款利率向承包人支付拖欠工程进度款的贷款利息以外，还应按第28.1款［发包人违约］承担违约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w:t>
      </w:r>
      <w:r w:rsidRPr="00FA2B83">
        <w:rPr>
          <w:rFonts w:ascii="宋体" w:hAnsi="宋体"/>
          <w:kern w:val="0"/>
        </w:rPr>
        <w:t>在对已签发的</w:t>
      </w:r>
      <w:r w:rsidRPr="00FA2B83">
        <w:rPr>
          <w:rFonts w:ascii="宋体" w:hAnsi="宋体" w:hint="eastAsia"/>
          <w:kern w:val="0"/>
        </w:rPr>
        <w:t>期中</w:t>
      </w:r>
      <w:r w:rsidRPr="00FA2B83">
        <w:rPr>
          <w:rFonts w:ascii="宋体" w:hAnsi="宋体"/>
          <w:kern w:val="0"/>
        </w:rPr>
        <w:t>支付证书进行阶段汇总和复核中发现错误、遗漏或重复的，发包人和承包人均有权提出修正申请。经发包人和承包人同意的修正，应在下期进度付款中支付或扣除。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⑺上述有关工程款支付的文件的编制和审核均须经注册造价工程师签字盖章确认。</w:t>
      </w:r>
    </w:p>
    <w:p w:rsidR="00E27949" w:rsidRPr="00FA2B83" w:rsidP="00E27949">
      <w:pPr>
        <w:spacing w:before="120" w:after="156"/>
        <w:ind w:left="359"/>
        <w:jc w:val="left"/>
        <w:rPr>
          <w:rFonts w:ascii="宋体" w:hAnsi="宋体"/>
          <w:sz w:val="24"/>
        </w:rPr>
      </w:pPr>
      <w:r w:rsidRPr="00FA2B83">
        <w:rPr>
          <w:rFonts w:ascii="宋体" w:hAnsi="宋体"/>
          <w:b/>
          <w:sz w:val="24"/>
        </w:rPr>
        <w:t>23.5</w:t>
      </w:r>
      <w:r w:rsidRPr="00FA2B83">
        <w:rPr>
          <w:rFonts w:ascii="宋体" w:hAnsi="宋体" w:hint="eastAsia"/>
          <w:b/>
          <w:sz w:val="24"/>
        </w:rPr>
        <w:t>劳动者工资支付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发包人和承包人应按照《国务院关于解决农民工若干问题的意见》、《建设领域农民工工资支付管理暂行办法》和深圳市建设行政主管部门的相关规定，在</w:t>
      </w:r>
      <w:r w:rsidRPr="00FA2B83">
        <w:rPr>
          <w:rFonts w:ascii="宋体" w:hAnsi="宋体" w:hint="eastAsia"/>
          <w:b/>
          <w:i/>
          <w:kern w:val="0"/>
        </w:rPr>
        <w:t>专用条款</w:t>
      </w:r>
      <w:r w:rsidRPr="00FA2B83">
        <w:rPr>
          <w:rFonts w:ascii="宋体" w:hAnsi="宋体" w:hint="eastAsia"/>
          <w:kern w:val="0"/>
        </w:rPr>
        <w:t>中约定劳动者工资支付方式。</w:t>
      </w:r>
    </w:p>
    <w:p w:rsidR="00E27949" w:rsidRPr="00FA2B83" w:rsidP="00E27949">
      <w:pPr>
        <w:spacing w:before="120" w:after="156"/>
        <w:ind w:left="359"/>
        <w:jc w:val="left"/>
        <w:rPr>
          <w:rFonts w:ascii="宋体" w:hAnsi="宋体"/>
          <w:sz w:val="24"/>
        </w:rPr>
      </w:pPr>
      <w:r w:rsidRPr="00FA2B83">
        <w:rPr>
          <w:rFonts w:ascii="宋体" w:hAnsi="宋体"/>
          <w:b/>
          <w:sz w:val="24"/>
        </w:rPr>
        <w:t>23.6</w:t>
      </w:r>
      <w:r w:rsidRPr="00FA2B83">
        <w:rPr>
          <w:rFonts w:ascii="宋体" w:hAnsi="宋体" w:hint="eastAsia"/>
          <w:b/>
          <w:sz w:val="24"/>
        </w:rPr>
        <w:t>工程款专款专用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本工程发包人支付给承包人的工程款都应当专款专用，承包人不得擅自改变任何款项的使用性质。发包人有权检查承包人工程款的使用情况(包括但不限于工程预付款、材料款、分包工程款、劳务分包价款（劳动者工资）、安全文明措施费等款项)，发包人还可以采取</w:t>
      </w:r>
      <w:r w:rsidRPr="00FA2B83">
        <w:rPr>
          <w:rFonts w:ascii="宋体" w:hAnsi="宋体" w:hint="eastAsia"/>
          <w:b/>
          <w:i/>
          <w:kern w:val="0"/>
        </w:rPr>
        <w:t>专用条款</w:t>
      </w:r>
      <w:r w:rsidRPr="00FA2B83">
        <w:rPr>
          <w:rFonts w:ascii="宋体" w:hAnsi="宋体" w:hint="eastAsia"/>
          <w:kern w:val="0"/>
        </w:rPr>
        <w:t>约定的措施对承包人的工程款使用情况进行监管。</w:t>
      </w:r>
    </w:p>
    <w:p w:rsidR="00E27949" w:rsidRPr="00FA2B83" w:rsidP="00E27949">
      <w:pPr>
        <w:spacing w:before="240" w:after="120"/>
        <w:ind w:left="178"/>
        <w:jc w:val="left"/>
        <w:rPr>
          <w:rFonts w:ascii="宋体" w:hAnsi="宋体"/>
          <w:sz w:val="28"/>
        </w:rPr>
      </w:pPr>
      <w:r w:rsidRPr="00FA2B83">
        <w:rPr>
          <w:rFonts w:ascii="宋体" w:hAnsi="宋体"/>
          <w:b/>
          <w:sz w:val="28"/>
        </w:rPr>
        <w:t>24</w:t>
      </w:r>
      <w:r w:rsidRPr="00FA2B83">
        <w:rPr>
          <w:rFonts w:ascii="宋体" w:hAnsi="宋体" w:hint="eastAsia"/>
          <w:b/>
          <w:sz w:val="28"/>
        </w:rPr>
        <w:t>工程变更</w:t>
      </w:r>
    </w:p>
    <w:p w:rsidR="00E27949" w:rsidRPr="00FA2B83" w:rsidP="00E27949">
      <w:pPr>
        <w:spacing w:before="120" w:after="156"/>
        <w:ind w:left="359"/>
        <w:jc w:val="left"/>
        <w:rPr>
          <w:rFonts w:ascii="宋体" w:hAnsi="宋体"/>
          <w:sz w:val="24"/>
        </w:rPr>
      </w:pPr>
      <w:r w:rsidRPr="00FA2B83">
        <w:rPr>
          <w:rFonts w:ascii="宋体" w:hAnsi="宋体"/>
          <w:b/>
          <w:sz w:val="24"/>
        </w:rPr>
        <w:t>24.1</w:t>
      </w:r>
      <w:r w:rsidRPr="00FA2B83">
        <w:rPr>
          <w:rFonts w:ascii="宋体" w:hAnsi="宋体" w:hint="eastAsia"/>
          <w:b/>
          <w:sz w:val="24"/>
        </w:rPr>
        <w:t>工程变更的范围</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在施工过程中，出现以下情况，视为工程变更：</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⑴本工程图纸包括的任何工作内容的数量、质量或其他特征的改变；</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⑵本工程技术规范内容或要求的改变；</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⑶本工程任何部分的标高、线形、位置和尺寸的改变；</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⑷本工程任何部分施工的约定顺序或时间安排的改变；</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⑸为进行工程变更需要的任何附加工作、材料或设备。</w:t>
      </w:r>
    </w:p>
    <w:p w:rsidR="00E27949" w:rsidRPr="00FA2B83" w:rsidP="00E27949">
      <w:pPr>
        <w:spacing w:before="120" w:after="156"/>
        <w:ind w:left="359"/>
        <w:jc w:val="left"/>
        <w:rPr>
          <w:rFonts w:ascii="宋体" w:hAnsi="宋体"/>
          <w:sz w:val="24"/>
        </w:rPr>
      </w:pPr>
      <w:r w:rsidRPr="00FA2B83">
        <w:rPr>
          <w:rFonts w:ascii="宋体" w:hAnsi="宋体"/>
          <w:b/>
          <w:sz w:val="24"/>
        </w:rPr>
        <w:t>24.2</w:t>
      </w:r>
      <w:r w:rsidRPr="00FA2B83">
        <w:rPr>
          <w:rFonts w:ascii="宋体" w:hAnsi="宋体" w:hint="eastAsia"/>
          <w:b/>
          <w:sz w:val="24"/>
        </w:rPr>
        <w:t>变更权</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发包人和监理人均可提出变更。变更指令均通过监理人发出，监理人发出变更指令前应征得发包人同意。承包人收到经发包人签认的变更指令后，方可实施变更。未经许可，承包人不得擅自对工程的任何部分进行变更。</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⑵涉及设计变更的，应由设计人提供变更后的图纸和说明。</w:t>
      </w:r>
    </w:p>
    <w:p w:rsidR="00E27949" w:rsidRPr="00FA2B83" w:rsidP="00E27949">
      <w:pPr>
        <w:spacing w:before="120" w:after="156"/>
        <w:ind w:left="359"/>
        <w:jc w:val="left"/>
        <w:rPr>
          <w:rFonts w:ascii="宋体" w:hAnsi="宋体"/>
          <w:sz w:val="24"/>
        </w:rPr>
      </w:pPr>
      <w:r w:rsidRPr="00FA2B83">
        <w:rPr>
          <w:rFonts w:ascii="宋体" w:hAnsi="宋体"/>
          <w:b/>
          <w:sz w:val="24"/>
        </w:rPr>
        <w:t>24.3</w:t>
      </w:r>
      <w:r w:rsidRPr="00FA2B83">
        <w:rPr>
          <w:rFonts w:ascii="宋体" w:hAnsi="宋体" w:hint="eastAsia"/>
          <w:b/>
          <w:sz w:val="24"/>
        </w:rPr>
        <w:t>工程变更程序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工程变更应按以下程序及</w:t>
      </w:r>
      <w:r w:rsidRPr="00FA2B83">
        <w:rPr>
          <w:rFonts w:ascii="宋体" w:hAnsi="宋体" w:hint="eastAsia"/>
          <w:b/>
          <w:i/>
          <w:kern w:val="0"/>
        </w:rPr>
        <w:t>专用条款</w:t>
      </w:r>
      <w:r w:rsidRPr="00FA2B83">
        <w:rPr>
          <w:rFonts w:ascii="宋体" w:hAnsi="宋体" w:hint="eastAsia"/>
          <w:kern w:val="0"/>
        </w:rPr>
        <w:t>的约定办理，并由</w:t>
      </w:r>
      <w:r w:rsidRPr="00FA2B83">
        <w:rPr>
          <w:rFonts w:ascii="宋体" w:hAnsi="宋体"/>
          <w:kern w:val="0"/>
        </w:rPr>
        <w:t>监理人</w:t>
      </w:r>
      <w:r w:rsidRPr="00FA2B83">
        <w:rPr>
          <w:rFonts w:ascii="宋体" w:hAnsi="宋体" w:hint="eastAsia"/>
          <w:kern w:val="0"/>
        </w:rPr>
        <w:t>提前14天向承包人发出变更指令。</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⑴发包人提出变更建议，经</w:t>
      </w:r>
      <w:r w:rsidRPr="00FA2B83">
        <w:rPr>
          <w:rFonts w:ascii="宋体" w:hAnsi="宋体"/>
          <w:kern w:val="0"/>
        </w:rPr>
        <w:t>监理人</w:t>
      </w:r>
      <w:r w:rsidRPr="00FA2B83">
        <w:rPr>
          <w:rFonts w:ascii="宋体" w:hAnsi="宋体" w:hint="eastAsia"/>
          <w:kern w:val="0"/>
        </w:rPr>
        <w:t>审核，涉及施工图调整时应经</w:t>
      </w:r>
      <w:r w:rsidRPr="00FA2B83">
        <w:rPr>
          <w:rFonts w:ascii="宋体" w:hAnsi="宋体"/>
          <w:kern w:val="0"/>
        </w:rPr>
        <w:t>设计人</w:t>
      </w:r>
      <w:r w:rsidRPr="00FA2B83">
        <w:rPr>
          <w:rFonts w:ascii="宋体" w:hAnsi="宋体" w:hint="eastAsia"/>
          <w:kern w:val="0"/>
        </w:rPr>
        <w:t>同意并提交相应变更设计；</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w:t>
      </w:r>
      <w:r w:rsidRPr="00FA2B83">
        <w:rPr>
          <w:rFonts w:ascii="宋体" w:hAnsi="宋体"/>
          <w:kern w:val="0"/>
        </w:rPr>
        <w:t>设计人</w:t>
      </w:r>
      <w:r w:rsidRPr="00FA2B83">
        <w:rPr>
          <w:rFonts w:ascii="宋体" w:hAnsi="宋体" w:hint="eastAsia"/>
          <w:kern w:val="0"/>
        </w:rPr>
        <w:t>提出变更建议，涉及施工图调整时应提交相应变更设计，经</w:t>
      </w:r>
      <w:r w:rsidRPr="00FA2B83">
        <w:rPr>
          <w:rFonts w:ascii="宋体" w:hAnsi="宋体"/>
          <w:kern w:val="0"/>
        </w:rPr>
        <w:t>监理人</w:t>
      </w:r>
      <w:r w:rsidRPr="00FA2B83">
        <w:rPr>
          <w:rFonts w:ascii="宋体" w:hAnsi="宋体" w:hint="eastAsia"/>
          <w:kern w:val="0"/>
        </w:rPr>
        <w:t>审核并报发包人同意；</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w:t>
      </w:r>
      <w:r w:rsidRPr="00FA2B83">
        <w:rPr>
          <w:rFonts w:ascii="宋体" w:hAnsi="宋体"/>
          <w:kern w:val="0"/>
        </w:rPr>
        <w:t>监理人</w:t>
      </w:r>
      <w:r w:rsidRPr="00FA2B83">
        <w:rPr>
          <w:rFonts w:ascii="宋体" w:hAnsi="宋体" w:hint="eastAsia"/>
          <w:kern w:val="0"/>
        </w:rPr>
        <w:t>提出变更建议，涉及施工图调整时应经</w:t>
      </w:r>
      <w:r w:rsidRPr="00FA2B83">
        <w:rPr>
          <w:rFonts w:ascii="宋体" w:hAnsi="宋体"/>
          <w:kern w:val="0"/>
        </w:rPr>
        <w:t>设计人</w:t>
      </w:r>
      <w:r w:rsidRPr="00FA2B83">
        <w:rPr>
          <w:rFonts w:ascii="宋体" w:hAnsi="宋体" w:hint="eastAsia"/>
          <w:kern w:val="0"/>
        </w:rPr>
        <w:t>同意并提交相应变更设计，报发包人同意；</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⑷承包人提出变更建议，涉及施工图调整时应经</w:t>
      </w:r>
      <w:r w:rsidRPr="00FA2B83">
        <w:rPr>
          <w:rFonts w:ascii="宋体" w:hAnsi="宋体"/>
          <w:kern w:val="0"/>
        </w:rPr>
        <w:t>设计人</w:t>
      </w:r>
      <w:r w:rsidRPr="00FA2B83">
        <w:rPr>
          <w:rFonts w:ascii="宋体" w:hAnsi="宋体" w:hint="eastAsia"/>
          <w:kern w:val="0"/>
        </w:rPr>
        <w:t>同意并提交相应变更设计，经</w:t>
      </w:r>
      <w:r w:rsidRPr="00FA2B83">
        <w:rPr>
          <w:rFonts w:ascii="宋体" w:hAnsi="宋体"/>
          <w:kern w:val="0"/>
        </w:rPr>
        <w:t>监理人</w:t>
      </w:r>
      <w:r w:rsidRPr="00FA2B83">
        <w:rPr>
          <w:rFonts w:ascii="宋体" w:hAnsi="宋体" w:hint="eastAsia"/>
          <w:kern w:val="0"/>
        </w:rPr>
        <w:t>审核并报发包人同意；</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⑸以上变更建议涉及到结构、外墙等影响本工程及公众安全的，必须经</w:t>
      </w:r>
      <w:r w:rsidRPr="00FA2B83">
        <w:rPr>
          <w:rFonts w:ascii="宋体" w:hAnsi="宋体"/>
          <w:kern w:val="0"/>
        </w:rPr>
        <w:t>设计人</w:t>
      </w:r>
      <w:r w:rsidRPr="00FA2B83">
        <w:rPr>
          <w:rFonts w:ascii="宋体" w:hAnsi="宋体" w:hint="eastAsia"/>
          <w:kern w:val="0"/>
        </w:rPr>
        <w:t>同意并提交相应变更设计；</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⑹以上变更超过原设计标准或批准的建设规模需要有关部门审批时，发包人应在</w:t>
      </w:r>
      <w:r w:rsidRPr="00FA2B83">
        <w:rPr>
          <w:rFonts w:ascii="宋体" w:hAnsi="宋体" w:hint="eastAsia"/>
          <w:b/>
          <w:i/>
          <w:kern w:val="0"/>
        </w:rPr>
        <w:t>专用条款</w:t>
      </w:r>
      <w:r w:rsidRPr="00FA2B83">
        <w:rPr>
          <w:rFonts w:ascii="宋体" w:hAnsi="宋体" w:hint="eastAsia"/>
          <w:kern w:val="0"/>
        </w:rPr>
        <w:t>约定期限内报规划管理部门和其他有关部门重新审查批准，并提供由</w:t>
      </w:r>
      <w:r w:rsidRPr="00FA2B83">
        <w:rPr>
          <w:rFonts w:ascii="宋体" w:hAnsi="宋体"/>
          <w:kern w:val="0"/>
        </w:rPr>
        <w:t>设计人</w:t>
      </w:r>
      <w:r w:rsidRPr="00FA2B83">
        <w:rPr>
          <w:rFonts w:ascii="宋体" w:hAnsi="宋体" w:hint="eastAsia"/>
          <w:kern w:val="0"/>
        </w:rPr>
        <w:t>出具的相应变更设计。</w:t>
      </w:r>
    </w:p>
    <w:p w:rsidR="00E27949" w:rsidRPr="00FA2B83" w:rsidP="00E27949">
      <w:pPr>
        <w:spacing w:before="120" w:after="156"/>
        <w:ind w:left="359"/>
        <w:jc w:val="left"/>
        <w:rPr>
          <w:rFonts w:ascii="宋体" w:hAnsi="宋体"/>
          <w:sz w:val="24"/>
        </w:rPr>
      </w:pPr>
      <w:r w:rsidRPr="00FA2B83">
        <w:rPr>
          <w:rFonts w:ascii="宋体" w:hAnsi="宋体"/>
          <w:b/>
          <w:sz w:val="24"/>
        </w:rPr>
        <w:t>24.4</w:t>
      </w:r>
      <w:r w:rsidRPr="00FA2B83">
        <w:rPr>
          <w:rFonts w:ascii="宋体" w:hAnsi="宋体" w:hint="eastAsia"/>
          <w:b/>
          <w:sz w:val="24"/>
        </w:rPr>
        <w:t>其他变更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⑴如发出本工程变更指令是因为承包人过错、承包人违反本合同等造成的，则由此引起的任何额外费用由承包人承担。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⑵如承包人为了便于组织施工，或为了施工安全、避免干扰等原因需采取相应的技术措施而提出的局部变更设计，除须得到</w:t>
      </w:r>
      <w:r w:rsidRPr="00FA2B83">
        <w:rPr>
          <w:rFonts w:ascii="宋体" w:hAnsi="宋体"/>
          <w:kern w:val="0"/>
        </w:rPr>
        <w:t>监理人</w:t>
      </w:r>
      <w:r w:rsidRPr="00FA2B83">
        <w:rPr>
          <w:rFonts w:ascii="宋体" w:hAnsi="宋体" w:hint="eastAsia"/>
          <w:kern w:val="0"/>
        </w:rPr>
        <w:t>的批准外，由此而增加的费用由承包人自行负担。因承包人擅自变更设计发生的费用和由此导致发包人的直接损失，由承包人承担，延误的工期不予顺延。</w:t>
      </w:r>
    </w:p>
    <w:p w:rsidR="00E27949" w:rsidRPr="00FA2B83" w:rsidP="00E27949">
      <w:pPr>
        <w:spacing w:before="120" w:after="156"/>
        <w:ind w:left="359"/>
        <w:jc w:val="left"/>
        <w:rPr>
          <w:rFonts w:ascii="宋体" w:hAnsi="宋体"/>
          <w:sz w:val="24"/>
        </w:rPr>
      </w:pPr>
      <w:r w:rsidRPr="00FA2B83">
        <w:rPr>
          <w:rFonts w:ascii="宋体" w:hAnsi="宋体"/>
          <w:b/>
          <w:sz w:val="24"/>
        </w:rPr>
        <w:t>24.5</w:t>
      </w:r>
      <w:r w:rsidRPr="00FA2B83">
        <w:rPr>
          <w:rFonts w:ascii="宋体" w:hAnsi="宋体" w:hint="eastAsia"/>
          <w:b/>
          <w:sz w:val="24"/>
        </w:rPr>
        <w:t>计日工现场签证</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⑴在本工程施工过程中，承包人完成发包人或</w:t>
      </w:r>
      <w:r w:rsidRPr="00FA2B83">
        <w:rPr>
          <w:rFonts w:ascii="宋体" w:hAnsi="宋体"/>
          <w:kern w:val="0"/>
        </w:rPr>
        <w:t>监理人</w:t>
      </w:r>
      <w:r w:rsidRPr="00FA2B83">
        <w:rPr>
          <w:rFonts w:ascii="宋体" w:hAnsi="宋体" w:hint="eastAsia"/>
          <w:kern w:val="0"/>
        </w:rPr>
        <w:t>提出的施工图以外的零星项目或工作，</w:t>
      </w:r>
      <w:r w:rsidRPr="00FA2B83">
        <w:rPr>
          <w:rFonts w:ascii="宋体" w:hAnsi="宋体"/>
          <w:kern w:val="0"/>
        </w:rPr>
        <w:t>其价款按列入已标价工程量清单或预算书中的计日工计价项目及其单价进行计算；已标价工程量清单或预算书中无相应的计日工单价的，按照合理的成本与利润构成的原则，由承发包双方</w:t>
      </w:r>
      <w:r w:rsidRPr="00FA2B83">
        <w:rPr>
          <w:rFonts w:ascii="宋体" w:hAnsi="宋体" w:hint="eastAsia"/>
          <w:kern w:val="0"/>
        </w:rPr>
        <w:t>协商</w:t>
      </w:r>
      <w:r w:rsidRPr="00FA2B83">
        <w:rPr>
          <w:rFonts w:ascii="宋体" w:hAnsi="宋体"/>
          <w:kern w:val="0"/>
        </w:rPr>
        <w:t>确定变更工作的单价</w:t>
      </w:r>
      <w:r w:rsidRPr="00FA2B83">
        <w:rPr>
          <w:rFonts w:ascii="宋体" w:hAnsi="宋体" w:hint="eastAsia"/>
          <w:kern w:val="0"/>
        </w:rPr>
        <w:t>，协商不成的，按第30条［争议解决］的约定处理。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⑵发包人或</w:t>
      </w:r>
      <w:r w:rsidRPr="00FA2B83">
        <w:rPr>
          <w:rFonts w:ascii="宋体" w:hAnsi="宋体"/>
          <w:kern w:val="0"/>
        </w:rPr>
        <w:t>监理人</w:t>
      </w:r>
      <w:r w:rsidRPr="00FA2B83">
        <w:rPr>
          <w:rFonts w:ascii="宋体" w:hAnsi="宋体" w:hint="eastAsia"/>
          <w:kern w:val="0"/>
        </w:rPr>
        <w:t>如认为必要时，可以指令承包人按计日工完成工作。对所有按计日工方式施工的工程，承包人应在该工程持续进行过程中，每天向</w:t>
      </w:r>
      <w:r w:rsidRPr="00FA2B83">
        <w:rPr>
          <w:rFonts w:ascii="宋体" w:hAnsi="宋体"/>
          <w:kern w:val="0"/>
        </w:rPr>
        <w:t>监理人</w:t>
      </w:r>
      <w:r w:rsidRPr="00FA2B83">
        <w:rPr>
          <w:rFonts w:ascii="宋体" w:hAnsi="宋体" w:hint="eastAsia"/>
          <w:kern w:val="0"/>
        </w:rPr>
        <w:t>提交以下报表及有关凭证一式两份，经</w:t>
      </w:r>
      <w:r w:rsidRPr="00FA2B83">
        <w:rPr>
          <w:rFonts w:ascii="宋体" w:hAnsi="宋体"/>
          <w:kern w:val="0"/>
        </w:rPr>
        <w:t>监理人</w:t>
      </w:r>
      <w:r w:rsidRPr="00FA2B83">
        <w:rPr>
          <w:rFonts w:ascii="宋体" w:hAnsi="宋体" w:hint="eastAsia"/>
          <w:kern w:val="0"/>
        </w:rPr>
        <w:t>确认签字后，退还其中一份给承包人。</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w:t>
      </w:r>
      <w:r w:rsidRPr="00FA2B83">
        <w:rPr>
          <w:rFonts w:ascii="宋体" w:hAnsi="宋体"/>
          <w:kern w:val="0"/>
        </w:rPr>
        <w:t>工作名称、内容和数量；</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w:t>
      </w:r>
      <w:r w:rsidRPr="00FA2B83">
        <w:rPr>
          <w:rFonts w:ascii="宋体" w:hAnsi="宋体"/>
          <w:kern w:val="0"/>
        </w:rPr>
        <w:t>投入该工作的所有人员的姓名、专业、工种、级别和耗用工时；</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w:t>
      </w:r>
      <w:r w:rsidRPr="00FA2B83">
        <w:rPr>
          <w:rFonts w:ascii="宋体" w:hAnsi="宋体"/>
          <w:kern w:val="0"/>
        </w:rPr>
        <w:t>投入该工作的材料类别和数量；</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w:t>
      </w:r>
      <w:r w:rsidRPr="00FA2B83">
        <w:rPr>
          <w:rFonts w:ascii="宋体" w:hAnsi="宋体"/>
          <w:kern w:val="0"/>
        </w:rPr>
        <w:t>投入该工作的施工设备型号和耗用</w:t>
      </w:r>
      <w:r w:rsidRPr="00FA2B83">
        <w:rPr>
          <w:rFonts w:ascii="宋体" w:hAnsi="宋体" w:hint="eastAsia"/>
          <w:kern w:val="0"/>
        </w:rPr>
        <w:t>台班</w:t>
      </w:r>
      <w:r w:rsidRPr="00FA2B83">
        <w:rPr>
          <w:rFonts w:ascii="宋体" w:hAnsi="宋体"/>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w:t>
      </w:r>
      <w:r w:rsidRPr="00FA2B83">
        <w:rPr>
          <w:rFonts w:ascii="宋体" w:hAnsi="宋体"/>
          <w:kern w:val="0"/>
        </w:rPr>
        <w:t>其他有关资料和凭证。</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⑶在期中结算的同时，承包人应按照</w:t>
      </w:r>
      <w:r w:rsidRPr="00FA2B83">
        <w:rPr>
          <w:rFonts w:ascii="宋体" w:hAnsi="宋体"/>
          <w:kern w:val="0"/>
        </w:rPr>
        <w:t>监理人</w:t>
      </w:r>
      <w:r w:rsidRPr="00FA2B83">
        <w:rPr>
          <w:rFonts w:ascii="宋体" w:hAnsi="宋体" w:hint="eastAsia"/>
          <w:kern w:val="0"/>
        </w:rPr>
        <w:t>确认的本期累计所用劳务、材料和承包人装备的数量，向</w:t>
      </w:r>
      <w:r w:rsidRPr="00FA2B83">
        <w:rPr>
          <w:rFonts w:ascii="宋体" w:hAnsi="宋体"/>
          <w:kern w:val="0"/>
        </w:rPr>
        <w:t>监理人</w:t>
      </w:r>
      <w:r w:rsidRPr="00FA2B83">
        <w:rPr>
          <w:rFonts w:ascii="宋体" w:hAnsi="宋体" w:hint="eastAsia"/>
          <w:kern w:val="0"/>
        </w:rPr>
        <w:t>申报本期所用计日工费用，经</w:t>
      </w:r>
      <w:r w:rsidRPr="00FA2B83">
        <w:rPr>
          <w:rFonts w:ascii="宋体" w:hAnsi="宋体"/>
          <w:kern w:val="0"/>
        </w:rPr>
        <w:t>监理人</w:t>
      </w:r>
      <w:r w:rsidRPr="00FA2B83">
        <w:rPr>
          <w:rFonts w:ascii="宋体" w:hAnsi="宋体" w:hint="eastAsia"/>
          <w:kern w:val="0"/>
        </w:rPr>
        <w:t>审核并报发包人确认后，与期中支付同期支付。</w:t>
      </w:r>
    </w:p>
    <w:p w:rsidR="00E27949" w:rsidRPr="00FA2B83" w:rsidP="00E27949">
      <w:pPr>
        <w:spacing w:before="120" w:after="156"/>
        <w:ind w:left="359"/>
        <w:jc w:val="left"/>
        <w:rPr>
          <w:rFonts w:ascii="宋体" w:hAnsi="宋体"/>
          <w:sz w:val="24"/>
        </w:rPr>
      </w:pPr>
      <w:r w:rsidRPr="00FA2B83">
        <w:rPr>
          <w:rFonts w:ascii="宋体" w:hAnsi="宋体"/>
          <w:b/>
          <w:sz w:val="24"/>
        </w:rPr>
        <w:t>24.6</w:t>
      </w:r>
      <w:r w:rsidRPr="00FA2B83">
        <w:rPr>
          <w:rFonts w:ascii="宋体" w:hAnsi="宋体" w:hint="eastAsia"/>
          <w:b/>
          <w:sz w:val="24"/>
        </w:rPr>
        <w:t>价值工程</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⑴施工过程中承包人可随时提出其认为可满足下列要求的合理化建议：</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①使本工程提前竣工；</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②降低发包人的工程施工、维护或运营的费用；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③提高本工程的价值；</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④为发包人带来其它利益。</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⑵</w:t>
      </w:r>
      <w:r w:rsidRPr="00FA2B83">
        <w:rPr>
          <w:rFonts w:ascii="宋体" w:hAnsi="宋体"/>
          <w:kern w:val="0"/>
        </w:rPr>
        <w:t>监理人</w:t>
      </w:r>
      <w:r w:rsidRPr="00FA2B83">
        <w:rPr>
          <w:rFonts w:ascii="宋体" w:hAnsi="宋体" w:hint="eastAsia"/>
          <w:kern w:val="0"/>
        </w:rPr>
        <w:t>收到此类建议后，应尽快提出针对性的回复，在此期间，承包人应继续按照本合同约定进行相应工作。若该合理化建议涉及到对设计图纸或施工组织设计的更改及对材料、设备的换用，须经</w:t>
      </w:r>
      <w:r w:rsidRPr="00FA2B83">
        <w:rPr>
          <w:rFonts w:ascii="宋体" w:hAnsi="宋体"/>
          <w:kern w:val="0"/>
        </w:rPr>
        <w:t>监理人</w:t>
      </w:r>
      <w:r w:rsidRPr="00FA2B83">
        <w:rPr>
          <w:rFonts w:ascii="宋体" w:hAnsi="宋体" w:hint="eastAsia"/>
          <w:kern w:val="0"/>
        </w:rPr>
        <w:t>审查并报经发包人批准。未经批准擅自更改或换用时，承包人承担由此发生的费用，并赔偿发包人的有关损失，延误的工期不予顺延。</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⑶若发包人同意采用承包人合理化建议，所发生的费用和获得的收益，发包人和承包人按</w:t>
      </w:r>
      <w:r w:rsidRPr="00FA2B83">
        <w:rPr>
          <w:rFonts w:ascii="宋体" w:hAnsi="宋体" w:hint="eastAsia"/>
          <w:b/>
          <w:i/>
          <w:kern w:val="0"/>
        </w:rPr>
        <w:t>专用条款</w:t>
      </w:r>
      <w:r w:rsidRPr="00FA2B83">
        <w:rPr>
          <w:rFonts w:ascii="宋体" w:hAnsi="宋体" w:hint="eastAsia"/>
          <w:kern w:val="0"/>
        </w:rPr>
        <w:t>的约定分担或分享。</w:t>
      </w:r>
    </w:p>
    <w:p w:rsidR="00E27949" w:rsidRPr="00FA2B83" w:rsidP="00E27949">
      <w:pPr>
        <w:spacing w:before="120" w:after="156"/>
        <w:ind w:left="359"/>
        <w:jc w:val="left"/>
        <w:rPr>
          <w:rFonts w:ascii="宋体" w:hAnsi="宋体"/>
          <w:sz w:val="24"/>
        </w:rPr>
      </w:pPr>
      <w:r w:rsidRPr="00FA2B83">
        <w:rPr>
          <w:rFonts w:ascii="宋体" w:hAnsi="宋体"/>
          <w:b/>
          <w:sz w:val="24"/>
        </w:rPr>
        <w:t>24.7变更引起的工期调整</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kern w:val="0"/>
        </w:rPr>
        <w:t>因变更引起工期变化的，承发包双方均可要求调整合同工期，由承发包双方参考工期定额标准</w:t>
      </w:r>
      <w:r w:rsidRPr="00FA2B83">
        <w:rPr>
          <w:rFonts w:ascii="宋体" w:hAnsi="宋体" w:hint="eastAsia"/>
          <w:kern w:val="0"/>
        </w:rPr>
        <w:t>协商</w:t>
      </w:r>
      <w:r w:rsidRPr="00FA2B83">
        <w:rPr>
          <w:rFonts w:ascii="宋体" w:hAnsi="宋体"/>
          <w:kern w:val="0"/>
        </w:rPr>
        <w:t>确定增减工期天数。</w:t>
      </w:r>
    </w:p>
    <w:p w:rsidR="00E27949" w:rsidRPr="00FA2B83" w:rsidP="00E27949">
      <w:pPr>
        <w:spacing w:before="240" w:after="120"/>
        <w:ind w:left="178"/>
        <w:jc w:val="left"/>
        <w:rPr>
          <w:rFonts w:ascii="宋体" w:hAnsi="宋体"/>
          <w:sz w:val="28"/>
        </w:rPr>
      </w:pPr>
      <w:r w:rsidRPr="00FA2B83">
        <w:rPr>
          <w:rFonts w:ascii="宋体" w:hAnsi="宋体"/>
          <w:b/>
          <w:sz w:val="28"/>
        </w:rPr>
        <w:t>25</w:t>
      </w:r>
      <w:r w:rsidRPr="00FA2B83">
        <w:rPr>
          <w:rFonts w:ascii="宋体" w:hAnsi="宋体" w:hint="eastAsia"/>
          <w:b/>
          <w:sz w:val="28"/>
        </w:rPr>
        <w:t>工程变更价款</w:t>
      </w:r>
    </w:p>
    <w:p w:rsidR="00E27949" w:rsidRPr="00FA2B83" w:rsidP="00E27949">
      <w:pPr>
        <w:spacing w:before="120" w:after="156"/>
        <w:ind w:left="359"/>
        <w:jc w:val="left"/>
        <w:rPr>
          <w:rFonts w:ascii="宋体" w:hAnsi="宋体"/>
          <w:sz w:val="24"/>
        </w:rPr>
      </w:pPr>
      <w:r w:rsidRPr="00FA2B83">
        <w:rPr>
          <w:rFonts w:ascii="宋体" w:hAnsi="宋体"/>
          <w:b/>
          <w:sz w:val="24"/>
        </w:rPr>
        <w:t>25.1</w:t>
      </w:r>
      <w:r w:rsidRPr="00FA2B83">
        <w:rPr>
          <w:rFonts w:ascii="宋体" w:hAnsi="宋体" w:hint="eastAsia"/>
          <w:b/>
          <w:sz w:val="24"/>
        </w:rPr>
        <w:t>工程变更价款的确定方法</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⑴合同价格构成中的工程量清单项目单价中已有适用于变更工程的项目单价，按已有的项目单价确定变更价款。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⑵合同价格构成中的工程量清单项目单价中只有类似于变更工程的项目单价，可以参照类似项目单价确定变更价款。除</w:t>
      </w:r>
      <w:r w:rsidRPr="00FA2B83">
        <w:rPr>
          <w:rFonts w:ascii="宋体" w:hAnsi="宋体" w:hint="eastAsia"/>
          <w:b/>
          <w:i/>
          <w:kern w:val="0"/>
        </w:rPr>
        <w:t>专用条款</w:t>
      </w:r>
      <w:r w:rsidRPr="00FA2B83">
        <w:rPr>
          <w:rFonts w:ascii="宋体" w:hAnsi="宋体" w:hint="eastAsia"/>
          <w:kern w:val="0"/>
        </w:rPr>
        <w:t>另有约定外，类似项目是指采用的材料、施工工艺和方法基本相似，不增加关键线路上工程的施工时间的项目。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⑶合同价格构成中的工程量清单项目单价中没有适用或类似于变更工程的项目单价，除</w:t>
      </w:r>
      <w:r w:rsidRPr="00FA2B83">
        <w:rPr>
          <w:rFonts w:ascii="宋体" w:hAnsi="宋体" w:hint="eastAsia"/>
          <w:b/>
          <w:i/>
          <w:kern w:val="0"/>
        </w:rPr>
        <w:t>专用条款</w:t>
      </w:r>
      <w:r w:rsidRPr="00FA2B83">
        <w:rPr>
          <w:rFonts w:ascii="宋体" w:hAnsi="宋体" w:hint="eastAsia"/>
          <w:kern w:val="0"/>
        </w:rPr>
        <w:t>另有约定外，发包人和承包人应按照本工程招标控制价的编制方法，根据工程变更资料、市工程造价管理机构发布的计价标准、价格信息计算，并按本工程净下浮率进行下浮调整确定该工程变更价款。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如工程变更造成工程量清单中某项目的工程量增减超过</w:t>
      </w:r>
      <w:r w:rsidRPr="00FA2B83">
        <w:rPr>
          <w:rFonts w:ascii="宋体" w:hAnsi="宋体" w:hint="eastAsia"/>
          <w:kern w:val="0"/>
        </w:rPr>
        <w:t>15</w:t>
      </w:r>
      <w:r w:rsidRPr="00FA2B83">
        <w:rPr>
          <w:rFonts w:ascii="宋体" w:hAnsi="宋体"/>
          <w:kern w:val="0"/>
        </w:rPr>
        <w:t>%或</w:t>
      </w:r>
      <w:r w:rsidRPr="00FA2B83">
        <w:rPr>
          <w:rFonts w:ascii="宋体" w:hAnsi="宋体" w:hint="eastAsia"/>
          <w:kern w:val="0"/>
        </w:rPr>
        <w:t>承发包双方</w:t>
      </w:r>
      <w:r w:rsidRPr="00FA2B83">
        <w:rPr>
          <w:rFonts w:ascii="宋体" w:hAnsi="宋体"/>
          <w:kern w:val="0"/>
        </w:rPr>
        <w:t>在</w:t>
      </w:r>
      <w:r w:rsidRPr="00FA2B83">
        <w:rPr>
          <w:rFonts w:ascii="宋体" w:hAnsi="宋体"/>
          <w:b/>
          <w:i/>
          <w:kern w:val="0"/>
        </w:rPr>
        <w:t>专用条款</w:t>
      </w:r>
      <w:r w:rsidRPr="00FA2B83">
        <w:rPr>
          <w:rFonts w:ascii="宋体" w:hAnsi="宋体"/>
          <w:kern w:val="0"/>
        </w:rPr>
        <w:t>中约定的幅度</w:t>
      </w:r>
      <w:r w:rsidRPr="00FA2B83">
        <w:rPr>
          <w:rFonts w:ascii="宋体" w:hAnsi="宋体" w:hint="eastAsia"/>
          <w:kern w:val="0"/>
        </w:rPr>
        <w:t>时</w:t>
      </w:r>
      <w:r w:rsidRPr="00FA2B83">
        <w:rPr>
          <w:rFonts w:ascii="宋体" w:hAnsi="宋体"/>
          <w:kern w:val="0"/>
        </w:rPr>
        <w:t>，</w:t>
      </w:r>
      <w:r w:rsidRPr="00FA2B83">
        <w:rPr>
          <w:rFonts w:ascii="宋体" w:hAnsi="宋体" w:hint="eastAsia"/>
          <w:kern w:val="0"/>
        </w:rPr>
        <w:t>其</w:t>
      </w:r>
      <w:r w:rsidRPr="00FA2B83">
        <w:rPr>
          <w:rFonts w:ascii="宋体" w:hAnsi="宋体"/>
          <w:kern w:val="0"/>
        </w:rPr>
        <w:t>项目</w:t>
      </w:r>
      <w:r w:rsidRPr="00FA2B83">
        <w:rPr>
          <w:rFonts w:ascii="宋体" w:hAnsi="宋体" w:hint="eastAsia"/>
          <w:kern w:val="0"/>
        </w:rPr>
        <w:t>单价按第25.4款执行</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25.2</w:t>
      </w:r>
      <w:r w:rsidRPr="00FA2B83">
        <w:rPr>
          <w:rFonts w:ascii="宋体" w:hAnsi="宋体" w:hint="eastAsia"/>
          <w:b/>
          <w:sz w:val="24"/>
        </w:rPr>
        <w:t>工程变更引起措施项目的调整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⑴当工程变更引起措施项目发生变化，造成施工组织设计或施工方案变更时，承包人有权提出调整措施项目费。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⑵承包人提出调整措施项目费的，应事先将拟实施的方案提交</w:t>
      </w:r>
      <w:r w:rsidRPr="00FA2B83">
        <w:rPr>
          <w:rFonts w:ascii="宋体" w:hAnsi="宋体"/>
          <w:kern w:val="0"/>
        </w:rPr>
        <w:t>监理人</w:t>
      </w:r>
      <w:r w:rsidRPr="00FA2B83">
        <w:rPr>
          <w:rFonts w:ascii="宋体" w:hAnsi="宋体" w:hint="eastAsia"/>
          <w:kern w:val="0"/>
        </w:rPr>
        <w:t>确认，并详细说明与</w:t>
      </w:r>
      <w:r w:rsidRPr="00FA2B83">
        <w:rPr>
          <w:rFonts w:ascii="宋体" w:hAnsi="宋体" w:hint="eastAsia"/>
          <w:kern w:val="0"/>
        </w:rPr>
        <w:t>原方案措施项目的变化情况。拟实施的方案经</w:t>
      </w:r>
      <w:r w:rsidRPr="00FA2B83">
        <w:rPr>
          <w:rFonts w:ascii="宋体" w:hAnsi="宋体"/>
          <w:kern w:val="0"/>
        </w:rPr>
        <w:t>监理人</w:t>
      </w:r>
      <w:r w:rsidRPr="00FA2B83">
        <w:rPr>
          <w:rFonts w:ascii="宋体" w:hAnsi="宋体" w:hint="eastAsia"/>
          <w:kern w:val="0"/>
        </w:rPr>
        <w:t>认可，并报发包人批准后执行。</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⑶除</w:t>
      </w:r>
      <w:r w:rsidRPr="00FA2B83">
        <w:rPr>
          <w:rFonts w:ascii="宋体" w:hAnsi="宋体" w:hint="eastAsia"/>
          <w:b/>
          <w:i/>
          <w:kern w:val="0"/>
        </w:rPr>
        <w:t>专用条款</w:t>
      </w:r>
      <w:r w:rsidRPr="00FA2B83">
        <w:rPr>
          <w:rFonts w:ascii="宋体" w:hAnsi="宋体" w:hint="eastAsia"/>
          <w:kern w:val="0"/>
        </w:rPr>
        <w:t>另有约定外，工程变更引起的措施项目费调整的计算方法为：</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①采用单价计算的措施项目费，按照实际发生变化的措施项目，按第25.1款［工程变更价款的确定方法］约定的方法确定单价；</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②除安全文明施工措施费外，采用以“项”计量计价的措施项目费，按照实际发生变化的措施项目以原措施费的组价方法调整；</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③安全文明施工措施费计算基数发生变化超过5%的，按照《深圳市建设工程计价规程》规定的计算方法进行调整。</w:t>
      </w:r>
    </w:p>
    <w:p w:rsidR="00E27949" w:rsidRPr="00FA2B83" w:rsidP="00E27949">
      <w:pPr>
        <w:spacing w:before="120" w:after="156"/>
        <w:ind w:left="359"/>
        <w:jc w:val="left"/>
        <w:rPr>
          <w:rFonts w:ascii="宋体" w:hAnsi="宋体"/>
          <w:sz w:val="24"/>
        </w:rPr>
      </w:pPr>
      <w:r w:rsidRPr="00FA2B83">
        <w:rPr>
          <w:rFonts w:ascii="宋体" w:hAnsi="宋体"/>
          <w:b/>
          <w:sz w:val="24"/>
        </w:rPr>
        <w:t>25.3</w:t>
      </w:r>
      <w:r w:rsidRPr="00FA2B83">
        <w:rPr>
          <w:rFonts w:ascii="宋体" w:hAnsi="宋体" w:hint="eastAsia"/>
          <w:b/>
          <w:sz w:val="24"/>
        </w:rPr>
        <w:t>工程变更价款的确定程序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除</w:t>
      </w:r>
      <w:r w:rsidRPr="00FA2B83">
        <w:rPr>
          <w:rFonts w:ascii="宋体" w:hAnsi="宋体" w:hint="eastAsia"/>
          <w:b/>
          <w:i/>
          <w:kern w:val="0"/>
        </w:rPr>
        <w:t>专用条款</w:t>
      </w:r>
      <w:r w:rsidRPr="00FA2B83">
        <w:rPr>
          <w:rFonts w:ascii="宋体" w:hAnsi="宋体" w:hint="eastAsia"/>
          <w:kern w:val="0"/>
        </w:rPr>
        <w:t>另有约定外，发包人和承包人应按以下程序确认工程变更价款：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⑴承包人应在收到工程变更指令后14天内将变更工程价款和(或)调整工期报告提交给</w:t>
      </w:r>
      <w:r w:rsidRPr="00FA2B83">
        <w:rPr>
          <w:rFonts w:ascii="宋体" w:hAnsi="宋体"/>
          <w:kern w:val="0"/>
        </w:rPr>
        <w:t>监理人</w:t>
      </w:r>
      <w:r w:rsidRPr="00FA2B83">
        <w:rPr>
          <w:rFonts w:ascii="宋体" w:hAnsi="宋体" w:hint="eastAsia"/>
          <w:kern w:val="0"/>
        </w:rPr>
        <w:t>，</w:t>
      </w:r>
      <w:r w:rsidRPr="00FA2B83">
        <w:rPr>
          <w:rFonts w:ascii="宋体" w:hAnsi="宋体"/>
          <w:kern w:val="0"/>
        </w:rPr>
        <w:t>监理人</w:t>
      </w:r>
      <w:r w:rsidRPr="00FA2B83">
        <w:rPr>
          <w:rFonts w:ascii="宋体" w:hAnsi="宋体" w:hint="eastAsia"/>
          <w:kern w:val="0"/>
        </w:rPr>
        <w:t>应及时予以确认，并报发包人批准。</w:t>
      </w:r>
      <w:r w:rsidRPr="00FA2B83">
        <w:rPr>
          <w:rFonts w:ascii="宋体" w:hAnsi="宋体"/>
          <w:kern w:val="0"/>
        </w:rPr>
        <w:t>监理人</w:t>
      </w:r>
      <w:r w:rsidRPr="00FA2B83">
        <w:rPr>
          <w:rFonts w:ascii="宋体" w:hAnsi="宋体" w:hint="eastAsia"/>
          <w:kern w:val="0"/>
        </w:rPr>
        <w:t>收到报告后14天内未确认也未提出异议的，视为该报告已被确认。</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⑵承包人在收到工程变更指令后14天内不向</w:t>
      </w:r>
      <w:r w:rsidRPr="00FA2B83">
        <w:rPr>
          <w:rFonts w:ascii="宋体" w:hAnsi="宋体"/>
          <w:kern w:val="0"/>
        </w:rPr>
        <w:t>监理人</w:t>
      </w:r>
      <w:r w:rsidRPr="00FA2B83">
        <w:rPr>
          <w:rFonts w:ascii="宋体" w:hAnsi="宋体" w:hint="eastAsia"/>
          <w:kern w:val="0"/>
        </w:rPr>
        <w:t>提出报告的，发包人可自行决定是否变更工程价款和(或)顺延工期。发包人应在发出变更指令28天内将不变更工程价款和(或)调整工期的决定书面通知承包人；或将变更工程价款和(或)调整工期报告提交给承包人确认。承包人收到报告14天内未确认也未提出异议的，视为该报告已被确认。</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⑶工程变更指令发出后，发包人与承包人均未在约定时间内提出变更工程价款和(或)顺延工期报告的，视为该项工程变更不涉及合同价格和(或)工期的调整。</w:t>
      </w:r>
    </w:p>
    <w:p w:rsidR="00E27949" w:rsidRPr="00FA2B83" w:rsidP="00E27949">
      <w:pPr>
        <w:spacing w:before="120" w:after="156"/>
        <w:ind w:left="359"/>
        <w:jc w:val="left"/>
        <w:rPr>
          <w:rFonts w:ascii="宋体" w:hAnsi="宋体"/>
          <w:sz w:val="24"/>
        </w:rPr>
      </w:pPr>
      <w:r w:rsidRPr="00FA2B83">
        <w:rPr>
          <w:rFonts w:ascii="宋体" w:hAnsi="宋体"/>
          <w:b/>
          <w:sz w:val="24"/>
        </w:rPr>
        <w:t>25.4</w:t>
      </w:r>
      <w:r w:rsidRPr="00FA2B83">
        <w:rPr>
          <w:rFonts w:ascii="宋体" w:hAnsi="宋体" w:hint="eastAsia"/>
          <w:b/>
          <w:sz w:val="24"/>
        </w:rPr>
        <w:t>工程量变化调整项目单价</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由于工程变更或按第22条工程量计量结果造成工程量清单中某项目的工程量增减超过15%或发、承包人在</w:t>
      </w:r>
      <w:r w:rsidRPr="00FA2B83">
        <w:rPr>
          <w:rFonts w:ascii="宋体" w:hAnsi="宋体" w:hint="eastAsia"/>
          <w:b/>
          <w:i/>
          <w:kern w:val="0"/>
        </w:rPr>
        <w:t>专用条款</w:t>
      </w:r>
      <w:r w:rsidRPr="00FA2B83">
        <w:rPr>
          <w:rFonts w:ascii="宋体" w:hAnsi="宋体" w:hint="eastAsia"/>
          <w:kern w:val="0"/>
        </w:rPr>
        <w:t>中约定的幅度时，除</w:t>
      </w:r>
      <w:r w:rsidRPr="00FA2B83">
        <w:rPr>
          <w:rFonts w:ascii="宋体" w:hAnsi="宋体" w:hint="eastAsia"/>
          <w:b/>
          <w:i/>
          <w:kern w:val="0"/>
        </w:rPr>
        <w:t>专用条款</w:t>
      </w:r>
      <w:r w:rsidRPr="00FA2B83">
        <w:rPr>
          <w:rFonts w:ascii="宋体" w:hAnsi="宋体" w:hint="eastAsia"/>
          <w:kern w:val="0"/>
        </w:rPr>
        <w:t>另有约定外，发包人和承包人应按照本工程招标控制价的编制方法，根据深圳市工程造价管理机构发布的计价标准、价格信息计算，并按本工程中标净下浮率进行下浮调整确定该清单项目增加部分或减少后剩余部分工程量的项目单价。</w:t>
      </w:r>
    </w:p>
    <w:p w:rsidR="00E27949" w:rsidRPr="00FA2B83" w:rsidP="00E27949">
      <w:pPr>
        <w:spacing w:before="120" w:after="156"/>
        <w:ind w:left="359"/>
        <w:jc w:val="left"/>
        <w:rPr>
          <w:rFonts w:ascii="宋体" w:hAnsi="宋体"/>
          <w:sz w:val="24"/>
        </w:rPr>
      </w:pPr>
      <w:r w:rsidRPr="00FA2B83">
        <w:rPr>
          <w:rFonts w:ascii="宋体" w:hAnsi="宋体"/>
          <w:b/>
          <w:sz w:val="24"/>
        </w:rPr>
        <w:t>25.5</w:t>
      </w:r>
      <w:r w:rsidRPr="00FA2B83">
        <w:rPr>
          <w:rFonts w:ascii="宋体" w:hAnsi="宋体" w:hint="eastAsia"/>
          <w:b/>
          <w:sz w:val="24"/>
        </w:rPr>
        <w:t>工程变更价款支付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⑴按第25.1、25.2款确认的增(减)工程变更价款作为追加(减)合同价款，与工程进度款同期同比例支付，达到追加</w:t>
      </w:r>
      <w:r w:rsidRPr="00FA2B83">
        <w:rPr>
          <w:rFonts w:ascii="宋体" w:hAnsi="宋体"/>
          <w:kern w:val="0"/>
        </w:rPr>
        <w:t>(</w:t>
      </w:r>
      <w:r w:rsidRPr="00FA2B83">
        <w:rPr>
          <w:rFonts w:ascii="宋体" w:hAnsi="宋体" w:hint="eastAsia"/>
          <w:kern w:val="0"/>
        </w:rPr>
        <w:t>减</w:t>
      </w:r>
      <w:r w:rsidRPr="00FA2B83">
        <w:rPr>
          <w:rFonts w:ascii="宋体" w:hAnsi="宋体"/>
          <w:kern w:val="0"/>
        </w:rPr>
        <w:t>)</w:t>
      </w:r>
      <w:r w:rsidRPr="00FA2B83">
        <w:rPr>
          <w:rFonts w:ascii="宋体" w:hAnsi="宋体" w:hint="eastAsia"/>
          <w:kern w:val="0"/>
        </w:rPr>
        <w:t>合同价款的一定比例时暂停支付，该比例在合同</w:t>
      </w:r>
      <w:r w:rsidRPr="00FA2B83">
        <w:rPr>
          <w:rFonts w:ascii="宋体" w:hAnsi="宋体" w:hint="eastAsia"/>
          <w:b/>
          <w:i/>
          <w:kern w:val="0"/>
        </w:rPr>
        <w:t>专用条款</w:t>
      </w:r>
      <w:r w:rsidRPr="00FA2B83">
        <w:rPr>
          <w:rFonts w:ascii="宋体" w:hAnsi="宋体" w:hint="eastAsia"/>
          <w:kern w:val="0"/>
        </w:rPr>
        <w:t>中明确。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⑵有关工程变更价款的文件的编制和审核均须经注册造价工程师签字盖章确认。</w:t>
      </w:r>
    </w:p>
    <w:p w:rsidR="00E27949" w:rsidRPr="00FA2B83" w:rsidP="00E27949">
      <w:pPr>
        <w:spacing w:before="120" w:after="156"/>
        <w:ind w:left="359"/>
        <w:jc w:val="left"/>
        <w:rPr>
          <w:rFonts w:ascii="宋体" w:hAnsi="宋体"/>
          <w:sz w:val="24"/>
        </w:rPr>
      </w:pPr>
      <w:r w:rsidRPr="00FA2B83">
        <w:rPr>
          <w:rFonts w:ascii="宋体" w:hAnsi="宋体"/>
          <w:b/>
          <w:sz w:val="24"/>
        </w:rPr>
        <w:t>25.6</w:t>
      </w:r>
      <w:r w:rsidRPr="00FA2B83">
        <w:rPr>
          <w:rFonts w:ascii="宋体" w:hAnsi="宋体" w:hint="eastAsia"/>
          <w:b/>
          <w:sz w:val="24"/>
        </w:rPr>
        <w:t>删减工作或工程的补偿</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由于非承包人原因删减了本合同中的某项原定工作或工程，致使承包人发生的费用或(和)预期收益不能被包括在其他已支付或应支付的项目中，也未包含在任何替代的工作或工程中，发包人应按照</w:t>
      </w:r>
      <w:r w:rsidRPr="00FA2B83">
        <w:rPr>
          <w:rFonts w:ascii="宋体" w:hAnsi="宋体" w:hint="eastAsia"/>
          <w:b/>
          <w:i/>
          <w:kern w:val="0"/>
        </w:rPr>
        <w:t>专用条款</w:t>
      </w:r>
      <w:r w:rsidRPr="00FA2B83">
        <w:rPr>
          <w:rFonts w:ascii="宋体" w:hAnsi="宋体" w:hint="eastAsia"/>
          <w:kern w:val="0"/>
        </w:rPr>
        <w:t>约定的方法给予承包人补偿。</w:t>
      </w:r>
    </w:p>
    <w:p w:rsidR="00E27949" w:rsidRPr="00FA2B83" w:rsidP="00E27949">
      <w:pPr>
        <w:spacing w:before="240" w:after="120"/>
        <w:ind w:left="178"/>
        <w:jc w:val="left"/>
        <w:rPr>
          <w:rFonts w:ascii="宋体" w:hAnsi="宋体"/>
          <w:sz w:val="28"/>
        </w:rPr>
      </w:pPr>
      <w:r w:rsidRPr="00FA2B83">
        <w:rPr>
          <w:rFonts w:ascii="宋体" w:hAnsi="宋体"/>
          <w:b/>
          <w:sz w:val="28"/>
        </w:rPr>
        <w:t>26</w:t>
      </w:r>
      <w:r w:rsidRPr="00FA2B83">
        <w:rPr>
          <w:rFonts w:ascii="宋体" w:hAnsi="宋体" w:hint="eastAsia"/>
          <w:b/>
          <w:sz w:val="28"/>
        </w:rPr>
        <w:t>竣工验收</w:t>
      </w:r>
    </w:p>
    <w:p w:rsidR="00E27949" w:rsidRPr="00FA2B83" w:rsidP="00E27949">
      <w:pPr>
        <w:spacing w:before="120" w:after="156"/>
        <w:ind w:left="359"/>
        <w:jc w:val="left"/>
        <w:rPr>
          <w:rFonts w:ascii="宋体" w:hAnsi="宋体"/>
          <w:sz w:val="24"/>
        </w:rPr>
      </w:pPr>
      <w:r w:rsidRPr="00FA2B83">
        <w:rPr>
          <w:rFonts w:ascii="宋体" w:hAnsi="宋体"/>
          <w:b/>
          <w:sz w:val="24"/>
        </w:rPr>
        <w:t>26.1</w:t>
      </w:r>
      <w:r w:rsidRPr="00FA2B83">
        <w:rPr>
          <w:rFonts w:ascii="宋体" w:hAnsi="宋体" w:hint="eastAsia"/>
          <w:b/>
          <w:sz w:val="24"/>
        </w:rPr>
        <w:t>竣工验收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工程具备以下条件的，承包人可以申请竣工验收：</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①</w:t>
      </w:r>
      <w:r w:rsidRPr="00FA2B83">
        <w:rPr>
          <w:rFonts w:ascii="宋体" w:hAnsi="宋体"/>
          <w:kern w:val="0"/>
        </w:rPr>
        <w:t>除发包人同意的甩项</w:t>
      </w:r>
      <w:r w:rsidRPr="00FA2B83">
        <w:rPr>
          <w:rFonts w:ascii="宋体" w:hAnsi="宋体" w:hint="eastAsia"/>
          <w:kern w:val="0"/>
        </w:rPr>
        <w:t>工作</w:t>
      </w:r>
      <w:r w:rsidRPr="00FA2B83">
        <w:rPr>
          <w:rFonts w:ascii="宋体" w:hAnsi="宋体"/>
          <w:kern w:val="0"/>
        </w:rPr>
        <w:t>和缺陷修补工作外，合同范围内的全部工程以及有关工作，包括合同要求的试验、试运行以及检验均已完成，并符合合同要求；</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②</w:t>
      </w:r>
      <w:r w:rsidRPr="00FA2B83">
        <w:rPr>
          <w:rFonts w:ascii="宋体" w:hAnsi="宋体"/>
          <w:kern w:val="0"/>
        </w:rPr>
        <w:t>已按合同约定编制了甩项</w:t>
      </w:r>
      <w:r w:rsidRPr="00FA2B83">
        <w:rPr>
          <w:rFonts w:ascii="宋体" w:hAnsi="宋体" w:hint="eastAsia"/>
          <w:kern w:val="0"/>
        </w:rPr>
        <w:t>工作</w:t>
      </w:r>
      <w:r w:rsidRPr="00FA2B83">
        <w:rPr>
          <w:rFonts w:ascii="宋体" w:hAnsi="宋体"/>
          <w:kern w:val="0"/>
        </w:rPr>
        <w:t>和缺陷修补工作清单以及相应的施工计划；</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③</w:t>
      </w:r>
      <w:r w:rsidRPr="00FA2B83">
        <w:rPr>
          <w:rFonts w:ascii="宋体" w:hAnsi="宋体"/>
          <w:kern w:val="0"/>
        </w:rPr>
        <w:t>已按合同约定的内容和份数备齐竣工资料。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⑵工程具备竣工验收条件后21天内，承包人应按工程竣工验收的有关规定和</w:t>
      </w:r>
      <w:r w:rsidRPr="00FA2B83">
        <w:rPr>
          <w:rFonts w:ascii="宋体" w:hAnsi="宋体" w:hint="eastAsia"/>
          <w:b/>
          <w:i/>
          <w:kern w:val="0"/>
        </w:rPr>
        <w:t>专用条款</w:t>
      </w:r>
      <w:r w:rsidRPr="00FA2B83">
        <w:rPr>
          <w:rFonts w:ascii="宋体" w:hAnsi="宋体" w:hint="eastAsia"/>
          <w:kern w:val="0"/>
        </w:rPr>
        <w:t>的约定向</w:t>
      </w:r>
      <w:r w:rsidRPr="00FA2B83">
        <w:rPr>
          <w:rFonts w:ascii="宋体" w:hAnsi="宋体"/>
          <w:kern w:val="0"/>
        </w:rPr>
        <w:t>监理人</w:t>
      </w:r>
      <w:r w:rsidRPr="00FA2B83">
        <w:rPr>
          <w:rFonts w:ascii="宋体" w:hAnsi="宋体" w:hint="eastAsia"/>
          <w:kern w:val="0"/>
        </w:rPr>
        <w:t>申请竣工验收并提供竣工资料(如项目经理任命通知书、施工组织设计方案、施工质量技术交底、施工日志、各种验收记录表和检测报告、工程变更资料、工程质量事故处理报告、竣工图纸等)。</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监理人审查后认为尚不具备验收条件的，应通知承包人在竣工验收前承包人还需完成的工作内容，承包人应在完成监理人通知的全部工作内容后，再次提交竣工验收申请报告。</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监理人审查后认为已具备竣工验收条件的，应将竣工验收申请报告提交发包人，发包人应在收到</w:t>
      </w:r>
      <w:r w:rsidRPr="00FA2B83">
        <w:rPr>
          <w:rFonts w:ascii="宋体" w:hAnsi="宋体" w:hint="eastAsia"/>
          <w:kern w:val="0"/>
        </w:rPr>
        <w:t>经</w:t>
      </w:r>
      <w:r w:rsidRPr="00FA2B83">
        <w:rPr>
          <w:rFonts w:ascii="宋体" w:hAnsi="宋体"/>
          <w:kern w:val="0"/>
        </w:rPr>
        <w:t>监理人审核的竣工验收申请报告后28天内</w:t>
      </w:r>
      <w:r w:rsidRPr="00FA2B83">
        <w:rPr>
          <w:rFonts w:ascii="宋体" w:hAnsi="宋体" w:hint="eastAsia"/>
          <w:kern w:val="0"/>
        </w:rPr>
        <w:t>审批</w:t>
      </w:r>
      <w:r w:rsidRPr="00FA2B83">
        <w:rPr>
          <w:rFonts w:ascii="宋体" w:hAnsi="宋体"/>
          <w:kern w:val="0"/>
        </w:rPr>
        <w:t>完毕并组织监理人、承包人、设计人等相关单位完成竣工验收。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⑸发包人收到承包人提交的竣工验收申请后21天内不组织竣工验收，或竣工验收工作完毕后7天内不提出修改意见，均视为本工程通过竣工验收。发包人应承担此后本工程的一切保管责任。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⑹本工程未经竣工验收或竣工验收未通过的，发包人不得使用。如发包人擅自使用，由此发生的质量问题及其他问题，由发包人承担责任，并承担此后本工程的一切保管责任。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⑺根据</w:t>
      </w:r>
      <w:r w:rsidRPr="00FA2B83">
        <w:rPr>
          <w:rFonts w:ascii="宋体" w:hAnsi="宋体" w:hint="eastAsia"/>
          <w:b/>
          <w:i/>
          <w:kern w:val="0"/>
        </w:rPr>
        <w:t>专用条款</w:t>
      </w:r>
      <w:r w:rsidRPr="00FA2B83">
        <w:rPr>
          <w:rFonts w:ascii="宋体" w:hAnsi="宋体" w:hint="eastAsia"/>
          <w:kern w:val="0"/>
        </w:rPr>
        <w:t>的约定，本工程中某单项工程须单独进行竣工验收的，按本条有关竣工验收规定办理。</w:t>
      </w:r>
    </w:p>
    <w:p w:rsidR="00E27949" w:rsidRPr="00FA2B83" w:rsidP="00E27949">
      <w:pPr>
        <w:spacing w:before="120" w:after="156"/>
        <w:ind w:left="359"/>
        <w:jc w:val="left"/>
        <w:rPr>
          <w:rFonts w:ascii="宋体" w:hAnsi="宋体"/>
          <w:sz w:val="24"/>
        </w:rPr>
      </w:pPr>
      <w:r w:rsidRPr="00FA2B83">
        <w:rPr>
          <w:rFonts w:ascii="宋体" w:hAnsi="宋体"/>
          <w:b/>
          <w:sz w:val="24"/>
        </w:rPr>
        <w:t>26.2</w:t>
      </w:r>
      <w:r w:rsidRPr="00FA2B83">
        <w:rPr>
          <w:rFonts w:ascii="宋体" w:hAnsi="宋体" w:hint="eastAsia"/>
          <w:b/>
          <w:sz w:val="24"/>
        </w:rPr>
        <w:t>竣工验收合格后的移交和清理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工程竣工验收通过，发包人应在验收工作完毕后7天内向承包人签发交接证书，同时办理工程的移交工作。交接证书上应写明本工程的实际竣工日期(即竣工验收合格之日)。交接证书签发后，承包人应将工程交付给发包人，承包人不再承担对工程的照管责任。</w:t>
      </w:r>
      <w:r w:rsidRPr="00FA2B83">
        <w:rPr>
          <w:rFonts w:ascii="宋体" w:hAnsi="宋体"/>
          <w:kern w:val="0"/>
        </w:rPr>
        <w:t>承包人无正当理由不移交工程的，</w:t>
      </w:r>
      <w:r w:rsidRPr="00FA2B83">
        <w:rPr>
          <w:rFonts w:ascii="宋体" w:hAnsi="宋体" w:hint="eastAsia"/>
          <w:kern w:val="0"/>
        </w:rPr>
        <w:t>承包人应承担</w:t>
      </w:r>
      <w:r w:rsidRPr="00FA2B83">
        <w:rPr>
          <w:rFonts w:ascii="宋体" w:hAnsi="宋体"/>
          <w:kern w:val="0"/>
        </w:rPr>
        <w:t>工程照管、成品保护、保管等与工程有关的各项费用</w:t>
      </w:r>
      <w:r w:rsidRPr="00FA2B83">
        <w:rPr>
          <w:rFonts w:ascii="宋体" w:hAnsi="宋体" w:hint="eastAsia"/>
          <w:kern w:val="0"/>
        </w:rPr>
        <w:t>，承发包双方可以在</w:t>
      </w:r>
      <w:r w:rsidRPr="00FA2B83">
        <w:rPr>
          <w:rFonts w:ascii="宋体" w:hAnsi="宋体" w:hint="eastAsia"/>
          <w:b/>
          <w:i/>
          <w:kern w:val="0"/>
        </w:rPr>
        <w:t>专用条款</w:t>
      </w:r>
      <w:r w:rsidRPr="00FA2B83">
        <w:rPr>
          <w:rFonts w:ascii="宋体" w:hAnsi="宋体" w:hint="eastAsia"/>
          <w:kern w:val="0"/>
        </w:rPr>
        <w:t>中另行约定承包人无正当理由不移交工程的违约责任</w:t>
      </w:r>
      <w:r w:rsidRPr="00FA2B83">
        <w:rPr>
          <w:rFonts w:ascii="宋体" w:hAnsi="宋体"/>
          <w:kern w:val="0"/>
        </w:rPr>
        <w:t>。</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⑵在签发交接证书后，承包人应从施工现场清理并运出承包人装备、剩余材料设备、垃圾和各种临时工程，保持整个现场及工程整洁，达到竣工使用状态。如承包人未在发包人或</w:t>
      </w:r>
      <w:r w:rsidRPr="00FA2B83">
        <w:rPr>
          <w:rFonts w:ascii="宋体" w:hAnsi="宋体"/>
          <w:kern w:val="0"/>
        </w:rPr>
        <w:t>监理人</w:t>
      </w:r>
      <w:r w:rsidRPr="00FA2B83">
        <w:rPr>
          <w:rFonts w:ascii="宋体" w:hAnsi="宋体" w:hint="eastAsia"/>
          <w:kern w:val="0"/>
        </w:rPr>
        <w:t>允许的合理时间内把所有的承包人装备、剩余材料设备、垃圾及各种临时工程运走，则发包人可以：</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①委托他人将承包人装备、剩余材料及承包人的其他财产觅地存放；</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②委托他人清除并运走垃圾、废料。</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因上述工作而发生的费用由承包人承担，发包人可从应付承包人的任何款项内扣除。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发包人无正当理由不接收工程的，发包人自</w:t>
      </w:r>
      <w:r w:rsidRPr="00FA2B83">
        <w:rPr>
          <w:rFonts w:ascii="宋体" w:hAnsi="宋体" w:hint="eastAsia"/>
          <w:kern w:val="0"/>
        </w:rPr>
        <w:t>应当接收工程</w:t>
      </w:r>
      <w:r w:rsidRPr="00FA2B83">
        <w:rPr>
          <w:rFonts w:ascii="宋体" w:hAnsi="宋体"/>
          <w:kern w:val="0"/>
        </w:rPr>
        <w:t>之日起，承担工程照管、成品保护、保管等与工程有关的各项费用</w:t>
      </w:r>
      <w:r w:rsidRPr="00FA2B83">
        <w:rPr>
          <w:rFonts w:ascii="宋体" w:hAnsi="宋体" w:hint="eastAsia"/>
          <w:kern w:val="0"/>
        </w:rPr>
        <w:t>，承发包双方可以在</w:t>
      </w:r>
      <w:r w:rsidRPr="00FA2B83">
        <w:rPr>
          <w:rFonts w:ascii="宋体" w:hAnsi="宋体" w:hint="eastAsia"/>
          <w:b/>
          <w:i/>
          <w:kern w:val="0"/>
        </w:rPr>
        <w:t>专用条款</w:t>
      </w:r>
      <w:r w:rsidRPr="00FA2B83">
        <w:rPr>
          <w:rFonts w:ascii="宋体" w:hAnsi="宋体" w:hint="eastAsia"/>
          <w:kern w:val="0"/>
        </w:rPr>
        <w:t>中另行约定发包人逾期接收工程的违约责任</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26.3</w:t>
      </w:r>
      <w:r w:rsidRPr="00FA2B83">
        <w:rPr>
          <w:rFonts w:ascii="宋体" w:hAnsi="宋体" w:hint="eastAsia"/>
          <w:b/>
          <w:sz w:val="24"/>
        </w:rPr>
        <w:t>竣工验收质量不合格和重新验收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⑴如本工程竣工验收质量未达到合同约定的标准，承包人应按</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⑵如本工程竣工验收质量未达到合同约定的标准，</w:t>
      </w:r>
      <w:r w:rsidRPr="00FA2B83">
        <w:rPr>
          <w:rFonts w:ascii="宋体" w:hAnsi="宋体"/>
          <w:kern w:val="0"/>
        </w:rPr>
        <w:t>监理人</w:t>
      </w:r>
      <w:r w:rsidRPr="00FA2B83">
        <w:rPr>
          <w:rFonts w:ascii="宋体" w:hAnsi="宋体" w:hint="eastAsia"/>
          <w:kern w:val="0"/>
        </w:rPr>
        <w:t>应在验收工作完毕后7天内向承包人发出不予验收的指令，要求承包人对达不到合同约定标准的工程返工或修复。承包人在完成上述工作后，应重新提出竣工验收申请。发包人应按照第26.1款的约定重新组织竣工验收。竣工验收通过，发包人应按第26.2款的约定签发交接证书。交接证书中写明的实际竣工日期应为重新验收合格之日。</w:t>
      </w:r>
    </w:p>
    <w:p w:rsidR="00E27949" w:rsidRPr="00FA2B83" w:rsidP="00E27949">
      <w:pPr>
        <w:spacing w:before="120" w:after="156"/>
        <w:ind w:left="359"/>
        <w:jc w:val="left"/>
        <w:rPr>
          <w:rFonts w:ascii="宋体" w:hAnsi="宋体"/>
          <w:sz w:val="24"/>
        </w:rPr>
      </w:pPr>
      <w:r w:rsidRPr="00FA2B83">
        <w:rPr>
          <w:rFonts w:ascii="宋体" w:hAnsi="宋体"/>
          <w:b/>
          <w:sz w:val="24"/>
        </w:rPr>
        <w:t>26.4</w:t>
      </w:r>
      <w:r w:rsidRPr="00FA2B83">
        <w:rPr>
          <w:rFonts w:ascii="宋体" w:hAnsi="宋体" w:hint="eastAsia"/>
          <w:b/>
          <w:sz w:val="24"/>
        </w:rPr>
        <w:t>竣工日期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工程经竣工验收合格的，以</w:t>
      </w:r>
      <w:r w:rsidRPr="00FA2B83">
        <w:rPr>
          <w:rFonts w:ascii="宋体" w:hAnsi="宋体" w:hint="eastAsia"/>
          <w:kern w:val="0"/>
        </w:rPr>
        <w:t>竣工验收合格</w:t>
      </w:r>
      <w:r w:rsidRPr="00FA2B83">
        <w:rPr>
          <w:rFonts w:ascii="宋体" w:hAnsi="宋体"/>
          <w:kern w:val="0"/>
        </w:rPr>
        <w:t>之日为实际竣工日期，并在工程接收证书中载明；因发包人原因，未在监理人收到承包人提交的竣工验收申请报告42天内完成</w:t>
      </w:r>
      <w:r w:rsidRPr="00FA2B83">
        <w:rPr>
          <w:rFonts w:ascii="宋体" w:hAnsi="宋体" w:hint="eastAsia"/>
          <w:kern w:val="0"/>
        </w:rPr>
        <w:t>竣工</w:t>
      </w:r>
      <w:r w:rsidRPr="00FA2B83">
        <w:rPr>
          <w:rFonts w:ascii="宋体" w:hAnsi="宋体"/>
          <w:kern w:val="0"/>
        </w:rPr>
        <w:t>验收</w:t>
      </w:r>
      <w:r w:rsidRPr="00FA2B83">
        <w:rPr>
          <w:rFonts w:ascii="宋体" w:hAnsi="宋体" w:hint="eastAsia"/>
          <w:kern w:val="0"/>
        </w:rPr>
        <w:t>，或完成竣工验收不予签发工程接收证书</w:t>
      </w:r>
      <w:r w:rsidRPr="00FA2B83">
        <w:rPr>
          <w:rFonts w:ascii="宋体" w:hAnsi="宋体"/>
          <w:kern w:val="0"/>
        </w:rPr>
        <w:t>的，以提交竣工验收申请报告的日期为实际竣工日期；工程未经竣工验收，发包人擅自使用的，以转移占有工程之日为实际竣工日期。</w:t>
      </w:r>
    </w:p>
    <w:p w:rsidR="00E27949" w:rsidRPr="00FA2B83" w:rsidP="00E27949">
      <w:pPr>
        <w:spacing w:before="120" w:after="156"/>
        <w:ind w:left="359"/>
        <w:jc w:val="left"/>
        <w:rPr>
          <w:rFonts w:ascii="宋体" w:hAnsi="宋体"/>
          <w:sz w:val="24"/>
        </w:rPr>
      </w:pPr>
      <w:r w:rsidRPr="00FA2B83">
        <w:rPr>
          <w:rFonts w:ascii="宋体" w:hAnsi="宋体"/>
          <w:b/>
          <w:sz w:val="24"/>
        </w:rPr>
        <w:t>26.5拒绝接收全部或部分工程</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对于竣工验收不合格的工程，承包人完成整改后，</w:t>
      </w:r>
      <w:r w:rsidRPr="00FA2B83">
        <w:rPr>
          <w:rFonts w:ascii="宋体" w:hAnsi="宋体" w:hint="eastAsia"/>
          <w:kern w:val="0"/>
        </w:rPr>
        <w:t>应当</w:t>
      </w:r>
      <w:r w:rsidRPr="00FA2B83">
        <w:rPr>
          <w:rFonts w:ascii="宋体" w:hAnsi="宋体"/>
          <w:kern w:val="0"/>
        </w:rPr>
        <w:t>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rsidR="00E27949" w:rsidRPr="00FA2B83" w:rsidP="00E27949">
      <w:pPr>
        <w:spacing w:before="120" w:after="156"/>
        <w:ind w:left="359"/>
        <w:jc w:val="left"/>
        <w:rPr>
          <w:rFonts w:ascii="宋体" w:hAnsi="宋体"/>
          <w:sz w:val="24"/>
        </w:rPr>
      </w:pPr>
      <w:r w:rsidRPr="00FA2B83">
        <w:rPr>
          <w:rFonts w:ascii="宋体" w:hAnsi="宋体"/>
          <w:b/>
          <w:sz w:val="24"/>
        </w:rPr>
        <w:t>26.6</w:t>
      </w:r>
      <w:r w:rsidRPr="00FA2B83">
        <w:rPr>
          <w:rFonts w:ascii="宋体" w:hAnsi="宋体" w:hint="eastAsia"/>
          <w:b/>
          <w:sz w:val="24"/>
        </w:rPr>
        <w:t>竣工验收工程质量争议处理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除发包人同意降低合同约定的质量标准接收工程(但不得低于国家强制性质量标准)外，发包人对工程质量有异议，拒不签发工程交接证书的，发包人与承包人应将此质量争议共同委托</w:t>
      </w:r>
      <w:r w:rsidRPr="00FA2B83">
        <w:rPr>
          <w:rFonts w:ascii="宋体" w:hAnsi="宋体" w:hint="eastAsia"/>
          <w:b/>
          <w:i/>
          <w:kern w:val="0"/>
        </w:rPr>
        <w:t>专用条款</w:t>
      </w:r>
      <w:r w:rsidRPr="00FA2B83">
        <w:rPr>
          <w:rFonts w:ascii="宋体" w:hAnsi="宋体" w:hint="eastAsia"/>
          <w:kern w:val="0"/>
        </w:rPr>
        <w:t>约定的有资质的质量检测鉴定机构进行检测。若质量检测合格，检测费用由发包人承担；若质量检测不合格，检测费用由承包人承担，并同时负责无偿修复此质量缺陷。</w:t>
      </w:r>
    </w:p>
    <w:p w:rsidR="00E27949" w:rsidRPr="00FA2B83" w:rsidP="00E27949">
      <w:pPr>
        <w:spacing w:before="120" w:after="156"/>
        <w:ind w:left="359"/>
        <w:jc w:val="left"/>
        <w:rPr>
          <w:rFonts w:ascii="宋体" w:hAnsi="宋体"/>
          <w:sz w:val="24"/>
        </w:rPr>
      </w:pPr>
      <w:r w:rsidRPr="00FA2B83">
        <w:rPr>
          <w:rFonts w:ascii="宋体" w:hAnsi="宋体"/>
          <w:b/>
          <w:sz w:val="24"/>
        </w:rPr>
        <w:t>26.7</w:t>
      </w:r>
      <w:r w:rsidRPr="00FA2B83">
        <w:rPr>
          <w:rFonts w:ascii="宋体" w:hAnsi="宋体" w:hint="eastAsia"/>
          <w:b/>
          <w:sz w:val="24"/>
        </w:rPr>
        <w:t>履约评价与优质优价</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⑴发包人对承包人的履约评价具体按建设行政主管部门履约评价办法进行，并按照</w:t>
      </w:r>
      <w:r w:rsidRPr="00FA2B83">
        <w:rPr>
          <w:rFonts w:ascii="宋体" w:hAnsi="宋体" w:hint="eastAsia"/>
          <w:b/>
          <w:i/>
          <w:kern w:val="0"/>
        </w:rPr>
        <w:t>专用条款</w:t>
      </w:r>
      <w:r w:rsidRPr="00FA2B83">
        <w:rPr>
          <w:rFonts w:ascii="宋体" w:hAnsi="宋体" w:hint="eastAsia"/>
          <w:kern w:val="0"/>
        </w:rPr>
        <w:t>中的约定对承包人进行履约评价。</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⑵本工程实行优质优价，发包人与承包人应在</w:t>
      </w:r>
      <w:r w:rsidRPr="00FA2B83">
        <w:rPr>
          <w:rFonts w:ascii="宋体" w:hAnsi="宋体" w:hint="eastAsia"/>
          <w:b/>
          <w:i/>
          <w:kern w:val="0"/>
        </w:rPr>
        <w:t>专用条款</w:t>
      </w:r>
      <w:r w:rsidRPr="00FA2B83">
        <w:rPr>
          <w:rFonts w:ascii="宋体" w:hAnsi="宋体" w:hint="eastAsia"/>
          <w:kern w:val="0"/>
        </w:rPr>
        <w:t>中约定履约评价奖励及工程创优的奖励办法。</w:t>
      </w:r>
    </w:p>
    <w:p w:rsidR="00E27949" w:rsidRPr="00FA2B83" w:rsidP="00E27949">
      <w:pPr>
        <w:spacing w:before="240" w:after="120"/>
        <w:ind w:left="178"/>
        <w:jc w:val="left"/>
        <w:rPr>
          <w:rFonts w:ascii="宋体" w:hAnsi="宋体"/>
          <w:sz w:val="28"/>
        </w:rPr>
      </w:pPr>
      <w:r w:rsidRPr="00FA2B83">
        <w:rPr>
          <w:rFonts w:ascii="宋体" w:hAnsi="宋体"/>
          <w:b/>
          <w:sz w:val="28"/>
        </w:rPr>
        <w:t>27</w:t>
      </w:r>
      <w:r w:rsidRPr="00FA2B83">
        <w:rPr>
          <w:rFonts w:ascii="宋体" w:hAnsi="宋体" w:hint="eastAsia"/>
          <w:b/>
          <w:sz w:val="28"/>
        </w:rPr>
        <w:t>竣工结算</w:t>
      </w:r>
    </w:p>
    <w:p w:rsidR="00E27949" w:rsidRPr="00FA2B83" w:rsidP="00E27949">
      <w:pPr>
        <w:spacing w:before="120" w:after="156"/>
        <w:ind w:left="359"/>
        <w:jc w:val="left"/>
        <w:rPr>
          <w:rFonts w:ascii="宋体" w:hAnsi="宋体"/>
          <w:sz w:val="24"/>
        </w:rPr>
      </w:pPr>
      <w:r w:rsidRPr="00FA2B83">
        <w:rPr>
          <w:rFonts w:ascii="宋体" w:hAnsi="宋体"/>
          <w:b/>
          <w:sz w:val="24"/>
        </w:rPr>
        <w:t>27.1</w:t>
      </w:r>
      <w:r w:rsidRPr="00FA2B83">
        <w:rPr>
          <w:rFonts w:ascii="宋体" w:hAnsi="宋体" w:hint="eastAsia"/>
          <w:b/>
          <w:sz w:val="24"/>
        </w:rPr>
        <w:t>竣工结算书的编制和提交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⑴承包人应按照第20.1款约定的签约合同价和第20.2款约定的</w:t>
      </w:r>
      <w:r w:rsidRPr="00FA2B83">
        <w:rPr>
          <w:rFonts w:ascii="宋体" w:hAnsi="宋体"/>
          <w:kern w:val="0"/>
        </w:rPr>
        <w:t>合同价格调整</w:t>
      </w:r>
      <w:r w:rsidRPr="00FA2B83">
        <w:rPr>
          <w:rFonts w:ascii="宋体" w:hAnsi="宋体" w:hint="eastAsia"/>
          <w:kern w:val="0"/>
        </w:rPr>
        <w:t>内容计算竣工结算价款，编制竣工结算书，并汇总竣工结算资料。竣工结算资料一般包括施工合同、工程竣工图纸及资料、双方确认的工程量、双方确认追加(减)的合同价格、双方确认的索赔和现场签证事项及价款、招标文件、投标文件、工程量清单报价单或施工图预算书等与竣工结算有关的资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⑵工程竣工验收合格后，在</w:t>
      </w:r>
      <w:r w:rsidRPr="00FA2B83">
        <w:rPr>
          <w:rFonts w:ascii="宋体" w:hAnsi="宋体" w:hint="eastAsia"/>
          <w:b/>
          <w:i/>
          <w:kern w:val="0"/>
        </w:rPr>
        <w:t>专用条款</w:t>
      </w:r>
      <w:r w:rsidRPr="00FA2B83">
        <w:rPr>
          <w:rFonts w:ascii="宋体" w:hAnsi="宋体" w:hint="eastAsia"/>
          <w:kern w:val="0"/>
        </w:rPr>
        <w:t>约定的时间内，承包人应向发包人提交竣工结算书及完整的结算资料。政府投资项目应按《深圳经济特区政府投资项目管理条例》等相关规定执行。</w:t>
      </w:r>
    </w:p>
    <w:p w:rsidR="00E27949" w:rsidRPr="00FA2B83" w:rsidP="00E27949">
      <w:pPr>
        <w:spacing w:before="120" w:after="156"/>
        <w:ind w:left="359"/>
        <w:jc w:val="left"/>
        <w:rPr>
          <w:rFonts w:ascii="宋体" w:hAnsi="宋体"/>
          <w:sz w:val="24"/>
        </w:rPr>
      </w:pPr>
      <w:r w:rsidRPr="00FA2B83">
        <w:rPr>
          <w:rFonts w:ascii="宋体" w:hAnsi="宋体"/>
          <w:b/>
          <w:sz w:val="24"/>
        </w:rPr>
        <w:t>27.2</w:t>
      </w:r>
      <w:r w:rsidRPr="00FA2B83">
        <w:rPr>
          <w:rFonts w:ascii="宋体" w:hAnsi="宋体" w:hint="eastAsia"/>
          <w:b/>
          <w:sz w:val="24"/>
        </w:rPr>
        <w:t>竣工结算书的核对和修改</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⑴</w:t>
      </w:r>
      <w:r w:rsidRPr="00FA2B83">
        <w:rPr>
          <w:rFonts w:ascii="宋体" w:hAnsi="宋体" w:hint="eastAsia"/>
          <w:kern w:val="0"/>
        </w:rPr>
        <w:t>发包人在收到承包人提交的竣工结算书及结算资料后28天或</w:t>
      </w:r>
      <w:r w:rsidRPr="00FA2B83">
        <w:rPr>
          <w:rFonts w:ascii="宋体" w:hAnsi="宋体" w:hint="eastAsia"/>
          <w:b/>
          <w:i/>
          <w:kern w:val="0"/>
        </w:rPr>
        <w:t>专用条款</w:t>
      </w:r>
      <w:r w:rsidRPr="00FA2B83">
        <w:rPr>
          <w:rFonts w:ascii="宋体" w:hAnsi="宋体" w:hint="eastAsia"/>
          <w:kern w:val="0"/>
        </w:rPr>
        <w:t>约定的时间内，应按合同的有关约定，依据结算资料，在</w:t>
      </w:r>
      <w:r w:rsidRPr="00FA2B83">
        <w:rPr>
          <w:rFonts w:ascii="宋体" w:hAnsi="宋体"/>
          <w:kern w:val="0"/>
        </w:rPr>
        <w:t>监理人</w:t>
      </w:r>
      <w:r w:rsidRPr="00FA2B83">
        <w:rPr>
          <w:rFonts w:ascii="宋体" w:hAnsi="宋体" w:hint="eastAsia"/>
          <w:kern w:val="0"/>
        </w:rPr>
        <w:t>的协助下，对承包人提交的竣工结算书进行核对：</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①认可承包人提交的竣工结算书，并确认工程竣工结算价款；或</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②提出核对意见或要求补充结算资料。</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⑵承包人应在收到发包人提出的核对意见后14天或</w:t>
      </w:r>
      <w:r w:rsidRPr="00FA2B83">
        <w:rPr>
          <w:rFonts w:ascii="宋体" w:hAnsi="宋体" w:hint="eastAsia"/>
          <w:b/>
          <w:i/>
          <w:kern w:val="0"/>
        </w:rPr>
        <w:t>专用条款</w:t>
      </w:r>
      <w:r w:rsidRPr="00FA2B83">
        <w:rPr>
          <w:rFonts w:ascii="宋体" w:hAnsi="宋体" w:hint="eastAsia"/>
          <w:kern w:val="0"/>
        </w:rPr>
        <w:t>约定的时间内，向发包人提交经修改的竣工结算书或补充结算资料。发包人应在收到后14天或</w:t>
      </w:r>
      <w:r w:rsidRPr="00FA2B83">
        <w:rPr>
          <w:rFonts w:ascii="宋体" w:hAnsi="宋体" w:hint="eastAsia"/>
          <w:b/>
          <w:i/>
          <w:kern w:val="0"/>
        </w:rPr>
        <w:t>专用条款</w:t>
      </w:r>
      <w:r w:rsidRPr="00FA2B83">
        <w:rPr>
          <w:rFonts w:ascii="宋体" w:hAnsi="宋体" w:hint="eastAsia"/>
          <w:kern w:val="0"/>
        </w:rPr>
        <w:t>约定的时间内，进行核对，经与承包人协商达成一致意见后确认工程竣工结算价款。</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⑶承包人在收到发包人提出的核对意见后14天或</w:t>
      </w:r>
      <w:r w:rsidRPr="00FA2B83">
        <w:rPr>
          <w:rFonts w:ascii="宋体" w:hAnsi="宋体" w:hint="eastAsia"/>
          <w:b/>
          <w:i/>
          <w:kern w:val="0"/>
        </w:rPr>
        <w:t>专用条款</w:t>
      </w:r>
      <w:r w:rsidRPr="00FA2B83">
        <w:rPr>
          <w:rFonts w:ascii="宋体" w:hAnsi="宋体" w:hint="eastAsia"/>
          <w:kern w:val="0"/>
        </w:rPr>
        <w:t>约定的时间内未提出异议或没有明确答复的，视为发包人的核对意见被承包人认可且接受，竣工结算至此办理完毕。</w:t>
      </w:r>
    </w:p>
    <w:p w:rsidR="00E27949" w:rsidRPr="00FA2B83" w:rsidP="00E27949">
      <w:pPr>
        <w:spacing w:before="120" w:after="156"/>
        <w:ind w:left="359"/>
        <w:jc w:val="left"/>
        <w:rPr>
          <w:rFonts w:ascii="宋体" w:hAnsi="宋体"/>
          <w:sz w:val="24"/>
        </w:rPr>
      </w:pPr>
      <w:r w:rsidRPr="00FA2B83">
        <w:rPr>
          <w:rFonts w:ascii="宋体" w:hAnsi="宋体"/>
          <w:b/>
          <w:sz w:val="24"/>
        </w:rPr>
        <w:t>27.3</w:t>
      </w:r>
      <w:r w:rsidRPr="00FA2B83">
        <w:rPr>
          <w:rFonts w:ascii="宋体" w:hAnsi="宋体" w:hint="eastAsia"/>
          <w:b/>
          <w:sz w:val="24"/>
        </w:rPr>
        <w:t>竣工结算书核对次数</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kern w:val="0"/>
        </w:rPr>
        <w:t>⑴</w:t>
      </w:r>
      <w:r w:rsidRPr="00FA2B83">
        <w:rPr>
          <w:rFonts w:ascii="宋体" w:hAnsi="宋体" w:hint="eastAsia"/>
          <w:kern w:val="0"/>
        </w:rPr>
        <w:t>除</w:t>
      </w:r>
      <w:r w:rsidRPr="00FA2B83">
        <w:rPr>
          <w:rFonts w:ascii="宋体" w:hAnsi="宋体" w:hint="eastAsia"/>
          <w:b/>
          <w:i/>
          <w:kern w:val="0"/>
        </w:rPr>
        <w:t>专用条款</w:t>
      </w:r>
      <w:r w:rsidRPr="00FA2B83">
        <w:rPr>
          <w:rFonts w:ascii="宋体" w:hAnsi="宋体" w:hint="eastAsia"/>
          <w:kern w:val="0"/>
        </w:rPr>
        <w:t>明确约定核对人及核对次数，发包人、承包人双方对竣工结算仅需核对一次，但承包人依据发包人提出的核对意见后修改重新提交核对的除外。本工程竣工结算核对完成，发包人、承包人双方签字确认后，发包人不应要求承包人与另一个或多个工程造价咨询机构重复核对发包人和承包人已确认的竣工结算。</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⑵依据相关法律、法规、规章，要求使用国有资金和集体所有资金等投资建设工程的竣工结算需向政府指定机构提交审计或审核的，该审计或审核行为不视为第27.3</w:t>
      </w:r>
      <w:r w:rsidRPr="00FA2B83">
        <w:rPr>
          <w:rFonts w:ascii="宋体" w:hAnsi="宋体"/>
          <w:kern w:val="0"/>
        </w:rPr>
        <w:t>⑴</w:t>
      </w:r>
      <w:r w:rsidRPr="00FA2B83">
        <w:rPr>
          <w:rFonts w:ascii="宋体" w:hAnsi="宋体" w:hint="eastAsia"/>
          <w:kern w:val="0"/>
        </w:rPr>
        <w:t>款所述核对。</w:t>
      </w:r>
    </w:p>
    <w:p w:rsidR="00E27949" w:rsidRPr="00FA2B83" w:rsidP="00E27949">
      <w:pPr>
        <w:spacing w:before="120" w:after="156"/>
        <w:ind w:left="359"/>
        <w:jc w:val="left"/>
        <w:rPr>
          <w:rFonts w:ascii="宋体" w:hAnsi="宋体"/>
          <w:sz w:val="24"/>
        </w:rPr>
      </w:pPr>
      <w:r w:rsidRPr="00FA2B83">
        <w:rPr>
          <w:rFonts w:ascii="宋体" w:hAnsi="宋体"/>
          <w:b/>
          <w:sz w:val="24"/>
        </w:rPr>
        <w:t>27.4</w:t>
      </w:r>
      <w:r w:rsidRPr="00FA2B83">
        <w:rPr>
          <w:rFonts w:ascii="宋体" w:hAnsi="宋体" w:hint="eastAsia"/>
          <w:b/>
          <w:sz w:val="24"/>
        </w:rPr>
        <w:t>承包人不提交竣工结算书</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在本合同约定期限内，承包人未提交竣工结算书及结算资料(包括经修改的竣工结算书或补充结算资料)，</w:t>
      </w:r>
      <w:r w:rsidRPr="00FA2B83">
        <w:rPr>
          <w:rFonts w:ascii="宋体" w:hAnsi="宋体"/>
          <w:kern w:val="0"/>
        </w:rPr>
        <w:t>监理人</w:t>
      </w:r>
      <w:r w:rsidRPr="00FA2B83">
        <w:rPr>
          <w:rFonts w:ascii="宋体" w:hAnsi="宋体" w:hint="eastAsia"/>
          <w:kern w:val="0"/>
        </w:rPr>
        <w:t>应通知其要求提交，通知后14天内仍不提交的</w:t>
      </w:r>
      <w:r w:rsidRPr="00FA2B83">
        <w:rPr>
          <w:rFonts w:ascii="宋体" w:hAnsi="宋体"/>
          <w:kern w:val="0"/>
        </w:rPr>
        <w:t>或没有明确答复</w:t>
      </w:r>
      <w:r w:rsidRPr="00FA2B83">
        <w:rPr>
          <w:rFonts w:ascii="宋体" w:hAnsi="宋体" w:hint="eastAsia"/>
          <w:kern w:val="0"/>
        </w:rPr>
        <w:t>的</w:t>
      </w:r>
      <w:r w:rsidRPr="00FA2B83">
        <w:rPr>
          <w:rFonts w:ascii="宋体" w:hAnsi="宋体"/>
          <w:kern w:val="0"/>
        </w:rPr>
        <w:t>，</w:t>
      </w:r>
      <w:r w:rsidRPr="00FA2B83">
        <w:rPr>
          <w:rFonts w:ascii="宋体" w:hAnsi="宋体" w:hint="eastAsia"/>
          <w:kern w:val="0"/>
        </w:rPr>
        <w:t>发包人可在</w:t>
      </w:r>
      <w:r w:rsidRPr="00FA2B83">
        <w:rPr>
          <w:rFonts w:ascii="宋体" w:hAnsi="宋体" w:hint="eastAsia"/>
          <w:b/>
          <w:i/>
          <w:kern w:val="0"/>
        </w:rPr>
        <w:t>专用条款</w:t>
      </w:r>
      <w:r w:rsidRPr="00FA2B83">
        <w:rPr>
          <w:rFonts w:ascii="宋体" w:hAnsi="宋体" w:hint="eastAsia"/>
          <w:kern w:val="0"/>
        </w:rPr>
        <w:t>中约定按以下方式进行处理：</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①依据已有资料进行审查、核实，并确定工程竣工结算价款，书面提交承包人，并以此作为竣工结算价款支付依据。若承包人不予接受的，按第30条［争议解决］的约定处理。</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②按</w:t>
      </w:r>
      <w:r w:rsidRPr="00FA2B83">
        <w:rPr>
          <w:rFonts w:ascii="宋体" w:hAnsi="宋体" w:hint="eastAsia"/>
          <w:b/>
          <w:i/>
          <w:kern w:val="0"/>
        </w:rPr>
        <w:t>专用条款</w:t>
      </w:r>
      <w:r w:rsidRPr="00FA2B83">
        <w:rPr>
          <w:rFonts w:ascii="宋体" w:hAnsi="宋体" w:hint="eastAsia"/>
          <w:kern w:val="0"/>
        </w:rPr>
        <w:t>的约定对承包人进行处罚。</w:t>
      </w:r>
    </w:p>
    <w:p w:rsidR="00E27949" w:rsidRPr="00FA2B83" w:rsidP="00E27949">
      <w:pPr>
        <w:spacing w:before="120" w:after="156"/>
        <w:ind w:left="359"/>
        <w:jc w:val="left"/>
        <w:rPr>
          <w:rFonts w:ascii="宋体" w:hAnsi="宋体"/>
          <w:sz w:val="24"/>
        </w:rPr>
      </w:pPr>
      <w:r w:rsidRPr="00FA2B83">
        <w:rPr>
          <w:rFonts w:ascii="宋体" w:hAnsi="宋体"/>
          <w:b/>
          <w:sz w:val="24"/>
        </w:rPr>
        <w:t>27.5</w:t>
      </w:r>
      <w:r w:rsidRPr="00FA2B83">
        <w:rPr>
          <w:rFonts w:ascii="宋体" w:hAnsi="宋体" w:hint="eastAsia"/>
          <w:b/>
          <w:sz w:val="24"/>
        </w:rPr>
        <w:t>发包人逾期不结算</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发包人收到竣工结算书及结算资料后28天或</w:t>
      </w:r>
      <w:r w:rsidRPr="00FA2B83">
        <w:rPr>
          <w:rFonts w:ascii="宋体" w:hAnsi="宋体" w:hint="eastAsia"/>
          <w:b/>
          <w:i/>
          <w:kern w:val="0"/>
        </w:rPr>
        <w:t>专用条款</w:t>
      </w:r>
      <w:r w:rsidRPr="00FA2B83">
        <w:rPr>
          <w:rFonts w:ascii="宋体" w:hAnsi="宋体" w:hint="eastAsia"/>
          <w:kern w:val="0"/>
        </w:rPr>
        <w:t>约定的时间内，或在收到经修改的竣工结算书或补充结算资料后14天或</w:t>
      </w:r>
      <w:r w:rsidRPr="00FA2B83">
        <w:rPr>
          <w:rFonts w:ascii="宋体" w:hAnsi="宋体" w:hint="eastAsia"/>
          <w:b/>
          <w:i/>
          <w:kern w:val="0"/>
        </w:rPr>
        <w:t>专用条款</w:t>
      </w:r>
      <w:r w:rsidRPr="00FA2B83">
        <w:rPr>
          <w:rFonts w:ascii="宋体" w:hAnsi="宋体" w:hint="eastAsia"/>
          <w:kern w:val="0"/>
        </w:rPr>
        <w:t>约定的时间内，既不认可承包人提交的竣工结算书(包括经修改的竣工结算书)，又不提出异议的，视同认可承包人提交的竣工结算书。承包人依此向发包人申请支付，发包人拒不支付的，按第30条［争议解决］的约定处理。</w:t>
      </w:r>
    </w:p>
    <w:p w:rsidR="00E27949" w:rsidRPr="00FA2B83" w:rsidP="00E27949">
      <w:pPr>
        <w:spacing w:before="120" w:after="156"/>
        <w:ind w:left="359"/>
        <w:jc w:val="left"/>
        <w:rPr>
          <w:rFonts w:ascii="宋体" w:hAnsi="宋体"/>
          <w:sz w:val="24"/>
        </w:rPr>
      </w:pPr>
      <w:r w:rsidRPr="00FA2B83">
        <w:rPr>
          <w:rFonts w:ascii="宋体" w:hAnsi="宋体"/>
          <w:b/>
          <w:sz w:val="24"/>
        </w:rPr>
        <w:t>27.6</w:t>
      </w:r>
      <w:r w:rsidRPr="00FA2B83">
        <w:rPr>
          <w:rFonts w:ascii="宋体" w:hAnsi="宋体" w:hint="eastAsia"/>
          <w:b/>
          <w:sz w:val="24"/>
        </w:rPr>
        <w:t>竣工结算审计或审核</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⑴在发包人和承包人确认竣工结算价款后7天内，发包人应当将经发包人和承包人共同确认的竣工结算书按规定报政府指定机构审计或审核。在</w:t>
      </w:r>
      <w:r w:rsidRPr="00FA2B83">
        <w:rPr>
          <w:rFonts w:ascii="宋体" w:hAnsi="宋体" w:hint="eastAsia"/>
          <w:b/>
          <w:i/>
          <w:kern w:val="0"/>
        </w:rPr>
        <w:t>专用条款</w:t>
      </w:r>
      <w:r w:rsidRPr="00FA2B83">
        <w:rPr>
          <w:rFonts w:ascii="宋体" w:hAnsi="宋体" w:hint="eastAsia"/>
          <w:kern w:val="0"/>
        </w:rPr>
        <w:t>约定的特殊情况下，发包人可启动强制结算机制，将其单方编制的结算文件送审计或审核。</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w:t>
      </w:r>
      <w:r w:rsidRPr="00FA2B83">
        <w:rPr>
          <w:rFonts w:ascii="宋体" w:hAnsi="宋体"/>
          <w:kern w:val="0"/>
        </w:rPr>
        <w:t>本合同的任何</w:t>
      </w:r>
      <w:r w:rsidRPr="00FA2B83">
        <w:rPr>
          <w:rFonts w:ascii="宋体" w:hAnsi="宋体" w:hint="eastAsia"/>
          <w:kern w:val="0"/>
        </w:rPr>
        <w:t>工程</w:t>
      </w:r>
      <w:r w:rsidRPr="00FA2B83">
        <w:rPr>
          <w:rFonts w:ascii="宋体" w:hAnsi="宋体"/>
          <w:kern w:val="0"/>
        </w:rPr>
        <w:t>变更、索赔、</w:t>
      </w:r>
      <w:r w:rsidRPr="00FA2B83">
        <w:rPr>
          <w:rFonts w:ascii="宋体" w:hAnsi="宋体" w:hint="eastAsia"/>
          <w:kern w:val="0"/>
        </w:rPr>
        <w:t>签证</w:t>
      </w:r>
      <w:r w:rsidRPr="00FA2B83">
        <w:rPr>
          <w:rFonts w:ascii="宋体" w:hAnsi="宋体"/>
          <w:kern w:val="0"/>
        </w:rPr>
        <w:t>和竣工结算以及补充协议</w:t>
      </w:r>
      <w:r w:rsidRPr="00FA2B83">
        <w:rPr>
          <w:rFonts w:ascii="宋体" w:hAnsi="宋体" w:hint="eastAsia"/>
          <w:kern w:val="0"/>
        </w:rPr>
        <w:t>(</w:t>
      </w:r>
      <w:r w:rsidRPr="00FA2B83">
        <w:rPr>
          <w:rFonts w:ascii="宋体" w:hAnsi="宋体"/>
          <w:kern w:val="0"/>
        </w:rPr>
        <w:t>如果有</w:t>
      </w:r>
      <w:r w:rsidRPr="00FA2B83">
        <w:rPr>
          <w:rFonts w:ascii="宋体" w:hAnsi="宋体" w:hint="eastAsia"/>
          <w:kern w:val="0"/>
        </w:rPr>
        <w:t>)应按规定</w:t>
      </w:r>
      <w:r w:rsidRPr="00FA2B83">
        <w:rPr>
          <w:rFonts w:ascii="宋体" w:hAnsi="宋体"/>
          <w:kern w:val="0"/>
        </w:rPr>
        <w:t>经过</w:t>
      </w:r>
      <w:r w:rsidRPr="00FA2B83">
        <w:rPr>
          <w:rFonts w:ascii="宋体" w:hAnsi="宋体" w:hint="eastAsia"/>
          <w:kern w:val="0"/>
        </w:rPr>
        <w:t>政府指定机构</w:t>
      </w:r>
      <w:r w:rsidRPr="00FA2B83">
        <w:rPr>
          <w:rFonts w:ascii="宋体" w:hAnsi="宋体"/>
          <w:kern w:val="0"/>
        </w:rPr>
        <w:t>审</w:t>
      </w:r>
      <w:r w:rsidRPr="00FA2B83">
        <w:rPr>
          <w:rFonts w:ascii="宋体" w:hAnsi="宋体" w:hint="eastAsia"/>
          <w:kern w:val="0"/>
        </w:rPr>
        <w:t>计或审核</w:t>
      </w:r>
      <w:r w:rsidRPr="00FA2B83">
        <w:rPr>
          <w:rFonts w:ascii="宋体" w:hAnsi="宋体"/>
          <w:kern w:val="0"/>
        </w:rPr>
        <w:t>。</w:t>
      </w:r>
      <w:r w:rsidRPr="00FA2B83">
        <w:rPr>
          <w:rFonts w:ascii="宋体" w:hAnsi="宋体" w:hint="eastAsia"/>
          <w:kern w:val="0"/>
        </w:rPr>
        <w:t>最终的竣工结算和支付依据按</w:t>
      </w:r>
      <w:r w:rsidRPr="00FA2B83">
        <w:rPr>
          <w:rFonts w:ascii="宋体" w:hAnsi="宋体" w:hint="eastAsia"/>
          <w:b/>
          <w:i/>
          <w:kern w:val="0"/>
        </w:rPr>
        <w:t>专用条款</w:t>
      </w:r>
      <w:r w:rsidRPr="00FA2B83">
        <w:rPr>
          <w:rFonts w:ascii="宋体" w:hAnsi="宋体" w:hint="eastAsia"/>
          <w:kern w:val="0"/>
        </w:rPr>
        <w:t>约定执行。</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⑶政府指定机构的</w:t>
      </w:r>
      <w:r w:rsidRPr="00FA2B83">
        <w:rPr>
          <w:rFonts w:ascii="宋体" w:hAnsi="宋体"/>
          <w:kern w:val="0"/>
        </w:rPr>
        <w:t>审</w:t>
      </w:r>
      <w:r w:rsidRPr="00FA2B83">
        <w:rPr>
          <w:rFonts w:ascii="宋体" w:hAnsi="宋体" w:hint="eastAsia"/>
          <w:kern w:val="0"/>
        </w:rPr>
        <w:t>计或审核</w:t>
      </w:r>
      <w:r w:rsidRPr="00FA2B83">
        <w:rPr>
          <w:rFonts w:ascii="宋体" w:hAnsi="宋体"/>
          <w:kern w:val="0"/>
        </w:rPr>
        <w:t>包括合同履行期间的过程审计</w:t>
      </w:r>
      <w:r w:rsidRPr="00FA2B83">
        <w:rPr>
          <w:rFonts w:ascii="宋体" w:hAnsi="宋体" w:hint="eastAsia"/>
          <w:kern w:val="0"/>
        </w:rPr>
        <w:t>或审核、工程完工后的</w:t>
      </w:r>
      <w:r w:rsidRPr="00FA2B83">
        <w:rPr>
          <w:rFonts w:ascii="宋体" w:hAnsi="宋体"/>
          <w:kern w:val="0"/>
        </w:rPr>
        <w:t>竣工结算审计</w:t>
      </w:r>
      <w:r w:rsidRPr="00FA2B83">
        <w:rPr>
          <w:rFonts w:ascii="宋体" w:hAnsi="宋体" w:hint="eastAsia"/>
          <w:kern w:val="0"/>
        </w:rPr>
        <w:t>或审核</w:t>
      </w:r>
      <w:r w:rsidRPr="00FA2B83">
        <w:rPr>
          <w:rFonts w:ascii="宋体" w:hAnsi="宋体"/>
          <w:kern w:val="0"/>
        </w:rPr>
        <w:t>。</w:t>
      </w:r>
      <w:r w:rsidRPr="00FA2B83">
        <w:rPr>
          <w:rFonts w:ascii="宋体" w:hAnsi="宋体" w:hint="eastAsia"/>
          <w:kern w:val="0"/>
        </w:rPr>
        <w:t>发包人和</w:t>
      </w:r>
      <w:r w:rsidRPr="00FA2B83">
        <w:rPr>
          <w:rFonts w:ascii="宋体" w:hAnsi="宋体"/>
          <w:kern w:val="0"/>
        </w:rPr>
        <w:t>承包人</w:t>
      </w:r>
      <w:r w:rsidRPr="00FA2B83">
        <w:rPr>
          <w:rFonts w:ascii="宋体" w:hAnsi="宋体" w:hint="eastAsia"/>
          <w:kern w:val="0"/>
        </w:rPr>
        <w:t>均</w:t>
      </w:r>
      <w:r w:rsidRPr="00FA2B83">
        <w:rPr>
          <w:rFonts w:ascii="宋体" w:hAnsi="宋体"/>
          <w:kern w:val="0"/>
        </w:rPr>
        <w:t>不得拒绝</w:t>
      </w:r>
      <w:r w:rsidRPr="00FA2B83">
        <w:rPr>
          <w:rFonts w:ascii="宋体" w:hAnsi="宋体" w:hint="eastAsia"/>
          <w:kern w:val="0"/>
        </w:rPr>
        <w:t>政府指定机构的任何监管</w:t>
      </w:r>
      <w:r w:rsidRPr="00FA2B83">
        <w:rPr>
          <w:rFonts w:ascii="宋体" w:hAnsi="宋体"/>
          <w:kern w:val="0"/>
        </w:rPr>
        <w:t>，必须充分配合</w:t>
      </w:r>
      <w:r w:rsidRPr="00FA2B83">
        <w:rPr>
          <w:rFonts w:ascii="宋体" w:hAnsi="宋体" w:hint="eastAsia"/>
          <w:kern w:val="0"/>
        </w:rPr>
        <w:t>审计或审核</w:t>
      </w:r>
      <w:r w:rsidRPr="00FA2B83">
        <w:rPr>
          <w:rFonts w:ascii="宋体" w:hAnsi="宋体"/>
          <w:kern w:val="0"/>
        </w:rPr>
        <w:t>，不得拖延。</w:t>
      </w:r>
    </w:p>
    <w:p w:rsidR="00E27949" w:rsidRPr="00FA2B83" w:rsidP="00E27949">
      <w:pPr>
        <w:spacing w:before="120" w:after="156"/>
        <w:ind w:left="359"/>
        <w:jc w:val="left"/>
        <w:rPr>
          <w:rFonts w:ascii="宋体" w:hAnsi="宋体"/>
          <w:sz w:val="24"/>
        </w:rPr>
      </w:pPr>
      <w:r w:rsidRPr="00FA2B83">
        <w:rPr>
          <w:rFonts w:ascii="宋体" w:hAnsi="宋体"/>
          <w:b/>
          <w:sz w:val="24"/>
        </w:rPr>
        <w:t>27.7</w:t>
      </w:r>
      <w:r w:rsidRPr="00FA2B83">
        <w:rPr>
          <w:rFonts w:ascii="宋体" w:hAnsi="宋体" w:hint="eastAsia"/>
          <w:b/>
          <w:sz w:val="24"/>
        </w:rPr>
        <w:t>竣工结算支付</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⑴在按27.6款竣工结算</w:t>
      </w:r>
      <w:r w:rsidRPr="00FA2B83">
        <w:rPr>
          <w:rFonts w:ascii="宋体" w:hAnsi="宋体"/>
          <w:kern w:val="0"/>
        </w:rPr>
        <w:t>审计</w:t>
      </w:r>
      <w:r w:rsidRPr="00FA2B83">
        <w:rPr>
          <w:rFonts w:ascii="宋体" w:hAnsi="宋体" w:hint="eastAsia"/>
          <w:kern w:val="0"/>
        </w:rPr>
        <w:t>或审核完毕后7天内，</w:t>
      </w:r>
      <w:r w:rsidRPr="00FA2B83">
        <w:rPr>
          <w:rFonts w:ascii="宋体" w:hAnsi="宋体"/>
          <w:kern w:val="0"/>
        </w:rPr>
        <w:t>监理人</w:t>
      </w:r>
      <w:r w:rsidRPr="00FA2B83">
        <w:rPr>
          <w:rFonts w:ascii="宋体" w:hAnsi="宋体" w:hint="eastAsia"/>
          <w:kern w:val="0"/>
        </w:rPr>
        <w:t>应签发竣工支付证书，报发包人批准后送交承包人。竣工支付证书中应载明按照经确认的工程竣工结算价款及根据合同约定最后应支付给承包人的价款。</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⑵发包人应在确认竣工支付证书后14天内向承包人支付除按本合同附件《工程质量保修书》约定扣留的质量保证金以外的本工程竣工结算价款。</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发包人在确认竣工结算价款后14天内无正当理由不支付工程竣工结算价款，从第15天起按同期银行贷款利率支付拖欠工程价款的贷款利息，并承担第28.1⑵项约定的违约责任。承包人可以催告发包人支付结算价款，如双方达成延期支付协议，发包人应按同期银行贷款利率支付拖欠工程价款的利息。如双方未达成延期支付协议，发包人在收到催告后14天内仍不支付的，承包人可以对留置的标的物进行处理；或者向保证人提出支付担保索赔；或者与发包人协议将该工程折价或拍卖，承包人就该工程折价或拍卖的价款优先受偿。</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⑷有关本工程竣工结算的文件的编制和审核均须经注册造价工程师签字盖章确认。</w:t>
      </w:r>
    </w:p>
    <w:p w:rsidR="00E27949" w:rsidRPr="00FA2B83" w:rsidP="00E27949">
      <w:pPr>
        <w:spacing w:before="120" w:after="156"/>
        <w:ind w:left="359"/>
        <w:jc w:val="left"/>
        <w:rPr>
          <w:rFonts w:ascii="宋体" w:hAnsi="宋体"/>
          <w:sz w:val="24"/>
        </w:rPr>
      </w:pPr>
      <w:r w:rsidRPr="00FA2B83">
        <w:rPr>
          <w:rFonts w:ascii="宋体" w:hAnsi="宋体"/>
          <w:b/>
          <w:sz w:val="24"/>
        </w:rPr>
        <w:t>27.8</w:t>
      </w:r>
      <w:r w:rsidRPr="00FA2B83">
        <w:rPr>
          <w:rFonts w:ascii="宋体" w:hAnsi="宋体" w:hint="eastAsia"/>
          <w:b/>
          <w:sz w:val="24"/>
        </w:rPr>
        <w:t>最终结清申请</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w:t>
      </w: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另有约定外，承包人应在缺陷责任期终止证书颁发后7天内，按</w:t>
      </w:r>
      <w:r w:rsidRPr="00FA2B83">
        <w:rPr>
          <w:rFonts w:ascii="宋体" w:hAnsi="宋体"/>
          <w:b/>
          <w:i/>
          <w:kern w:val="0"/>
        </w:rPr>
        <w:t>专用条款</w:t>
      </w:r>
      <w:r w:rsidRPr="00FA2B83">
        <w:rPr>
          <w:rFonts w:ascii="宋体" w:hAnsi="宋体"/>
          <w:kern w:val="0"/>
        </w:rPr>
        <w:t>约定的份数向发包人提交最终结清申请单，并提供相关证明材料。</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另有约定外，最终结清申请单应列明质量保证金、应扣除的质量保证金、缺陷责任期内发生的增减费用。</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w:t>
      </w:r>
      <w:r w:rsidRPr="00FA2B83">
        <w:rPr>
          <w:rFonts w:ascii="宋体" w:hAnsi="宋体"/>
          <w:kern w:val="0"/>
        </w:rPr>
        <w:t>发包人对最终结清申请单内容有异议的，有权要求承包人进行修正和提供补充资料，承包人应向发包人提交修正后的最终结清申请单。</w:t>
      </w:r>
    </w:p>
    <w:p w:rsidR="00E27949" w:rsidRPr="00FA2B83" w:rsidP="00E27949">
      <w:pPr>
        <w:spacing w:before="120" w:after="156"/>
        <w:ind w:left="359"/>
        <w:jc w:val="left"/>
        <w:rPr>
          <w:rFonts w:ascii="宋体" w:hAnsi="宋体"/>
          <w:sz w:val="24"/>
        </w:rPr>
      </w:pPr>
      <w:r w:rsidRPr="00FA2B83">
        <w:rPr>
          <w:rFonts w:ascii="宋体" w:hAnsi="宋体"/>
          <w:b/>
          <w:sz w:val="24"/>
        </w:rPr>
        <w:t>27.9最终结清证书和支付</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w:t>
      </w: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另有约定外，发包人应在收到承包人提交的最终结清申请单后14天内完成审批并向承包人颁发最终结清证书。发包人逾期未完成</w:t>
      </w:r>
      <w:r w:rsidRPr="00FA2B83">
        <w:rPr>
          <w:rFonts w:ascii="宋体" w:hAnsi="宋体" w:hint="eastAsia"/>
          <w:kern w:val="0"/>
        </w:rPr>
        <w:t>审批</w:t>
      </w:r>
      <w:r w:rsidRPr="00FA2B83">
        <w:rPr>
          <w:rFonts w:ascii="宋体" w:hAnsi="宋体"/>
          <w:kern w:val="0"/>
        </w:rPr>
        <w:t>，又未提出修改意见的，视为发包人同意承包人提交的最终结清申请单，且自发包人收到承包人提交的最终结清申请单后15天起视为已颁发最终结清证书。</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w:t>
      </w: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w:t>
      </w:r>
      <w:r w:rsidRPr="00FA2B83">
        <w:rPr>
          <w:rFonts w:ascii="宋体" w:hAnsi="宋体"/>
          <w:kern w:val="0"/>
        </w:rPr>
        <w:t>承包人对发包人颁发的最终结清证书有异议的，按第</w:t>
      </w:r>
      <w:r w:rsidRPr="00FA2B83">
        <w:rPr>
          <w:rFonts w:ascii="宋体" w:hAnsi="宋体" w:hint="eastAsia"/>
          <w:kern w:val="0"/>
        </w:rPr>
        <w:t>3</w:t>
      </w:r>
      <w:r w:rsidRPr="00FA2B83">
        <w:rPr>
          <w:rFonts w:ascii="宋体" w:hAnsi="宋体"/>
          <w:kern w:val="0"/>
        </w:rPr>
        <w:t>0条</w:t>
      </w:r>
      <w:r w:rsidRPr="00FA2B83">
        <w:rPr>
          <w:rFonts w:ascii="宋体" w:hAnsi="宋体" w:hint="eastAsia"/>
          <w:kern w:val="0"/>
        </w:rPr>
        <w:t>〔</w:t>
      </w:r>
      <w:r w:rsidRPr="00FA2B83">
        <w:rPr>
          <w:rFonts w:ascii="宋体" w:hAnsi="宋体"/>
          <w:kern w:val="0"/>
        </w:rPr>
        <w:t>争议解决</w:t>
      </w:r>
      <w:r w:rsidRPr="00FA2B83">
        <w:rPr>
          <w:rFonts w:ascii="宋体" w:hAnsi="宋体" w:hint="eastAsia"/>
          <w:kern w:val="0"/>
        </w:rPr>
        <w:t>〕</w:t>
      </w:r>
      <w:r w:rsidRPr="00FA2B83">
        <w:rPr>
          <w:rFonts w:ascii="宋体" w:hAnsi="宋体"/>
          <w:kern w:val="0"/>
        </w:rPr>
        <w:t>的约定办理。</w:t>
      </w:r>
    </w:p>
    <w:p w:rsidR="00E27949" w:rsidRPr="00FA2B83" w:rsidP="00E27949">
      <w:pPr>
        <w:spacing w:before="240" w:after="120"/>
        <w:ind w:left="178"/>
        <w:jc w:val="left"/>
        <w:rPr>
          <w:rFonts w:ascii="宋体" w:hAnsi="宋体"/>
          <w:sz w:val="28"/>
        </w:rPr>
      </w:pPr>
      <w:r w:rsidRPr="00FA2B83">
        <w:rPr>
          <w:rFonts w:ascii="宋体" w:hAnsi="宋体"/>
          <w:b/>
          <w:sz w:val="28"/>
        </w:rPr>
        <w:t>28</w:t>
      </w:r>
      <w:r w:rsidRPr="00FA2B83">
        <w:rPr>
          <w:rFonts w:ascii="宋体" w:hAnsi="宋体" w:hint="eastAsia"/>
          <w:b/>
          <w:sz w:val="28"/>
        </w:rPr>
        <w:t>违约</w:t>
      </w:r>
    </w:p>
    <w:p w:rsidR="00E27949" w:rsidRPr="00FA2B83" w:rsidP="00E27949">
      <w:pPr>
        <w:spacing w:before="120" w:after="156"/>
        <w:ind w:left="359"/>
        <w:jc w:val="left"/>
        <w:rPr>
          <w:rFonts w:ascii="宋体" w:hAnsi="宋体"/>
          <w:sz w:val="24"/>
        </w:rPr>
      </w:pPr>
      <w:r w:rsidRPr="00FA2B83">
        <w:rPr>
          <w:rFonts w:ascii="宋体" w:hAnsi="宋体"/>
          <w:b/>
          <w:sz w:val="24"/>
        </w:rPr>
        <w:t>28.1</w:t>
      </w:r>
      <w:r w:rsidRPr="00FA2B83">
        <w:rPr>
          <w:rFonts w:ascii="宋体" w:hAnsi="宋体" w:hint="eastAsia"/>
          <w:b/>
          <w:sz w:val="24"/>
        </w:rPr>
        <w:t>发包人违约</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发包人不履行合同义务或不按合同约定履行义务，应承担违约责任，赔偿因其违约给承包</w:t>
      </w:r>
      <w:r w:rsidRPr="00FA2B83">
        <w:rPr>
          <w:rFonts w:ascii="宋体" w:hAnsi="宋体" w:hint="eastAsia"/>
          <w:kern w:val="0"/>
        </w:rPr>
        <w:t>人造成的损失，顺延延误的工期。当发生下列情况时，发包人应根据</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w:t>
      </w:r>
      <w:r w:rsidRPr="00FA2B83">
        <w:rPr>
          <w:rFonts w:ascii="宋体" w:hAnsi="宋体"/>
          <w:kern w:val="0"/>
        </w:rPr>
        <w:t>因发包人原因未能在计划开工日期前7天内下达开工通知的；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⑵发包人不按时支付工程预付款、工程进度款、工程竣工结算款；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w:t>
      </w:r>
      <w:r w:rsidRPr="00FA2B83">
        <w:rPr>
          <w:rFonts w:ascii="宋体" w:hAnsi="宋体"/>
          <w:kern w:val="0"/>
        </w:rPr>
        <w:t>发包人提供的材料、工程设备的规格、数量或质量不符合合同约定，或因发包人原因导致交货日期延误或交货地点变更等情况的；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w:t>
      </w:r>
      <w:r w:rsidRPr="00FA2B83">
        <w:rPr>
          <w:rFonts w:ascii="宋体" w:hAnsi="宋体"/>
          <w:kern w:val="0"/>
        </w:rPr>
        <w:t>因发包人违反合同约定造成暂停施工的；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⑸</w:t>
      </w:r>
      <w:r w:rsidRPr="00FA2B83">
        <w:rPr>
          <w:rFonts w:ascii="宋体" w:hAnsi="宋体"/>
          <w:kern w:val="0"/>
        </w:rPr>
        <w:t>发包人无正当理由没有在约定期限内发出复工指示，导致承包人无法复工的；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⑹</w:t>
      </w:r>
      <w:r w:rsidRPr="00FA2B83">
        <w:rPr>
          <w:rFonts w:ascii="宋体" w:hAnsi="宋体"/>
          <w:kern w:val="0"/>
        </w:rPr>
        <w:t>发包人明确表示或者以其行为表明不履行合同主要义务的；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⑺</w:t>
      </w:r>
      <w:r w:rsidRPr="00FA2B83">
        <w:rPr>
          <w:rFonts w:ascii="宋体" w:hAnsi="宋体"/>
          <w:kern w:val="0"/>
        </w:rPr>
        <w:t>发包人未能按照合同约定履行其他义务的。</w:t>
      </w:r>
    </w:p>
    <w:p w:rsidR="00E27949" w:rsidRPr="00FA2B83" w:rsidP="00E27949">
      <w:pPr>
        <w:spacing w:before="120" w:after="156"/>
        <w:ind w:left="359"/>
        <w:jc w:val="left"/>
        <w:rPr>
          <w:rFonts w:ascii="宋体" w:hAnsi="宋体"/>
          <w:sz w:val="24"/>
        </w:rPr>
      </w:pPr>
      <w:r w:rsidRPr="00FA2B83">
        <w:rPr>
          <w:rFonts w:ascii="宋体" w:hAnsi="宋体"/>
          <w:b/>
          <w:sz w:val="24"/>
        </w:rPr>
        <w:t>28.2</w:t>
      </w:r>
      <w:r w:rsidRPr="00FA2B83">
        <w:rPr>
          <w:rFonts w:ascii="宋体" w:hAnsi="宋体" w:hint="eastAsia"/>
          <w:b/>
          <w:sz w:val="24"/>
        </w:rPr>
        <w:t>承包人违约</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承包人不履行合同义务或不按合同约定履行义务，应承担违约责任，赔偿因其违约给发包人造成的损失。当发生下列情况时，承包人应根据</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⑴</w:t>
      </w:r>
      <w:r w:rsidRPr="00FA2B83">
        <w:rPr>
          <w:rFonts w:ascii="宋体" w:hAnsi="宋体"/>
          <w:bCs/>
        </w:rPr>
        <w:t>承包人违反合同约定进行转包或违法分包的；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⑵</w:t>
      </w:r>
      <w:r w:rsidRPr="00FA2B83">
        <w:rPr>
          <w:rFonts w:ascii="宋体" w:hAnsi="宋体"/>
          <w:bCs/>
        </w:rPr>
        <w:t>承包人违反合同约定采购和使用不合格的材料和工程设备的；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⑶</w:t>
      </w:r>
      <w:r w:rsidRPr="00FA2B83">
        <w:rPr>
          <w:rFonts w:ascii="宋体" w:hAnsi="宋体"/>
          <w:bCs/>
        </w:rPr>
        <w:t>因承包人原因导致工程质量不符合合同要求的；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⑷</w:t>
      </w:r>
      <w:r w:rsidRPr="00FA2B83">
        <w:rPr>
          <w:rFonts w:ascii="宋体" w:hAnsi="宋体"/>
          <w:bCs/>
        </w:rPr>
        <w:t>承包人未经批准，私自将已按照合同约定进入施工现场的材料或设备撤离施工现场的；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⑸</w:t>
      </w:r>
      <w:r w:rsidRPr="00FA2B83">
        <w:rPr>
          <w:rFonts w:ascii="宋体" w:hAnsi="宋体"/>
          <w:bCs/>
        </w:rPr>
        <w:t>承包人未能按施工进度计划及时完成合同约定的工作，造成工期延误的；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⑹</w:t>
      </w:r>
      <w:r w:rsidRPr="00FA2B83">
        <w:rPr>
          <w:rFonts w:ascii="宋体" w:hAnsi="宋体"/>
          <w:bCs/>
        </w:rPr>
        <w:t>承包人在缺陷责任期及保修期内，未能在合理期限对工程缺陷进行修复，或拒绝按发包人要求进行修复的；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⑺</w:t>
      </w:r>
      <w:r w:rsidRPr="00FA2B83">
        <w:rPr>
          <w:rFonts w:ascii="宋体" w:hAnsi="宋体"/>
          <w:bCs/>
        </w:rPr>
        <w:t>承包人明确表示或者以其行为表明不履行合同主要义务的；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⑻</w:t>
      </w:r>
      <w:r w:rsidRPr="00FA2B83">
        <w:rPr>
          <w:rFonts w:ascii="宋体" w:hAnsi="宋体"/>
          <w:bCs/>
        </w:rPr>
        <w:t>承包人未能按照合同约定履行其他义务的。</w:t>
      </w:r>
    </w:p>
    <w:p w:rsidR="00E27949" w:rsidRPr="00FA2B83" w:rsidP="00E27949">
      <w:pPr>
        <w:spacing w:before="120" w:after="156"/>
        <w:ind w:left="359"/>
        <w:jc w:val="left"/>
        <w:rPr>
          <w:rFonts w:ascii="宋体" w:hAnsi="宋体"/>
          <w:sz w:val="24"/>
        </w:rPr>
      </w:pPr>
      <w:r w:rsidRPr="00FA2B83">
        <w:rPr>
          <w:rFonts w:ascii="宋体" w:hAnsi="宋体"/>
          <w:b/>
          <w:sz w:val="24"/>
        </w:rPr>
        <w:t>28.3第三人造成的违约</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在履行合同过程中，</w:t>
      </w:r>
      <w:r w:rsidRPr="00FA2B83">
        <w:rPr>
          <w:rFonts w:ascii="宋体" w:hAnsi="宋体" w:hint="eastAsia"/>
          <w:kern w:val="0"/>
        </w:rPr>
        <w:t>发包人或承包人</w:t>
      </w:r>
      <w:r w:rsidRPr="00FA2B83">
        <w:rPr>
          <w:rFonts w:ascii="宋体" w:hAnsi="宋体"/>
          <w:kern w:val="0"/>
        </w:rPr>
        <w:t>一方因第三人的原因造成违约的，应当向对方承担违约责任。</w:t>
      </w:r>
      <w:r w:rsidRPr="00FA2B83">
        <w:rPr>
          <w:rFonts w:ascii="宋体" w:hAnsi="宋体" w:hint="eastAsia"/>
          <w:kern w:val="0"/>
        </w:rPr>
        <w:t>发包人或承包人</w:t>
      </w:r>
      <w:r w:rsidRPr="00FA2B83">
        <w:rPr>
          <w:rFonts w:ascii="宋体" w:hAnsi="宋体"/>
          <w:kern w:val="0"/>
        </w:rPr>
        <w:t>一方和第三人之间的纠纷，依照</w:t>
      </w:r>
      <w:r w:rsidRPr="00FA2B83">
        <w:rPr>
          <w:rFonts w:ascii="宋体" w:hAnsi="宋体" w:hint="eastAsia"/>
          <w:kern w:val="0"/>
        </w:rPr>
        <w:t>相关</w:t>
      </w:r>
      <w:r w:rsidRPr="00FA2B83">
        <w:rPr>
          <w:rFonts w:ascii="宋体" w:hAnsi="宋体"/>
          <w:kern w:val="0"/>
        </w:rPr>
        <w:t>法律规定解决。</w:t>
      </w:r>
    </w:p>
    <w:p w:rsidR="00E27949" w:rsidRPr="00FA2B83" w:rsidP="00E27949">
      <w:pPr>
        <w:spacing w:before="120" w:after="156"/>
        <w:ind w:left="359"/>
        <w:jc w:val="left"/>
        <w:rPr>
          <w:rFonts w:ascii="宋体" w:hAnsi="宋体"/>
          <w:sz w:val="24"/>
        </w:rPr>
      </w:pPr>
      <w:r w:rsidRPr="00FA2B83">
        <w:rPr>
          <w:rFonts w:ascii="宋体" w:hAnsi="宋体"/>
          <w:b/>
          <w:sz w:val="24"/>
        </w:rPr>
        <w:t>28.4</w:t>
      </w:r>
      <w:r w:rsidRPr="00FA2B83">
        <w:rPr>
          <w:rFonts w:ascii="宋体" w:hAnsi="宋体" w:hint="eastAsia"/>
          <w:b/>
          <w:sz w:val="24"/>
        </w:rPr>
        <w:t>继续履行合同</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除非另有约定，发包人和承包人一方违约后，另一方要求违约方继续履行本合同时，违约方承担上述违约责任后仍应继续履行合同。</w:t>
      </w:r>
    </w:p>
    <w:p w:rsidR="00E27949" w:rsidRPr="00FA2B83" w:rsidP="00E27949">
      <w:pPr>
        <w:spacing w:before="240" w:after="120"/>
        <w:ind w:left="178"/>
        <w:jc w:val="left"/>
        <w:rPr>
          <w:rFonts w:ascii="宋体" w:hAnsi="宋体"/>
          <w:sz w:val="28"/>
        </w:rPr>
      </w:pPr>
      <w:r w:rsidRPr="00FA2B83">
        <w:rPr>
          <w:rFonts w:ascii="宋体" w:hAnsi="宋体"/>
          <w:b/>
          <w:sz w:val="28"/>
        </w:rPr>
        <w:t>29</w:t>
      </w:r>
      <w:r w:rsidRPr="00FA2B83">
        <w:rPr>
          <w:rFonts w:ascii="宋体" w:hAnsi="宋体" w:hint="eastAsia"/>
          <w:b/>
          <w:sz w:val="28"/>
        </w:rPr>
        <w:t>索赔</w:t>
      </w:r>
    </w:p>
    <w:p w:rsidR="00E27949" w:rsidRPr="00FA2B83" w:rsidP="00E27949">
      <w:pPr>
        <w:spacing w:before="120" w:after="156"/>
        <w:ind w:left="359"/>
        <w:jc w:val="left"/>
        <w:rPr>
          <w:rFonts w:ascii="宋体" w:hAnsi="宋体"/>
          <w:sz w:val="24"/>
        </w:rPr>
      </w:pPr>
      <w:r w:rsidRPr="00FA2B83">
        <w:rPr>
          <w:rFonts w:ascii="宋体" w:hAnsi="宋体"/>
          <w:b/>
          <w:sz w:val="24"/>
        </w:rPr>
        <w:t>29.1</w:t>
      </w:r>
      <w:r w:rsidRPr="00FA2B83">
        <w:rPr>
          <w:rFonts w:ascii="宋体" w:hAnsi="宋体" w:hint="eastAsia"/>
          <w:b/>
          <w:sz w:val="24"/>
        </w:rPr>
        <w:t>索赔理由与记录</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⑴发包人和承包人双方中，当一方向另一方提出索赔时，要有合理的索赔理由，且有其要求索赔的事件发生时的有效证据。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⑵提出索赔的一方在其要求索赔的事件发生时，应保存好必要的记录，以便证明提出的索赔，并应允许另一方或</w:t>
      </w:r>
      <w:r w:rsidRPr="00FA2B83">
        <w:rPr>
          <w:rFonts w:ascii="宋体" w:hAnsi="宋体"/>
          <w:kern w:val="0"/>
        </w:rPr>
        <w:t>监理人</w:t>
      </w:r>
      <w:r w:rsidRPr="00FA2B83">
        <w:rPr>
          <w:rFonts w:ascii="宋体" w:hAnsi="宋体" w:hint="eastAsia"/>
          <w:kern w:val="0"/>
        </w:rPr>
        <w:t>查阅全部记录。</w:t>
      </w:r>
    </w:p>
    <w:p w:rsidR="00E27949" w:rsidRPr="00FA2B83" w:rsidP="00E27949">
      <w:pPr>
        <w:spacing w:before="120" w:after="156"/>
        <w:ind w:left="359"/>
        <w:jc w:val="left"/>
        <w:rPr>
          <w:rFonts w:ascii="宋体" w:hAnsi="宋体"/>
          <w:sz w:val="24"/>
        </w:rPr>
      </w:pPr>
      <w:r w:rsidRPr="00FA2B83">
        <w:rPr>
          <w:rFonts w:ascii="宋体" w:hAnsi="宋体"/>
          <w:b/>
          <w:sz w:val="24"/>
        </w:rPr>
        <w:t>29.2</w:t>
      </w:r>
      <w:r w:rsidRPr="00FA2B83">
        <w:rPr>
          <w:rFonts w:ascii="宋体" w:hAnsi="宋体" w:hint="eastAsia"/>
          <w:b/>
          <w:sz w:val="24"/>
        </w:rPr>
        <w:t>索赔内容</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⑴发包人提出索赔时，可选择下列一项或几项方式获得赔偿：</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①延长质量缺陷修复期限；</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②要求承包人支付实际发生的额外费用；</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③要求承包人支付合同约定的违约金。</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⑵承包人提出索赔时，可选择下列一项或几项方式获得赔偿：</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①延长工期；</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②要求发包人支付实际发生的额外费用；</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③要求发包人支付合理的预期利润；</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④要求发包人支付合同约定的违约金。</w:t>
      </w:r>
    </w:p>
    <w:p w:rsidR="00E27949" w:rsidRPr="00FA2B83" w:rsidP="00E27949">
      <w:pPr>
        <w:spacing w:before="120" w:after="156"/>
        <w:ind w:left="359"/>
        <w:jc w:val="left"/>
        <w:rPr>
          <w:rFonts w:ascii="宋体" w:hAnsi="宋体"/>
          <w:sz w:val="24"/>
        </w:rPr>
      </w:pPr>
      <w:r w:rsidRPr="00FA2B83">
        <w:rPr>
          <w:rFonts w:ascii="宋体" w:hAnsi="宋体"/>
          <w:b/>
          <w:sz w:val="24"/>
        </w:rPr>
        <w:t>29.3</w:t>
      </w:r>
      <w:r w:rsidRPr="00FA2B83">
        <w:rPr>
          <w:rFonts w:ascii="宋体" w:hAnsi="宋体" w:hint="eastAsia"/>
          <w:b/>
          <w:sz w:val="24"/>
        </w:rPr>
        <w:t>发包人索赔情形</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在施工合同履行过程中发生下列情形之一的，发包人可向承包人提出索赔：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⑴承包人使用的设备和材料不符合合同规定，或施工质量不符合施工技术规程的要求；</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⑵由于承包人原因导致工期延误；</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⑶工程竣工验收合格后，因承包人原因导致的缺陷或损坏致使工程、单位工程或某项主要设备不能按原定目的使用；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w:t>
      </w:r>
      <w:r w:rsidRPr="00FA2B83">
        <w:rPr>
          <w:rFonts w:ascii="宋体" w:hAnsi="宋体"/>
          <w:b/>
          <w:i/>
          <w:kern w:val="0"/>
        </w:rPr>
        <w:t>专用条款</w:t>
      </w:r>
      <w:r w:rsidRPr="00FA2B83">
        <w:rPr>
          <w:rFonts w:ascii="宋体" w:hAnsi="宋体"/>
          <w:kern w:val="0"/>
        </w:rPr>
        <w:t>中约定的其他情形。</w:t>
      </w:r>
    </w:p>
    <w:p w:rsidR="00E27949" w:rsidRPr="00FA2B83" w:rsidP="00E27949">
      <w:pPr>
        <w:spacing w:before="120" w:after="156"/>
        <w:ind w:left="359"/>
        <w:jc w:val="left"/>
        <w:rPr>
          <w:rFonts w:ascii="宋体" w:hAnsi="宋体"/>
          <w:sz w:val="24"/>
        </w:rPr>
      </w:pPr>
      <w:r w:rsidRPr="00FA2B83">
        <w:rPr>
          <w:rFonts w:ascii="宋体" w:hAnsi="宋体"/>
          <w:b/>
          <w:sz w:val="24"/>
        </w:rPr>
        <w:t>29.4</w:t>
      </w:r>
      <w:r w:rsidRPr="00FA2B83">
        <w:rPr>
          <w:rFonts w:ascii="宋体" w:hAnsi="宋体" w:hint="eastAsia"/>
          <w:b/>
          <w:sz w:val="24"/>
        </w:rPr>
        <w:t>发包人索赔程序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承包人未能按合同约定履行义务、发生错误以及应由承包人承担责任的其他情况，给发包人造成损失的，发包人可按下列程序向承包人提出索赔：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⑴索赔的事件发生后28天内，向承包人提出索赔意向通知。逾期不提出的，视为放弃索赔；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⑵在提出索赔意向通知后28天内，向承包人提出赔偿损失的索赔报告及有关资料；</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⑶承包人在收到发包人提交的索赔报告和有关资料后，于28天内给予答复，或要求发包人进一步补充索赔理由和证据；</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⑷承包人在收到发包人提交的索赔报告和有关资料后28天内未予答复或未对发包人作进一步要求，视为该项索赔已被认可；</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t>⑸</w:t>
      </w:r>
      <w:r w:rsidRPr="00FA2B83">
        <w:rPr>
          <w:rFonts w:ascii="宋体" w:hAnsi="宋体" w:hint="eastAsia"/>
          <w:kern w:val="0"/>
        </w:rPr>
        <w:t>当索赔事件持续进行时，发包人应阶段性向承包人提出索赔意向通知，在该事件终了后28天内，向承包人提交索赔的有关资料和最终索赔报告。索赔答复程序与第29.6⑶、⑷项约定相同。</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⑹</w:t>
      </w:r>
      <w:r w:rsidRPr="00FA2B83">
        <w:rPr>
          <w:rFonts w:ascii="宋体" w:hAnsi="宋体"/>
          <w:kern w:val="0"/>
        </w:rPr>
        <w:t>承包人接受索赔处理结果的，发包人可从应支付给承包人的合同价款中扣除赔付的金额或延长缺陷责任期；发包人不接受索赔处理结果的，按第</w:t>
      </w:r>
      <w:r w:rsidRPr="00FA2B83">
        <w:rPr>
          <w:rFonts w:ascii="宋体" w:hAnsi="宋体" w:hint="eastAsia"/>
          <w:kern w:val="0"/>
        </w:rPr>
        <w:t>3</w:t>
      </w:r>
      <w:r w:rsidRPr="00FA2B83">
        <w:rPr>
          <w:rFonts w:ascii="宋体" w:hAnsi="宋体"/>
          <w:kern w:val="0"/>
        </w:rPr>
        <w:t>0条</w:t>
      </w:r>
      <w:r w:rsidRPr="00FA2B83">
        <w:rPr>
          <w:rFonts w:ascii="宋体" w:hAnsi="宋体" w:hint="eastAsia"/>
          <w:kern w:val="0"/>
        </w:rPr>
        <w:t>〔</w:t>
      </w:r>
      <w:r w:rsidRPr="00FA2B83">
        <w:rPr>
          <w:rFonts w:ascii="宋体" w:hAnsi="宋体"/>
          <w:kern w:val="0"/>
        </w:rPr>
        <w:t>争议解决</w:t>
      </w:r>
      <w:r w:rsidRPr="00FA2B83">
        <w:rPr>
          <w:rFonts w:ascii="宋体" w:hAnsi="宋体" w:hint="eastAsia"/>
          <w:kern w:val="0"/>
        </w:rPr>
        <w:t>〕</w:t>
      </w:r>
      <w:r w:rsidRPr="00FA2B83">
        <w:rPr>
          <w:rFonts w:ascii="宋体" w:hAnsi="宋体"/>
          <w:kern w:val="0"/>
        </w:rPr>
        <w:t>约定处理。</w:t>
      </w:r>
    </w:p>
    <w:p w:rsidR="00E27949" w:rsidRPr="00FA2B83" w:rsidP="00E27949">
      <w:pPr>
        <w:spacing w:before="120" w:after="156"/>
        <w:ind w:left="359"/>
        <w:jc w:val="left"/>
        <w:rPr>
          <w:rFonts w:ascii="宋体" w:hAnsi="宋体"/>
          <w:sz w:val="24"/>
        </w:rPr>
      </w:pPr>
      <w:r w:rsidRPr="00FA2B83">
        <w:rPr>
          <w:rFonts w:ascii="宋体" w:hAnsi="宋体"/>
          <w:b/>
          <w:sz w:val="24"/>
        </w:rPr>
        <w:t>29.5</w:t>
      </w:r>
      <w:r w:rsidRPr="00FA2B83">
        <w:rPr>
          <w:rFonts w:ascii="宋体" w:hAnsi="宋体" w:hint="eastAsia"/>
          <w:b/>
          <w:sz w:val="24"/>
        </w:rPr>
        <w:t>承包人索赔情形</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在施工合同履行过程中发生下列情形之一的，承包人可向发包人提出索赔：</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1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⑴</w:t>
      </w:r>
      <w:r w:rsidRPr="00FA2B83">
        <w:rPr>
          <w:rFonts w:ascii="宋体" w:hAnsi="宋体"/>
          <w:kern w:val="0"/>
        </w:rPr>
        <w:fldChar w:fldCharType="end"/>
      </w:r>
      <w:r w:rsidRPr="00FA2B83">
        <w:rPr>
          <w:rFonts w:ascii="宋体" w:hAnsi="宋体"/>
          <w:kern w:val="0"/>
        </w:rPr>
        <w:t>发包人未能按合同约定提供图纸或所提供图纸不符合合同约定的；</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2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⑵</w:t>
      </w:r>
      <w:r w:rsidRPr="00FA2B83">
        <w:rPr>
          <w:rFonts w:ascii="宋体" w:hAnsi="宋体"/>
          <w:kern w:val="0"/>
        </w:rPr>
        <w:fldChar w:fldCharType="end"/>
      </w:r>
      <w:r w:rsidRPr="00FA2B83">
        <w:rPr>
          <w:rFonts w:ascii="宋体" w:hAnsi="宋体"/>
          <w:kern w:val="0"/>
        </w:rPr>
        <w:t>发包人未能按合同约定提供施工现场、施工条件、基础资料、许可、批准等开工条件的；</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3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⑶</w:t>
      </w:r>
      <w:r w:rsidRPr="00FA2B83">
        <w:rPr>
          <w:rFonts w:ascii="宋体" w:hAnsi="宋体"/>
          <w:kern w:val="0"/>
        </w:rPr>
        <w:fldChar w:fldCharType="end"/>
      </w:r>
      <w:r w:rsidRPr="00FA2B83">
        <w:rPr>
          <w:rFonts w:ascii="宋体" w:hAnsi="宋体"/>
          <w:kern w:val="0"/>
        </w:rPr>
        <w:t>发包人提供的测量基准点、基准线和水准点及其书面资料存在错误或疏漏的；</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4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⑷</w:t>
      </w:r>
      <w:r w:rsidRPr="00FA2B83">
        <w:rPr>
          <w:rFonts w:ascii="宋体" w:hAnsi="宋体"/>
          <w:kern w:val="0"/>
        </w:rPr>
        <w:fldChar w:fldCharType="end"/>
      </w:r>
      <w:r w:rsidRPr="00FA2B83">
        <w:rPr>
          <w:rFonts w:ascii="宋体" w:hAnsi="宋体"/>
          <w:kern w:val="0"/>
        </w:rPr>
        <w:t>发包人未能在计划开工日期之日起7天内同意下达开工通知的；</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5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⑸</w:t>
      </w:r>
      <w:r w:rsidRPr="00FA2B83">
        <w:rPr>
          <w:rFonts w:ascii="宋体" w:hAnsi="宋体"/>
          <w:kern w:val="0"/>
        </w:rPr>
        <w:fldChar w:fldCharType="end"/>
      </w:r>
      <w:r w:rsidRPr="00FA2B83">
        <w:rPr>
          <w:rFonts w:ascii="宋体" w:hAnsi="宋体"/>
          <w:kern w:val="0"/>
        </w:rPr>
        <w:t>发包人未能按合同约定日期支付工程预付款、进度款或竣工结算款的；</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6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⑹</w:t>
      </w:r>
      <w:r w:rsidRPr="00FA2B83">
        <w:rPr>
          <w:rFonts w:ascii="宋体" w:hAnsi="宋体"/>
          <w:kern w:val="0"/>
        </w:rPr>
        <w:fldChar w:fldCharType="end"/>
      </w:r>
      <w:r w:rsidRPr="00FA2B83">
        <w:rPr>
          <w:rFonts w:ascii="宋体" w:hAnsi="宋体"/>
          <w:kern w:val="0"/>
        </w:rPr>
        <w:t>监理单位未按合同约定发出指示、批准等文件的；</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7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⑺</w:t>
      </w:r>
      <w:r w:rsidRPr="00FA2B83">
        <w:rPr>
          <w:rFonts w:ascii="宋体" w:hAnsi="宋体"/>
          <w:kern w:val="0"/>
        </w:rPr>
        <w:fldChar w:fldCharType="end"/>
      </w:r>
      <w:r w:rsidRPr="00FA2B83">
        <w:rPr>
          <w:rFonts w:ascii="宋体" w:hAnsi="宋体"/>
          <w:b/>
          <w:i/>
          <w:kern w:val="0"/>
        </w:rPr>
        <w:t>专用条款</w:t>
      </w:r>
      <w:r w:rsidRPr="00FA2B83">
        <w:rPr>
          <w:rFonts w:ascii="宋体" w:hAnsi="宋体"/>
          <w:kern w:val="0"/>
        </w:rPr>
        <w:t>中约定的其他情形。</w:t>
      </w:r>
    </w:p>
    <w:p w:rsidR="00E27949" w:rsidRPr="00FA2B83" w:rsidP="00E27949">
      <w:pPr>
        <w:spacing w:before="120" w:after="156"/>
        <w:ind w:left="359"/>
        <w:jc w:val="left"/>
        <w:rPr>
          <w:rFonts w:ascii="宋体" w:hAnsi="宋体"/>
          <w:sz w:val="24"/>
        </w:rPr>
      </w:pPr>
      <w:r w:rsidRPr="00FA2B83">
        <w:rPr>
          <w:rFonts w:ascii="宋体" w:hAnsi="宋体"/>
          <w:b/>
          <w:sz w:val="24"/>
        </w:rPr>
        <w:t>29.6</w:t>
      </w:r>
      <w:r w:rsidRPr="00FA2B83">
        <w:rPr>
          <w:rFonts w:ascii="宋体" w:hAnsi="宋体" w:hint="eastAsia"/>
          <w:b/>
          <w:sz w:val="24"/>
        </w:rPr>
        <w:t>承包人索赔程序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发包人未能按合同约定履行义务、发生错误以及应由发包人承担责任的其他情况，给承包人造成损失和(或)导致工期延误的，承包人可按下列程序向发包人提出索赔：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⑴索赔的事件发生后28天内，向</w:t>
      </w:r>
      <w:r w:rsidRPr="00FA2B83">
        <w:rPr>
          <w:rFonts w:ascii="宋体" w:hAnsi="宋体"/>
          <w:kern w:val="0"/>
        </w:rPr>
        <w:t>监理人</w:t>
      </w:r>
      <w:r w:rsidRPr="00FA2B83">
        <w:rPr>
          <w:rFonts w:ascii="宋体" w:hAnsi="宋体" w:hint="eastAsia"/>
          <w:kern w:val="0"/>
        </w:rPr>
        <w:t>提出索赔意向通知。逾期不提出的，视为放弃索</w:t>
      </w:r>
      <w:r w:rsidRPr="00FA2B83">
        <w:rPr>
          <w:rFonts w:ascii="宋体" w:hAnsi="宋体" w:hint="eastAsia"/>
          <w:kern w:val="0"/>
        </w:rPr>
        <w:t>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⑵在提出索赔意向通知后28天内，向</w:t>
      </w:r>
      <w:r w:rsidRPr="00FA2B83">
        <w:rPr>
          <w:rFonts w:ascii="宋体" w:hAnsi="宋体"/>
          <w:kern w:val="0"/>
        </w:rPr>
        <w:t>监理人</w:t>
      </w:r>
      <w:r w:rsidRPr="00FA2B83">
        <w:rPr>
          <w:rFonts w:ascii="宋体" w:hAnsi="宋体" w:hint="eastAsia"/>
          <w:kern w:val="0"/>
        </w:rPr>
        <w:t>提交赔偿损失和(或)延长工期的索赔报告及有关资料；</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w:t>
      </w:r>
      <w:r w:rsidRPr="00FA2B83">
        <w:rPr>
          <w:rFonts w:ascii="宋体" w:hAnsi="宋体"/>
          <w:kern w:val="0"/>
        </w:rPr>
        <w:t>监理人</w:t>
      </w:r>
      <w:r w:rsidRPr="00FA2B83">
        <w:rPr>
          <w:rFonts w:ascii="宋体" w:hAnsi="宋体" w:hint="eastAsia"/>
          <w:kern w:val="0"/>
        </w:rPr>
        <w:t>在收到承包人提交的索赔报告和有关资料后，于28天内给予答复，或要求承包人进一步补充索赔理由和证据；</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w:t>
      </w:r>
      <w:r w:rsidRPr="00FA2B83">
        <w:rPr>
          <w:rFonts w:ascii="宋体" w:hAnsi="宋体"/>
          <w:kern w:val="0"/>
        </w:rPr>
        <w:t>监理人</w:t>
      </w:r>
      <w:r w:rsidRPr="00FA2B83">
        <w:rPr>
          <w:rFonts w:ascii="宋体" w:hAnsi="宋体" w:hint="eastAsia"/>
          <w:kern w:val="0"/>
        </w:rPr>
        <w:t>在收到承包人提交的索赔报告和有关资料后28天内未予答复或未对承包人作进一步要求，视为该项索赔已被认可；</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t>⑸</w:t>
      </w:r>
      <w:r w:rsidRPr="00FA2B83">
        <w:rPr>
          <w:rFonts w:ascii="宋体" w:hAnsi="宋体" w:hint="eastAsia"/>
          <w:kern w:val="0"/>
        </w:rPr>
        <w:t>当索赔事件持续进行时，承包人应阶段性向</w:t>
      </w:r>
      <w:r w:rsidRPr="00FA2B83">
        <w:rPr>
          <w:rFonts w:ascii="宋体" w:hAnsi="宋体"/>
          <w:kern w:val="0"/>
        </w:rPr>
        <w:t>监理人</w:t>
      </w:r>
      <w:r w:rsidRPr="00FA2B83">
        <w:rPr>
          <w:rFonts w:ascii="宋体" w:hAnsi="宋体" w:hint="eastAsia"/>
          <w:kern w:val="0"/>
        </w:rPr>
        <w:t>提出索赔意向通知，在该事件终了后28天内，向</w:t>
      </w:r>
      <w:r w:rsidRPr="00FA2B83">
        <w:rPr>
          <w:rFonts w:ascii="宋体" w:hAnsi="宋体"/>
          <w:kern w:val="0"/>
        </w:rPr>
        <w:t>监理人</w:t>
      </w:r>
      <w:r w:rsidRPr="00FA2B83">
        <w:rPr>
          <w:rFonts w:ascii="宋体" w:hAnsi="宋体" w:hint="eastAsia"/>
          <w:kern w:val="0"/>
        </w:rPr>
        <w:t>提交索赔的有关资料和最终索赔报告。索赔答复程序与第29.4⑶、⑷项的约定相同。</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⑹</w:t>
      </w:r>
      <w:r w:rsidRPr="00FA2B83">
        <w:rPr>
          <w:rFonts w:ascii="宋体" w:hAnsi="宋体"/>
          <w:kern w:val="0"/>
        </w:rPr>
        <w:t>承包人接受索赔处理结果的，索赔款项在当期进度款中进行支付；承包人不接受索赔处理结果的，按照第</w:t>
      </w:r>
      <w:r w:rsidRPr="00FA2B83">
        <w:rPr>
          <w:rFonts w:ascii="宋体" w:hAnsi="宋体" w:hint="eastAsia"/>
          <w:kern w:val="0"/>
        </w:rPr>
        <w:t>3</w:t>
      </w:r>
      <w:r w:rsidRPr="00FA2B83">
        <w:rPr>
          <w:rFonts w:ascii="宋体" w:hAnsi="宋体"/>
          <w:kern w:val="0"/>
        </w:rPr>
        <w:t>0条</w:t>
      </w:r>
      <w:r w:rsidRPr="00FA2B83">
        <w:rPr>
          <w:rFonts w:ascii="宋体" w:hAnsi="宋体" w:hint="eastAsia"/>
          <w:kern w:val="0"/>
        </w:rPr>
        <w:t>〔</w:t>
      </w:r>
      <w:r w:rsidRPr="00FA2B83">
        <w:rPr>
          <w:rFonts w:ascii="宋体" w:hAnsi="宋体"/>
          <w:kern w:val="0"/>
        </w:rPr>
        <w:t>争议解决</w:t>
      </w:r>
      <w:r w:rsidRPr="00FA2B83">
        <w:rPr>
          <w:rFonts w:ascii="宋体" w:hAnsi="宋体" w:hint="eastAsia"/>
          <w:kern w:val="0"/>
        </w:rPr>
        <w:t>〕</w:t>
      </w:r>
      <w:r w:rsidRPr="00FA2B83">
        <w:rPr>
          <w:rFonts w:ascii="宋体" w:hAnsi="宋体"/>
          <w:kern w:val="0"/>
        </w:rPr>
        <w:t>约定处理。</w:t>
      </w:r>
    </w:p>
    <w:p w:rsidR="00E27949" w:rsidRPr="00FA2B83" w:rsidP="00E27949">
      <w:pPr>
        <w:spacing w:before="120" w:after="156"/>
        <w:ind w:left="359"/>
        <w:jc w:val="left"/>
        <w:rPr>
          <w:rFonts w:ascii="宋体" w:hAnsi="宋体"/>
          <w:sz w:val="24"/>
        </w:rPr>
      </w:pPr>
      <w:r w:rsidRPr="00FA2B83">
        <w:rPr>
          <w:rFonts w:ascii="宋体" w:hAnsi="宋体"/>
          <w:b/>
          <w:sz w:val="24"/>
        </w:rPr>
        <w:t>29.7</w:t>
      </w:r>
      <w:r w:rsidRPr="00FA2B83">
        <w:rPr>
          <w:rFonts w:ascii="宋体" w:hAnsi="宋体" w:hint="eastAsia"/>
          <w:b/>
          <w:sz w:val="24"/>
        </w:rPr>
        <w:t>提出索赔的期限</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承包人按第</w:t>
      </w:r>
      <w:r w:rsidRPr="00FA2B83">
        <w:rPr>
          <w:rFonts w:ascii="宋体" w:hAnsi="宋体" w:hint="eastAsia"/>
          <w:kern w:val="0"/>
        </w:rPr>
        <w:t>27</w:t>
      </w:r>
      <w:r w:rsidRPr="00FA2B83">
        <w:rPr>
          <w:rFonts w:ascii="宋体" w:hAnsi="宋体"/>
          <w:kern w:val="0"/>
        </w:rPr>
        <w:t>.</w:t>
      </w:r>
      <w:r w:rsidRPr="00FA2B83">
        <w:rPr>
          <w:rFonts w:ascii="宋体" w:hAnsi="宋体" w:hint="eastAsia"/>
          <w:kern w:val="0"/>
        </w:rPr>
        <w:t>7</w:t>
      </w:r>
      <w:r w:rsidRPr="00FA2B83">
        <w:rPr>
          <w:rFonts w:ascii="宋体" w:hAnsi="宋体"/>
          <w:kern w:val="0"/>
        </w:rPr>
        <w:t>款</w:t>
      </w:r>
      <w:r w:rsidRPr="00FA2B83">
        <w:rPr>
          <w:rFonts w:ascii="宋体" w:hAnsi="宋体" w:hint="eastAsia"/>
          <w:kern w:val="0"/>
        </w:rPr>
        <w:t>〔</w:t>
      </w:r>
      <w:r w:rsidRPr="00FA2B83">
        <w:rPr>
          <w:rFonts w:ascii="宋体" w:hAnsi="宋体"/>
          <w:kern w:val="0"/>
        </w:rPr>
        <w:t>竣工结算</w:t>
      </w:r>
      <w:r w:rsidRPr="00FA2B83">
        <w:rPr>
          <w:rFonts w:ascii="宋体" w:hAnsi="宋体" w:hint="eastAsia"/>
          <w:kern w:val="0"/>
        </w:rPr>
        <w:t>支付〕</w:t>
      </w:r>
      <w:r w:rsidRPr="00FA2B83">
        <w:rPr>
          <w:rFonts w:ascii="宋体" w:hAnsi="宋体"/>
          <w:kern w:val="0"/>
        </w:rPr>
        <w:t>约定接收竣工</w:t>
      </w:r>
      <w:r w:rsidRPr="00FA2B83">
        <w:rPr>
          <w:rFonts w:ascii="宋体" w:hAnsi="宋体" w:hint="eastAsia"/>
          <w:kern w:val="0"/>
        </w:rPr>
        <w:t>支付</w:t>
      </w:r>
      <w:r w:rsidRPr="00FA2B83">
        <w:rPr>
          <w:rFonts w:ascii="宋体" w:hAnsi="宋体"/>
          <w:kern w:val="0"/>
        </w:rPr>
        <w:t>证书后，应被视为已无权再提出在工程接收证书颁发前所发生的任何索赔。</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承包人按第</w:t>
      </w:r>
      <w:r w:rsidRPr="00FA2B83">
        <w:rPr>
          <w:rFonts w:ascii="宋体" w:hAnsi="宋体" w:hint="eastAsia"/>
          <w:kern w:val="0"/>
        </w:rPr>
        <w:t>27</w:t>
      </w:r>
      <w:r w:rsidRPr="00FA2B83">
        <w:rPr>
          <w:rFonts w:ascii="宋体" w:hAnsi="宋体"/>
          <w:kern w:val="0"/>
        </w:rPr>
        <w:t>.</w:t>
      </w:r>
      <w:r w:rsidRPr="00FA2B83">
        <w:rPr>
          <w:rFonts w:ascii="宋体" w:hAnsi="宋体" w:hint="eastAsia"/>
          <w:kern w:val="0"/>
        </w:rPr>
        <w:t>8</w:t>
      </w:r>
      <w:r w:rsidRPr="00FA2B83">
        <w:rPr>
          <w:rFonts w:ascii="宋体" w:hAnsi="宋体"/>
          <w:kern w:val="0"/>
        </w:rPr>
        <w:t>款</w:t>
      </w:r>
      <w:r w:rsidRPr="00FA2B83">
        <w:rPr>
          <w:rFonts w:ascii="宋体" w:hAnsi="宋体" w:hint="eastAsia"/>
          <w:kern w:val="0"/>
        </w:rPr>
        <w:t>〔</w:t>
      </w:r>
      <w:r w:rsidRPr="00FA2B83">
        <w:rPr>
          <w:rFonts w:ascii="宋体" w:hAnsi="宋体"/>
          <w:kern w:val="0"/>
        </w:rPr>
        <w:t>最终结清</w:t>
      </w:r>
      <w:r w:rsidRPr="00FA2B83">
        <w:rPr>
          <w:rFonts w:ascii="宋体" w:hAnsi="宋体" w:hint="eastAsia"/>
          <w:kern w:val="0"/>
        </w:rPr>
        <w:t>申请〕</w:t>
      </w:r>
      <w:r w:rsidRPr="00FA2B83">
        <w:rPr>
          <w:rFonts w:ascii="宋体" w:hAnsi="宋体"/>
          <w:kern w:val="0"/>
        </w:rPr>
        <w:t>提交的最终结清申请单中，只限于提出工程接收证书颁发后发生的索赔。提出索赔的期限自接受最终结清证书时终止。</w:t>
      </w:r>
    </w:p>
    <w:p w:rsidR="00E27949" w:rsidRPr="00FA2B83" w:rsidP="00E27949">
      <w:pPr>
        <w:spacing w:before="120" w:after="156"/>
        <w:ind w:left="359"/>
        <w:jc w:val="left"/>
        <w:rPr>
          <w:rFonts w:ascii="宋体" w:hAnsi="宋体"/>
          <w:sz w:val="24"/>
        </w:rPr>
      </w:pPr>
      <w:r w:rsidRPr="00FA2B83">
        <w:rPr>
          <w:rFonts w:ascii="宋体" w:hAnsi="宋体"/>
          <w:b/>
          <w:sz w:val="24"/>
        </w:rPr>
        <w:t>29.8</w:t>
      </w:r>
      <w:r w:rsidRPr="00FA2B83">
        <w:rPr>
          <w:rFonts w:ascii="宋体" w:hAnsi="宋体" w:hint="eastAsia"/>
          <w:b/>
          <w:sz w:val="24"/>
        </w:rPr>
        <w:t>索赔费用的支付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监理人</w:t>
      </w:r>
      <w:r w:rsidRPr="00FA2B83">
        <w:rPr>
          <w:rFonts w:ascii="宋体" w:hAnsi="宋体" w:hint="eastAsia"/>
          <w:kern w:val="0"/>
        </w:rPr>
        <w:t>对承包人根据第29.4款提交的索赔报告和有关资料进行核实，并报发包人批准后，确定赔偿的费用并与工程款同期支付，确定延误的工期并顺延工期。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⑵承包人对发包人根据第29.6款提交的索赔报告和有关资料进行核实，与发包人协商后确定赔偿的费用并在</w:t>
      </w:r>
      <w:r w:rsidRPr="00FA2B83">
        <w:rPr>
          <w:rFonts w:ascii="宋体" w:hAnsi="宋体"/>
          <w:kern w:val="0"/>
        </w:rPr>
        <w:t>监理人</w:t>
      </w:r>
      <w:r w:rsidRPr="00FA2B83">
        <w:rPr>
          <w:rFonts w:ascii="宋体" w:hAnsi="宋体" w:hint="eastAsia"/>
          <w:kern w:val="0"/>
        </w:rPr>
        <w:t>签发给承包人的支付证书中予以扣除。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⑶有关本工程索赔的文件的编制和审核均须经注册造价工程师签字盖章确认。</w:t>
      </w:r>
    </w:p>
    <w:p w:rsidR="00E27949" w:rsidRPr="00FA2B83" w:rsidP="00E27949">
      <w:pPr>
        <w:spacing w:before="240" w:after="120"/>
        <w:ind w:left="178"/>
        <w:jc w:val="left"/>
        <w:rPr>
          <w:rFonts w:ascii="宋体" w:hAnsi="宋体"/>
          <w:sz w:val="28"/>
        </w:rPr>
      </w:pPr>
      <w:r w:rsidRPr="00FA2B83">
        <w:rPr>
          <w:rFonts w:ascii="宋体" w:hAnsi="宋体"/>
          <w:b/>
          <w:sz w:val="28"/>
        </w:rPr>
        <w:t>30</w:t>
      </w:r>
      <w:r w:rsidRPr="00FA2B83">
        <w:rPr>
          <w:rFonts w:ascii="宋体" w:hAnsi="宋体" w:hint="eastAsia"/>
          <w:b/>
          <w:sz w:val="28"/>
        </w:rPr>
        <w:t>争议解决</w:t>
      </w:r>
    </w:p>
    <w:p w:rsidR="00E27949" w:rsidRPr="00FA2B83" w:rsidP="00E27949">
      <w:pPr>
        <w:spacing w:before="120" w:after="156"/>
        <w:ind w:left="359"/>
        <w:jc w:val="left"/>
        <w:rPr>
          <w:rFonts w:ascii="宋体" w:hAnsi="宋体"/>
          <w:sz w:val="24"/>
        </w:rPr>
      </w:pPr>
      <w:r w:rsidRPr="00FA2B83">
        <w:rPr>
          <w:rFonts w:ascii="宋体" w:hAnsi="宋体"/>
          <w:b/>
          <w:sz w:val="24"/>
        </w:rPr>
        <w:t>30.1</w:t>
      </w:r>
      <w:r w:rsidRPr="00FA2B83">
        <w:rPr>
          <w:rFonts w:ascii="宋体" w:hAnsi="宋体" w:hint="eastAsia"/>
          <w:b/>
          <w:sz w:val="24"/>
        </w:rPr>
        <w:t>争议的解决方式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⑴凡因本合同引起的或与本合同有关的任何争议，发包人与承包人可自行和解，和解不成的可提交</w:t>
      </w:r>
      <w:r w:rsidRPr="00FA2B83">
        <w:rPr>
          <w:rFonts w:ascii="宋体" w:hAnsi="宋体" w:hint="eastAsia"/>
          <w:b/>
          <w:i/>
          <w:kern w:val="0"/>
        </w:rPr>
        <w:t>专用条款</w:t>
      </w:r>
      <w:r w:rsidRPr="00FA2B83">
        <w:rPr>
          <w:rFonts w:ascii="宋体" w:hAnsi="宋体" w:hint="eastAsia"/>
          <w:kern w:val="0"/>
        </w:rPr>
        <w:t>中约定的机构进行调解。和解或调解成功的，发包人和承包人应签订书面和解协议。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⑵发包人或承包人一方不愿调解或调解不成的，双方可按</w:t>
      </w:r>
      <w:r w:rsidRPr="00FA2B83">
        <w:rPr>
          <w:rFonts w:ascii="宋体" w:hAnsi="宋体" w:hint="eastAsia"/>
          <w:b/>
          <w:i/>
          <w:kern w:val="0"/>
        </w:rPr>
        <w:t>专用条款</w:t>
      </w:r>
      <w:r w:rsidRPr="00FA2B83">
        <w:rPr>
          <w:rFonts w:ascii="宋体" w:hAnsi="宋体" w:hint="eastAsia"/>
          <w:kern w:val="0"/>
        </w:rPr>
        <w:t>中约定的方式申请仲裁或提起诉讼解决争议。</w:t>
      </w:r>
    </w:p>
    <w:p w:rsidR="00E27949" w:rsidRPr="00FA2B83" w:rsidP="00E27949">
      <w:pPr>
        <w:spacing w:before="120" w:after="156"/>
        <w:ind w:left="359"/>
        <w:jc w:val="left"/>
        <w:rPr>
          <w:rFonts w:ascii="宋体" w:hAnsi="宋体"/>
          <w:sz w:val="24"/>
        </w:rPr>
      </w:pPr>
      <w:r w:rsidRPr="00FA2B83">
        <w:rPr>
          <w:rFonts w:ascii="宋体" w:hAnsi="宋体"/>
          <w:b/>
          <w:sz w:val="24"/>
        </w:rPr>
        <w:t>30.2</w:t>
      </w:r>
      <w:r w:rsidRPr="00FA2B83">
        <w:rPr>
          <w:rFonts w:ascii="宋体" w:hAnsi="宋体" w:hint="eastAsia"/>
          <w:b/>
          <w:sz w:val="24"/>
        </w:rPr>
        <w:t>继续履行合同</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发生争议后，除非出现下列情况及本合同另有约定的情况，双方都应继续履行合同，保持施工连续，保护好已完工程：</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⑴单方违约导致合同确已无法履行，双方协议停止施工；</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⑵调解要求停止施工，且为双方接受；</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⑶仲裁机构要求停止施工；</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⑷法院要求停止施工。</w:t>
      </w:r>
    </w:p>
    <w:p w:rsidR="00E27949" w:rsidRPr="00FA2B83" w:rsidP="00E27949">
      <w:pPr>
        <w:spacing w:before="240" w:after="120"/>
        <w:ind w:left="178"/>
        <w:jc w:val="left"/>
        <w:rPr>
          <w:rFonts w:ascii="宋体" w:hAnsi="宋体"/>
          <w:sz w:val="28"/>
        </w:rPr>
      </w:pPr>
      <w:r w:rsidRPr="00FA2B83">
        <w:rPr>
          <w:rFonts w:ascii="宋体" w:hAnsi="宋体"/>
          <w:b/>
          <w:sz w:val="28"/>
        </w:rPr>
        <w:t>31</w:t>
      </w:r>
      <w:r w:rsidRPr="00FA2B83">
        <w:rPr>
          <w:rFonts w:ascii="宋体" w:hAnsi="宋体" w:hint="eastAsia"/>
          <w:b/>
          <w:sz w:val="28"/>
        </w:rPr>
        <w:t>工程缺陷责任与保修</w:t>
      </w:r>
    </w:p>
    <w:p w:rsidR="00E27949" w:rsidRPr="00FA2B83" w:rsidP="00E27949">
      <w:pPr>
        <w:spacing w:before="120" w:after="156"/>
        <w:ind w:left="359"/>
        <w:jc w:val="left"/>
        <w:rPr>
          <w:rFonts w:ascii="宋体" w:hAnsi="宋体"/>
          <w:sz w:val="24"/>
        </w:rPr>
      </w:pPr>
      <w:r w:rsidRPr="00FA2B83">
        <w:rPr>
          <w:rFonts w:ascii="宋体" w:hAnsi="宋体"/>
          <w:b/>
          <w:sz w:val="24"/>
        </w:rPr>
        <w:t>31.1</w:t>
      </w:r>
      <w:r w:rsidRPr="00FA2B83">
        <w:rPr>
          <w:rFonts w:ascii="宋体" w:hAnsi="宋体" w:hint="eastAsia"/>
          <w:b/>
          <w:sz w:val="24"/>
        </w:rPr>
        <w:t>工程保修的原则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在工程移交发包人后，因承包人原因产生的质量缺陷，承包人应承担质量缺陷责任和保修义务。缺陷责任期届满，承包人仍应按合同约定的工程各部位保修年限承担保修义务。</w:t>
      </w:r>
    </w:p>
    <w:p w:rsidR="00E27949" w:rsidRPr="00FA2B83" w:rsidP="00E27949">
      <w:pPr>
        <w:spacing w:before="120" w:after="156"/>
        <w:ind w:left="359"/>
        <w:jc w:val="left"/>
        <w:rPr>
          <w:rFonts w:ascii="宋体" w:hAnsi="宋体"/>
          <w:sz w:val="24"/>
        </w:rPr>
      </w:pPr>
      <w:r w:rsidRPr="00FA2B83">
        <w:rPr>
          <w:rFonts w:ascii="宋体" w:hAnsi="宋体"/>
          <w:b/>
          <w:sz w:val="24"/>
        </w:rPr>
        <w:t>31.2</w:t>
      </w:r>
      <w:r w:rsidRPr="00FA2B83">
        <w:rPr>
          <w:rFonts w:ascii="宋体" w:hAnsi="宋体" w:hint="eastAsia"/>
          <w:b/>
          <w:sz w:val="24"/>
        </w:rPr>
        <w:t>缺陷责任期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缺陷责任期自</w:t>
      </w:r>
      <w:r w:rsidRPr="00FA2B83">
        <w:rPr>
          <w:rFonts w:ascii="宋体" w:hAnsi="宋体" w:hint="eastAsia"/>
          <w:kern w:val="0"/>
        </w:rPr>
        <w:t>实际竣工日期</w:t>
      </w:r>
      <w:r w:rsidRPr="00FA2B83">
        <w:rPr>
          <w:rFonts w:ascii="宋体" w:hAnsi="宋体"/>
          <w:kern w:val="0"/>
        </w:rPr>
        <w:t>起计算，承发包双方应在</w:t>
      </w:r>
      <w:r w:rsidRPr="00FA2B83">
        <w:rPr>
          <w:rFonts w:ascii="宋体" w:hAnsi="宋体"/>
          <w:b/>
          <w:i/>
          <w:kern w:val="0"/>
        </w:rPr>
        <w:t>专用条款</w:t>
      </w:r>
      <w:r w:rsidRPr="00FA2B83">
        <w:rPr>
          <w:rFonts w:ascii="宋体" w:hAnsi="宋体"/>
          <w:kern w:val="0"/>
        </w:rPr>
        <w:t>约定缺陷责任期的具体期限，但该期限最长不超过24个月。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w:t>
      </w:r>
      <w:r w:rsidRPr="00FA2B83">
        <w:rPr>
          <w:rFonts w:ascii="宋体" w:hAnsi="宋体" w:hint="eastAsia"/>
          <w:kern w:val="0"/>
        </w:rPr>
        <w:t>第91天（含）</w:t>
      </w:r>
      <w:r w:rsidRPr="00FA2B83">
        <w:rPr>
          <w:rFonts w:ascii="宋体" w:hAnsi="宋体"/>
          <w:kern w:val="0"/>
        </w:rPr>
        <w:t>开始计算；发包人未经竣工验收擅自使用工程的，缺陷责任期自工程转移占有之日起开始计算。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工程竣工验收合格后，因承包人原因导致的缺陷或损坏致使工程、单位工程或某项主要设备不能按原定目的使用的，则发包人有权要求承包人延长缺陷责任期，并应在原缺陷责任期届满前发出延长通知，但缺陷责任期最长不能超过24个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任何一项缺陷或损坏修复后，经检查证明其影响了工程或工程设备的使用性能，承包人应重新进行合同约定的试验和试运行，试验和试运行的全部费用应由责任方承担。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另有约定外，承包人应于缺陷责任期届满后7天内向发包人发出缺陷责任期</w:t>
      </w:r>
      <w:r w:rsidRPr="00FA2B83">
        <w:rPr>
          <w:rFonts w:ascii="宋体" w:hAnsi="宋体" w:hint="eastAsia"/>
          <w:kern w:val="0"/>
        </w:rPr>
        <w:t>届</w:t>
      </w:r>
      <w:r w:rsidRPr="00FA2B83">
        <w:rPr>
          <w:rFonts w:ascii="宋体" w:hAnsi="宋体"/>
          <w:kern w:val="0"/>
        </w:rPr>
        <w:t>满通知，发包人应在</w:t>
      </w:r>
      <w:r w:rsidRPr="00FA2B83">
        <w:rPr>
          <w:rFonts w:ascii="宋体" w:hAnsi="宋体" w:hint="eastAsia"/>
          <w:kern w:val="0"/>
        </w:rPr>
        <w:t>收</w:t>
      </w:r>
      <w:r w:rsidRPr="00FA2B83">
        <w:rPr>
          <w:rFonts w:ascii="宋体" w:hAnsi="宋体"/>
          <w:kern w:val="0"/>
        </w:rPr>
        <w:t>到缺陷责任期满通知后14天内核实承包人是否履行缺陷</w:t>
      </w:r>
      <w:r w:rsidRPr="00FA2B83">
        <w:rPr>
          <w:rFonts w:ascii="宋体" w:hAnsi="宋体" w:hint="eastAsia"/>
          <w:kern w:val="0"/>
        </w:rPr>
        <w:t>修复</w:t>
      </w:r>
      <w:r w:rsidRPr="00FA2B83">
        <w:rPr>
          <w:rFonts w:ascii="宋体" w:hAnsi="宋体"/>
          <w:kern w:val="0"/>
        </w:rPr>
        <w:t>义务，承包人未能履行缺陷</w:t>
      </w:r>
      <w:r w:rsidRPr="00FA2B83">
        <w:rPr>
          <w:rFonts w:ascii="宋体" w:hAnsi="宋体" w:hint="eastAsia"/>
          <w:kern w:val="0"/>
        </w:rPr>
        <w:t>修复</w:t>
      </w:r>
      <w:r w:rsidRPr="00FA2B83">
        <w:rPr>
          <w:rFonts w:ascii="宋体" w:hAnsi="宋体"/>
          <w:kern w:val="0"/>
        </w:rPr>
        <w:t>义务的，发包人有权扣除相应金额的维修费用。发包人应在</w:t>
      </w:r>
      <w:r w:rsidRPr="00FA2B83">
        <w:rPr>
          <w:rFonts w:ascii="宋体" w:hAnsi="宋体" w:hint="eastAsia"/>
          <w:kern w:val="0"/>
        </w:rPr>
        <w:t>收到</w:t>
      </w:r>
      <w:r w:rsidRPr="00FA2B83">
        <w:rPr>
          <w:rFonts w:ascii="宋体" w:hAnsi="宋体"/>
          <w:kern w:val="0"/>
        </w:rPr>
        <w:t>缺陷责任期</w:t>
      </w:r>
      <w:r w:rsidRPr="00FA2B83">
        <w:rPr>
          <w:rFonts w:ascii="宋体" w:hAnsi="宋体" w:hint="eastAsia"/>
          <w:kern w:val="0"/>
        </w:rPr>
        <w:t>届</w:t>
      </w:r>
      <w:r w:rsidRPr="00FA2B83">
        <w:rPr>
          <w:rFonts w:ascii="宋体" w:hAnsi="宋体"/>
          <w:kern w:val="0"/>
        </w:rPr>
        <w:t>满</w:t>
      </w:r>
      <w:r w:rsidRPr="00FA2B83">
        <w:rPr>
          <w:rFonts w:ascii="宋体" w:hAnsi="宋体" w:hint="eastAsia"/>
          <w:kern w:val="0"/>
        </w:rPr>
        <w:t>通知后</w:t>
      </w:r>
      <w:r w:rsidRPr="00FA2B83">
        <w:rPr>
          <w:rFonts w:ascii="宋体" w:hAnsi="宋体"/>
          <w:kern w:val="0"/>
        </w:rPr>
        <w:t>14天内，向承包人颁发缺陷责任期终止证</w:t>
      </w:r>
      <w:r w:rsidRPr="00FA2B83">
        <w:rPr>
          <w:rFonts w:ascii="宋体" w:hAnsi="宋体" w:hint="eastAsia"/>
          <w:kern w:val="0"/>
        </w:rPr>
        <w:t>书</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31.3</w:t>
      </w:r>
      <w:r w:rsidRPr="00FA2B83">
        <w:rPr>
          <w:rFonts w:ascii="宋体" w:hAnsi="宋体" w:hint="eastAsia"/>
          <w:b/>
          <w:sz w:val="24"/>
        </w:rPr>
        <w:t>质量保证金</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⑴经承发包双方协商一致扣留质量保证金的，应在</w:t>
      </w:r>
      <w:r w:rsidRPr="00FA2B83">
        <w:rPr>
          <w:rFonts w:ascii="宋体" w:hAnsi="宋体" w:hint="eastAsia"/>
          <w:b/>
          <w:i/>
          <w:kern w:val="0"/>
        </w:rPr>
        <w:t>专用条款</w:t>
      </w:r>
      <w:r w:rsidRPr="00FA2B83">
        <w:rPr>
          <w:rFonts w:ascii="宋体" w:hAnsi="宋体" w:hint="eastAsia"/>
          <w:kern w:val="0"/>
        </w:rPr>
        <w:t>中予以明确。</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⑵承包人提供</w:t>
      </w:r>
      <w:r w:rsidRPr="00FA2B83">
        <w:rPr>
          <w:rFonts w:ascii="宋体" w:hAnsi="宋体"/>
          <w:kern w:val="0"/>
        </w:rPr>
        <w:t>质量保证金</w:t>
      </w:r>
      <w:r w:rsidRPr="00FA2B83">
        <w:rPr>
          <w:rFonts w:ascii="宋体" w:hAnsi="宋体" w:hint="eastAsia"/>
          <w:kern w:val="0"/>
        </w:rPr>
        <w:t>有</w:t>
      </w:r>
      <w:r w:rsidRPr="00FA2B83">
        <w:rPr>
          <w:rFonts w:ascii="宋体" w:hAnsi="宋体"/>
          <w:kern w:val="0"/>
        </w:rPr>
        <w:t>以下</w:t>
      </w:r>
      <w:r w:rsidRPr="00FA2B83">
        <w:rPr>
          <w:rFonts w:ascii="宋体" w:hAnsi="宋体" w:hint="eastAsia"/>
          <w:kern w:val="0"/>
        </w:rPr>
        <w:t>三种方</w:t>
      </w:r>
      <w:r w:rsidRPr="00FA2B83">
        <w:rPr>
          <w:rFonts w:ascii="宋体" w:hAnsi="宋体"/>
          <w:kern w:val="0"/>
        </w:rPr>
        <w:t>式：</w:t>
      </w:r>
    </w:p>
    <w:p w:rsidR="00E27949" w:rsidRPr="00FA2B83" w:rsidP="00E27949">
      <w:pPr>
        <w:tabs>
          <w:tab w:val="left" w:pos="1620"/>
          <w:tab w:val="left" w:pos="2340"/>
        </w:tabs>
        <w:ind w:left="1267" w:leftChars="528"/>
        <w:jc w:val="left"/>
        <w:rPr>
          <w:rFonts w:ascii="宋体" w:hAnsi="宋体"/>
          <w:kern w:val="0"/>
        </w:rPr>
      </w:pPr>
      <w:r w:rsidRPr="00FA2B83">
        <w:rPr>
          <w:rFonts w:ascii="宋体" w:hAnsi="宋体" w:hint="eastAsia"/>
          <w:kern w:val="0"/>
        </w:rPr>
        <w:t>①</w:t>
      </w:r>
      <w:r w:rsidRPr="00FA2B83">
        <w:rPr>
          <w:rFonts w:ascii="宋体" w:hAnsi="宋体"/>
          <w:kern w:val="0"/>
        </w:rPr>
        <w:t>质量保证金保函；</w:t>
      </w:r>
    </w:p>
    <w:p w:rsidR="00E27949" w:rsidRPr="00FA2B83" w:rsidP="00E27949">
      <w:pPr>
        <w:tabs>
          <w:tab w:val="left" w:pos="1620"/>
          <w:tab w:val="left" w:pos="2340"/>
        </w:tabs>
        <w:ind w:left="1267" w:leftChars="528"/>
        <w:jc w:val="left"/>
        <w:rPr>
          <w:rFonts w:ascii="宋体" w:hAnsi="宋体"/>
          <w:kern w:val="0"/>
        </w:rPr>
      </w:pPr>
      <w:r w:rsidRPr="00FA2B83">
        <w:rPr>
          <w:rFonts w:ascii="宋体" w:hAnsi="宋体" w:hint="eastAsia"/>
          <w:kern w:val="0"/>
        </w:rPr>
        <w:t>②</w:t>
      </w:r>
      <w:r w:rsidRPr="00FA2B83">
        <w:rPr>
          <w:rFonts w:ascii="宋体" w:hAnsi="宋体"/>
          <w:kern w:val="0"/>
        </w:rPr>
        <w:t>相应比例的工程款；</w:t>
      </w:r>
    </w:p>
    <w:p w:rsidR="00E27949" w:rsidRPr="00FA2B83" w:rsidP="00E27949">
      <w:pPr>
        <w:tabs>
          <w:tab w:val="left" w:pos="1620"/>
          <w:tab w:val="left" w:pos="2340"/>
        </w:tabs>
        <w:ind w:left="1267" w:leftChars="528"/>
        <w:jc w:val="left"/>
        <w:rPr>
          <w:rFonts w:ascii="宋体" w:hAnsi="宋体"/>
          <w:kern w:val="0"/>
        </w:rPr>
      </w:pPr>
      <w:r w:rsidRPr="00FA2B83">
        <w:rPr>
          <w:rFonts w:ascii="宋体" w:hAnsi="宋体" w:hint="eastAsia"/>
          <w:kern w:val="0"/>
        </w:rPr>
        <w:t>③</w:t>
      </w:r>
      <w:r w:rsidRPr="00FA2B83">
        <w:rPr>
          <w:rFonts w:ascii="宋体" w:hAnsi="宋体"/>
          <w:kern w:val="0"/>
        </w:rPr>
        <w:t>双方约定的其他</w:t>
      </w:r>
      <w:r w:rsidRPr="00FA2B83">
        <w:rPr>
          <w:rFonts w:ascii="宋体" w:hAnsi="宋体" w:hint="eastAsia"/>
          <w:kern w:val="0"/>
        </w:rPr>
        <w:t>方</w:t>
      </w:r>
      <w:r w:rsidRPr="00FA2B83">
        <w:rPr>
          <w:rFonts w:ascii="宋体" w:hAnsi="宋体"/>
          <w:kern w:val="0"/>
        </w:rPr>
        <w:t>式。</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另有约定外，质量保证金</w:t>
      </w:r>
      <w:r w:rsidRPr="00FA2B83">
        <w:rPr>
          <w:rFonts w:ascii="宋体" w:hAnsi="宋体" w:hint="eastAsia"/>
          <w:kern w:val="0"/>
        </w:rPr>
        <w:t>原则上</w:t>
      </w:r>
      <w:r w:rsidRPr="00FA2B83">
        <w:rPr>
          <w:rFonts w:ascii="宋体" w:hAnsi="宋体"/>
          <w:kern w:val="0"/>
        </w:rPr>
        <w:t>采</w:t>
      </w:r>
      <w:r w:rsidRPr="00FA2B83">
        <w:rPr>
          <w:rFonts w:ascii="宋体" w:hAnsi="宋体" w:hint="eastAsia"/>
          <w:kern w:val="0"/>
        </w:rPr>
        <w:t>用上述</w:t>
      </w:r>
      <w:r w:rsidRPr="00FA2B83">
        <w:rPr>
          <w:rFonts w:ascii="宋体" w:hAnsi="宋体"/>
          <w:kern w:val="0"/>
        </w:rPr>
        <w:t>第</w:t>
      </w:r>
      <w:r w:rsidRPr="00FA2B83">
        <w:rPr>
          <w:rFonts w:ascii="宋体" w:hAnsi="宋体" w:hint="eastAsia"/>
          <w:kern w:val="0"/>
        </w:rPr>
        <w:t>①</w:t>
      </w:r>
      <w:r w:rsidRPr="00FA2B83">
        <w:rPr>
          <w:rFonts w:ascii="宋体" w:hAnsi="宋体"/>
          <w:kern w:val="0"/>
        </w:rPr>
        <w:t>种</w:t>
      </w:r>
      <w:r w:rsidRPr="00FA2B83">
        <w:rPr>
          <w:rFonts w:ascii="宋体" w:hAnsi="宋体" w:hint="eastAsia"/>
          <w:kern w:val="0"/>
        </w:rPr>
        <w:t>方式。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w:t>
      </w:r>
      <w:r w:rsidRPr="00FA2B83">
        <w:rPr>
          <w:rFonts w:ascii="宋体" w:hAnsi="宋体"/>
          <w:kern w:val="0"/>
        </w:rPr>
        <w:t>质量保证金</w:t>
      </w:r>
      <w:r w:rsidRPr="00FA2B83">
        <w:rPr>
          <w:rFonts w:ascii="宋体" w:hAnsi="宋体" w:hint="eastAsia"/>
          <w:kern w:val="0"/>
        </w:rPr>
        <w:t>的</w:t>
      </w:r>
      <w:r w:rsidRPr="00FA2B83">
        <w:rPr>
          <w:rFonts w:ascii="宋体" w:hAnsi="宋体"/>
          <w:kern w:val="0"/>
        </w:rPr>
        <w:t>扣留</w:t>
      </w:r>
      <w:r w:rsidRPr="00FA2B83">
        <w:rPr>
          <w:rFonts w:ascii="宋体" w:hAnsi="宋体" w:hint="eastAsia"/>
          <w:kern w:val="0"/>
        </w:rPr>
        <w:t>有</w:t>
      </w:r>
      <w:r w:rsidRPr="00FA2B83">
        <w:rPr>
          <w:rFonts w:ascii="宋体" w:hAnsi="宋体"/>
          <w:kern w:val="0"/>
        </w:rPr>
        <w:t>以下</w:t>
      </w:r>
      <w:r w:rsidRPr="00FA2B83">
        <w:rPr>
          <w:rFonts w:ascii="宋体" w:hAnsi="宋体" w:hint="eastAsia"/>
          <w:kern w:val="0"/>
        </w:rPr>
        <w:t>三</w:t>
      </w:r>
      <w:r w:rsidRPr="00FA2B83">
        <w:rPr>
          <w:rFonts w:ascii="宋体" w:hAnsi="宋体"/>
          <w:kern w:val="0"/>
        </w:rPr>
        <w:t>种</w:t>
      </w:r>
      <w:r w:rsidRPr="00FA2B83">
        <w:rPr>
          <w:rFonts w:ascii="宋体" w:hAnsi="宋体" w:hint="eastAsia"/>
          <w:kern w:val="0"/>
        </w:rPr>
        <w:t>方式</w:t>
      </w:r>
      <w:r w:rsidRPr="00FA2B83">
        <w:rPr>
          <w:rFonts w:ascii="宋体" w:hAnsi="宋体"/>
          <w:kern w:val="0"/>
        </w:rPr>
        <w:t>：</w:t>
      </w:r>
    </w:p>
    <w:p w:rsidR="00E27949" w:rsidRPr="00FA2B83" w:rsidP="00E27949">
      <w:pPr>
        <w:tabs>
          <w:tab w:val="left" w:pos="1620"/>
          <w:tab w:val="left" w:pos="2340"/>
        </w:tabs>
        <w:ind w:left="1267" w:leftChars="528"/>
        <w:jc w:val="left"/>
        <w:rPr>
          <w:rFonts w:ascii="宋体" w:hAnsi="宋体"/>
          <w:kern w:val="0"/>
        </w:rPr>
      </w:pPr>
      <w:r w:rsidRPr="00FA2B83">
        <w:rPr>
          <w:rFonts w:ascii="宋体" w:hAnsi="宋体" w:hint="eastAsia"/>
          <w:kern w:val="0"/>
        </w:rPr>
        <w:t>①</w:t>
      </w:r>
      <w:r w:rsidRPr="00FA2B83">
        <w:rPr>
          <w:rFonts w:ascii="宋体" w:hAnsi="宋体"/>
          <w:kern w:val="0"/>
        </w:rPr>
        <w:t>在支付工程进度款时逐次扣留，在此情形下，质量保证金的计算基数不包括预付款的支付、扣回以及价格调整的金额；</w:t>
      </w:r>
    </w:p>
    <w:p w:rsidR="00E27949" w:rsidRPr="00FA2B83" w:rsidP="00E27949">
      <w:pPr>
        <w:tabs>
          <w:tab w:val="left" w:pos="1620"/>
          <w:tab w:val="left" w:pos="2340"/>
        </w:tabs>
        <w:ind w:left="1267" w:leftChars="528"/>
        <w:jc w:val="left"/>
        <w:rPr>
          <w:rFonts w:ascii="宋体" w:hAnsi="宋体"/>
          <w:kern w:val="0"/>
        </w:rPr>
      </w:pPr>
      <w:r w:rsidRPr="00FA2B83">
        <w:rPr>
          <w:rFonts w:ascii="宋体" w:hAnsi="宋体" w:hint="eastAsia"/>
          <w:kern w:val="0"/>
        </w:rPr>
        <w:t>②</w:t>
      </w:r>
      <w:r w:rsidRPr="00FA2B83">
        <w:rPr>
          <w:rFonts w:ascii="宋体" w:hAnsi="宋体"/>
          <w:kern w:val="0"/>
        </w:rPr>
        <w:t>工程竣工结算时一次性扣留质量保证金；</w:t>
      </w:r>
    </w:p>
    <w:p w:rsidR="00E27949" w:rsidRPr="00FA2B83" w:rsidP="00E27949">
      <w:pPr>
        <w:tabs>
          <w:tab w:val="left" w:pos="1620"/>
          <w:tab w:val="left" w:pos="2340"/>
        </w:tabs>
        <w:ind w:left="1267" w:leftChars="528"/>
        <w:jc w:val="left"/>
        <w:rPr>
          <w:rFonts w:ascii="宋体" w:hAnsi="宋体"/>
          <w:kern w:val="0"/>
        </w:rPr>
      </w:pPr>
      <w:r w:rsidRPr="00FA2B83">
        <w:rPr>
          <w:rFonts w:ascii="宋体" w:hAnsi="宋体" w:hint="eastAsia"/>
          <w:kern w:val="0"/>
        </w:rPr>
        <w:t>③</w:t>
      </w:r>
      <w:r w:rsidRPr="00FA2B83">
        <w:rPr>
          <w:rFonts w:ascii="宋体" w:hAnsi="宋体"/>
          <w:kern w:val="0"/>
        </w:rPr>
        <w:t>双方约定的其他扣留方式。</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另有约定外，质量保证金</w:t>
      </w:r>
      <w:r w:rsidRPr="00FA2B83">
        <w:rPr>
          <w:rFonts w:ascii="宋体" w:hAnsi="宋体" w:hint="eastAsia"/>
          <w:kern w:val="0"/>
        </w:rPr>
        <w:t>的</w:t>
      </w:r>
      <w:r w:rsidRPr="00FA2B83">
        <w:rPr>
          <w:rFonts w:ascii="宋体" w:hAnsi="宋体"/>
          <w:kern w:val="0"/>
        </w:rPr>
        <w:t>扣留</w:t>
      </w:r>
      <w:r w:rsidRPr="00FA2B83">
        <w:rPr>
          <w:rFonts w:ascii="宋体" w:hAnsi="宋体" w:hint="eastAsia"/>
          <w:kern w:val="0"/>
        </w:rPr>
        <w:t>原则上</w:t>
      </w:r>
      <w:r w:rsidRPr="00FA2B83">
        <w:rPr>
          <w:rFonts w:ascii="宋体" w:hAnsi="宋体"/>
          <w:kern w:val="0"/>
        </w:rPr>
        <w:t>采</w:t>
      </w:r>
      <w:r w:rsidRPr="00FA2B83">
        <w:rPr>
          <w:rFonts w:ascii="宋体" w:hAnsi="宋体" w:hint="eastAsia"/>
          <w:kern w:val="0"/>
        </w:rPr>
        <w:t>用上述</w:t>
      </w:r>
      <w:r w:rsidRPr="00FA2B83">
        <w:rPr>
          <w:rFonts w:ascii="宋体" w:hAnsi="宋体"/>
          <w:kern w:val="0"/>
        </w:rPr>
        <w:t>第</w:t>
      </w:r>
      <w:r w:rsidRPr="00FA2B83">
        <w:rPr>
          <w:rFonts w:ascii="宋体" w:hAnsi="宋体" w:hint="eastAsia"/>
          <w:kern w:val="0"/>
        </w:rPr>
        <w:t>①</w:t>
      </w:r>
      <w:r w:rsidRPr="00FA2B83">
        <w:rPr>
          <w:rFonts w:ascii="宋体" w:hAnsi="宋体"/>
          <w:kern w:val="0"/>
        </w:rPr>
        <w:t>种方式</w:t>
      </w:r>
      <w:r w:rsidRPr="00FA2B83">
        <w:rPr>
          <w:rFonts w:ascii="宋体" w:hAnsi="宋体" w:hint="eastAsia"/>
          <w:kern w:val="0"/>
        </w:rPr>
        <w:t>。但在工程项目竣工前，承包人已提供履约担保的，发包人不得同时预留质量保证金。</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发包人累计扣留的质量保证金不得超过结算合同价格的</w:t>
      </w:r>
      <w:r w:rsidRPr="00FA2B83">
        <w:rPr>
          <w:rFonts w:ascii="宋体" w:hAnsi="宋体" w:hint="eastAsia"/>
          <w:kern w:val="0"/>
        </w:rPr>
        <w:t>3</w:t>
      </w:r>
      <w:r w:rsidRPr="00FA2B83">
        <w:rPr>
          <w:rFonts w:ascii="宋体" w:hAnsi="宋体"/>
          <w:kern w:val="0"/>
        </w:rPr>
        <w:t>%，</w:t>
      </w:r>
      <w:r w:rsidRPr="00FA2B83">
        <w:rPr>
          <w:rFonts w:ascii="宋体" w:hAnsi="宋体" w:hint="eastAsia"/>
          <w:kern w:val="0"/>
        </w:rPr>
        <w:t>以银行保函替代预留保证金的，保函金额不得超过结算合同价格的3%。如</w:t>
      </w:r>
      <w:r w:rsidRPr="00FA2B83">
        <w:rPr>
          <w:rFonts w:ascii="宋体" w:hAnsi="宋体"/>
          <w:kern w:val="0"/>
        </w:rPr>
        <w:t>承包人在发包人签发竣工付款证书后28天内提交质量保证金保函，发包人应同时退还扣留的作为质量保证金的工程价款。</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⑷发包人应</w:t>
      </w:r>
      <w:r w:rsidRPr="00FA2B83">
        <w:rPr>
          <w:rFonts w:ascii="宋体" w:hAnsi="宋体"/>
          <w:kern w:val="0"/>
        </w:rPr>
        <w:t>按</w:t>
      </w:r>
      <w:r w:rsidRPr="00FA2B83">
        <w:rPr>
          <w:rFonts w:ascii="宋体" w:hAnsi="宋体" w:hint="eastAsia"/>
          <w:kern w:val="0"/>
        </w:rPr>
        <w:t>27</w:t>
      </w:r>
      <w:r w:rsidRPr="00FA2B83">
        <w:rPr>
          <w:rFonts w:ascii="宋体" w:hAnsi="宋体"/>
          <w:kern w:val="0"/>
        </w:rPr>
        <w:t>.</w:t>
      </w:r>
      <w:r w:rsidRPr="00FA2B83">
        <w:rPr>
          <w:rFonts w:ascii="宋体" w:hAnsi="宋体" w:hint="eastAsia"/>
          <w:kern w:val="0"/>
        </w:rPr>
        <w:t>8</w:t>
      </w:r>
      <w:r w:rsidRPr="00FA2B83">
        <w:rPr>
          <w:rFonts w:ascii="宋体" w:hAnsi="宋体"/>
          <w:kern w:val="0"/>
        </w:rPr>
        <w:t>款</w:t>
      </w:r>
      <w:r w:rsidRPr="00FA2B83">
        <w:rPr>
          <w:rFonts w:ascii="宋体" w:hAnsi="宋体" w:hint="eastAsia"/>
          <w:kern w:val="0"/>
        </w:rPr>
        <w:t>〔</w:t>
      </w:r>
      <w:r w:rsidRPr="00FA2B83">
        <w:rPr>
          <w:rFonts w:ascii="宋体" w:hAnsi="宋体"/>
          <w:kern w:val="0"/>
        </w:rPr>
        <w:t>最终结清</w:t>
      </w:r>
      <w:r w:rsidRPr="00FA2B83">
        <w:rPr>
          <w:rFonts w:ascii="宋体" w:hAnsi="宋体" w:hint="eastAsia"/>
          <w:kern w:val="0"/>
        </w:rPr>
        <w:t>申请〕的</w:t>
      </w:r>
      <w:r w:rsidRPr="00FA2B83">
        <w:rPr>
          <w:rFonts w:ascii="宋体" w:hAnsi="宋体"/>
          <w:kern w:val="0"/>
        </w:rPr>
        <w:t>约定</w:t>
      </w:r>
      <w:r w:rsidRPr="00FA2B83">
        <w:rPr>
          <w:rFonts w:ascii="宋体" w:hAnsi="宋体" w:hint="eastAsia"/>
          <w:kern w:val="0"/>
        </w:rPr>
        <w:t>退还</w:t>
      </w:r>
      <w:r w:rsidRPr="00FA2B83">
        <w:rPr>
          <w:rFonts w:ascii="宋体" w:hAnsi="宋体"/>
          <w:kern w:val="0"/>
        </w:rPr>
        <w:t>质量保证金。</w:t>
      </w:r>
    </w:p>
    <w:p w:rsidR="00E27949" w:rsidRPr="00FA2B83" w:rsidP="00E27949">
      <w:pPr>
        <w:spacing w:before="120" w:after="156"/>
        <w:ind w:left="359"/>
        <w:jc w:val="left"/>
        <w:rPr>
          <w:rFonts w:ascii="宋体" w:hAnsi="宋体"/>
          <w:sz w:val="24"/>
        </w:rPr>
      </w:pPr>
      <w:r w:rsidRPr="00FA2B83">
        <w:rPr>
          <w:rFonts w:ascii="宋体" w:hAnsi="宋体"/>
          <w:b/>
          <w:sz w:val="24"/>
        </w:rPr>
        <w:t>31.4保修责任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工程保修期从工程竣工验收合格之日起算，具体分部分项工程的保修期由</w:t>
      </w:r>
      <w:r w:rsidRPr="00FA2B83">
        <w:rPr>
          <w:rFonts w:ascii="宋体" w:hAnsi="宋体" w:hint="eastAsia"/>
          <w:kern w:val="0"/>
        </w:rPr>
        <w:t>承发包双方</w:t>
      </w:r>
      <w:r w:rsidRPr="00FA2B83">
        <w:rPr>
          <w:rFonts w:ascii="宋体" w:hAnsi="宋体"/>
          <w:kern w:val="0"/>
        </w:rPr>
        <w:t>在</w:t>
      </w:r>
      <w:r w:rsidRPr="00FA2B83">
        <w:rPr>
          <w:rFonts w:ascii="宋体" w:hAnsi="宋体"/>
          <w:b/>
          <w:i/>
          <w:kern w:val="0"/>
        </w:rPr>
        <w:t>专用条款</w:t>
      </w:r>
      <w:r w:rsidRPr="00FA2B83">
        <w:rPr>
          <w:rFonts w:ascii="宋体" w:hAnsi="宋体"/>
          <w:kern w:val="0"/>
        </w:rPr>
        <w:t>中约定，但不得低于法定最低保修年限。在工程保修期内，承包人应当根据有关法律规定以及合同约定承担保修责任。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发包人未经竣工验收擅自使用工程的，保修期自转移占有之日起算。</w:t>
      </w:r>
    </w:p>
    <w:p w:rsidR="00E27949" w:rsidRPr="00FA2B83" w:rsidP="00E27949">
      <w:pPr>
        <w:spacing w:before="120" w:after="156"/>
        <w:ind w:left="359"/>
        <w:jc w:val="left"/>
        <w:rPr>
          <w:rFonts w:ascii="宋体" w:hAnsi="宋体"/>
          <w:sz w:val="24"/>
        </w:rPr>
      </w:pPr>
      <w:r w:rsidRPr="00FA2B83">
        <w:rPr>
          <w:rFonts w:ascii="宋体" w:hAnsi="宋体"/>
          <w:b/>
          <w:sz w:val="24"/>
        </w:rPr>
        <w:t>31.5修复费用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保修期内，修复的费用按照以下约定处理：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(1)保修期内，因承包人原因造成工程的缺陷、损坏，承包人应负责修复，并承担修复的费用以及因工程的缺陷、损坏造成的人身伤害和财产损失；</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(2)保修期内，因发包人使用不当造成工程的缺陷、损坏，可以委托承包人修复，但发包人应承担修复的费用，并支付承包人合理利润；</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(3)因其他原因造成工程的缺陷、损坏，可以委托承包人修复，发包人应承担修复的费用，并支付承包人合理的利润，因工程的缺陷、损坏造成的人身伤害和财产损失由责任方承担。</w:t>
      </w:r>
    </w:p>
    <w:p w:rsidR="00E27949" w:rsidRPr="00FA2B83" w:rsidP="00E27949">
      <w:pPr>
        <w:spacing w:before="120" w:after="156"/>
        <w:ind w:left="359"/>
        <w:jc w:val="left"/>
        <w:rPr>
          <w:rFonts w:ascii="宋体" w:hAnsi="宋体"/>
          <w:sz w:val="24"/>
        </w:rPr>
      </w:pPr>
      <w:r w:rsidRPr="00FA2B83">
        <w:rPr>
          <w:rFonts w:ascii="宋体" w:hAnsi="宋体"/>
          <w:b/>
          <w:sz w:val="24"/>
        </w:rPr>
        <w:t>31.6修复通知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w:t>
      </w:r>
      <w:r w:rsidRPr="00FA2B83">
        <w:rPr>
          <w:rFonts w:ascii="宋体" w:hAnsi="宋体"/>
          <w:b/>
          <w:i/>
          <w:kern w:val="0"/>
        </w:rPr>
        <w:t>专用条款</w:t>
      </w:r>
      <w:r w:rsidRPr="00FA2B83">
        <w:rPr>
          <w:rFonts w:ascii="宋体" w:hAnsi="宋体"/>
          <w:kern w:val="0"/>
        </w:rPr>
        <w:t>约定的合理期限内到达工程现场并修复缺陷或损坏。</w:t>
      </w:r>
    </w:p>
    <w:p w:rsidR="00E27949" w:rsidRPr="00FA2B83" w:rsidP="00E27949">
      <w:pPr>
        <w:spacing w:before="120" w:after="156"/>
        <w:ind w:left="359"/>
        <w:jc w:val="left"/>
        <w:rPr>
          <w:rFonts w:ascii="宋体" w:hAnsi="宋体"/>
          <w:sz w:val="24"/>
        </w:rPr>
      </w:pPr>
      <w:r w:rsidRPr="00FA2B83">
        <w:rPr>
          <w:rFonts w:ascii="宋体" w:hAnsi="宋体"/>
          <w:b/>
          <w:sz w:val="24"/>
        </w:rPr>
        <w:t>31.7未能修复</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因承包人原因造成工程的缺陷或损坏，承包人拒绝维修或未能在合理期限内修复缺陷或损坏，且经发包人书面催告后仍未修复的，发包人有权自行修复或委托第三方修复，所需费用由承包人承担。</w:t>
      </w:r>
      <w:r w:rsidRPr="00FA2B83">
        <w:rPr>
          <w:rFonts w:ascii="宋体" w:hAnsi="宋体" w:hint="eastAsia"/>
          <w:kern w:val="0"/>
        </w:rPr>
        <w:t>但修复范围超出缺陷或损坏范围的，超出范围部分的修复费用由发包人承担。</w:t>
      </w:r>
    </w:p>
    <w:p w:rsidR="00E27949" w:rsidRPr="00FA2B83" w:rsidP="00E27949">
      <w:pPr>
        <w:spacing w:before="120" w:after="156"/>
        <w:ind w:left="359"/>
        <w:jc w:val="left"/>
        <w:rPr>
          <w:rFonts w:ascii="宋体" w:hAnsi="宋体"/>
          <w:sz w:val="24"/>
        </w:rPr>
      </w:pPr>
      <w:r w:rsidRPr="00FA2B83">
        <w:rPr>
          <w:rFonts w:ascii="宋体" w:hAnsi="宋体"/>
          <w:b/>
          <w:sz w:val="24"/>
        </w:rPr>
        <w:t>31.8承包人出入权</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rsidR="00E27949" w:rsidRPr="00FA2B83" w:rsidP="00E27949">
      <w:pPr>
        <w:spacing w:before="240" w:after="120"/>
        <w:ind w:left="178"/>
        <w:jc w:val="left"/>
        <w:rPr>
          <w:rFonts w:ascii="宋体" w:hAnsi="宋体"/>
          <w:sz w:val="28"/>
        </w:rPr>
      </w:pPr>
      <w:r w:rsidRPr="00FA2B83">
        <w:rPr>
          <w:rFonts w:ascii="宋体" w:hAnsi="宋体"/>
          <w:b/>
          <w:sz w:val="28"/>
        </w:rPr>
        <w:t>32</w:t>
      </w:r>
      <w:r w:rsidRPr="00FA2B83">
        <w:rPr>
          <w:rFonts w:ascii="宋体" w:hAnsi="宋体" w:hint="eastAsia"/>
          <w:b/>
          <w:sz w:val="28"/>
        </w:rPr>
        <w:t>不可抗力</w:t>
      </w:r>
    </w:p>
    <w:p w:rsidR="00E27949" w:rsidRPr="00FA2B83" w:rsidP="00E27949">
      <w:pPr>
        <w:spacing w:before="120" w:after="156"/>
        <w:ind w:left="359"/>
        <w:jc w:val="left"/>
        <w:rPr>
          <w:rFonts w:ascii="宋体" w:hAnsi="宋体"/>
          <w:sz w:val="24"/>
        </w:rPr>
      </w:pPr>
      <w:r w:rsidRPr="00FA2B83">
        <w:rPr>
          <w:rFonts w:ascii="宋体" w:hAnsi="宋体"/>
          <w:b/>
          <w:sz w:val="24"/>
        </w:rPr>
        <w:t>32.1</w:t>
      </w:r>
      <w:r w:rsidRPr="00FA2B83">
        <w:rPr>
          <w:rFonts w:ascii="宋体" w:hAnsi="宋体" w:hint="eastAsia"/>
          <w:b/>
          <w:sz w:val="24"/>
        </w:rPr>
        <w:t>不可抗力包括范围</w:t>
      </w:r>
    </w:p>
    <w:p w:rsidR="00E27949" w:rsidRPr="00FA2B83" w:rsidP="00E27949">
      <w:pPr>
        <w:tabs>
          <w:tab w:val="left" w:pos="1620"/>
          <w:tab w:val="left" w:pos="2340"/>
        </w:tabs>
        <w:spacing w:after="156"/>
        <w:ind w:left="899"/>
        <w:jc w:val="left"/>
        <w:rPr>
          <w:rFonts w:ascii="宋体" w:hAnsi="宋体"/>
          <w:kern w:val="0"/>
        </w:rPr>
      </w:pPr>
      <w:r w:rsidRPr="00FA2B83">
        <w:rPr>
          <w:rFonts w:hAnsi="宋体" w:hint="eastAsia"/>
        </w:rPr>
        <w:t>不可抗力事件是指发包人和承包人在订立合同时无法预见，在合同履行过程中不可避免发生并不能克服的自然灾害和社会突发事件，</w:t>
      </w:r>
      <w:r w:rsidRPr="00FA2B83">
        <w:rPr>
          <w:rFonts w:ascii="宋体" w:hAnsi="宋体" w:hint="eastAsia"/>
          <w:kern w:val="0"/>
        </w:rPr>
        <w:t>包括战争、恐怖活动、动乱、瘟疫、空中飞行物体坠落或其他非发包人与承包人责任造成的爆炸、火灾，以及地震、洪涝和</w:t>
      </w:r>
      <w:r w:rsidRPr="00FA2B83">
        <w:rPr>
          <w:rFonts w:ascii="宋体" w:hAnsi="宋体" w:hint="eastAsia"/>
          <w:b/>
          <w:i/>
          <w:kern w:val="0"/>
        </w:rPr>
        <w:t>专用条款</w:t>
      </w:r>
      <w:r w:rsidRPr="00FA2B83">
        <w:rPr>
          <w:rFonts w:ascii="宋体" w:hAnsi="宋体" w:hint="eastAsia"/>
          <w:kern w:val="0"/>
        </w:rPr>
        <w:t>约定的大风、暴雨、高温等自然灾害</w:t>
      </w:r>
      <w:r w:rsidRPr="00FA2B83">
        <w:rPr>
          <w:rFonts w:hAnsi="宋体" w:hint="eastAsia"/>
        </w:rPr>
        <w:t>，以至于本合同部分或全部不能继续履行</w:t>
      </w:r>
      <w:r w:rsidRPr="00FA2B83">
        <w:rPr>
          <w:rFonts w:ascii="宋体" w:hAnsi="宋体" w:hint="eastAsia"/>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32.2</w:t>
      </w:r>
      <w:r w:rsidRPr="00FA2B83">
        <w:rPr>
          <w:rFonts w:ascii="宋体" w:hAnsi="宋体" w:hint="eastAsia"/>
          <w:b/>
          <w:sz w:val="24"/>
        </w:rPr>
        <w:t>不可抗力的确认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不可抗力发生后，发包人和承包人应收集证明不可抗力发生及不可抗力造成损失的证据，并及时认真统计所造成的损失。承发包双方对是否属于不可抗力或其损失的意见不一致的，按第</w:t>
      </w:r>
      <w:r w:rsidRPr="00FA2B83">
        <w:rPr>
          <w:rFonts w:ascii="宋体" w:hAnsi="宋体" w:hint="eastAsia"/>
          <w:kern w:val="0"/>
        </w:rPr>
        <w:t>3</w:t>
      </w:r>
      <w:r w:rsidRPr="00FA2B83">
        <w:rPr>
          <w:rFonts w:ascii="宋体" w:hAnsi="宋体"/>
          <w:kern w:val="0"/>
        </w:rPr>
        <w:t>0条</w:t>
      </w:r>
      <w:r w:rsidRPr="00FA2B83">
        <w:rPr>
          <w:rFonts w:ascii="宋体" w:hAnsi="宋体" w:hint="eastAsia"/>
          <w:kern w:val="0"/>
        </w:rPr>
        <w:t>〔</w:t>
      </w:r>
      <w:r w:rsidRPr="00FA2B83">
        <w:rPr>
          <w:rFonts w:ascii="宋体" w:hAnsi="宋体"/>
          <w:kern w:val="0"/>
        </w:rPr>
        <w:t>争议解决</w:t>
      </w:r>
      <w:r w:rsidRPr="00FA2B83">
        <w:rPr>
          <w:rFonts w:ascii="宋体" w:hAnsi="宋体" w:hint="eastAsia"/>
          <w:kern w:val="0"/>
        </w:rPr>
        <w:t>〕</w:t>
      </w:r>
      <w:r w:rsidRPr="00FA2B83">
        <w:rPr>
          <w:rFonts w:ascii="宋体" w:hAnsi="宋体"/>
          <w:kern w:val="0"/>
        </w:rPr>
        <w:t>的约定处理。</w:t>
      </w:r>
    </w:p>
    <w:p w:rsidR="00E27949" w:rsidRPr="00FA2B83" w:rsidP="00E27949">
      <w:pPr>
        <w:spacing w:before="120" w:after="156"/>
        <w:ind w:left="359"/>
        <w:jc w:val="left"/>
        <w:rPr>
          <w:rFonts w:ascii="宋体" w:hAnsi="宋体"/>
          <w:sz w:val="24"/>
        </w:rPr>
      </w:pPr>
      <w:r w:rsidRPr="00FA2B83">
        <w:rPr>
          <w:rFonts w:ascii="宋体" w:hAnsi="宋体"/>
          <w:b/>
          <w:sz w:val="24"/>
        </w:rPr>
        <w:t>32.3</w:t>
      </w:r>
      <w:r w:rsidRPr="00FA2B83">
        <w:rPr>
          <w:rFonts w:ascii="宋体" w:hAnsi="宋体" w:hint="eastAsia"/>
          <w:b/>
          <w:sz w:val="24"/>
        </w:rPr>
        <w:t>不可抗力处理程序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⑴不可抗力事件发生后，承包人应立即通知</w:t>
      </w:r>
      <w:r w:rsidRPr="00FA2B83">
        <w:rPr>
          <w:rFonts w:ascii="宋体" w:hAnsi="宋体"/>
          <w:kern w:val="0"/>
        </w:rPr>
        <w:t>监理人</w:t>
      </w:r>
      <w:r w:rsidRPr="00FA2B83">
        <w:rPr>
          <w:rFonts w:ascii="宋体" w:hAnsi="宋体" w:hint="eastAsia"/>
          <w:kern w:val="0"/>
        </w:rPr>
        <w:t>，并在力所能及的条件下迅速采取措施，尽力减少损失，发包人应协助承包人采取措施。</w:t>
      </w:r>
      <w:r w:rsidRPr="00FA2B83">
        <w:rPr>
          <w:rFonts w:ascii="宋体" w:hAnsi="宋体"/>
          <w:kern w:val="0"/>
        </w:rPr>
        <w:t>监理人</w:t>
      </w:r>
      <w:r w:rsidRPr="00FA2B83">
        <w:rPr>
          <w:rFonts w:ascii="宋体" w:hAnsi="宋体" w:hint="eastAsia"/>
          <w:kern w:val="0"/>
        </w:rPr>
        <w:t>认为应暂停施工的，承包人应暂停施工。不可抗力事件结束后48小时内承包人向</w:t>
      </w:r>
      <w:r w:rsidRPr="00FA2B83">
        <w:rPr>
          <w:rFonts w:ascii="宋体" w:hAnsi="宋体"/>
          <w:kern w:val="0"/>
        </w:rPr>
        <w:t>监理人</w:t>
      </w:r>
      <w:r w:rsidRPr="00FA2B83">
        <w:rPr>
          <w:rFonts w:ascii="宋体" w:hAnsi="宋体" w:hint="eastAsia"/>
          <w:kern w:val="0"/>
        </w:rPr>
        <w:t>通报受害情况以及预计清理和修复的费用。不可抗力事件持续发生，承包人应每隔7天向</w:t>
      </w:r>
      <w:r w:rsidRPr="00FA2B83">
        <w:rPr>
          <w:rFonts w:ascii="宋体" w:hAnsi="宋体"/>
          <w:kern w:val="0"/>
        </w:rPr>
        <w:t>监理人</w:t>
      </w:r>
      <w:r w:rsidRPr="00FA2B83">
        <w:rPr>
          <w:rFonts w:ascii="宋体" w:hAnsi="宋体" w:hint="eastAsia"/>
          <w:kern w:val="0"/>
        </w:rPr>
        <w:t>报告一次受害情况。不可抗力事件结束后14天内，承包人向</w:t>
      </w:r>
      <w:r w:rsidRPr="00FA2B83">
        <w:rPr>
          <w:rFonts w:ascii="宋体" w:hAnsi="宋体"/>
          <w:kern w:val="0"/>
        </w:rPr>
        <w:t>监理人</w:t>
      </w:r>
      <w:r w:rsidRPr="00FA2B83">
        <w:rPr>
          <w:rFonts w:ascii="宋体" w:hAnsi="宋体" w:hint="eastAsia"/>
          <w:kern w:val="0"/>
        </w:rPr>
        <w:t>提交清理和修复费用的正式报告及有关资料。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⑵本工程的有关各方均应始终尽所有合理的努力，使不可抗力对本工程及履行本合同造成的损失减至最小。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⑶因发包人和承包人一方迟延履行合同后发生不可抗力的，不能免除迟延履行方的迟延履行责任。</w:t>
      </w:r>
    </w:p>
    <w:p w:rsidR="00E27949" w:rsidRPr="00FA2B83" w:rsidP="00E27949">
      <w:pPr>
        <w:spacing w:before="120" w:after="156"/>
        <w:ind w:left="359"/>
        <w:jc w:val="left"/>
        <w:rPr>
          <w:rFonts w:ascii="宋体" w:hAnsi="宋体"/>
          <w:sz w:val="24"/>
        </w:rPr>
      </w:pPr>
      <w:r w:rsidRPr="00FA2B83">
        <w:rPr>
          <w:rFonts w:ascii="宋体" w:hAnsi="宋体"/>
          <w:b/>
          <w:sz w:val="24"/>
        </w:rPr>
        <w:t>32.4</w:t>
      </w:r>
      <w:r w:rsidRPr="00FA2B83">
        <w:rPr>
          <w:rFonts w:ascii="宋体" w:hAnsi="宋体" w:hint="eastAsia"/>
          <w:b/>
          <w:sz w:val="24"/>
        </w:rPr>
        <w:t>不可抗力损失费用承担</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因不可抗力事件导致的费用及延误的工期由发包人和承包人按以下方法分别承担：</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⑴</w:t>
      </w:r>
      <w:r w:rsidRPr="00FA2B83">
        <w:rPr>
          <w:rFonts w:ascii="宋体" w:hAnsi="宋体" w:hint="eastAsia"/>
          <w:kern w:val="0"/>
        </w:rPr>
        <w:t>工程本身的损害、因工程损害导致第三人人员伤亡和财产损失以及运至施工场地用于施工的材料和待安装的设备的损害，由发包人承担；</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⑵</w:t>
      </w:r>
      <w:r w:rsidRPr="00FA2B83">
        <w:rPr>
          <w:rFonts w:ascii="宋体" w:hAnsi="宋体" w:hint="eastAsia"/>
          <w:kern w:val="0"/>
        </w:rPr>
        <w:t>发包人、承包人人员伤亡由其所在单位负责，并承担相应费用；</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⑶</w:t>
      </w:r>
      <w:r w:rsidRPr="00FA2B83">
        <w:rPr>
          <w:rFonts w:ascii="宋体" w:hAnsi="宋体" w:hint="eastAsia"/>
          <w:kern w:val="0"/>
        </w:rPr>
        <w:t>承包人装备损坏、用于本工程的周转材料损坏及停工损失，由承包人承担；发包人提供的施工机械、设备发生损坏，由发包人承担；</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⑷</w:t>
      </w:r>
      <w:r w:rsidRPr="00FA2B83">
        <w:rPr>
          <w:rFonts w:ascii="宋体" w:hAnsi="宋体" w:hint="eastAsia"/>
          <w:kern w:val="0"/>
        </w:rPr>
        <w:t>因不可抗力导致停工期间，承包人应发包人或</w:t>
      </w:r>
      <w:r w:rsidRPr="00FA2B83">
        <w:rPr>
          <w:rFonts w:ascii="宋体" w:hAnsi="宋体"/>
          <w:kern w:val="0"/>
        </w:rPr>
        <w:t>监理人</w:t>
      </w:r>
      <w:r w:rsidRPr="00FA2B83">
        <w:rPr>
          <w:rFonts w:ascii="宋体" w:hAnsi="宋体" w:hint="eastAsia"/>
          <w:kern w:val="0"/>
        </w:rPr>
        <w:t>要求留在施工场地的必要的管理人员及保卫人员的费用由发包人承担；</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⑸</w:t>
      </w:r>
      <w:r w:rsidRPr="00FA2B83">
        <w:rPr>
          <w:rFonts w:ascii="宋体" w:hAnsi="宋体" w:hint="eastAsia"/>
          <w:kern w:val="0"/>
        </w:rPr>
        <w:t>工程所需清理、修复费用，由发包人承担；</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⑹</w:t>
      </w:r>
      <w:r w:rsidRPr="00FA2B83">
        <w:rPr>
          <w:rFonts w:ascii="宋体" w:hAnsi="宋体" w:hint="eastAsia"/>
          <w:kern w:val="0"/>
        </w:rPr>
        <w:t>延误的工期相应顺延。</w:t>
      </w:r>
    </w:p>
    <w:p w:rsidR="00E27949" w:rsidRPr="00FA2B83" w:rsidP="00E27949">
      <w:pPr>
        <w:spacing w:before="240" w:after="120"/>
        <w:ind w:left="178"/>
        <w:jc w:val="left"/>
        <w:rPr>
          <w:rFonts w:ascii="宋体" w:hAnsi="宋体"/>
          <w:sz w:val="28"/>
        </w:rPr>
      </w:pPr>
      <w:r w:rsidRPr="00FA2B83">
        <w:rPr>
          <w:rFonts w:ascii="宋体" w:hAnsi="宋体"/>
          <w:b/>
          <w:sz w:val="28"/>
        </w:rPr>
        <w:t>33</w:t>
      </w:r>
      <w:r w:rsidRPr="00FA2B83">
        <w:rPr>
          <w:rFonts w:ascii="宋体" w:hAnsi="宋体" w:hint="eastAsia"/>
          <w:b/>
          <w:sz w:val="28"/>
        </w:rPr>
        <w:t>保险</w:t>
      </w:r>
    </w:p>
    <w:p w:rsidR="00E27949" w:rsidRPr="00FA2B83" w:rsidP="00E27949">
      <w:pPr>
        <w:spacing w:before="120" w:after="156"/>
        <w:ind w:left="359"/>
        <w:jc w:val="left"/>
        <w:rPr>
          <w:rFonts w:ascii="宋体" w:hAnsi="宋体"/>
          <w:sz w:val="24"/>
        </w:rPr>
      </w:pPr>
      <w:r w:rsidRPr="00FA2B83">
        <w:rPr>
          <w:rFonts w:ascii="宋体" w:hAnsi="宋体"/>
          <w:b/>
          <w:sz w:val="24"/>
        </w:rPr>
        <w:t>33.1</w:t>
      </w:r>
      <w:r w:rsidRPr="00FA2B83">
        <w:rPr>
          <w:rFonts w:ascii="宋体" w:hAnsi="宋体" w:hint="eastAsia"/>
          <w:b/>
          <w:sz w:val="24"/>
        </w:rPr>
        <w:t>发包人办理的保险</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工程开工前，发包人应为本工程、施工场地内的自有人员、第三者人员生命财产、</w:t>
      </w:r>
      <w:r w:rsidRPr="00FA2B83">
        <w:rPr>
          <w:rFonts w:hAnsi="宋体" w:hint="eastAsia"/>
        </w:rPr>
        <w:t>运至施工场地内用于永久工程的材料和待安装设备</w:t>
      </w:r>
      <w:r w:rsidRPr="00FA2B83">
        <w:rPr>
          <w:rFonts w:ascii="宋体" w:hAnsi="宋体" w:hint="eastAsia"/>
          <w:kern w:val="0"/>
        </w:rPr>
        <w:t>办理保险，支付保险费用。</w:t>
      </w:r>
      <w:r w:rsidRPr="00FA2B83">
        <w:rPr>
          <w:rFonts w:hAnsi="宋体" w:hint="eastAsia"/>
        </w:rPr>
        <w:t>保险期从开工之日起至工程竣工验收合格之日止。</w:t>
      </w:r>
      <w:r w:rsidRPr="00FA2B83">
        <w:rPr>
          <w:rFonts w:ascii="宋体" w:hAnsi="宋体" w:hint="eastAsia"/>
          <w:kern w:val="0"/>
        </w:rPr>
        <w:t>发包人可以按</w:t>
      </w:r>
      <w:r w:rsidRPr="00FA2B83">
        <w:rPr>
          <w:rFonts w:ascii="宋体" w:hAnsi="宋体" w:hint="eastAsia"/>
          <w:b/>
          <w:i/>
          <w:kern w:val="0"/>
        </w:rPr>
        <w:t>专用条款</w:t>
      </w:r>
      <w:r w:rsidRPr="00FA2B83">
        <w:rPr>
          <w:rFonts w:ascii="宋体" w:hAnsi="宋体" w:hint="eastAsia"/>
          <w:kern w:val="0"/>
        </w:rPr>
        <w:t>的约定将上述有关保险事项委托承包人办理，费用由发包人承担。</w:t>
      </w:r>
    </w:p>
    <w:p w:rsidR="00E27949" w:rsidRPr="00FA2B83" w:rsidP="00E27949">
      <w:pPr>
        <w:spacing w:before="120" w:after="156"/>
        <w:ind w:left="359"/>
        <w:jc w:val="left"/>
        <w:rPr>
          <w:rFonts w:ascii="宋体" w:hAnsi="宋体"/>
          <w:sz w:val="24"/>
        </w:rPr>
      </w:pPr>
      <w:r w:rsidRPr="00FA2B83">
        <w:rPr>
          <w:rFonts w:ascii="宋体" w:hAnsi="宋体"/>
          <w:b/>
          <w:sz w:val="24"/>
        </w:rPr>
        <w:t>33.2</w:t>
      </w:r>
      <w:r w:rsidRPr="00FA2B83">
        <w:rPr>
          <w:rFonts w:ascii="宋体" w:hAnsi="宋体" w:hint="eastAsia"/>
          <w:b/>
          <w:sz w:val="24"/>
        </w:rPr>
        <w:t>承包人办理的保险</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承包人必须为从事危险作业的职工办理意外伤害保险，并为施工场地内的自有人员生命财产及施工机械设备办理保险，支付保险费用。</w:t>
      </w:r>
      <w:r w:rsidRPr="00FA2B83">
        <w:rPr>
          <w:rFonts w:hAnsi="宋体" w:hint="eastAsia"/>
        </w:rPr>
        <w:t>保险期从开工之日起至工程竣工验收合格之日止。</w:t>
      </w:r>
      <w:r w:rsidRPr="00FA2B83">
        <w:rPr>
          <w:rFonts w:ascii="宋体" w:hAnsi="宋体"/>
          <w:kern w:val="0"/>
        </w:rPr>
        <w:t>承包人在保险投保时还必须符合深圳市</w:t>
      </w:r>
      <w:r w:rsidRPr="00FA2B83">
        <w:rPr>
          <w:rFonts w:ascii="宋体" w:hAnsi="宋体" w:hint="eastAsia"/>
          <w:kern w:val="0"/>
        </w:rPr>
        <w:t>有关员工和机械、设备保险办理规定。对于分包人的人员，此类保险应由分包人投保，但承包人应对其符合本条规定负责。</w:t>
      </w:r>
    </w:p>
    <w:p w:rsidR="00E27949" w:rsidRPr="00FA2B83" w:rsidP="00E27949">
      <w:pPr>
        <w:spacing w:before="120" w:after="156"/>
        <w:ind w:left="359"/>
        <w:jc w:val="left"/>
        <w:rPr>
          <w:rFonts w:ascii="宋体" w:hAnsi="宋体"/>
          <w:sz w:val="24"/>
        </w:rPr>
      </w:pPr>
      <w:r w:rsidRPr="00FA2B83">
        <w:rPr>
          <w:rFonts w:ascii="宋体" w:hAnsi="宋体"/>
          <w:b/>
          <w:sz w:val="24"/>
        </w:rPr>
        <w:t>33.3</w:t>
      </w:r>
      <w:r w:rsidRPr="00FA2B83">
        <w:rPr>
          <w:rFonts w:ascii="宋体" w:hAnsi="宋体" w:hint="eastAsia"/>
          <w:b/>
          <w:sz w:val="24"/>
        </w:rPr>
        <w:t>投保人责任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⑴发包人和承包人中一方应向另一方提供按本合同要求其投保的各项保险已经生效的证</w:t>
      </w:r>
      <w:r w:rsidRPr="00FA2B83">
        <w:rPr>
          <w:rFonts w:ascii="宋体" w:hAnsi="宋体" w:hint="eastAsia"/>
          <w:kern w:val="0"/>
        </w:rPr>
        <w:t>明。</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⑵当合同工程施工的性质、规模或工期以及人员发生变更时，被保险人应及时通知保险公司，并在合同履行期间按本合同保险条款的规定保证足够的保险额，因而造成的费用由责任人承担。</w:t>
      </w:r>
    </w:p>
    <w:p w:rsidR="00E27949" w:rsidRPr="00FA2B83" w:rsidP="00E27949">
      <w:pPr>
        <w:spacing w:before="120" w:after="156"/>
        <w:ind w:left="359"/>
        <w:jc w:val="left"/>
        <w:rPr>
          <w:rFonts w:ascii="宋体" w:hAnsi="宋体"/>
          <w:sz w:val="24"/>
        </w:rPr>
      </w:pPr>
      <w:r w:rsidRPr="00FA2B83">
        <w:rPr>
          <w:rFonts w:ascii="宋体" w:hAnsi="宋体"/>
          <w:b/>
          <w:sz w:val="24"/>
        </w:rPr>
        <w:t>33.4</w:t>
      </w:r>
      <w:r w:rsidRPr="00FA2B83">
        <w:rPr>
          <w:rFonts w:ascii="宋体" w:hAnsi="宋体" w:hint="eastAsia"/>
          <w:b/>
          <w:sz w:val="24"/>
        </w:rPr>
        <w:t>保险理赔</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当发生本工程承保项目的损失或损害时，被保险人应在风险发生后及时向保险公司提供损失情况和估价报告，如损失继续发生，被保险人在递交第一次报告后每7天报告一次，直到损害结束。发包人和承包人中一方应协助另一方做好向保险公司的报告和索赔工作。</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⑵从保险公司收到的因合同工程本身损失或损坏的保险赔偿金,应专款用于修复合同工程这些损失或损坏，或作为对未能修复合同工程这些损失或损坏的补偿。</w:t>
      </w:r>
    </w:p>
    <w:p w:rsidR="00E27949" w:rsidRPr="00FA2B83" w:rsidP="00E27949">
      <w:pPr>
        <w:spacing w:before="120" w:after="156"/>
        <w:ind w:left="359"/>
        <w:jc w:val="left"/>
        <w:rPr>
          <w:rFonts w:ascii="宋体" w:hAnsi="宋体"/>
          <w:sz w:val="24"/>
        </w:rPr>
      </w:pPr>
      <w:r w:rsidRPr="00FA2B83">
        <w:rPr>
          <w:rFonts w:ascii="宋体" w:hAnsi="宋体"/>
          <w:b/>
          <w:sz w:val="24"/>
        </w:rPr>
        <w:t>33.5</w:t>
      </w:r>
      <w:r w:rsidRPr="00FA2B83">
        <w:rPr>
          <w:rFonts w:ascii="宋体" w:hAnsi="宋体" w:hint="eastAsia"/>
          <w:b/>
          <w:sz w:val="24"/>
        </w:rPr>
        <w:t>未按约定投保的补救</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发包人未按合同约定办理保险，或未能使保险持续有效的，则承包人可代为办理，所需费用由发包人承担。发包人未按合同约定办理保险，导致未能得到足额赔偿的，由发包人负责补足。</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承包人未按合同约定办理保险，或未能使保险持续有效的，则发包人可代为办理，所需费用由承包人承担。承包人未按合同约定办理保险，导致未能得到足额赔偿的，由承包人负责补足。</w:t>
      </w:r>
    </w:p>
    <w:p w:rsidR="00E27949" w:rsidRPr="00FA2B83" w:rsidP="00E27949">
      <w:pPr>
        <w:spacing w:before="240" w:after="120"/>
        <w:ind w:left="178"/>
        <w:jc w:val="left"/>
        <w:rPr>
          <w:rFonts w:ascii="宋体" w:hAnsi="宋体"/>
          <w:sz w:val="28"/>
        </w:rPr>
      </w:pPr>
      <w:r w:rsidRPr="00FA2B83">
        <w:rPr>
          <w:rFonts w:ascii="宋体" w:hAnsi="宋体"/>
          <w:b/>
          <w:sz w:val="28"/>
        </w:rPr>
        <w:t>34</w:t>
      </w:r>
      <w:r w:rsidRPr="00FA2B83">
        <w:rPr>
          <w:rFonts w:ascii="宋体" w:hAnsi="宋体" w:hint="eastAsia"/>
          <w:b/>
          <w:sz w:val="28"/>
        </w:rPr>
        <w:t>工程担保</w:t>
      </w:r>
    </w:p>
    <w:p w:rsidR="00E27949" w:rsidRPr="00FA2B83" w:rsidP="00E27949">
      <w:pPr>
        <w:spacing w:before="120" w:after="156"/>
        <w:ind w:left="359"/>
        <w:jc w:val="left"/>
        <w:rPr>
          <w:rFonts w:ascii="宋体" w:hAnsi="宋体"/>
          <w:sz w:val="24"/>
        </w:rPr>
      </w:pPr>
      <w:r w:rsidRPr="00FA2B83">
        <w:rPr>
          <w:rFonts w:ascii="宋体" w:hAnsi="宋体"/>
          <w:b/>
          <w:sz w:val="24"/>
        </w:rPr>
        <w:t>34.1</w:t>
      </w:r>
      <w:r w:rsidRPr="00FA2B83">
        <w:rPr>
          <w:rFonts w:ascii="宋体" w:hAnsi="宋体" w:hint="eastAsia"/>
          <w:b/>
          <w:sz w:val="24"/>
        </w:rPr>
        <w:t>履约担保</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⑴发包人需要承包人提供履约担保的，承包人应按</w:t>
      </w:r>
      <w:r w:rsidRPr="00FA2B83">
        <w:rPr>
          <w:rFonts w:ascii="宋体" w:hAnsi="宋体" w:hint="eastAsia"/>
          <w:b/>
          <w:i/>
          <w:kern w:val="0"/>
        </w:rPr>
        <w:t>专用条款</w:t>
      </w:r>
      <w:r w:rsidRPr="00FA2B83">
        <w:rPr>
          <w:rFonts w:ascii="宋体" w:hAnsi="宋体" w:hint="eastAsia"/>
          <w:kern w:val="0"/>
        </w:rPr>
        <w:t>约定的金额和方式向发包人提交履约担保，履约担保应由保证人(银行、保险公司、担保公司)出具。</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履约担保的有效期应截止到本工程竣工验收合格之日。本工程实际竣工验收合格之日之前履约担保的有效期已过的，承包人应及时续保。发包人应在本工程实际竣工验收合格之日后14天内将履约担保退还给承包人。</w:t>
      </w:r>
    </w:p>
    <w:p w:rsidR="00E27949" w:rsidRPr="00FA2B83" w:rsidP="00E27949">
      <w:pPr>
        <w:spacing w:before="120" w:after="156"/>
        <w:ind w:left="359"/>
        <w:jc w:val="left"/>
        <w:rPr>
          <w:rFonts w:ascii="宋体" w:hAnsi="宋体"/>
          <w:sz w:val="24"/>
        </w:rPr>
      </w:pPr>
      <w:r w:rsidRPr="00FA2B83">
        <w:rPr>
          <w:rFonts w:ascii="宋体" w:hAnsi="宋体"/>
          <w:b/>
          <w:sz w:val="24"/>
        </w:rPr>
        <w:t>34.2</w:t>
      </w:r>
      <w:r w:rsidRPr="00FA2B83">
        <w:rPr>
          <w:rFonts w:ascii="宋体" w:hAnsi="宋体" w:hint="eastAsia"/>
          <w:b/>
          <w:sz w:val="24"/>
        </w:rPr>
        <w:t>支付担保</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⑴发包人和承包人在签订本合同的同时，发包人应按</w:t>
      </w:r>
      <w:r w:rsidRPr="00FA2B83">
        <w:rPr>
          <w:rFonts w:ascii="宋体" w:hAnsi="宋体" w:hint="eastAsia"/>
          <w:b/>
          <w:i/>
          <w:kern w:val="0"/>
        </w:rPr>
        <w:t>专用条款</w:t>
      </w:r>
      <w:r w:rsidRPr="00FA2B83">
        <w:rPr>
          <w:rFonts w:ascii="宋体" w:hAnsi="宋体" w:hint="eastAsia"/>
          <w:kern w:val="0"/>
        </w:rPr>
        <w:t>约定的金额和方式向承包人提交支付担保，支付担保应由保证人(银行、保险公司、担保公司)出具。</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支付担保的有效期应截止到发包人根据本合同约定完成了除质量保证金以外的全部工程结算款项支付之日。上述款项实际完成支付之前支付担保的有效期已过的，发包人应及时续保。承包人应在上述款项实际完成支付之日后14天内将支付担保退还发包人。</w:t>
      </w:r>
    </w:p>
    <w:p w:rsidR="00E27949" w:rsidRPr="00FA2B83" w:rsidP="00E27949">
      <w:pPr>
        <w:spacing w:before="120" w:after="156"/>
        <w:ind w:left="359"/>
        <w:jc w:val="left"/>
        <w:rPr>
          <w:rFonts w:ascii="宋体" w:hAnsi="宋体"/>
          <w:sz w:val="24"/>
        </w:rPr>
      </w:pPr>
      <w:r w:rsidRPr="00FA2B83">
        <w:rPr>
          <w:rFonts w:ascii="宋体" w:hAnsi="宋体"/>
          <w:b/>
          <w:sz w:val="24"/>
        </w:rPr>
        <w:t>34.3</w:t>
      </w:r>
      <w:r w:rsidRPr="00FA2B83">
        <w:rPr>
          <w:rFonts w:ascii="宋体" w:hAnsi="宋体" w:hint="eastAsia"/>
          <w:b/>
          <w:sz w:val="24"/>
        </w:rPr>
        <w:t>保证人支付索赔款项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如承包人在履行本合同中，由于资金、技术、质量或非不可抗力等原因给发包人造成损失时，在履约担保书的有效期内，发包人应书面通知承包人，说明导致索赔的原因，并及时向保证人提出索赔文件，保证人应无条件就担保金额向发包人支付索赔款项，无须征得承包人的同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如发包人在履行本合同中，由于资金不足或非不可抗力等原因给承包人造成损失时，在支付担保书的有效期内，承包人应书面通知发包人，说明导致索赔的原因，并及时向保证人提出索赔文件，保证人应无条件就担保金额向承包人支付索赔款项，无须征得发包人的同意。</w:t>
      </w:r>
    </w:p>
    <w:p w:rsidR="00E27949" w:rsidRPr="00FA2B83" w:rsidP="00E27949">
      <w:pPr>
        <w:spacing w:before="120" w:after="156"/>
        <w:ind w:left="359"/>
        <w:jc w:val="left"/>
        <w:rPr>
          <w:rFonts w:ascii="宋体" w:hAnsi="宋体"/>
          <w:sz w:val="24"/>
        </w:rPr>
      </w:pPr>
      <w:r w:rsidRPr="00FA2B83">
        <w:rPr>
          <w:rFonts w:ascii="宋体" w:hAnsi="宋体"/>
          <w:b/>
          <w:sz w:val="24"/>
        </w:rPr>
        <w:t>34.4</w:t>
      </w:r>
      <w:r w:rsidRPr="00FA2B83">
        <w:rPr>
          <w:rFonts w:ascii="宋体" w:hAnsi="宋体" w:hint="eastAsia"/>
          <w:b/>
          <w:sz w:val="24"/>
        </w:rPr>
        <w:t>留置或追加支付担保</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在工程竣工验收时，承包人可留置与预计未结算工程价款当的标的物，或者要求发包人提供追加支付担保。追加支付担保金额由应发包人和承包人根据预计未结算工程价款款额按34.2⑴款约定确定。追加支付担保的办理及索赔程序同支付担保。</w:t>
      </w:r>
    </w:p>
    <w:p w:rsidR="00E27949" w:rsidRPr="00FA2B83" w:rsidP="00E27949">
      <w:pPr>
        <w:spacing w:before="240" w:after="120"/>
        <w:ind w:left="178"/>
        <w:jc w:val="left"/>
        <w:rPr>
          <w:rFonts w:ascii="宋体" w:hAnsi="宋体"/>
          <w:sz w:val="28"/>
        </w:rPr>
      </w:pPr>
      <w:r w:rsidRPr="00FA2B83">
        <w:rPr>
          <w:rFonts w:ascii="宋体" w:hAnsi="宋体"/>
          <w:b/>
          <w:sz w:val="28"/>
        </w:rPr>
        <w:t>35</w:t>
      </w:r>
      <w:r w:rsidRPr="00FA2B83">
        <w:rPr>
          <w:rFonts w:ascii="宋体" w:hAnsi="宋体" w:hint="eastAsia"/>
          <w:b/>
          <w:sz w:val="28"/>
        </w:rPr>
        <w:t>合同的生效、终止和解除</w:t>
      </w:r>
    </w:p>
    <w:p w:rsidR="00E27949" w:rsidRPr="00FA2B83" w:rsidP="00E27949">
      <w:pPr>
        <w:spacing w:before="120" w:after="156"/>
        <w:ind w:left="359"/>
        <w:jc w:val="left"/>
        <w:rPr>
          <w:rFonts w:ascii="宋体" w:hAnsi="宋体"/>
          <w:sz w:val="24"/>
        </w:rPr>
      </w:pPr>
      <w:r w:rsidRPr="00FA2B83">
        <w:rPr>
          <w:rFonts w:ascii="宋体" w:hAnsi="宋体"/>
          <w:b/>
          <w:sz w:val="24"/>
        </w:rPr>
        <w:t>35.1</w:t>
      </w:r>
      <w:r w:rsidRPr="00FA2B83">
        <w:rPr>
          <w:rFonts w:ascii="宋体" w:hAnsi="宋体" w:hint="eastAsia"/>
          <w:b/>
          <w:sz w:val="24"/>
        </w:rPr>
        <w:t>合同的生效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发包人和承包人在协议书中约定本合同生效的方式。</w:t>
      </w:r>
    </w:p>
    <w:p w:rsidR="00E27949" w:rsidRPr="00FA2B83" w:rsidP="00E27949">
      <w:pPr>
        <w:spacing w:before="120" w:after="156"/>
        <w:ind w:left="359"/>
        <w:jc w:val="left"/>
        <w:rPr>
          <w:rFonts w:ascii="宋体" w:hAnsi="宋体"/>
          <w:sz w:val="24"/>
        </w:rPr>
      </w:pPr>
      <w:r w:rsidRPr="00FA2B83">
        <w:rPr>
          <w:rFonts w:ascii="宋体" w:hAnsi="宋体"/>
          <w:b/>
          <w:sz w:val="24"/>
        </w:rPr>
        <w:t>35.2</w:t>
      </w:r>
      <w:r w:rsidRPr="00FA2B83">
        <w:rPr>
          <w:rFonts w:ascii="宋体" w:hAnsi="宋体" w:hint="eastAsia"/>
          <w:b/>
          <w:sz w:val="24"/>
        </w:rPr>
        <w:t>合同的终止</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⑴除第30条有关争议及第31条有关缺陷责任外，发包人和承包人履行本合同全部义务，工程竣工交付完毕，工程竣工结算价款支付完毕，本合同即告终止。</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⑵本合同的权利义务终止后，发包人和承包人应遵循诚实信用原则，履行通知、协助、保密等义务。</w:t>
      </w:r>
    </w:p>
    <w:p w:rsidR="00E27949" w:rsidRPr="00FA2B83" w:rsidP="00E27949">
      <w:pPr>
        <w:spacing w:before="120" w:after="156"/>
        <w:ind w:left="359"/>
        <w:jc w:val="left"/>
        <w:rPr>
          <w:rFonts w:ascii="宋体" w:hAnsi="宋体"/>
          <w:sz w:val="24"/>
        </w:rPr>
      </w:pPr>
      <w:r w:rsidRPr="00FA2B83">
        <w:rPr>
          <w:rFonts w:ascii="宋体" w:hAnsi="宋体"/>
          <w:b/>
          <w:sz w:val="24"/>
        </w:rPr>
        <w:t>35.3</w:t>
      </w:r>
      <w:r w:rsidRPr="00FA2B83">
        <w:rPr>
          <w:rFonts w:ascii="宋体" w:hAnsi="宋体" w:hint="eastAsia"/>
          <w:b/>
          <w:sz w:val="24"/>
        </w:rPr>
        <w:t>解除合同的情形</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⑴发包人和承包人协商一致，可以解除合同。</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⑵发生第6.1款和第6.2款禁止的情况，承包人将其承包的全部工程或任何部分转让给他人，或者将其承包的全部工程肢解分包，发包人有权解除合同。</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因不可抗力导致合同无法履行连续超过84天或累计超过140天的，发包人和承包人均有权解除合同</w:t>
      </w:r>
      <w:r w:rsidRPr="00FA2B83">
        <w:rPr>
          <w:rFonts w:ascii="宋体" w:hAnsi="宋体" w:hint="eastAsia"/>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⑷因一方违约(包括因发包人原因造成工程停建或缓建)致使合同无法履行，另一方可以解除合同。</w:t>
      </w:r>
    </w:p>
    <w:p w:rsidR="00E27949" w:rsidRPr="00FA2B83" w:rsidP="00E27949">
      <w:pPr>
        <w:spacing w:before="120" w:after="156"/>
        <w:ind w:left="359"/>
        <w:jc w:val="left"/>
        <w:rPr>
          <w:rFonts w:ascii="宋体" w:hAnsi="宋体"/>
          <w:sz w:val="24"/>
        </w:rPr>
      </w:pPr>
      <w:r w:rsidRPr="00FA2B83">
        <w:rPr>
          <w:rFonts w:ascii="宋体" w:hAnsi="宋体"/>
          <w:b/>
          <w:sz w:val="24"/>
        </w:rPr>
        <w:t>35.4</w:t>
      </w:r>
      <w:r w:rsidRPr="00FA2B83">
        <w:rPr>
          <w:rFonts w:ascii="宋体" w:hAnsi="宋体" w:hint="eastAsia"/>
          <w:b/>
          <w:sz w:val="24"/>
        </w:rPr>
        <w:t>解除合同的程序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⑴发包人和承包人一方按第35.3款要求解除合同的，应以书面形式向对方发出解除合同的通知，双方签订解除合同协议后本合同解除。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合同解除后，承包人应妥善做好已完工程和已购材料、设备的保护和移交工作，按发包人要求将承包人装备和人员撤出施工场地。发包人应为承包人撤出提供必要条件，支付以上所发生的费用，并按合同约定支付已完工程价款。已经订货的材料、设备由订货方负责退货或解除订货合同，因未及时退货造成的损失由责任方承担。不能退还的货款和因退货、解除订货合同发生的费用，由责任方承担，但是因不可抗力造成合同解除的由发包人承担。除此之外，有过错的一方应赔偿因合同解除给对方造成的损失。</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⑶合同解除后，不影响发包人和承包人在合同中约定的结算和清理条款的效力。</w:t>
      </w:r>
    </w:p>
    <w:p w:rsidR="00E27949" w:rsidRPr="00FA2B83" w:rsidP="00E27949">
      <w:pPr>
        <w:spacing w:before="240" w:after="120"/>
        <w:ind w:left="178"/>
        <w:jc w:val="left"/>
        <w:rPr>
          <w:rFonts w:ascii="宋体" w:hAnsi="宋体"/>
          <w:sz w:val="28"/>
        </w:rPr>
      </w:pPr>
      <w:r w:rsidRPr="00FA2B83">
        <w:rPr>
          <w:rFonts w:ascii="宋体" w:hAnsi="宋体"/>
          <w:b/>
          <w:sz w:val="28"/>
        </w:rPr>
        <w:t>36</w:t>
      </w:r>
      <w:r w:rsidRPr="00FA2B83">
        <w:rPr>
          <w:rFonts w:ascii="宋体" w:hAnsi="宋体" w:hint="eastAsia"/>
          <w:b/>
          <w:sz w:val="28"/>
        </w:rPr>
        <w:t>合同份数与合同备案</w:t>
      </w:r>
    </w:p>
    <w:p w:rsidR="00E27949" w:rsidRPr="00FA2B83" w:rsidP="00E27949">
      <w:pPr>
        <w:spacing w:before="120" w:after="156"/>
        <w:ind w:left="359"/>
        <w:jc w:val="left"/>
        <w:rPr>
          <w:rFonts w:ascii="宋体" w:hAnsi="宋体"/>
          <w:sz w:val="24"/>
        </w:rPr>
      </w:pPr>
      <w:r w:rsidRPr="00FA2B83">
        <w:rPr>
          <w:rFonts w:ascii="宋体" w:hAnsi="宋体"/>
          <w:b/>
          <w:sz w:val="24"/>
        </w:rPr>
        <w:t>36.1</w:t>
      </w:r>
      <w:r w:rsidRPr="00FA2B83">
        <w:rPr>
          <w:rFonts w:ascii="宋体" w:hAnsi="宋体" w:hint="eastAsia"/>
          <w:b/>
          <w:sz w:val="24"/>
        </w:rPr>
        <w:t>合同份数</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⑴本合同正本两份，由发包人和承包人分别保存一份。</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⑵发包人和承包人按有关规定在</w:t>
      </w:r>
      <w:r w:rsidRPr="00FA2B83">
        <w:rPr>
          <w:rFonts w:ascii="宋体" w:hAnsi="宋体" w:hint="eastAsia"/>
          <w:b/>
          <w:i/>
          <w:kern w:val="0"/>
        </w:rPr>
        <w:t>专用条款</w:t>
      </w:r>
      <w:r w:rsidRPr="00FA2B83">
        <w:rPr>
          <w:rFonts w:ascii="宋体" w:hAnsi="宋体" w:hint="eastAsia"/>
          <w:kern w:val="0"/>
        </w:rPr>
        <w:t>中约定本合同副本的份数及保存单位，本合同正副本均具有同等效力。</w:t>
      </w:r>
    </w:p>
    <w:p w:rsidR="00E27949" w:rsidRPr="00FA2B83" w:rsidP="00E27949">
      <w:pPr>
        <w:spacing w:before="120" w:after="156"/>
        <w:ind w:left="359"/>
        <w:jc w:val="left"/>
        <w:rPr>
          <w:rFonts w:ascii="宋体" w:hAnsi="宋体"/>
          <w:sz w:val="24"/>
        </w:rPr>
      </w:pPr>
      <w:r w:rsidRPr="00FA2B83">
        <w:rPr>
          <w:rFonts w:ascii="宋体" w:hAnsi="宋体"/>
          <w:b/>
          <w:sz w:val="24"/>
        </w:rPr>
        <w:t>36.2</w:t>
      </w:r>
      <w:r w:rsidRPr="00FA2B83">
        <w:rPr>
          <w:rFonts w:ascii="宋体" w:hAnsi="宋体" w:hint="eastAsia"/>
          <w:b/>
          <w:sz w:val="24"/>
        </w:rPr>
        <w:t>合同备案</w:t>
      </w:r>
    </w:p>
    <w:p w:rsidR="00E27949" w:rsidP="00E27949">
      <w:pPr>
        <w:tabs>
          <w:tab w:val="left" w:pos="1620"/>
          <w:tab w:val="left" w:pos="2340"/>
        </w:tabs>
        <w:spacing w:after="156"/>
        <w:ind w:left="899"/>
        <w:jc w:val="left"/>
        <w:rPr>
          <w:kern w:val="0"/>
        </w:rPr>
      </w:pPr>
      <w:r w:rsidRPr="00FA2B83">
        <w:rPr>
          <w:rFonts w:hint="eastAsia"/>
          <w:kern w:val="0"/>
        </w:rPr>
        <w:t>订立书面合同后，发包人应在规定时限内将本合同送建设行政主管部门或建设行政主管部门指定机构进行合同备案。</w:t>
      </w:r>
    </w:p>
    <w:p w:rsidR="00E27949">
      <w:pPr>
        <w:widowControl/>
        <w:jc w:val="left"/>
        <w:rPr>
          <w:kern w:val="0"/>
        </w:rPr>
      </w:pPr>
      <w:r>
        <w:rPr>
          <w:kern w:val="0"/>
        </w:rPr>
        <w:br w:type="page"/>
      </w:r>
    </w:p>
    <w:p w:rsidR="00BB14E5" w:rsidRPr="00082050" w:rsidP="00082050">
      <w:pPr>
        <w:spacing w:line="360" w:lineRule="auto"/>
        <w:jc w:val="center"/>
        <w:outlineLvl w:val="1"/>
        <w:rPr>
          <w:rFonts w:ascii="黑体" w:eastAsia="黑体" w:hAnsi="黑体"/>
          <w:sz w:val="32"/>
        </w:rPr>
      </w:pPr>
      <w:r w:rsidRPr="00082050">
        <w:rPr>
          <w:rFonts w:ascii="黑体" w:eastAsia="黑体" w:hAnsi="黑体" w:hint="eastAsia"/>
          <w:sz w:val="32"/>
        </w:rPr>
        <w:t>第三部分</w:t>
      </w:r>
      <w:r w:rsidRPr="00082050" w:rsidR="00082050">
        <w:rPr>
          <w:rFonts w:ascii="黑体" w:eastAsia="黑体" w:hAnsi="黑体" w:hint="eastAsia"/>
          <w:sz w:val="32"/>
        </w:rPr>
        <w:t xml:space="preserve"> </w:t>
      </w:r>
      <w:r w:rsidRPr="00082050" w:rsidR="002A1319">
        <w:rPr>
          <w:rFonts w:ascii="黑体" w:eastAsia="黑体" w:hAnsi="黑体" w:hint="eastAsia"/>
          <w:sz w:val="32"/>
        </w:rPr>
        <w:t xml:space="preserve"> </w:t>
      </w:r>
      <w:r w:rsidRPr="00082050">
        <w:rPr>
          <w:rFonts w:ascii="黑体" w:eastAsia="黑体" w:hAnsi="黑体" w:hint="eastAsia"/>
          <w:sz w:val="32"/>
        </w:rPr>
        <w:t>专用条款</w:t>
      </w:r>
    </w:p>
    <w:p w:rsidR="00D06ECF" w:rsidP="00D06ECF">
      <w:pPr>
        <w:pStyle w:val="Heading100"/>
        <w:keepNext w:val="0"/>
        <w:keepLines w:val="0"/>
        <w:jc w:val="center"/>
        <w:rPr>
          <w:rStyle w:val="DefaultParagraphFont"/>
          <w:rFonts w:hAnsi="宋体"/>
        </w:rPr>
      </w:pPr>
      <w:r>
        <w:rPr>
          <w:rStyle w:val="DefaultParagraphFont"/>
          <w:rFonts w:hAnsi="宋体" w:hint="eastAsia"/>
        </w:rPr>
        <w:t>1</w:t>
      </w:r>
      <w:r>
        <w:rPr>
          <w:rStyle w:val="DefaultParagraphFont"/>
          <w:rFonts w:hAnsi="宋体" w:hint="eastAsia"/>
        </w:rPr>
        <w:t>词语定义</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发包人和承包人另行约定的词语定义如下：</w:t>
      </w:r>
      <w:r>
        <w:rPr>
          <w:rStyle w:val="DefaultParagraphFont"/>
          <w:rFonts w:ascii="宋体" w:hAnsi="宋体" w:hint="eastAsia"/>
          <w:sz w:val="24"/>
          <w:u w:val="single"/>
        </w:rPr>
        <w:t xml:space="preserve">   </w:t>
      </w:r>
      <w:r>
        <w:rPr>
          <w:rStyle w:val="DefaultParagraphFont"/>
          <w:rFonts w:ascii="宋体" w:hAnsi="宋体" w:hint="eastAsia"/>
          <w:b/>
          <w:sz w:val="24"/>
          <w:u w:val="single"/>
        </w:rPr>
        <w:t>永久结构工程：指根据本合同约定应实施的永久性主体结构工程；工程量偏差：承包人按照合同工程的图纸实施，按照现行国家计量规范规定的工程量计算规则计算得到的完成合同工程项目应</w:t>
      </w:r>
      <w:r>
        <w:rPr>
          <w:rStyle w:val="DefaultParagraphFont"/>
          <w:rFonts w:ascii="宋体" w:hAnsi="宋体" w:hint="eastAsia"/>
          <w:b/>
          <w:sz w:val="24"/>
          <w:u w:val="single"/>
        </w:rPr>
        <w:t>予计</w:t>
      </w:r>
      <w:r>
        <w:rPr>
          <w:rStyle w:val="DefaultParagraphFont"/>
          <w:rFonts w:ascii="宋体" w:hAnsi="宋体" w:hint="eastAsia"/>
          <w:b/>
          <w:sz w:val="24"/>
          <w:u w:val="single"/>
        </w:rPr>
        <w:t>量的工程量与相应招标工程量清单项目列出的工程量之间出现的量差。</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84" w:name="_Toc492905202"/>
      <w:bookmarkStart w:id="85" w:name="_Toc302635941"/>
      <w:r>
        <w:rPr>
          <w:rStyle w:val="DefaultParagraphFont"/>
          <w:rFonts w:ascii="宋体" w:hAnsi="宋体" w:hint="eastAsia"/>
          <w:sz w:val="24"/>
        </w:rPr>
        <w:t>1.2 合同文件</w:t>
      </w:r>
      <w:bookmarkEnd w:id="84"/>
      <w:bookmarkEnd w:id="85"/>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(6)其他合同文件包括：</w:t>
      </w:r>
      <w:r>
        <w:rPr>
          <w:rStyle w:val="DefaultParagraphFont"/>
          <w:rFonts w:ascii="宋体" w:hAnsi="宋体" w:hint="eastAsia"/>
          <w:sz w:val="24"/>
          <w:u w:val="single"/>
        </w:rPr>
        <w:t xml:space="preserve">   </w:t>
      </w:r>
      <w:r>
        <w:rPr>
          <w:rStyle w:val="DefaultParagraphFont"/>
          <w:rFonts w:ascii="宋体" w:hAnsi="宋体" w:hint="eastAsia"/>
          <w:b/>
          <w:sz w:val="24"/>
          <w:u w:val="single"/>
        </w:rPr>
        <w:t>发包人及其受托管理人发布的制度。</w:t>
      </w:r>
      <w:r>
        <w:rPr>
          <w:rStyle w:val="DefaultParagraphFont"/>
          <w:rFonts w:ascii="宋体" w:hAnsi="宋体" w:hint="eastAsia"/>
          <w:sz w:val="24"/>
          <w:u w:val="single"/>
        </w:rPr>
        <w:t xml:space="preserve"> </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86" w:name="_Toc492905203"/>
      <w:bookmarkStart w:id="87" w:name="_Toc302635942"/>
      <w:r>
        <w:rPr>
          <w:rStyle w:val="DefaultParagraphFont"/>
          <w:rFonts w:ascii="宋体" w:hAnsi="宋体" w:hint="eastAsia"/>
          <w:sz w:val="24"/>
        </w:rPr>
        <w:t>1.8 书面形式</w:t>
      </w:r>
      <w:bookmarkEnd w:id="86"/>
      <w:bookmarkEnd w:id="87"/>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（2）本合同全部或部分采用手写形式进行填写的，发包人和承包人共同指定的填写人的姓名：</w:t>
      </w:r>
      <w:r>
        <w:rPr>
          <w:rStyle w:val="DefaultParagraphFont"/>
          <w:rFonts w:ascii="宋体" w:hAnsi="宋体" w:hint="eastAsia"/>
          <w:sz w:val="24"/>
          <w:u w:val="single"/>
        </w:rPr>
        <w:t xml:space="preserve">  </w:t>
      </w:r>
      <w:r>
        <w:rPr>
          <w:rStyle w:val="DefaultParagraphFont"/>
          <w:rFonts w:ascii="宋体" w:hAnsi="宋体" w:hint="eastAsia"/>
          <w:b/>
          <w:sz w:val="24"/>
          <w:u w:val="single"/>
        </w:rPr>
        <w:t>无</w:t>
      </w:r>
      <w:r>
        <w:rPr>
          <w:rStyle w:val="DefaultParagraphFont"/>
          <w:rFonts w:ascii="宋体" w:hAnsi="宋体" w:hint="eastAsia"/>
          <w:sz w:val="24"/>
          <w:u w:val="single"/>
        </w:rPr>
        <w:t xml:space="preserve">          </w:t>
      </w:r>
      <w:r>
        <w:rPr>
          <w:rStyle w:val="DefaultParagraphFont"/>
          <w:rFonts w:ascii="宋体" w:hAnsi="宋体" w:hint="eastAsia"/>
          <w:sz w:val="24"/>
        </w:rPr>
        <w:t>，身份证号码：</w:t>
      </w:r>
      <w:r>
        <w:rPr>
          <w:rStyle w:val="DefaultParagraphFont"/>
          <w:rFonts w:ascii="宋体" w:hAnsi="宋体" w:hint="eastAsia"/>
          <w:sz w:val="24"/>
          <w:u w:val="single"/>
        </w:rPr>
        <w:t xml:space="preserve">       </w:t>
      </w:r>
      <w:r>
        <w:rPr>
          <w:rStyle w:val="DefaultParagraphFont"/>
          <w:rFonts w:ascii="宋体" w:hAnsi="宋体" w:hint="eastAsia"/>
          <w:b/>
          <w:sz w:val="24"/>
          <w:u w:val="single"/>
        </w:rPr>
        <w:t>无</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Heading100"/>
        <w:keepNext w:val="0"/>
        <w:keepLines w:val="0"/>
        <w:tabs>
          <w:tab w:val="left" w:pos="1620"/>
          <w:tab w:val="left" w:pos="2340"/>
        </w:tabs>
        <w:spacing w:before="120" w:after="120"/>
        <w:rPr>
          <w:rStyle w:val="DefaultParagraphFont"/>
          <w:rFonts w:hAnsi="宋体"/>
        </w:rPr>
      </w:pPr>
      <w:bookmarkStart w:id="88" w:name="_Toc492905204"/>
      <w:bookmarkStart w:id="89" w:name="_Toc302635943"/>
      <w:r>
        <w:rPr>
          <w:rStyle w:val="DefaultParagraphFont"/>
          <w:rFonts w:hAnsi="宋体" w:hint="eastAsia"/>
        </w:rPr>
        <w:t>2</w:t>
      </w:r>
      <w:r>
        <w:rPr>
          <w:rStyle w:val="DefaultParagraphFont"/>
          <w:rFonts w:hAnsi="宋体" w:hint="eastAsia"/>
        </w:rPr>
        <w:t>合同文件</w:t>
      </w:r>
      <w:bookmarkEnd w:id="88"/>
      <w:bookmarkEnd w:id="89"/>
    </w:p>
    <w:p w:rsidR="00D06ECF" w:rsidP="00D06ECF">
      <w:pPr>
        <w:pStyle w:val="Heading200"/>
        <w:tabs>
          <w:tab w:val="left" w:pos="540"/>
          <w:tab w:val="left" w:pos="2340"/>
        </w:tabs>
        <w:spacing w:before="120" w:after="156"/>
        <w:ind w:left="180"/>
        <w:jc w:val="left"/>
        <w:rPr>
          <w:rStyle w:val="DefaultParagraphFont"/>
          <w:rFonts w:ascii="宋体" w:hAnsi="宋体"/>
          <w:sz w:val="24"/>
          <w:szCs w:val="24"/>
        </w:rPr>
      </w:pPr>
      <w:bookmarkStart w:id="90" w:name="_Toc492905205"/>
      <w:bookmarkStart w:id="91" w:name="_Toc302635944"/>
      <w:bookmarkStart w:id="92" w:name="_Toc305331434"/>
      <w:r>
        <w:rPr>
          <w:rStyle w:val="DefaultParagraphFont"/>
          <w:rFonts w:ascii="宋体" w:hAnsi="宋体" w:hint="eastAsia"/>
          <w:sz w:val="24"/>
        </w:rPr>
        <w:t xml:space="preserve">2.4 </w:t>
      </w:r>
      <w:r>
        <w:rPr>
          <w:rStyle w:val="DefaultParagraphFont"/>
          <w:rFonts w:ascii="宋体" w:hAnsi="宋体" w:hint="eastAsia"/>
          <w:sz w:val="24"/>
          <w:szCs w:val="24"/>
        </w:rPr>
        <w:t>法律、法规和规章</w:t>
      </w:r>
      <w:bookmarkEnd w:id="90"/>
      <w:bookmarkEnd w:id="91"/>
      <w:bookmarkEnd w:id="92"/>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需要明示的法律、法规、规章：</w:t>
      </w:r>
      <w:r>
        <w:rPr>
          <w:rStyle w:val="DefaultParagraphFont"/>
          <w:rFonts w:ascii="宋体" w:hAnsi="宋体" w:hint="eastAsia"/>
          <w:sz w:val="24"/>
          <w:u w:val="single"/>
        </w:rPr>
        <w:t xml:space="preserve">   《</w:t>
      </w:r>
      <w:r>
        <w:rPr>
          <w:rStyle w:val="DefaultParagraphFont"/>
          <w:rFonts w:ascii="宋体" w:hAnsi="宋体" w:hint="eastAsia"/>
          <w:b/>
          <w:sz w:val="24"/>
          <w:u w:val="single"/>
        </w:rPr>
        <w:t>中华人民共和国合同法</w:t>
      </w:r>
      <w:r>
        <w:rPr>
          <w:rStyle w:val="DefaultParagraphFont"/>
          <w:rFonts w:ascii="宋体" w:hAnsi="宋体" w:hint="eastAsia"/>
          <w:sz w:val="24"/>
          <w:u w:val="single"/>
        </w:rPr>
        <w:t>》</w:t>
      </w:r>
      <w:r>
        <w:rPr>
          <w:rStyle w:val="DefaultParagraphFont"/>
          <w:rFonts w:ascii="宋体" w:hAnsi="宋体" w:hint="eastAsia"/>
          <w:b/>
          <w:sz w:val="24"/>
          <w:u w:val="single"/>
        </w:rPr>
        <w:t>、《中华人民共和国建筑法》、《中华人民共和国</w:t>
      </w:r>
      <w:r>
        <w:rPr>
          <w:rStyle w:val="DefaultParagraphFont"/>
          <w:rFonts w:ascii="宋体" w:hAnsi="宋体"/>
          <w:b/>
          <w:sz w:val="24"/>
          <w:u w:val="single"/>
        </w:rPr>
        <w:t>招</w:t>
      </w:r>
      <w:r>
        <w:rPr>
          <w:rStyle w:val="DefaultParagraphFont"/>
          <w:rFonts w:ascii="宋体" w:hAnsi="宋体" w:hint="eastAsia"/>
          <w:b/>
          <w:sz w:val="24"/>
          <w:u w:val="single"/>
        </w:rPr>
        <w:t>标</w:t>
      </w:r>
      <w:r>
        <w:rPr>
          <w:rStyle w:val="DefaultParagraphFont"/>
          <w:rFonts w:ascii="宋体" w:hAnsi="宋体"/>
          <w:b/>
          <w:sz w:val="24"/>
          <w:u w:val="single"/>
        </w:rPr>
        <w:t>投标法</w:t>
      </w:r>
      <w:r>
        <w:rPr>
          <w:rStyle w:val="DefaultParagraphFont"/>
          <w:rFonts w:ascii="宋体" w:hAnsi="宋体" w:hint="eastAsia"/>
          <w:b/>
          <w:sz w:val="24"/>
          <w:u w:val="single"/>
        </w:rPr>
        <w:t>》、《建设工程质量管理条例》、《深圳市建设工程质量管理条例》、《深圳市建设现场文明施工管理办法》、《深圳市建设工程安全文明施工标准》、《建设工程安全生产管理条例》、《</w:t>
      </w:r>
      <w:r>
        <w:rPr>
          <w:rStyle w:val="DefaultParagraphFont"/>
          <w:rFonts w:ascii="宋体" w:hAnsi="宋体"/>
          <w:b/>
          <w:sz w:val="24"/>
          <w:u w:val="single"/>
        </w:rPr>
        <w:t>关于推进劳务工实名制和分账制管理工作的要求</w:t>
      </w:r>
      <w:r>
        <w:rPr>
          <w:rStyle w:val="DefaultParagraphFont"/>
          <w:rFonts w:ascii="宋体" w:hAnsi="宋体" w:hint="eastAsia"/>
          <w:b/>
          <w:sz w:val="24"/>
          <w:u w:val="single"/>
        </w:rPr>
        <w:t>》等有关法律、法规、规章和</w:t>
      </w:r>
      <w:r>
        <w:rPr>
          <w:rStyle w:val="DefaultParagraphFont"/>
          <w:rFonts w:ascii="宋体" w:hAnsi="宋体"/>
          <w:b/>
          <w:sz w:val="24"/>
          <w:u w:val="single"/>
        </w:rPr>
        <w:t>制度</w:t>
      </w:r>
      <w:r>
        <w:rPr>
          <w:rStyle w:val="DefaultParagraphFont"/>
          <w:rFonts w:ascii="宋体" w:hAnsi="宋体" w:hint="eastAsia"/>
          <w:b/>
          <w:sz w:val="24"/>
          <w:u w:val="single"/>
        </w:rPr>
        <w:t>。</w:t>
      </w:r>
      <w:r>
        <w:rPr>
          <w:rStyle w:val="DefaultParagraphFont"/>
          <w:rFonts w:ascii="宋体" w:hAnsi="宋体" w:hint="eastAsia"/>
          <w:sz w:val="24"/>
          <w:u w:val="single"/>
        </w:rPr>
        <w:t xml:space="preserve">     </w:t>
      </w:r>
    </w:p>
    <w:p w:rsidR="00D06ECF" w:rsidP="00D06ECF">
      <w:pPr>
        <w:pStyle w:val="Heading200"/>
        <w:tabs>
          <w:tab w:val="left" w:pos="540"/>
          <w:tab w:val="left" w:pos="2340"/>
          <w:tab w:val="left" w:pos="4032"/>
        </w:tabs>
        <w:spacing w:before="120" w:after="156"/>
        <w:ind w:left="180"/>
        <w:jc w:val="left"/>
        <w:rPr>
          <w:rStyle w:val="DefaultParagraphFont"/>
          <w:rFonts w:ascii="宋体" w:hAnsi="宋体"/>
          <w:sz w:val="24"/>
        </w:rPr>
      </w:pPr>
      <w:bookmarkStart w:id="93" w:name="_Toc492905206"/>
      <w:bookmarkStart w:id="94" w:name="_Toc302635945"/>
      <w:bookmarkStart w:id="95" w:name="_Toc305331435"/>
      <w:bookmarkStart w:id="96" w:name="_Toc35656521"/>
      <w:r>
        <w:rPr>
          <w:rStyle w:val="DefaultParagraphFont"/>
          <w:rFonts w:ascii="宋体" w:hAnsi="宋体" w:hint="eastAsia"/>
          <w:sz w:val="24"/>
        </w:rPr>
        <w:t>2.5标准、规范</w:t>
      </w:r>
      <w:bookmarkEnd w:id="93"/>
      <w:bookmarkEnd w:id="94"/>
      <w:bookmarkEnd w:id="95"/>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 xml:space="preserve">(2)技术标准、功能要求高于现行国家、行业或地方标准的约定： </w:t>
      </w:r>
      <w:r>
        <w:rPr>
          <w:rStyle w:val="DefaultParagraphFont"/>
          <w:rFonts w:ascii="宋体" w:hAnsi="宋体" w:hint="eastAsia"/>
          <w:sz w:val="24"/>
          <w:u w:val="single"/>
        </w:rPr>
        <w:t xml:space="preserve">  </w:t>
      </w:r>
      <w:r>
        <w:rPr>
          <w:rStyle w:val="DefaultParagraphFont"/>
          <w:rFonts w:ascii="宋体" w:hAnsi="宋体" w:hint="eastAsia"/>
          <w:b/>
          <w:sz w:val="24"/>
          <w:u w:val="single"/>
        </w:rPr>
        <w:t>当国家、行业及工程所在地地方标准、规范存在不一致时，以要求更严格者为准，除非设计另有规定。</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 xml:space="preserve"> (4)用于本工程的标准、规范的提供方式：</w:t>
      </w:r>
    </w:p>
    <w:p w:rsidR="00D06ECF" w:rsidP="00D06ECF">
      <w:pPr>
        <w:pStyle w:val="Normal0"/>
        <w:spacing w:line="360" w:lineRule="auto"/>
        <w:ind w:firstLine="480"/>
        <w:rPr>
          <w:rStyle w:val="DefaultParagraphFont"/>
          <w:rFonts w:ascii="宋体" w:hAnsi="宋体"/>
          <w:sz w:val="24"/>
        </w:rPr>
      </w:pPr>
      <w:r>
        <w:rPr>
          <w:rFonts w:ascii="宋体" w:hAnsi="宋体"/>
          <w:noProof/>
          <w:sz w:val="24"/>
        </w:rPr>
        <w:drawing>
          <wp:inline distT="0" distB="0" distL="0" distR="0">
            <wp:extent cx="152400" cy="142875"/>
            <wp:effectExtent l="0" t="0" r="0" b="952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56308" name="图片 50"/>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由发包人在本合同签订后</w:t>
      </w:r>
      <w:r>
        <w:rPr>
          <w:rStyle w:val="DefaultParagraphFont"/>
          <w:rFonts w:ascii="宋体" w:hAnsi="宋体" w:hint="eastAsia"/>
          <w:sz w:val="24"/>
          <w:u w:val="single"/>
        </w:rPr>
        <w:t xml:space="preserve">    </w:t>
      </w:r>
      <w:r>
        <w:rPr>
          <w:rStyle w:val="DefaultParagraphFont"/>
          <w:rFonts w:ascii="宋体" w:hAnsi="宋体" w:hint="eastAsia"/>
          <w:sz w:val="24"/>
        </w:rPr>
        <w:t>天内向承包人提供</w:t>
      </w:r>
      <w:r>
        <w:rPr>
          <w:rStyle w:val="DefaultParagraphFont"/>
          <w:rFonts w:ascii="宋体" w:hAnsi="宋体" w:hint="eastAsia"/>
          <w:sz w:val="24"/>
          <w:u w:val="single"/>
        </w:rPr>
        <w:t xml:space="preserve">    </w:t>
      </w:r>
      <w:r>
        <w:rPr>
          <w:rStyle w:val="DefaultParagraphFont"/>
          <w:rFonts w:ascii="宋体" w:hAnsi="宋体" w:hint="eastAsia"/>
          <w:sz w:val="24"/>
        </w:rPr>
        <w:t>套标准、规范；</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b/>
          <w:sz w:val="24"/>
        </w:rPr>
        <w:t>■</w:t>
      </w:r>
      <w:r>
        <w:rPr>
          <w:rStyle w:val="DefaultParagraphFont"/>
          <w:rFonts w:ascii="宋体" w:hAnsi="宋体" w:hint="eastAsia"/>
          <w:sz w:val="24"/>
        </w:rPr>
        <w:t>由承包人自备。</w:t>
      </w:r>
    </w:p>
    <w:p w:rsidR="00D06ECF" w:rsidP="00D06ECF">
      <w:pPr>
        <w:pStyle w:val="Heading200"/>
        <w:tabs>
          <w:tab w:val="left" w:pos="540"/>
          <w:tab w:val="left" w:pos="2340"/>
          <w:tab w:val="left" w:pos="4032"/>
        </w:tabs>
        <w:spacing w:before="120" w:after="156"/>
        <w:ind w:left="180"/>
        <w:jc w:val="left"/>
        <w:rPr>
          <w:rStyle w:val="DefaultParagraphFont"/>
          <w:rFonts w:ascii="宋体" w:hAnsi="宋体"/>
          <w:sz w:val="24"/>
        </w:rPr>
      </w:pPr>
      <w:bookmarkStart w:id="97" w:name="_Toc302635946"/>
      <w:bookmarkStart w:id="98" w:name="_Toc492905207"/>
      <w:bookmarkStart w:id="99" w:name="_Toc305331436"/>
      <w:r>
        <w:rPr>
          <w:rStyle w:val="DefaultParagraphFont"/>
          <w:rFonts w:ascii="宋体" w:hAnsi="宋体" w:hint="eastAsia"/>
          <w:sz w:val="24"/>
        </w:rPr>
        <w:t>2.6图纸和技术资料的提供</w:t>
      </w:r>
      <w:bookmarkEnd w:id="97"/>
      <w:bookmarkEnd w:id="98"/>
      <w:bookmarkEnd w:id="99"/>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(1)发包人应在本合同签订后</w:t>
      </w:r>
      <w:r>
        <w:rPr>
          <w:rStyle w:val="DefaultParagraphFont"/>
          <w:rFonts w:ascii="宋体" w:hAnsi="宋体" w:hint="eastAsia"/>
          <w:sz w:val="24"/>
          <w:u w:val="single"/>
        </w:rPr>
        <w:t xml:space="preserve"> </w:t>
      </w:r>
      <w:r>
        <w:rPr>
          <w:rStyle w:val="DefaultParagraphFont"/>
          <w:rFonts w:ascii="宋体" w:hAnsi="宋体" w:hint="eastAsia"/>
          <w:b/>
          <w:sz w:val="24"/>
          <w:u w:val="single"/>
        </w:rPr>
        <w:t>7</w:t>
      </w:r>
      <w:r>
        <w:rPr>
          <w:rStyle w:val="DefaultParagraphFont"/>
          <w:rFonts w:ascii="宋体" w:hAnsi="宋体" w:hint="eastAsia"/>
          <w:sz w:val="24"/>
          <w:u w:val="single"/>
        </w:rPr>
        <w:t xml:space="preserve"> </w:t>
      </w:r>
      <w:r>
        <w:rPr>
          <w:rStyle w:val="DefaultParagraphFont"/>
          <w:rFonts w:ascii="宋体" w:hAnsi="宋体" w:hint="eastAsia"/>
          <w:sz w:val="24"/>
        </w:rPr>
        <w:t>天内向承包人提供</w:t>
      </w:r>
      <w:r>
        <w:rPr>
          <w:rStyle w:val="DefaultParagraphFont"/>
          <w:rFonts w:ascii="宋体" w:hAnsi="宋体" w:hint="eastAsia"/>
          <w:sz w:val="24"/>
          <w:u w:val="single"/>
        </w:rPr>
        <w:t xml:space="preserve"> </w:t>
      </w:r>
      <w:r>
        <w:rPr>
          <w:rStyle w:val="DefaultParagraphFont"/>
          <w:rFonts w:ascii="宋体" w:hAnsi="宋体" w:hint="eastAsia"/>
          <w:b/>
          <w:sz w:val="24"/>
          <w:u w:val="single"/>
        </w:rPr>
        <w:t>8</w:t>
      </w:r>
      <w:r>
        <w:rPr>
          <w:rStyle w:val="DefaultParagraphFont"/>
          <w:rFonts w:ascii="宋体" w:hAnsi="宋体" w:hint="eastAsia"/>
          <w:sz w:val="24"/>
          <w:u w:val="single"/>
        </w:rPr>
        <w:t xml:space="preserve"> </w:t>
      </w:r>
      <w:r>
        <w:rPr>
          <w:rStyle w:val="DefaultParagraphFont"/>
          <w:rFonts w:ascii="宋体" w:hAnsi="宋体" w:hint="eastAsia"/>
          <w:sz w:val="24"/>
        </w:rPr>
        <w:t>套完整的施工图和其它技术资料。</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sz w:val="24"/>
        </w:rPr>
        <w:t>(</w:t>
      </w:r>
      <w:r>
        <w:rPr>
          <w:rStyle w:val="DefaultParagraphFont"/>
          <w:rFonts w:ascii="宋体" w:hAnsi="宋体" w:hint="eastAsia"/>
          <w:sz w:val="24"/>
        </w:rPr>
        <w:t>4</w:t>
      </w:r>
      <w:r>
        <w:rPr>
          <w:rStyle w:val="DefaultParagraphFont"/>
          <w:rFonts w:ascii="宋体" w:hAnsi="宋体"/>
          <w:sz w:val="24"/>
        </w:rPr>
        <w:t>)</w:t>
      </w:r>
      <w:r>
        <w:rPr>
          <w:rStyle w:val="DefaultParagraphFont"/>
          <w:rFonts w:ascii="宋体" w:hAnsi="宋体" w:hint="eastAsia"/>
          <w:sz w:val="24"/>
        </w:rPr>
        <w:t>承包人发现发包人提供的图纸存在差错、遗漏或缺陷的，应在</w:t>
      </w:r>
      <w:r>
        <w:rPr>
          <w:rStyle w:val="DefaultParagraphFont"/>
          <w:rFonts w:ascii="宋体" w:hAnsi="宋体" w:hint="eastAsia"/>
          <w:sz w:val="24"/>
          <w:u w:val="single"/>
        </w:rPr>
        <w:t xml:space="preserve"> </w:t>
      </w:r>
      <w:r>
        <w:rPr>
          <w:rStyle w:val="DefaultParagraphFont"/>
          <w:rFonts w:ascii="宋体" w:hAnsi="宋体" w:hint="eastAsia"/>
          <w:b/>
          <w:sz w:val="24"/>
          <w:u w:val="single"/>
        </w:rPr>
        <w:t>2</w:t>
      </w:r>
      <w:r>
        <w:rPr>
          <w:rStyle w:val="DefaultParagraphFont"/>
          <w:rFonts w:ascii="宋体" w:hAnsi="宋体" w:hint="eastAsia"/>
          <w:sz w:val="24"/>
          <w:u w:val="single"/>
        </w:rPr>
        <w:t xml:space="preserve"> </w:t>
      </w:r>
      <w:r>
        <w:rPr>
          <w:rStyle w:val="DefaultParagraphFont"/>
          <w:rFonts w:ascii="宋体" w:hAnsi="宋体" w:hint="eastAsia"/>
          <w:sz w:val="24"/>
        </w:rPr>
        <w:t>天内通知</w:t>
      </w:r>
      <w:r>
        <w:rPr>
          <w:rStyle w:val="DefaultParagraphFont"/>
          <w:rFonts w:ascii="宋体" w:hAnsi="宋体"/>
          <w:sz w:val="24"/>
        </w:rPr>
        <w:t>监理人</w:t>
      </w:r>
      <w:r>
        <w:rPr>
          <w:rStyle w:val="DefaultParagraphFont"/>
          <w:rFonts w:ascii="宋体" w:hAnsi="宋体" w:hint="eastAsia"/>
          <w:sz w:val="24"/>
        </w:rPr>
        <w:t>。</w:t>
      </w:r>
      <w:r>
        <w:rPr>
          <w:rStyle w:val="DefaultParagraphFont"/>
          <w:rFonts w:ascii="宋体" w:hAnsi="宋体"/>
          <w:sz w:val="24"/>
        </w:rPr>
        <w:t>监理人</w:t>
      </w:r>
      <w:r>
        <w:rPr>
          <w:rStyle w:val="DefaultParagraphFont"/>
          <w:rFonts w:ascii="宋体" w:hAnsi="宋体" w:hint="eastAsia"/>
          <w:sz w:val="24"/>
        </w:rPr>
        <w:t>应附具相关意见并在</w:t>
      </w:r>
      <w:r>
        <w:rPr>
          <w:rStyle w:val="DefaultParagraphFont"/>
          <w:rFonts w:ascii="宋体" w:hAnsi="宋体" w:hint="eastAsia"/>
          <w:sz w:val="24"/>
          <w:u w:val="single"/>
        </w:rPr>
        <w:t xml:space="preserve"> </w:t>
      </w:r>
      <w:r>
        <w:rPr>
          <w:rStyle w:val="DefaultParagraphFont"/>
          <w:rFonts w:ascii="宋体" w:hAnsi="宋体" w:hint="eastAsia"/>
          <w:b/>
          <w:sz w:val="24"/>
          <w:u w:val="single"/>
        </w:rPr>
        <w:t>2</w:t>
      </w:r>
      <w:r>
        <w:rPr>
          <w:rStyle w:val="DefaultParagraphFont"/>
          <w:rFonts w:ascii="宋体" w:hAnsi="宋体" w:hint="eastAsia"/>
          <w:sz w:val="24"/>
          <w:u w:val="single"/>
        </w:rPr>
        <w:t xml:space="preserve"> </w:t>
      </w:r>
      <w:r>
        <w:rPr>
          <w:rStyle w:val="DefaultParagraphFont"/>
          <w:rFonts w:ascii="宋体" w:hAnsi="宋体" w:hint="eastAsia"/>
          <w:sz w:val="24"/>
        </w:rPr>
        <w:t>天内报送发包人，发包人应在收到</w:t>
      </w:r>
      <w:r>
        <w:rPr>
          <w:rStyle w:val="DefaultParagraphFont"/>
          <w:rFonts w:ascii="宋体" w:hAnsi="宋体"/>
          <w:sz w:val="24"/>
        </w:rPr>
        <w:t>监理人</w:t>
      </w:r>
      <w:r>
        <w:rPr>
          <w:rStyle w:val="DefaultParagraphFont"/>
          <w:rFonts w:ascii="宋体" w:hAnsi="宋体" w:hint="eastAsia"/>
          <w:sz w:val="24"/>
        </w:rPr>
        <w:t>报送的通知后在</w:t>
      </w:r>
      <w:r>
        <w:rPr>
          <w:rStyle w:val="DefaultParagraphFont"/>
          <w:rFonts w:ascii="宋体" w:hAnsi="宋体" w:hint="eastAsia"/>
          <w:sz w:val="24"/>
          <w:u w:val="single"/>
        </w:rPr>
        <w:t xml:space="preserve"> </w:t>
      </w:r>
      <w:r>
        <w:rPr>
          <w:rStyle w:val="DefaultParagraphFont"/>
          <w:rFonts w:ascii="宋体" w:hAnsi="宋体" w:hint="eastAsia"/>
          <w:b/>
          <w:sz w:val="24"/>
          <w:u w:val="single"/>
        </w:rPr>
        <w:t>14</w:t>
      </w:r>
      <w:r>
        <w:rPr>
          <w:rStyle w:val="DefaultParagraphFont"/>
          <w:rFonts w:ascii="宋体" w:hAnsi="宋体" w:hint="eastAsia"/>
          <w:sz w:val="24"/>
          <w:u w:val="single"/>
        </w:rPr>
        <w:t xml:space="preserve"> </w:t>
      </w:r>
      <w:r>
        <w:rPr>
          <w:rStyle w:val="DefaultParagraphFont"/>
          <w:rFonts w:ascii="宋体" w:hAnsi="宋体" w:hint="eastAsia"/>
          <w:sz w:val="24"/>
        </w:rPr>
        <w:t>天内</w:t>
      </w:r>
      <w:r>
        <w:rPr>
          <w:rStyle w:val="DefaultParagraphFont"/>
          <w:rFonts w:ascii="宋体" w:hAnsi="宋体" w:hint="eastAsia"/>
          <w:sz w:val="24"/>
        </w:rPr>
        <w:t>作出</w:t>
      </w:r>
      <w:r>
        <w:rPr>
          <w:rStyle w:val="DefaultParagraphFont"/>
          <w:rFonts w:ascii="宋体" w:hAnsi="宋体" w:hint="eastAsia"/>
          <w:sz w:val="24"/>
        </w:rPr>
        <w:t>决定。</w:t>
      </w:r>
    </w:p>
    <w:p w:rsidR="00D06ECF" w:rsidP="00D06ECF">
      <w:pPr>
        <w:pStyle w:val="Heading200"/>
        <w:tabs>
          <w:tab w:val="left" w:pos="540"/>
          <w:tab w:val="left" w:pos="2340"/>
          <w:tab w:val="left" w:pos="4032"/>
        </w:tabs>
        <w:spacing w:before="120" w:after="156"/>
        <w:ind w:left="180"/>
        <w:jc w:val="left"/>
        <w:rPr>
          <w:rStyle w:val="DefaultParagraphFont"/>
          <w:rFonts w:ascii="宋体" w:hAnsi="宋体"/>
          <w:sz w:val="24"/>
        </w:rPr>
      </w:pPr>
      <w:bookmarkStart w:id="100" w:name="_Toc492905208"/>
      <w:bookmarkStart w:id="101" w:name="_Toc302635947"/>
      <w:r>
        <w:rPr>
          <w:rStyle w:val="DefaultParagraphFont"/>
          <w:rFonts w:ascii="宋体" w:hAnsi="宋体" w:hint="eastAsia"/>
          <w:sz w:val="24"/>
        </w:rPr>
        <w:t>2.8补充图纸和资料</w:t>
      </w:r>
      <w:bookmarkEnd w:id="100"/>
      <w:bookmarkEnd w:id="101"/>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发包人应在工程施工前</w:t>
      </w:r>
      <w:r>
        <w:rPr>
          <w:rStyle w:val="DefaultParagraphFont"/>
          <w:rFonts w:ascii="宋体" w:hAnsi="宋体" w:hint="eastAsia"/>
          <w:sz w:val="24"/>
          <w:u w:val="single"/>
        </w:rPr>
        <w:t xml:space="preserve">  </w:t>
      </w:r>
      <w:r>
        <w:rPr>
          <w:rStyle w:val="DefaultParagraphFont"/>
          <w:rFonts w:ascii="宋体" w:hAnsi="宋体" w:hint="eastAsia"/>
          <w:b/>
          <w:sz w:val="24"/>
          <w:u w:val="single"/>
        </w:rPr>
        <w:t>7</w:t>
      </w:r>
      <w:r>
        <w:rPr>
          <w:rStyle w:val="DefaultParagraphFont"/>
          <w:rFonts w:ascii="宋体" w:hAnsi="宋体" w:hint="eastAsia"/>
          <w:sz w:val="24"/>
          <w:u w:val="single"/>
        </w:rPr>
        <w:t xml:space="preserve">   </w:t>
      </w:r>
      <w:r>
        <w:rPr>
          <w:rStyle w:val="DefaultParagraphFont"/>
          <w:rFonts w:ascii="宋体" w:hAnsi="宋体" w:hint="eastAsia"/>
          <w:sz w:val="24"/>
        </w:rPr>
        <w:t>日内向承包人提供</w:t>
      </w:r>
      <w:r>
        <w:rPr>
          <w:rStyle w:val="DefaultParagraphFont"/>
          <w:rFonts w:ascii="宋体" w:hAnsi="宋体" w:hint="eastAsia"/>
          <w:sz w:val="24"/>
          <w:u w:val="single"/>
        </w:rPr>
        <w:t xml:space="preserve">  </w:t>
      </w:r>
      <w:r>
        <w:rPr>
          <w:rStyle w:val="DefaultParagraphFont"/>
          <w:rFonts w:ascii="宋体" w:hAnsi="宋体" w:hint="eastAsia"/>
          <w:b/>
          <w:sz w:val="24"/>
          <w:u w:val="single"/>
        </w:rPr>
        <w:t>8</w:t>
      </w:r>
      <w:r>
        <w:rPr>
          <w:rStyle w:val="DefaultParagraphFont"/>
          <w:rFonts w:ascii="宋体" w:hAnsi="宋体" w:hint="eastAsia"/>
          <w:sz w:val="24"/>
          <w:u w:val="single"/>
        </w:rPr>
        <w:t xml:space="preserve">   </w:t>
      </w:r>
      <w:r>
        <w:rPr>
          <w:rStyle w:val="DefaultParagraphFont"/>
          <w:rFonts w:ascii="宋体" w:hAnsi="宋体" w:hint="eastAsia"/>
          <w:sz w:val="24"/>
        </w:rPr>
        <w:t>套该部分</w:t>
      </w:r>
      <w:r>
        <w:rPr>
          <w:rStyle w:val="DefaultParagraphFont"/>
          <w:rFonts w:ascii="宋体" w:hAnsi="宋体" w:hint="eastAsia"/>
          <w:sz w:val="24"/>
        </w:rPr>
        <w:t>工程的补充施工图(</w:t>
      </w:r>
      <w:r>
        <w:rPr>
          <w:rStyle w:val="DefaultParagraphFont"/>
          <w:rFonts w:ascii="宋体" w:hAnsi="宋体" w:hint="eastAsia"/>
          <w:sz w:val="24"/>
        </w:rPr>
        <w:t>含深化</w:t>
      </w:r>
      <w:r>
        <w:rPr>
          <w:rStyle w:val="DefaultParagraphFont"/>
          <w:rFonts w:ascii="宋体" w:hAnsi="宋体" w:hint="eastAsia"/>
          <w:sz w:val="24"/>
        </w:rPr>
        <w:t>设计图纸)和其它技术资料。</w:t>
      </w:r>
    </w:p>
    <w:p w:rsidR="00D06ECF" w:rsidP="00D06ECF">
      <w:pPr>
        <w:pStyle w:val="Heading200"/>
        <w:tabs>
          <w:tab w:val="left" w:pos="540"/>
          <w:tab w:val="left" w:pos="2340"/>
          <w:tab w:val="left" w:pos="4032"/>
        </w:tabs>
        <w:spacing w:before="120" w:after="156"/>
        <w:ind w:left="180"/>
        <w:jc w:val="left"/>
        <w:rPr>
          <w:rStyle w:val="DefaultParagraphFont"/>
          <w:rFonts w:ascii="宋体" w:hAnsi="宋体"/>
          <w:sz w:val="24"/>
        </w:rPr>
      </w:pPr>
      <w:bookmarkStart w:id="102" w:name="_Toc492905209"/>
      <w:r>
        <w:rPr>
          <w:rStyle w:val="DefaultParagraphFont"/>
          <w:rFonts w:ascii="宋体" w:hAnsi="宋体" w:hint="eastAsia"/>
          <w:sz w:val="24"/>
        </w:rPr>
        <w:t>2.10 竣工图</w:t>
      </w:r>
      <w:bookmarkEnd w:id="102"/>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(1)关于竣工图编制的约定：</w:t>
      </w:r>
      <w:r>
        <w:rPr>
          <w:rStyle w:val="DefaultParagraphFont"/>
          <w:rFonts w:ascii="宋体" w:hAnsi="宋体" w:hint="eastAsia"/>
          <w:sz w:val="24"/>
          <w:u w:val="single"/>
        </w:rPr>
        <w:t xml:space="preserve">   </w:t>
      </w:r>
      <w:r>
        <w:rPr>
          <w:rStyle w:val="DefaultParagraphFont"/>
          <w:rFonts w:ascii="宋体" w:hAnsi="宋体" w:hint="eastAsia"/>
          <w:b/>
          <w:sz w:val="24"/>
          <w:u w:val="single"/>
        </w:rPr>
        <w:t>由承包人按发包人</w:t>
      </w:r>
      <w:r>
        <w:rPr>
          <w:rStyle w:val="DefaultParagraphFont"/>
          <w:rFonts w:ascii="宋体" w:hAnsi="宋体"/>
          <w:b/>
          <w:sz w:val="24"/>
          <w:u w:val="single"/>
        </w:rPr>
        <w:t>及</w:t>
      </w:r>
      <w:r>
        <w:rPr>
          <w:rStyle w:val="DefaultParagraphFont"/>
          <w:rFonts w:ascii="宋体" w:hAnsi="宋体" w:hint="eastAsia"/>
          <w:b/>
          <w:sz w:val="24"/>
          <w:u w:val="single"/>
        </w:rPr>
        <w:t>深圳市城建档案馆有关竣工图及综合资料编制规定要求编制竣工图纸（含声像资料、影像资料），如承包人提供的竣工图纸不完整的，发包人有权不予办理工程竣工手续，工期不予顺延。</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03" w:name="_Toc492905210"/>
      <w:bookmarkStart w:id="104" w:name="_Toc305331437"/>
      <w:bookmarkStart w:id="105" w:name="_Toc302635948"/>
      <w:r>
        <w:rPr>
          <w:rStyle w:val="DefaultParagraphFont"/>
          <w:rFonts w:ascii="宋体" w:hAnsi="宋体" w:hint="eastAsia"/>
          <w:sz w:val="24"/>
        </w:rPr>
        <w:t>2.11 通知</w:t>
      </w:r>
      <w:bookmarkEnd w:id="96"/>
      <w:bookmarkEnd w:id="103"/>
      <w:bookmarkEnd w:id="104"/>
      <w:bookmarkEnd w:id="105"/>
    </w:p>
    <w:p w:rsidR="00D06ECF" w:rsidP="00D06ECF">
      <w:pPr>
        <w:pStyle w:val="Normal0"/>
        <w:spacing w:line="360" w:lineRule="auto"/>
        <w:ind w:firstLine="480"/>
        <w:rPr>
          <w:rStyle w:val="DefaultParagraphFont"/>
          <w:rFonts w:ascii="宋体" w:hAnsi="宋体"/>
          <w:bCs/>
          <w:i/>
          <w:iCs/>
          <w:sz w:val="24"/>
          <w:u w:val="single"/>
        </w:rPr>
      </w:pPr>
      <w:r>
        <w:rPr>
          <w:rStyle w:val="DefaultParagraphFont"/>
          <w:rFonts w:ascii="宋体" w:hAnsi="宋体" w:hint="eastAsia"/>
          <w:sz w:val="24"/>
        </w:rPr>
        <w:t>(1)承包人的地址：</w:t>
      </w:r>
      <w:r>
        <w:rPr>
          <w:rStyle w:val="DefaultParagraphFont"/>
          <w:rFonts w:ascii="方正书宋简体" w:eastAsia="方正书宋简体" w:hAnsi="宋体" w:cs="宋体" w:hint="eastAsia"/>
          <w:bCs/>
          <w:sz w:val="24"/>
          <w:u w:val="single"/>
        </w:rPr>
        <w:t xml:space="preserve">                                   </w:t>
      </w:r>
      <w:r>
        <w:rPr>
          <w:rStyle w:val="DefaultParagraphFont"/>
          <w:rFonts w:ascii="宋体" w:hAnsi="宋体" w:hint="eastAsia"/>
          <w:bCs/>
          <w:sz w:val="24"/>
        </w:rPr>
        <w:t>邮编：</w:t>
      </w:r>
      <w:r>
        <w:rPr>
          <w:rStyle w:val="DefaultParagraphFont"/>
          <w:rFonts w:ascii="宋体" w:hAnsi="宋体" w:hint="eastAsia"/>
          <w:bCs/>
          <w:sz w:val="24"/>
          <w:u w:val="single"/>
        </w:rPr>
        <w:t xml:space="preserve">              </w:t>
      </w:r>
    </w:p>
    <w:p w:rsidR="00D06ECF" w:rsidP="00D06ECF">
      <w:pPr>
        <w:pStyle w:val="Normal0"/>
        <w:spacing w:line="360" w:lineRule="auto"/>
        <w:ind w:firstLine="480"/>
        <w:rPr>
          <w:rStyle w:val="DefaultParagraphFont"/>
          <w:rFonts w:ascii="宋体" w:hAnsi="宋体"/>
          <w:bCs/>
          <w:sz w:val="24"/>
          <w:u w:val="single"/>
        </w:rPr>
      </w:pPr>
      <w:r>
        <w:rPr>
          <w:rStyle w:val="DefaultParagraphFont"/>
          <w:rFonts w:ascii="宋体" w:hAnsi="宋体" w:hint="eastAsia"/>
          <w:sz w:val="24"/>
        </w:rPr>
        <w:t>(2)发包人的地址：</w:t>
      </w:r>
      <w:r>
        <w:rPr>
          <w:rStyle w:val="DefaultParagraphFont"/>
          <w:rFonts w:ascii="方正书宋简体" w:eastAsia="方正书宋简体" w:hAnsi="宋体" w:cs="宋体" w:hint="eastAsia"/>
          <w:bCs/>
          <w:sz w:val="24"/>
          <w:u w:val="single"/>
        </w:rPr>
        <w:t xml:space="preserve"> </w:t>
      </w:r>
      <w:r>
        <w:rPr>
          <w:rStyle w:val="DefaultParagraphFont"/>
          <w:rFonts w:ascii="方正书宋简体" w:eastAsia="方正书宋简体" w:hAnsi="宋体" w:cs="宋体" w:hint="eastAsia"/>
          <w:b/>
          <w:bCs/>
          <w:sz w:val="24"/>
          <w:u w:val="single"/>
        </w:rPr>
        <w:t>深圳市福田区福中一路1016号</w:t>
      </w:r>
      <w:r>
        <w:rPr>
          <w:rStyle w:val="DefaultParagraphFont"/>
          <w:rFonts w:ascii="方正书宋简体" w:eastAsia="方正书宋简体" w:hAnsi="宋体" w:cs="宋体" w:hint="eastAsia"/>
          <w:bCs/>
          <w:sz w:val="24"/>
          <w:u w:val="single"/>
        </w:rPr>
        <w:t xml:space="preserve">       </w:t>
      </w:r>
      <w:r>
        <w:rPr>
          <w:rStyle w:val="DefaultParagraphFont"/>
          <w:rFonts w:ascii="宋体" w:hAnsi="宋体" w:hint="eastAsia"/>
          <w:bCs/>
          <w:sz w:val="24"/>
        </w:rPr>
        <w:t>邮编：</w:t>
      </w:r>
      <w:r>
        <w:rPr>
          <w:rStyle w:val="DefaultParagraphFont"/>
          <w:rFonts w:ascii="宋体" w:hAnsi="宋体" w:hint="eastAsia"/>
          <w:bCs/>
          <w:sz w:val="24"/>
          <w:u w:val="single"/>
        </w:rPr>
        <w:t xml:space="preserve"> </w:t>
      </w:r>
      <w:r>
        <w:rPr>
          <w:rStyle w:val="DefaultParagraphFont"/>
          <w:rFonts w:ascii="宋体" w:hAnsi="宋体" w:hint="eastAsia"/>
          <w:b/>
          <w:bCs/>
          <w:sz w:val="24"/>
          <w:u w:val="single"/>
        </w:rPr>
        <w:t>518000</w:t>
      </w:r>
      <w:r>
        <w:rPr>
          <w:rStyle w:val="DefaultParagraphFont"/>
          <w:rFonts w:ascii="宋体" w:hAnsi="宋体" w:hint="eastAsia"/>
          <w:bCs/>
          <w:sz w:val="24"/>
          <w:u w:val="single"/>
        </w:rPr>
        <w:t xml:space="preserve"> </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 xml:space="preserve">   监理人的地址：</w:t>
      </w:r>
      <w:bookmarkStart w:id="106" w:name="_Toc35656522"/>
      <w:r>
        <w:rPr>
          <w:rStyle w:val="DefaultParagraphFont"/>
          <w:rFonts w:ascii="方正书宋简体" w:eastAsia="方正书宋简体" w:hAnsi="宋体" w:cs="宋体" w:hint="eastAsia"/>
          <w:bCs/>
          <w:sz w:val="24"/>
          <w:u w:val="single"/>
        </w:rPr>
        <w:t xml:space="preserve">                                   </w:t>
      </w:r>
      <w:r>
        <w:rPr>
          <w:rStyle w:val="DefaultParagraphFont"/>
          <w:rFonts w:ascii="宋体" w:hAnsi="宋体" w:hint="eastAsia"/>
          <w:bCs/>
          <w:sz w:val="24"/>
        </w:rPr>
        <w:t>邮编：</w:t>
      </w:r>
      <w:r>
        <w:rPr>
          <w:rStyle w:val="DefaultParagraphFont"/>
          <w:rFonts w:ascii="宋体" w:hAnsi="宋体" w:hint="eastAsia"/>
          <w:bCs/>
          <w:sz w:val="24"/>
          <w:u w:val="single"/>
        </w:rPr>
        <w:t xml:space="preserve">        </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07" w:name="_Toc302635949"/>
      <w:bookmarkStart w:id="108" w:name="_Toc492905211"/>
      <w:r>
        <w:rPr>
          <w:rStyle w:val="DefaultParagraphFont"/>
          <w:rFonts w:ascii="宋体" w:hAnsi="宋体" w:hint="eastAsia"/>
          <w:sz w:val="24"/>
        </w:rPr>
        <w:t>2.13 交通运输</w:t>
      </w:r>
      <w:bookmarkEnd w:id="107"/>
      <w:bookmarkEnd w:id="108"/>
      <w:r>
        <w:rPr>
          <w:rStyle w:val="DefaultParagraphFont"/>
          <w:rFonts w:ascii="宋体" w:hAnsi="宋体" w:hint="eastAsia"/>
          <w:sz w:val="24"/>
        </w:rPr>
        <w:t xml:space="preserve">     </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（1）出入现场的权利</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关于出入现场的权利的约定：</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承包人编制现场出入管理规定并经发包人批准同意，日常出入管理由承包方负责。</w:t>
      </w:r>
      <w:r>
        <w:rPr>
          <w:rStyle w:val="DefaultParagraphFont"/>
          <w:rFonts w:ascii="宋体" w:hAnsi="宋体" w:hint="eastAsia"/>
          <w:sz w:val="24"/>
          <w:u w:val="single"/>
        </w:rPr>
        <w:t xml:space="preserve">                               </w:t>
      </w:r>
      <w:r>
        <w:rPr>
          <w:rStyle w:val="DefaultParagraphFont"/>
          <w:rFonts w:ascii="宋体" w:hAnsi="宋体" w:hint="eastAsia"/>
          <w:bCs/>
          <w:sz w:val="24"/>
          <w:u w:val="single"/>
        </w:rPr>
        <w:t xml:space="preserve">  </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u w:val="single"/>
        </w:rPr>
        <w:t xml:space="preserve">                                                                  </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（3）场内交通</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关于场外交通和场内交通的边界的约定：</w:t>
      </w:r>
      <w:r>
        <w:rPr>
          <w:rStyle w:val="DefaultParagraphFont"/>
          <w:rFonts w:ascii="宋体" w:hAnsi="宋体" w:hint="eastAsia"/>
          <w:sz w:val="24"/>
          <w:highlight w:val="cyan"/>
          <w:u w:val="single"/>
        </w:rPr>
        <w:t>【</w:t>
      </w:r>
      <w:r>
        <w:rPr>
          <w:rStyle w:val="DefaultParagraphFont"/>
          <w:rFonts w:ascii="宋体" w:hAnsi="宋体" w:hint="eastAsia"/>
          <w:bCs/>
          <w:i/>
          <w:sz w:val="24"/>
          <w:highlight w:val="cyan"/>
          <w:u w:val="single"/>
        </w:rPr>
        <w:t xml:space="preserve">以红线为准 / </w:t>
      </w:r>
      <w:r>
        <w:rPr>
          <w:rStyle w:val="DefaultParagraphFont"/>
          <w:rFonts w:ascii="宋体" w:hAnsi="宋体" w:hint="eastAsia"/>
          <w:i/>
          <w:sz w:val="24"/>
          <w:highlight w:val="cyan"/>
          <w:u w:val="single"/>
        </w:rPr>
        <w:t>可</w:t>
      </w:r>
      <w:r>
        <w:rPr>
          <w:rStyle w:val="DefaultParagraphFont"/>
          <w:rFonts w:ascii="宋体" w:hAnsi="宋体" w:hint="eastAsia"/>
          <w:bCs/>
          <w:i/>
          <w:sz w:val="24"/>
          <w:highlight w:val="cyan"/>
          <w:u w:val="single"/>
        </w:rPr>
        <w:t>根据项目实际情况填写</w:t>
      </w:r>
      <w:r>
        <w:rPr>
          <w:rStyle w:val="DefaultParagraphFont"/>
          <w:rFonts w:ascii="宋体" w:hAnsi="宋体" w:hint="eastAsia"/>
          <w:sz w:val="24"/>
          <w:highlight w:val="cyan"/>
          <w:u w:val="single"/>
        </w:rPr>
        <w:t>】</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关于发包人向承包人免费提供满足工程施工需要的场内道路和交通设施的约定：</w:t>
      </w:r>
      <w:r>
        <w:rPr>
          <w:rStyle w:val="DefaultParagraphFont"/>
          <w:rFonts w:ascii="宋体" w:hAnsi="宋体" w:hint="eastAsia"/>
          <w:sz w:val="24"/>
          <w:u w:val="single"/>
        </w:rPr>
        <w:t xml:space="preserve"> </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b/>
          <w:kern w:val="0"/>
          <w:sz w:val="24"/>
          <w:u w:val="single"/>
        </w:rPr>
        <w:t>工程施工需要的场内道路和交通设施由承包人自行负责，费用已包含在合</w:t>
      </w:r>
      <w:r>
        <w:rPr>
          <w:rStyle w:val="DefaultParagraphFont"/>
          <w:rFonts w:ascii="宋体" w:hAnsi="宋体" w:hint="eastAsia"/>
          <w:b/>
          <w:kern w:val="0"/>
          <w:sz w:val="24"/>
          <w:u w:val="single"/>
        </w:rPr>
        <w:t>同价格中。超出用地红线的场外交通（道路及交通设施），由承包人自行考虑，费用由承包人承担，手续由承包人自行办理。</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（4）超大件和超重件的运输</w:t>
      </w:r>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hint="eastAsia"/>
          <w:sz w:val="24"/>
        </w:rPr>
        <w:t>运输超大件或超重件所需道路和桥梁临时加固费用和其他费用由</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承包人</w:t>
      </w:r>
      <w:r>
        <w:rPr>
          <w:rStyle w:val="DefaultParagraphFont"/>
          <w:rFonts w:ascii="宋体" w:hAnsi="宋体" w:hint="eastAsia"/>
          <w:sz w:val="24"/>
          <w:u w:val="single"/>
        </w:rPr>
        <w:t xml:space="preserve">  </w:t>
      </w:r>
      <w:r>
        <w:rPr>
          <w:rStyle w:val="DefaultParagraphFont"/>
          <w:rFonts w:ascii="宋体" w:hAnsi="宋体" w:hint="eastAsia"/>
          <w:sz w:val="24"/>
        </w:rPr>
        <w:t>承担。</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09" w:name="_Toc302635950"/>
      <w:bookmarkStart w:id="110" w:name="_Toc492905212"/>
      <w:r>
        <w:rPr>
          <w:rStyle w:val="DefaultParagraphFont"/>
          <w:rFonts w:ascii="宋体" w:hAnsi="宋体" w:hint="eastAsia"/>
          <w:sz w:val="24"/>
        </w:rPr>
        <w:t>2.14 知识产权</w:t>
      </w:r>
      <w:bookmarkEnd w:id="109"/>
      <w:bookmarkEnd w:id="110"/>
    </w:p>
    <w:p w:rsidR="00D06ECF" w:rsidP="00D06ECF">
      <w:pPr>
        <w:pStyle w:val="Normal0"/>
        <w:spacing w:line="360" w:lineRule="auto"/>
        <w:ind w:firstLine="480" w:firstLineChars="200"/>
        <w:rPr>
          <w:rStyle w:val="DefaultParagraphFont"/>
          <w:rFonts w:eastAsia="仿宋_GB2312"/>
          <w:sz w:val="30"/>
          <w:szCs w:val="32"/>
          <w:u w:val="single"/>
        </w:rPr>
      </w:pPr>
      <w:r>
        <w:rPr>
          <w:rStyle w:val="DefaultParagraphFont"/>
          <w:rFonts w:ascii="宋体" w:hAnsi="宋体" w:hint="eastAsia"/>
          <w:sz w:val="24"/>
        </w:rPr>
        <w:t>（1）</w:t>
      </w:r>
      <w:r>
        <w:rPr>
          <w:rStyle w:val="DefaultParagraphFont"/>
          <w:rFonts w:ascii="宋体" w:hAnsi="宋体"/>
          <w:sz w:val="24"/>
        </w:rPr>
        <w:t>关于发包人提供给承包人的图纸、发包人为实施工程自行编制或委托编制的技术规范以及反映发包人关于合同要求或其他类似性质的文件的著作权的归属：</w:t>
      </w:r>
      <w:r>
        <w:rPr>
          <w:rStyle w:val="DefaultParagraphFont"/>
          <w:rFonts w:eastAsia="仿宋_GB2312"/>
          <w:sz w:val="30"/>
          <w:szCs w:val="32"/>
          <w:u w:val="single"/>
        </w:rPr>
        <w:t xml:space="preserve">  </w:t>
      </w:r>
      <w:r>
        <w:rPr>
          <w:rStyle w:val="DefaultParagraphFont"/>
          <w:rFonts w:ascii="宋体" w:hAnsi="宋体" w:hint="eastAsia"/>
          <w:b/>
          <w:sz w:val="24"/>
          <w:u w:val="single"/>
        </w:rPr>
        <w:t>/</w:t>
      </w:r>
      <w:r>
        <w:rPr>
          <w:rStyle w:val="DefaultParagraphFont"/>
          <w:rFonts w:eastAsia="仿宋_GB2312"/>
          <w:sz w:val="30"/>
          <w:szCs w:val="32"/>
          <w:u w:val="single"/>
        </w:rPr>
        <w:t xml:space="preserve">  </w:t>
      </w:r>
      <w:r>
        <w:rPr>
          <w:rStyle w:val="DefaultParagraphFont"/>
          <w:rFonts w:eastAsia="仿宋_GB2312" w:hint="eastAsia"/>
          <w:sz w:val="30"/>
          <w:szCs w:val="32"/>
          <w:u w:val="single"/>
        </w:rPr>
        <w:t xml:space="preserve">   </w:t>
      </w:r>
      <w:r>
        <w:rPr>
          <w:rStyle w:val="DefaultParagraphFont"/>
          <w:rFonts w:eastAsia="仿宋_GB2312"/>
          <w:sz w:val="30"/>
          <w:szCs w:val="32"/>
          <w:u w:val="single"/>
        </w:rPr>
        <w:t xml:space="preserve"> </w:t>
      </w:r>
      <w:r>
        <w:rPr>
          <w:rStyle w:val="DefaultParagraphFont"/>
          <w:rFonts w:eastAsia="仿宋_GB2312" w:hint="eastAsia"/>
          <w:sz w:val="30"/>
          <w:szCs w:val="32"/>
        </w:rPr>
        <w:t>。</w:t>
      </w:r>
    </w:p>
    <w:p w:rsidR="00D06ECF" w:rsidP="00D06ECF">
      <w:pPr>
        <w:pStyle w:val="Normal0"/>
        <w:spacing w:line="360" w:lineRule="auto"/>
        <w:ind w:firstLine="480"/>
        <w:jc w:val="left"/>
        <w:rPr>
          <w:rStyle w:val="DefaultParagraphFont"/>
          <w:rFonts w:eastAsia="仿宋_GB2312"/>
          <w:sz w:val="30"/>
          <w:szCs w:val="32"/>
        </w:rPr>
      </w:pPr>
      <w:r>
        <w:rPr>
          <w:rStyle w:val="DefaultParagraphFont"/>
          <w:rFonts w:ascii="宋体" w:hAnsi="宋体"/>
          <w:sz w:val="24"/>
        </w:rPr>
        <w:t>关于发包人提供的上述文件的使用限制的要求：</w:t>
      </w:r>
      <w:r>
        <w:rPr>
          <w:rStyle w:val="DefaultParagraphFont"/>
          <w:rFonts w:ascii="宋体" w:hAnsi="宋体" w:hint="eastAsia"/>
          <w:b/>
          <w:sz w:val="24"/>
          <w:u w:val="single"/>
        </w:rPr>
        <w:t>未经发包人书面许可，承包人任何时候均不得将本工程的图纸和技术资料及文件泄漏给第三人。</w:t>
      </w:r>
      <w:r>
        <w:rPr>
          <w:rStyle w:val="DefaultParagraphFont"/>
          <w:rFonts w:ascii="宋体" w:hAnsi="宋体" w:hint="eastAsia"/>
          <w:b/>
          <w:kern w:val="0"/>
          <w:sz w:val="24"/>
          <w:u w:val="single"/>
        </w:rPr>
        <w:t>承包人不得利用知悉的属于发包人的资料或信息为承包人自身或第三人谋取利益，否则承包人应承</w:t>
      </w:r>
      <w:r>
        <w:rPr>
          <w:rStyle w:val="DefaultParagraphFont"/>
          <w:rFonts w:ascii="宋体" w:hAnsi="宋体" w:hint="eastAsia"/>
          <w:b/>
          <w:kern w:val="0"/>
          <w:sz w:val="24"/>
          <w:u w:val="single"/>
        </w:rPr>
        <w:t>担相关</w:t>
      </w:r>
      <w:r>
        <w:rPr>
          <w:rStyle w:val="DefaultParagraphFont"/>
          <w:rFonts w:ascii="宋体" w:hAnsi="宋体" w:hint="eastAsia"/>
          <w:b/>
          <w:kern w:val="0"/>
          <w:sz w:val="24"/>
          <w:u w:val="single"/>
        </w:rPr>
        <w:t>一切法律责任并赔偿因此造成的一切损失。</w:t>
      </w:r>
      <w:r>
        <w:rPr>
          <w:rStyle w:val="DefaultParagraphFont"/>
          <w:rFonts w:ascii="宋体" w:hAnsi="宋体" w:hint="eastAsia"/>
          <w:b/>
          <w:sz w:val="24"/>
          <w:u w:val="single"/>
        </w:rPr>
        <w:t>工程竣工验收合格后，除承包人存档需要的图纸，应将其他全部图纸及资料退还发包人。工程所产生的全部资料、数据、成果、文件、图纸、照片、模型及版权的拥有权及</w:t>
      </w:r>
      <w:r>
        <w:rPr>
          <w:rStyle w:val="DefaultParagraphFont"/>
          <w:rFonts w:ascii="宋体" w:hAnsi="宋体"/>
          <w:b/>
          <w:sz w:val="24"/>
          <w:u w:val="single"/>
        </w:rPr>
        <w:t>相关知识产权</w:t>
      </w:r>
      <w:r>
        <w:rPr>
          <w:rStyle w:val="DefaultParagraphFont"/>
          <w:rFonts w:ascii="宋体" w:hAnsi="宋体" w:hint="eastAsia"/>
          <w:b/>
          <w:sz w:val="24"/>
          <w:u w:val="single"/>
        </w:rPr>
        <w:t>属于发包人，除用于工程或获得发包人授权或允许外，不得用作任何其他用途。发包人因此应向承包人支付的保密费用及其他费用，均已包含在合同价格中，无须另行额外支付任何</w:t>
      </w:r>
      <w:r>
        <w:rPr>
          <w:rStyle w:val="DefaultParagraphFont"/>
          <w:rFonts w:ascii="宋体" w:hAnsi="宋体"/>
          <w:b/>
          <w:sz w:val="24"/>
          <w:u w:val="single"/>
        </w:rPr>
        <w:t>费用</w:t>
      </w:r>
      <w:r>
        <w:rPr>
          <w:rStyle w:val="DefaultParagraphFont"/>
          <w:rFonts w:ascii="宋体" w:hAnsi="宋体" w:hint="eastAsia"/>
          <w:b/>
          <w:sz w:val="24"/>
          <w:u w:val="single"/>
        </w:rPr>
        <w:t>。</w:t>
      </w:r>
      <w:r>
        <w:rPr>
          <w:rStyle w:val="DefaultParagraphFont"/>
          <w:rFonts w:ascii="宋体" w:hAnsi="宋体" w:hint="eastAsia"/>
          <w:b/>
          <w:kern w:val="0"/>
          <w:sz w:val="24"/>
          <w:u w:val="single"/>
        </w:rPr>
        <w:t>本款在本合同终止后仍然有效。保密期限为永久</w:t>
      </w:r>
      <w:r>
        <w:rPr>
          <w:rStyle w:val="DefaultParagraphFont"/>
          <w:rFonts w:eastAsia="仿宋_GB2312"/>
          <w:sz w:val="30"/>
          <w:szCs w:val="32"/>
        </w:rPr>
        <w:t>。</w:t>
      </w:r>
    </w:p>
    <w:p w:rsidR="00D06ECF" w:rsidP="00D06ECF">
      <w:pPr>
        <w:pStyle w:val="Normal0"/>
        <w:spacing w:line="360" w:lineRule="auto"/>
        <w:ind w:firstLine="480"/>
        <w:jc w:val="left"/>
        <w:rPr>
          <w:rStyle w:val="DefaultParagraphFont"/>
          <w:rFonts w:eastAsia="仿宋_GB2312"/>
          <w:sz w:val="30"/>
          <w:szCs w:val="32"/>
        </w:rPr>
      </w:pPr>
      <w:r>
        <w:rPr>
          <w:rStyle w:val="DefaultParagraphFont"/>
          <w:rFonts w:ascii="宋体" w:hAnsi="宋体" w:hint="eastAsia"/>
          <w:sz w:val="24"/>
        </w:rPr>
        <w:t>（2）</w:t>
      </w:r>
      <w:r>
        <w:rPr>
          <w:rStyle w:val="DefaultParagraphFont"/>
          <w:rFonts w:ascii="宋体" w:hAnsi="宋体"/>
          <w:sz w:val="24"/>
        </w:rPr>
        <w:t>关于承包人为实施工程所编制文件的著作权的归属：</w:t>
      </w:r>
      <w:r>
        <w:rPr>
          <w:rStyle w:val="DefaultParagraphFont"/>
          <w:rFonts w:ascii="宋体" w:hAnsi="宋体" w:hint="eastAsia"/>
          <w:b/>
          <w:sz w:val="24"/>
          <w:u w:val="single"/>
        </w:rPr>
        <w:t>归发包人所有</w:t>
      </w:r>
      <w:r>
        <w:rPr>
          <w:rStyle w:val="DefaultParagraphFont"/>
          <w:rFonts w:eastAsia="仿宋_GB2312"/>
          <w:sz w:val="30"/>
          <w:szCs w:val="32"/>
        </w:rPr>
        <w:t>。</w:t>
      </w:r>
    </w:p>
    <w:p w:rsidR="00D06ECF" w:rsidP="00D06ECF">
      <w:pPr>
        <w:pStyle w:val="Normal0"/>
        <w:spacing w:line="360" w:lineRule="auto"/>
        <w:ind w:firstLine="480" w:firstLineChars="200"/>
        <w:rPr>
          <w:rStyle w:val="DefaultParagraphFont"/>
          <w:rFonts w:eastAsia="仿宋_GB2312"/>
          <w:sz w:val="30"/>
          <w:szCs w:val="32"/>
        </w:rPr>
      </w:pPr>
      <w:r>
        <w:rPr>
          <w:rStyle w:val="DefaultParagraphFont"/>
          <w:rFonts w:ascii="宋体" w:hAnsi="宋体"/>
          <w:sz w:val="24"/>
        </w:rPr>
        <w:t>关于承包人提供的上述文件的使用限制的要求：</w:t>
      </w:r>
      <w:r>
        <w:rPr>
          <w:rStyle w:val="DefaultParagraphFont"/>
          <w:rFonts w:ascii="宋体" w:hAnsi="宋体" w:hint="eastAsia"/>
          <w:b/>
          <w:sz w:val="24"/>
          <w:u w:val="single"/>
        </w:rPr>
        <w:t>未经发包人书面许可，承包人任何时候均不得将本工程的图纸和技术资料及文件泄漏给第三人。工程竣工验收合格后，除承包人存档需要的图纸，应将其他全部图纸及资料退还发包人。工程所产生的全部资料、数据、成果、文件、图纸、照片、模型及版权的拥有权属于发包人，除用于工程或获得发包人授权或允许外，不得用作任何其他用途。发包人因此应向承包人支付的保密费用及其他费用，均已包含在合同价格中，无须另行额外支付。本款在本合同终止后仍然有效。保密期限为永久</w:t>
      </w:r>
      <w:r>
        <w:rPr>
          <w:rStyle w:val="DefaultParagraphFont"/>
          <w:rFonts w:eastAsia="仿宋_GB2312"/>
          <w:sz w:val="30"/>
          <w:szCs w:val="32"/>
        </w:rPr>
        <w:t>。</w:t>
      </w:r>
    </w:p>
    <w:p w:rsidR="00D06ECF" w:rsidP="00D06ECF">
      <w:pPr>
        <w:pStyle w:val="Normal0"/>
        <w:spacing w:line="360" w:lineRule="auto"/>
        <w:ind w:firstLine="480" w:firstLineChars="200"/>
        <w:rPr>
          <w:rStyle w:val="DefaultParagraphFont"/>
          <w:rFonts w:eastAsia="仿宋_GB2312"/>
          <w:kern w:val="0"/>
          <w:sz w:val="30"/>
          <w:szCs w:val="32"/>
        </w:rPr>
      </w:pPr>
      <w:r>
        <w:rPr>
          <w:rStyle w:val="DefaultParagraphFont"/>
          <w:rFonts w:ascii="宋体" w:hAnsi="宋体" w:hint="eastAsia"/>
          <w:sz w:val="24"/>
        </w:rPr>
        <w:t>（4）</w:t>
      </w:r>
      <w:r>
        <w:rPr>
          <w:rStyle w:val="DefaultParagraphFont"/>
          <w:rFonts w:ascii="宋体" w:hAnsi="宋体"/>
          <w:sz w:val="24"/>
        </w:rPr>
        <w:t>承包人在施工过程中所采用的专利、专有技术、技术秘密的使用费的承担方式：</w:t>
      </w:r>
      <w:r>
        <w:rPr>
          <w:rStyle w:val="DefaultParagraphFont"/>
          <w:rFonts w:ascii="宋体" w:hAnsi="宋体" w:hint="eastAsia"/>
          <w:b/>
          <w:kern w:val="0"/>
          <w:sz w:val="24"/>
          <w:u w:val="single"/>
        </w:rPr>
        <w:t>均已包含在</w:t>
      </w:r>
      <w:r>
        <w:rPr>
          <w:rStyle w:val="DefaultParagraphFont"/>
          <w:rFonts w:ascii="宋体" w:hAnsi="宋体" w:hint="eastAsia"/>
          <w:b/>
          <w:sz w:val="24"/>
          <w:u w:val="single"/>
        </w:rPr>
        <w:t>合同价格</w:t>
      </w:r>
      <w:r>
        <w:rPr>
          <w:rStyle w:val="DefaultParagraphFont"/>
          <w:rFonts w:ascii="宋体" w:hAnsi="宋体" w:hint="eastAsia"/>
          <w:b/>
          <w:kern w:val="0"/>
          <w:sz w:val="24"/>
          <w:u w:val="single"/>
        </w:rPr>
        <w:t>中，由承包人自行承担</w:t>
      </w:r>
      <w:r>
        <w:rPr>
          <w:rStyle w:val="DefaultParagraphFont"/>
          <w:rFonts w:eastAsia="仿宋_GB2312"/>
          <w:sz w:val="30"/>
          <w:szCs w:val="32"/>
          <w:u w:val="single"/>
        </w:rPr>
        <w:t xml:space="preserve"> </w:t>
      </w:r>
      <w:r>
        <w:rPr>
          <w:rStyle w:val="DefaultParagraphFont"/>
          <w:rFonts w:eastAsia="仿宋_GB2312"/>
          <w:kern w:val="0"/>
          <w:sz w:val="30"/>
          <w:szCs w:val="32"/>
        </w:rPr>
        <w:t>。</w:t>
      </w:r>
    </w:p>
    <w:p w:rsidR="00D06ECF" w:rsidP="00D06ECF">
      <w:pPr>
        <w:pStyle w:val="Heading100"/>
        <w:keepNext w:val="0"/>
        <w:keepLines w:val="0"/>
        <w:tabs>
          <w:tab w:val="left" w:pos="1620"/>
          <w:tab w:val="left" w:pos="2340"/>
        </w:tabs>
        <w:spacing w:before="120" w:after="120"/>
        <w:rPr>
          <w:rStyle w:val="DefaultParagraphFont"/>
          <w:rFonts w:hAnsi="宋体"/>
        </w:rPr>
      </w:pPr>
      <w:bookmarkStart w:id="111" w:name="_Toc305331438"/>
      <w:bookmarkStart w:id="112" w:name="_Toc35656523"/>
      <w:bookmarkStart w:id="113" w:name="_Toc492905213"/>
      <w:bookmarkStart w:id="114" w:name="_Toc302635952"/>
      <w:bookmarkEnd w:id="106"/>
      <w:r>
        <w:rPr>
          <w:rStyle w:val="DefaultParagraphFont"/>
          <w:rFonts w:hAnsi="宋体" w:hint="eastAsia"/>
        </w:rPr>
        <w:t xml:space="preserve">3 </w:t>
      </w:r>
      <w:r>
        <w:rPr>
          <w:rStyle w:val="DefaultParagraphFont"/>
          <w:rFonts w:hAnsi="宋体" w:hint="eastAsia"/>
        </w:rPr>
        <w:t>发包人</w:t>
      </w:r>
      <w:bookmarkEnd w:id="111"/>
      <w:bookmarkEnd w:id="112"/>
      <w:bookmarkEnd w:id="113"/>
      <w:bookmarkEnd w:id="114"/>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15" w:name="_Toc305331439"/>
      <w:bookmarkStart w:id="116" w:name="_Toc302635953"/>
      <w:bookmarkStart w:id="117" w:name="_Toc492905214"/>
      <w:r>
        <w:rPr>
          <w:rStyle w:val="DefaultParagraphFont"/>
          <w:rFonts w:ascii="宋体" w:hAnsi="宋体" w:hint="eastAsia"/>
          <w:sz w:val="24"/>
        </w:rPr>
        <w:t>3.1 发包人代表</w:t>
      </w:r>
      <w:bookmarkEnd w:id="115"/>
      <w:bookmarkEnd w:id="116"/>
      <w:bookmarkEnd w:id="117"/>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发包人代表的姓名：</w:t>
      </w:r>
      <w:r>
        <w:rPr>
          <w:rStyle w:val="DefaultParagraphFont"/>
          <w:rFonts w:ascii="宋体" w:hAnsi="宋体" w:hint="eastAsia"/>
          <w:sz w:val="24"/>
          <w:u w:val="single"/>
        </w:rPr>
        <w:t xml:space="preserve"> </w:t>
      </w:r>
      <w:r>
        <w:rPr>
          <w:rStyle w:val="DefaultParagraphFont"/>
          <w:rFonts w:ascii="宋体" w:hAnsi="宋体" w:hint="eastAsia"/>
          <w:b/>
          <w:sz w:val="24"/>
          <w:u w:val="single"/>
        </w:rPr>
        <w:t>另行通知</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18" w:name="_Toc305331440"/>
      <w:bookmarkStart w:id="119" w:name="_Toc492905215"/>
      <w:bookmarkStart w:id="120" w:name="_Toc302635954"/>
      <w:r>
        <w:rPr>
          <w:rStyle w:val="DefaultParagraphFont"/>
          <w:rFonts w:ascii="宋体" w:hAnsi="宋体" w:hint="eastAsia"/>
          <w:sz w:val="24"/>
        </w:rPr>
        <w:t>3.4 发包人的工作</w:t>
      </w:r>
      <w:bookmarkEnd w:id="118"/>
      <w:bookmarkEnd w:id="119"/>
      <w:bookmarkEnd w:id="120"/>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(1)发包人完成工作的要求：</w:t>
      </w:r>
    </w:p>
    <w:p w:rsidR="00D06ECF" w:rsidP="00D06ECF">
      <w:pPr>
        <w:pStyle w:val="Normal0"/>
        <w:spacing w:line="360" w:lineRule="auto"/>
        <w:ind w:firstLine="480"/>
        <w:rPr>
          <w:rStyle w:val="DefaultParagraphFont"/>
          <w:rFonts w:ascii="宋体" w:hAnsi="宋体"/>
          <w:bCs/>
          <w:sz w:val="24"/>
          <w:u w:val="single"/>
        </w:rPr>
      </w:pPr>
      <w:r>
        <w:rPr>
          <w:rStyle w:val="DefaultParagraphFont"/>
          <w:rFonts w:ascii="宋体" w:hAnsi="宋体" w:hint="eastAsia"/>
          <w:sz w:val="24"/>
        </w:rPr>
        <w:t>②施工场地内施工所需用水、用电、通讯的接驳地点：</w:t>
      </w:r>
      <w:r>
        <w:rPr>
          <w:rStyle w:val="DefaultParagraphFont"/>
          <w:rFonts w:ascii="宋体" w:hAnsi="宋体" w:hint="eastAsia"/>
          <w:sz w:val="24"/>
          <w:highlight w:val="cyan"/>
          <w:u w:val="single"/>
        </w:rPr>
        <w:t>【</w:t>
      </w:r>
      <w:r>
        <w:rPr>
          <w:rStyle w:val="DefaultParagraphFont"/>
          <w:rFonts w:ascii="宋体" w:hAnsi="宋体" w:hint="eastAsia"/>
          <w:i/>
          <w:sz w:val="24"/>
          <w:highlight w:val="cyan"/>
          <w:u w:val="single"/>
        </w:rPr>
        <w:t>承包商自行考虑</w:t>
      </w:r>
      <w:r>
        <w:rPr>
          <w:rStyle w:val="DefaultParagraphFont"/>
          <w:rFonts w:ascii="宋体" w:hAnsi="宋体" w:hint="eastAsia"/>
          <w:sz w:val="24"/>
          <w:highlight w:val="cyan"/>
          <w:u w:val="single"/>
        </w:rPr>
        <w:t>】</w:t>
      </w:r>
      <w:r>
        <w:rPr>
          <w:rStyle w:val="DefaultParagraphFont"/>
          <w:rFonts w:ascii="宋体" w:hAnsi="宋体" w:hint="eastAsia"/>
          <w:bCs/>
          <w:sz w:val="24"/>
          <w:u w:val="single"/>
        </w:rPr>
        <w:t xml:space="preserve">                               </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⑦发包人组织图纸会审和设计交底的时间：</w:t>
      </w:r>
      <w:r>
        <w:rPr>
          <w:rStyle w:val="DefaultParagraphFont"/>
          <w:rFonts w:ascii="宋体" w:hAnsi="宋体" w:hint="eastAsia"/>
          <w:sz w:val="24"/>
          <w:u w:val="single"/>
        </w:rPr>
        <w:t xml:space="preserve">  </w:t>
      </w:r>
      <w:r>
        <w:rPr>
          <w:rStyle w:val="DefaultParagraphFont"/>
          <w:rFonts w:ascii="宋体" w:hAnsi="宋体" w:hint="eastAsia"/>
          <w:b/>
          <w:sz w:val="24"/>
          <w:u w:val="single"/>
        </w:rPr>
        <w:t>另行通知</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⑨发包人应做的其他工作和要求：</w:t>
      </w:r>
      <w:r>
        <w:rPr>
          <w:rStyle w:val="DefaultParagraphFont"/>
          <w:rFonts w:ascii="宋体" w:hAnsi="宋体" w:hint="eastAsia"/>
          <w:sz w:val="24"/>
          <w:u w:val="single"/>
        </w:rPr>
        <w:t xml:space="preserve">   </w:t>
      </w:r>
      <w:r>
        <w:rPr>
          <w:rStyle w:val="DefaultParagraphFont"/>
          <w:rFonts w:ascii="宋体" w:hAnsi="宋体" w:hint="eastAsia"/>
          <w:b/>
          <w:sz w:val="24"/>
          <w:u w:val="single"/>
        </w:rPr>
        <w:t>/</w:t>
      </w:r>
      <w:r>
        <w:rPr>
          <w:rStyle w:val="DefaultParagraphFont"/>
          <w:rFonts w:ascii="宋体" w:hAnsi="宋体" w:hint="eastAsia"/>
          <w:sz w:val="24"/>
          <w:u w:val="single"/>
        </w:rPr>
        <w:t xml:space="preserve">             </w:t>
      </w:r>
      <w:r>
        <w:rPr>
          <w:rStyle w:val="DefaultParagraphFont"/>
          <w:rFonts w:ascii="宋体" w:hAnsi="宋体" w:hint="eastAsia"/>
          <w:bCs/>
          <w:sz w:val="24"/>
          <w:u w:val="single"/>
        </w:rPr>
        <w:t xml:space="preserve">      </w:t>
      </w:r>
      <w:r>
        <w:rPr>
          <w:rStyle w:val="DefaultParagraphFont"/>
          <w:rFonts w:ascii="宋体" w:hAnsi="宋体" w:hint="eastAsia"/>
          <w:sz w:val="24"/>
          <w:u w:val="single"/>
        </w:rPr>
        <w:t xml:space="preserve">            </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21" w:name="_Toc302635955"/>
      <w:bookmarkStart w:id="122" w:name="_Toc492905216"/>
      <w:bookmarkStart w:id="123" w:name="_Toc305331441"/>
      <w:r>
        <w:rPr>
          <w:rStyle w:val="DefaultParagraphFont"/>
          <w:rFonts w:ascii="宋体" w:hAnsi="宋体" w:hint="eastAsia"/>
          <w:sz w:val="24"/>
        </w:rPr>
        <w:t>3.5 发包人委托</w:t>
      </w:r>
      <w:bookmarkEnd w:id="121"/>
      <w:bookmarkEnd w:id="122"/>
      <w:bookmarkEnd w:id="123"/>
    </w:p>
    <w:p w:rsidR="00D06ECF" w:rsidP="00D06ECF">
      <w:pPr>
        <w:pStyle w:val="Normal0"/>
        <w:tabs>
          <w:tab w:val="left" w:pos="1620"/>
          <w:tab w:val="left" w:pos="2340"/>
        </w:tabs>
        <w:adjustRightInd w:val="0"/>
        <w:snapToGrid w:val="0"/>
        <w:spacing w:line="360" w:lineRule="auto"/>
        <w:ind w:left="648" w:leftChars="270"/>
        <w:jc w:val="left"/>
        <w:rPr>
          <w:rStyle w:val="DefaultParagraphFont"/>
          <w:rFonts w:ascii="宋体" w:hAnsi="宋体"/>
          <w:b/>
          <w:sz w:val="24"/>
          <w:u w:val="single"/>
        </w:rPr>
      </w:pPr>
      <w:r>
        <w:rPr>
          <w:rStyle w:val="DefaultParagraphFont"/>
          <w:rFonts w:ascii="宋体" w:hAnsi="宋体" w:hint="eastAsia"/>
          <w:sz w:val="24"/>
        </w:rPr>
        <w:t>发包人委托承包人办理的工作：</w:t>
      </w:r>
      <w:bookmarkStart w:id="124" w:name="_Toc35656524"/>
      <w:r>
        <w:rPr>
          <w:rStyle w:val="DefaultParagraphFont"/>
          <w:rFonts w:ascii="宋体" w:hAnsi="宋体" w:hint="eastAsia"/>
          <w:b/>
          <w:sz w:val="24"/>
          <w:u w:val="single"/>
        </w:rPr>
        <w:t>1)办理施工许可证以及停水、停电、中断道路交通、爆破作业等的批件；</w:t>
      </w:r>
    </w:p>
    <w:p w:rsidR="00D06ECF" w:rsidP="00D06ECF">
      <w:pPr>
        <w:pStyle w:val="Normal0"/>
        <w:tabs>
          <w:tab w:val="left" w:pos="1620"/>
          <w:tab w:val="left" w:pos="2340"/>
        </w:tabs>
        <w:adjustRightInd w:val="0"/>
        <w:snapToGrid w:val="0"/>
        <w:spacing w:line="360" w:lineRule="auto"/>
        <w:ind w:left="648" w:leftChars="270"/>
        <w:jc w:val="left"/>
        <w:rPr>
          <w:rStyle w:val="DefaultParagraphFont"/>
          <w:rFonts w:ascii="宋体" w:hAnsi="宋体"/>
          <w:b/>
          <w:sz w:val="24"/>
          <w:u w:val="single"/>
        </w:rPr>
      </w:pPr>
      <w:r>
        <w:rPr>
          <w:rStyle w:val="DefaultParagraphFont"/>
          <w:rFonts w:ascii="宋体" w:hAnsi="宋体" w:hint="eastAsia"/>
          <w:b/>
          <w:sz w:val="24"/>
          <w:u w:val="single"/>
        </w:rPr>
        <w:t>2)接收、复核并保管发包方移交的水准点与坐标控制点，对水准点与坐标控制点真实性负责；</w:t>
      </w:r>
    </w:p>
    <w:p w:rsidR="00D06ECF" w:rsidP="00D06ECF">
      <w:pPr>
        <w:pStyle w:val="Normal0"/>
        <w:tabs>
          <w:tab w:val="left" w:pos="1620"/>
          <w:tab w:val="left" w:pos="2340"/>
        </w:tabs>
        <w:adjustRightInd w:val="0"/>
        <w:snapToGrid w:val="0"/>
        <w:spacing w:line="360" w:lineRule="auto"/>
        <w:ind w:left="648" w:leftChars="270"/>
        <w:jc w:val="left"/>
        <w:rPr>
          <w:rStyle w:val="DefaultParagraphFont"/>
          <w:rFonts w:ascii="宋体" w:hAnsi="宋体"/>
          <w:b/>
          <w:sz w:val="24"/>
          <w:u w:val="single"/>
        </w:rPr>
      </w:pPr>
      <w:r>
        <w:rPr>
          <w:rStyle w:val="DefaultParagraphFont"/>
          <w:rFonts w:ascii="宋体" w:hAnsi="宋体" w:hint="eastAsia"/>
          <w:b/>
          <w:sz w:val="24"/>
          <w:u w:val="single"/>
        </w:rPr>
        <w:t>3)协调处理施工场地周围地下管线和邻近建筑物、构筑物（包括文物保护建筑）、古树名木等的保护工作；按发包人和政府相关规定签订有关保护协议，承担保护责任。</w:t>
      </w:r>
    </w:p>
    <w:p w:rsidR="00D06ECF" w:rsidP="00D06ECF">
      <w:pPr>
        <w:pStyle w:val="Normal0"/>
        <w:tabs>
          <w:tab w:val="left" w:pos="1620"/>
          <w:tab w:val="left" w:pos="2340"/>
        </w:tabs>
        <w:adjustRightInd w:val="0"/>
        <w:snapToGrid w:val="0"/>
        <w:spacing w:line="360" w:lineRule="auto"/>
        <w:ind w:left="648" w:leftChars="270"/>
        <w:jc w:val="left"/>
        <w:rPr>
          <w:rStyle w:val="DefaultParagraphFont"/>
          <w:rFonts w:ascii="宋体" w:hAnsi="宋体"/>
          <w:b/>
          <w:sz w:val="24"/>
          <w:u w:val="single"/>
        </w:rPr>
      </w:pPr>
      <w:r>
        <w:rPr>
          <w:rStyle w:val="DefaultParagraphFont"/>
          <w:rFonts w:ascii="宋体" w:hAnsi="宋体" w:hint="eastAsia"/>
          <w:b/>
          <w:sz w:val="24"/>
          <w:u w:val="single"/>
        </w:rPr>
        <w:t>4)发包人以现场届时的现状进行场地移交，由承包人负责所接收场地内的清理工作。</w:t>
      </w:r>
    </w:p>
    <w:p w:rsidR="00D06ECF" w:rsidP="00D06ECF">
      <w:pPr>
        <w:pStyle w:val="Normal0"/>
        <w:tabs>
          <w:tab w:val="left" w:pos="1620"/>
          <w:tab w:val="left" w:pos="2340"/>
        </w:tabs>
        <w:adjustRightInd w:val="0"/>
        <w:snapToGrid w:val="0"/>
        <w:spacing w:line="360" w:lineRule="auto"/>
        <w:ind w:left="648" w:leftChars="270"/>
        <w:jc w:val="left"/>
        <w:rPr>
          <w:rStyle w:val="DefaultParagraphFont"/>
          <w:rFonts w:ascii="宋体" w:hAnsi="宋体"/>
          <w:b/>
          <w:sz w:val="24"/>
          <w:u w:val="single"/>
        </w:rPr>
      </w:pPr>
      <w:r>
        <w:rPr>
          <w:rStyle w:val="DefaultParagraphFont"/>
          <w:rFonts w:ascii="宋体" w:hAnsi="宋体" w:hint="eastAsia"/>
          <w:b/>
          <w:sz w:val="24"/>
          <w:u w:val="single"/>
        </w:rPr>
        <w:t>5)负责施工需要的临时水、电、通信、网络等设施的开通、使用管理、维护维修等。</w:t>
      </w:r>
    </w:p>
    <w:p w:rsidR="00D06ECF" w:rsidP="00D06ECF">
      <w:pPr>
        <w:pStyle w:val="Normal0"/>
        <w:tabs>
          <w:tab w:val="left" w:pos="1620"/>
          <w:tab w:val="left" w:pos="2340"/>
        </w:tabs>
        <w:adjustRightInd w:val="0"/>
        <w:snapToGrid w:val="0"/>
        <w:spacing w:line="360" w:lineRule="auto"/>
        <w:ind w:left="648" w:leftChars="270"/>
        <w:jc w:val="left"/>
        <w:rPr>
          <w:rStyle w:val="DefaultParagraphFont"/>
          <w:rFonts w:ascii="宋体" w:hAnsi="宋体"/>
          <w:b/>
          <w:sz w:val="24"/>
          <w:u w:val="single"/>
        </w:rPr>
      </w:pPr>
      <w:r>
        <w:rPr>
          <w:rStyle w:val="DefaultParagraphFont"/>
          <w:rFonts w:ascii="宋体" w:hAnsi="宋体" w:hint="eastAsia"/>
          <w:b/>
          <w:sz w:val="24"/>
          <w:u w:val="single"/>
        </w:rPr>
        <w:t>6)办理本工程施工所必须的行政许可手续及其他批文，以使本工程能够合法开工，所办手续及批文包括但不限于：临水、临电、施工出入口、石方爆破、土石方运输及倾倒、泥浆外运、占道施工、夜间施工、临设消防安全等所有有关本项目施工报批报建手续，以使项目合法正常施工及确保工作生活区符合政府及我司相关监管要求。</w:t>
      </w:r>
    </w:p>
    <w:p w:rsidR="00D06ECF" w:rsidP="00D06ECF">
      <w:pPr>
        <w:pStyle w:val="Normal0"/>
        <w:spacing w:line="360" w:lineRule="auto"/>
        <w:ind w:firstLine="600" w:firstLineChars="250"/>
        <w:rPr>
          <w:rStyle w:val="DefaultParagraphFont"/>
          <w:rFonts w:ascii="宋体" w:hAnsi="宋体"/>
          <w:b/>
          <w:sz w:val="24"/>
          <w:u w:val="single"/>
        </w:rPr>
      </w:pPr>
      <w:r>
        <w:rPr>
          <w:rStyle w:val="DefaultParagraphFont"/>
          <w:rFonts w:ascii="宋体" w:hAnsi="宋体" w:hint="eastAsia"/>
          <w:b/>
          <w:sz w:val="24"/>
          <w:u w:val="single"/>
        </w:rPr>
        <w:t>7)负责与相关部门的协调工作。</w:t>
      </w:r>
    </w:p>
    <w:p w:rsidR="00D06ECF" w:rsidP="00D06ECF">
      <w:pPr>
        <w:pStyle w:val="Normal0"/>
        <w:tabs>
          <w:tab w:val="left" w:pos="1620"/>
          <w:tab w:val="left" w:pos="2340"/>
        </w:tabs>
        <w:adjustRightInd w:val="0"/>
        <w:snapToGrid w:val="0"/>
        <w:spacing w:line="360" w:lineRule="auto"/>
        <w:ind w:left="648" w:leftChars="270"/>
        <w:jc w:val="left"/>
        <w:rPr>
          <w:rStyle w:val="DefaultParagraphFont"/>
          <w:rFonts w:ascii="宋体" w:hAnsi="宋体"/>
          <w:bCs/>
          <w:sz w:val="24"/>
          <w:u w:val="single"/>
        </w:rPr>
      </w:pPr>
      <w:r>
        <w:rPr>
          <w:rStyle w:val="DefaultParagraphFont"/>
          <w:rFonts w:ascii="宋体" w:hAnsi="宋体" w:hint="eastAsia"/>
          <w:b/>
          <w:kern w:val="0"/>
          <w:sz w:val="24"/>
          <w:u w:val="single"/>
        </w:rPr>
        <w:t>以上各项</w:t>
      </w:r>
      <w:r>
        <w:rPr>
          <w:rStyle w:val="DefaultParagraphFont"/>
          <w:rFonts w:ascii="宋体" w:hAnsi="宋体" w:hint="eastAsia"/>
          <w:b/>
          <w:sz w:val="24"/>
          <w:u w:val="single"/>
        </w:rPr>
        <w:t>所需费用已包含在合同价格中。</w:t>
      </w:r>
      <w:r>
        <w:rPr>
          <w:rStyle w:val="DefaultParagraphFont"/>
          <w:rFonts w:ascii="宋体" w:hAnsi="宋体" w:hint="eastAsia"/>
          <w:bCs/>
          <w:sz w:val="24"/>
          <w:u w:val="single"/>
        </w:rPr>
        <w:t xml:space="preserve">                                  </w:t>
      </w:r>
    </w:p>
    <w:p w:rsidR="00D06ECF" w:rsidP="00D06ECF">
      <w:pPr>
        <w:pStyle w:val="Heading100"/>
        <w:keepNext w:val="0"/>
        <w:keepLines w:val="0"/>
        <w:tabs>
          <w:tab w:val="left" w:pos="1620"/>
          <w:tab w:val="left" w:pos="2340"/>
        </w:tabs>
        <w:spacing w:before="120" w:after="120"/>
        <w:rPr>
          <w:rStyle w:val="DefaultParagraphFont"/>
          <w:rFonts w:hAnsi="宋体"/>
        </w:rPr>
      </w:pPr>
      <w:bookmarkStart w:id="125" w:name="_Toc305331442"/>
      <w:bookmarkStart w:id="126" w:name="_Toc492905217"/>
      <w:bookmarkStart w:id="127" w:name="_Toc302635956"/>
      <w:r>
        <w:rPr>
          <w:rStyle w:val="DefaultParagraphFont"/>
          <w:rFonts w:hAnsi="宋体" w:hint="eastAsia"/>
        </w:rPr>
        <w:t xml:space="preserve">4 </w:t>
      </w:r>
      <w:r>
        <w:rPr>
          <w:rStyle w:val="DefaultParagraphFont"/>
          <w:rFonts w:hAnsi="宋体" w:hint="eastAsia"/>
        </w:rPr>
        <w:t>承包人</w:t>
      </w:r>
      <w:bookmarkEnd w:id="124"/>
      <w:bookmarkEnd w:id="125"/>
      <w:bookmarkEnd w:id="126"/>
      <w:bookmarkEnd w:id="127"/>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28" w:name="_Toc302635957"/>
      <w:bookmarkStart w:id="129" w:name="_Toc492905218"/>
      <w:bookmarkStart w:id="130" w:name="_Toc305331443"/>
      <w:r>
        <w:rPr>
          <w:rStyle w:val="DefaultParagraphFont"/>
          <w:rFonts w:ascii="宋体" w:hAnsi="宋体" w:hint="eastAsia"/>
          <w:sz w:val="24"/>
        </w:rPr>
        <w:t>4.2 承包人的工作</w:t>
      </w:r>
      <w:bookmarkEnd w:id="128"/>
      <w:bookmarkEnd w:id="129"/>
      <w:bookmarkEnd w:id="130"/>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(1)承包人完成工作的要求：</w:t>
      </w:r>
    </w:p>
    <w:p w:rsidR="00D06ECF" w:rsidP="00D06ECF">
      <w:pPr>
        <w:pStyle w:val="Normal0"/>
        <w:spacing w:line="360" w:lineRule="auto"/>
        <w:ind w:firstLine="480"/>
        <w:rPr>
          <w:rStyle w:val="DefaultParagraphFont"/>
          <w:rFonts w:ascii="宋体" w:hAnsi="宋体"/>
          <w:sz w:val="24"/>
          <w:u w:val="single"/>
        </w:rPr>
      </w:pPr>
      <w:bookmarkStart w:id="131" w:name="_Toc35656527"/>
      <w:bookmarkStart w:id="132" w:name="_Toc35656525"/>
      <w:r>
        <w:rPr>
          <w:rStyle w:val="DefaultParagraphFont"/>
          <w:rFonts w:ascii="宋体" w:hAnsi="宋体" w:hint="eastAsia"/>
          <w:sz w:val="24"/>
        </w:rPr>
        <w:t>③承包人向发包人提供施工场地办公和生活的房屋及设施，费用承担方式为：</w:t>
      </w:r>
      <w:r>
        <w:rPr>
          <w:rStyle w:val="DefaultParagraphFont"/>
          <w:rFonts w:ascii="宋体" w:hAnsi="宋体" w:cs="Courier New" w:hint="eastAsia"/>
          <w:b/>
          <w:kern w:val="0"/>
          <w:sz w:val="24"/>
          <w:szCs w:val="21"/>
          <w:u w:val="single"/>
        </w:rPr>
        <w:t>相关费用已包含在合同价格内</w:t>
      </w:r>
      <w:r>
        <w:rPr>
          <w:rStyle w:val="DefaultParagraphFont"/>
          <w:rFonts w:ascii="宋体" w:hAnsi="宋体" w:hint="eastAsia"/>
          <w:sz w:val="24"/>
        </w:rPr>
        <w:t>；</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⑧承包人应在</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工程竣工验收</w:t>
      </w:r>
      <w:r>
        <w:rPr>
          <w:rStyle w:val="DefaultParagraphFont"/>
          <w:rFonts w:ascii="宋体" w:hAnsi="宋体" w:hint="eastAsia"/>
          <w:sz w:val="24"/>
          <w:u w:val="single"/>
        </w:rPr>
        <w:t xml:space="preserve">  </w:t>
      </w:r>
      <w:r>
        <w:rPr>
          <w:rStyle w:val="DefaultParagraphFont"/>
          <w:rFonts w:ascii="宋体" w:hAnsi="宋体" w:hint="eastAsia"/>
          <w:sz w:val="24"/>
        </w:rPr>
        <w:t>前向发包人提交</w:t>
      </w:r>
      <w:r>
        <w:rPr>
          <w:rStyle w:val="DefaultParagraphFont"/>
          <w:rFonts w:ascii="宋体" w:hAnsi="宋体" w:hint="eastAsia"/>
          <w:sz w:val="24"/>
          <w:highlight w:val="cyan"/>
          <w:u w:val="single"/>
        </w:rPr>
        <w:t>【</w:t>
      </w:r>
      <w:r>
        <w:rPr>
          <w:rStyle w:val="DefaultParagraphFont"/>
          <w:rFonts w:ascii="宋体" w:hAnsi="宋体" w:hint="eastAsia"/>
          <w:i/>
          <w:sz w:val="24"/>
          <w:highlight w:val="cyan"/>
          <w:u w:val="single"/>
        </w:rPr>
        <w:t>不少于8</w:t>
      </w:r>
      <w:r>
        <w:rPr>
          <w:rStyle w:val="DefaultParagraphFont"/>
          <w:rFonts w:ascii="宋体" w:hAnsi="宋体" w:hint="eastAsia"/>
          <w:sz w:val="24"/>
          <w:highlight w:val="cyan"/>
          <w:u w:val="single"/>
        </w:rPr>
        <w:t xml:space="preserve"> 】</w:t>
      </w:r>
      <w:r>
        <w:rPr>
          <w:rStyle w:val="DefaultParagraphFont"/>
          <w:rFonts w:ascii="宋体" w:hAnsi="宋体" w:hint="eastAsia"/>
          <w:sz w:val="24"/>
          <w:u w:val="single"/>
        </w:rPr>
        <w:t xml:space="preserve">  </w:t>
      </w:r>
      <w:r>
        <w:rPr>
          <w:rStyle w:val="DefaultParagraphFont"/>
          <w:rFonts w:ascii="宋体" w:hAnsi="宋体" w:hint="eastAsia"/>
          <w:sz w:val="24"/>
        </w:rPr>
        <w:t>套竣工资料。</w:t>
      </w:r>
    </w:p>
    <w:p w:rsidR="00D06ECF" w:rsidP="00D06ECF">
      <w:pPr>
        <w:pStyle w:val="Normal0"/>
        <w:spacing w:line="360" w:lineRule="auto"/>
        <w:rPr>
          <w:rStyle w:val="DefaultParagraphFont"/>
          <w:rFonts w:ascii="宋体" w:hAnsi="宋体"/>
          <w:b/>
          <w:sz w:val="24"/>
          <w:u w:val="single"/>
        </w:rPr>
      </w:pPr>
      <w:r>
        <w:rPr>
          <w:rStyle w:val="DefaultParagraphFont"/>
          <w:rFonts w:ascii="宋体" w:hAnsi="宋体" w:hint="eastAsia"/>
          <w:sz w:val="24"/>
        </w:rPr>
        <w:t>⑨约定承包人应做的其他工作：</w:t>
      </w:r>
      <w:r>
        <w:rPr>
          <w:rStyle w:val="DefaultParagraphFont"/>
          <w:rFonts w:ascii="宋体" w:hAnsi="宋体" w:hint="eastAsia"/>
          <w:sz w:val="24"/>
          <w:u w:val="single"/>
        </w:rPr>
        <w:t xml:space="preserve">  </w:t>
      </w:r>
      <w:r>
        <w:rPr>
          <w:rStyle w:val="DefaultParagraphFont"/>
          <w:rFonts w:ascii="宋体" w:hAnsi="宋体" w:hint="eastAsia"/>
          <w:b/>
          <w:sz w:val="24"/>
          <w:u w:val="single"/>
        </w:rPr>
        <w:t>(1)、承包人须自发、积极地负责对图纸及技术要求</w:t>
      </w:r>
      <w:r>
        <w:rPr>
          <w:rStyle w:val="DefaultParagraphFont"/>
          <w:rFonts w:ascii="宋体" w:hAnsi="宋体" w:hint="eastAsia"/>
          <w:b/>
          <w:sz w:val="24"/>
          <w:u w:val="single"/>
        </w:rPr>
        <w:t>作出</w:t>
      </w:r>
      <w:r>
        <w:rPr>
          <w:rStyle w:val="DefaultParagraphFont"/>
          <w:rFonts w:ascii="宋体" w:hAnsi="宋体" w:hint="eastAsia"/>
          <w:b/>
          <w:sz w:val="24"/>
          <w:u w:val="single"/>
        </w:rPr>
        <w:t>全面检查（图纸尺寸应以图纸上标明的为准，不能用比例尺量度），任何矛盾、不一致的地方须立即书面通知发包人。作为有经验的承包人明知有重大设计缺陷未进行澄清而错误地建造，承包人须自费予以拆除及重建，而工期亦不会因此延长。</w:t>
      </w:r>
    </w:p>
    <w:p w:rsidR="00D06ECF" w:rsidP="00D06ECF">
      <w:pPr>
        <w:pStyle w:val="Normal0"/>
        <w:spacing w:line="360" w:lineRule="auto"/>
        <w:rPr>
          <w:rStyle w:val="DefaultParagraphFont"/>
          <w:rFonts w:ascii="宋体" w:hAnsi="宋体"/>
          <w:b/>
          <w:sz w:val="24"/>
          <w:u w:val="single"/>
        </w:rPr>
      </w:pPr>
      <w:r>
        <w:rPr>
          <w:rStyle w:val="DefaultParagraphFont"/>
          <w:rFonts w:ascii="宋体" w:hAnsi="宋体" w:hint="eastAsia"/>
          <w:b/>
          <w:sz w:val="24"/>
          <w:u w:val="single"/>
        </w:rPr>
        <w:t xml:space="preserve">(2)、对人身和财产的损伤和发包人的保障： </w:t>
      </w:r>
    </w:p>
    <w:p w:rsidR="00D06ECF" w:rsidP="00D06ECF">
      <w:pPr>
        <w:pStyle w:val="Normal0"/>
        <w:spacing w:line="360" w:lineRule="auto"/>
        <w:rPr>
          <w:rStyle w:val="DefaultParagraphFont"/>
          <w:rFonts w:ascii="宋体" w:hAnsi="宋体"/>
          <w:b/>
          <w:sz w:val="24"/>
          <w:u w:val="single"/>
        </w:rPr>
      </w:pPr>
      <w:r>
        <w:rPr>
          <w:rStyle w:val="DefaultParagraphFont"/>
          <w:rFonts w:ascii="宋体" w:hAnsi="宋体" w:hint="eastAsia"/>
          <w:b/>
          <w:sz w:val="24"/>
          <w:u w:val="single"/>
        </w:rPr>
        <w:t>1)承包人须承担与本工程有关或本工程进行期间发生或本工程引致的人身伤亡的费用、责任、损失、索偿或诉讼的法律责任，并</w:t>
      </w:r>
      <w:r>
        <w:rPr>
          <w:rStyle w:val="DefaultParagraphFont"/>
          <w:rFonts w:ascii="宋体" w:hAnsi="宋体" w:hint="eastAsia"/>
          <w:b/>
          <w:sz w:val="24"/>
          <w:u w:val="single"/>
        </w:rPr>
        <w:t>须保障</w:t>
      </w:r>
      <w:r>
        <w:rPr>
          <w:rStyle w:val="DefaultParagraphFont"/>
          <w:rFonts w:ascii="宋体" w:hAnsi="宋体" w:hint="eastAsia"/>
          <w:b/>
          <w:sz w:val="24"/>
          <w:u w:val="single"/>
        </w:rPr>
        <w:t xml:space="preserve">发包人免负该等责任，除非有关伤亡是发包人或其应负责的人士所引致的。 </w:t>
      </w:r>
    </w:p>
    <w:p w:rsidR="00D06ECF" w:rsidP="00D06ECF">
      <w:pPr>
        <w:pStyle w:val="Normal0"/>
        <w:spacing w:line="360" w:lineRule="auto"/>
        <w:rPr>
          <w:rStyle w:val="DefaultParagraphFont"/>
          <w:rFonts w:ascii="宋体" w:hAnsi="宋体"/>
          <w:b/>
          <w:sz w:val="24"/>
          <w:u w:val="single"/>
        </w:rPr>
      </w:pPr>
      <w:r>
        <w:rPr>
          <w:rStyle w:val="DefaultParagraphFont"/>
          <w:rFonts w:ascii="宋体" w:hAnsi="宋体" w:hint="eastAsia"/>
          <w:b/>
          <w:sz w:val="24"/>
          <w:u w:val="single"/>
        </w:rPr>
        <w:t>2) 承包人须对其雇员的意外或伤亡负全责。发包人对承包人的任何雇员的意外或伤亡，皆不负任何法律上的赔偿责任，承包人</w:t>
      </w:r>
      <w:r>
        <w:rPr>
          <w:rStyle w:val="DefaultParagraphFont"/>
          <w:rFonts w:ascii="宋体" w:hAnsi="宋体" w:hint="eastAsia"/>
          <w:b/>
          <w:sz w:val="24"/>
          <w:u w:val="single"/>
        </w:rPr>
        <w:t>须保障</w:t>
      </w:r>
      <w:r>
        <w:rPr>
          <w:rStyle w:val="DefaultParagraphFont"/>
          <w:rFonts w:ascii="宋体" w:hAnsi="宋体" w:hint="eastAsia"/>
          <w:b/>
          <w:sz w:val="24"/>
          <w:u w:val="single"/>
        </w:rPr>
        <w:t xml:space="preserve">发包人免负任何有关的索偿、要求、诉讼、费用和支出。 </w:t>
      </w:r>
    </w:p>
    <w:p w:rsidR="00D06ECF" w:rsidP="00D06ECF">
      <w:pPr>
        <w:pStyle w:val="Normal0"/>
        <w:spacing w:line="360" w:lineRule="auto"/>
        <w:rPr>
          <w:rStyle w:val="DefaultParagraphFont"/>
          <w:rFonts w:ascii="宋体" w:hAnsi="宋体"/>
          <w:b/>
          <w:sz w:val="24"/>
          <w:u w:val="single"/>
        </w:rPr>
      </w:pPr>
      <w:r>
        <w:rPr>
          <w:rStyle w:val="DefaultParagraphFont"/>
          <w:rFonts w:ascii="宋体" w:hAnsi="宋体" w:hint="eastAsia"/>
          <w:b/>
          <w:sz w:val="24"/>
          <w:u w:val="single"/>
        </w:rPr>
        <w:t>(3)、承包人须严格按国家、省市有关规定支付工人工资,严格执行政府关于“实名制”和“分账制”的政策要求，不得拖欠或克扣,若由此导致各种纠纷概由承包人承担。</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33" w:name="_Toc305331444"/>
      <w:bookmarkStart w:id="134" w:name="_Toc492905219"/>
      <w:bookmarkStart w:id="135" w:name="_Toc302635958"/>
      <w:r>
        <w:rPr>
          <w:rStyle w:val="DefaultParagraphFont"/>
          <w:rFonts w:ascii="宋体" w:hAnsi="宋体" w:hint="eastAsia"/>
          <w:sz w:val="24"/>
        </w:rPr>
        <w:t>4.3</w:t>
      </w:r>
      <w:bookmarkEnd w:id="131"/>
      <w:r>
        <w:rPr>
          <w:rStyle w:val="DefaultParagraphFont"/>
          <w:rFonts w:ascii="宋体" w:hAnsi="宋体" w:hint="eastAsia"/>
          <w:sz w:val="24"/>
        </w:rPr>
        <w:t>项目经理的任命</w:t>
      </w:r>
      <w:bookmarkEnd w:id="133"/>
      <w:bookmarkEnd w:id="134"/>
      <w:bookmarkEnd w:id="135"/>
    </w:p>
    <w:p w:rsidR="00D06ECF" w:rsidP="00D06ECF">
      <w:pPr>
        <w:pStyle w:val="Normal0"/>
        <w:spacing w:line="360" w:lineRule="auto"/>
        <w:ind w:left="2" w:firstLine="480"/>
        <w:rPr>
          <w:rStyle w:val="DefaultParagraphFont"/>
          <w:rFonts w:ascii="宋体" w:hAnsi="宋体"/>
          <w:sz w:val="24"/>
          <w:u w:val="single"/>
        </w:rPr>
      </w:pPr>
      <w:r>
        <w:rPr>
          <w:rStyle w:val="DefaultParagraphFont"/>
          <w:rFonts w:ascii="宋体" w:hAnsi="宋体" w:hint="eastAsia"/>
          <w:sz w:val="24"/>
        </w:rPr>
        <w:t>(2)承包人任命的项目经理姓名：</w:t>
      </w:r>
      <w:r>
        <w:rPr>
          <w:rStyle w:val="DefaultParagraphFont"/>
          <w:rFonts w:ascii="宋体" w:hAnsi="宋体" w:hint="eastAsia"/>
          <w:sz w:val="24"/>
          <w:u w:val="single"/>
        </w:rPr>
        <w:t xml:space="preserve">            </w:t>
      </w:r>
      <w:r>
        <w:rPr>
          <w:rStyle w:val="DefaultParagraphFont"/>
          <w:rFonts w:ascii="宋体" w:hAnsi="宋体" w:hint="eastAsia"/>
          <w:sz w:val="24"/>
        </w:rPr>
        <w:t>，资格证书号：</w:t>
      </w:r>
      <w:r>
        <w:rPr>
          <w:rStyle w:val="DefaultParagraphFont"/>
          <w:rFonts w:ascii="宋体" w:hAnsi="宋体" w:hint="eastAsia"/>
          <w:sz w:val="24"/>
          <w:u w:val="single"/>
        </w:rPr>
        <w:t xml:space="preserve"> </w:t>
      </w:r>
      <w:r>
        <w:rPr>
          <w:rStyle w:val="DefaultParagraphFont"/>
          <w:rFonts w:ascii="宋体" w:hAnsi="宋体" w:hint="eastAsia"/>
          <w:sz w:val="24"/>
          <w:highlight w:val="cyan"/>
          <w:u w:val="single"/>
        </w:rPr>
        <w:t>【</w:t>
      </w:r>
      <w:r>
        <w:rPr>
          <w:rStyle w:val="DefaultParagraphFont"/>
          <w:rFonts w:ascii="宋体" w:hAnsi="宋体" w:hint="eastAsia"/>
          <w:i/>
          <w:sz w:val="24"/>
          <w:highlight w:val="cyan"/>
          <w:u w:val="single"/>
        </w:rPr>
        <w:t>填写建造师证编号</w:t>
      </w:r>
      <w:r>
        <w:rPr>
          <w:rStyle w:val="DefaultParagraphFont"/>
          <w:rFonts w:ascii="宋体" w:hAnsi="宋体" w:hint="eastAsia"/>
          <w:sz w:val="24"/>
          <w:highlight w:val="cyan"/>
          <w:u w:val="single"/>
        </w:rPr>
        <w:t>】</w:t>
      </w:r>
      <w:r>
        <w:rPr>
          <w:rStyle w:val="DefaultParagraphFont"/>
          <w:rFonts w:ascii="宋体" w:hAnsi="宋体" w:hint="eastAsia"/>
          <w:sz w:val="24"/>
          <w:u w:val="single"/>
        </w:rPr>
        <w:t xml:space="preserve">         </w:t>
      </w:r>
    </w:p>
    <w:p w:rsidR="00D06ECF" w:rsidP="00D06ECF">
      <w:pPr>
        <w:pStyle w:val="Normal0"/>
        <w:spacing w:line="360" w:lineRule="auto"/>
        <w:ind w:left="2" w:firstLine="480"/>
        <w:rPr>
          <w:rStyle w:val="DefaultParagraphFont"/>
          <w:rFonts w:ascii="宋体" w:hAnsi="宋体"/>
          <w:sz w:val="24"/>
        </w:rPr>
      </w:pPr>
      <w:r>
        <w:rPr>
          <w:rStyle w:val="DefaultParagraphFont"/>
          <w:rFonts w:ascii="宋体" w:hAnsi="宋体" w:hint="eastAsia"/>
          <w:sz w:val="24"/>
        </w:rPr>
        <w:t>(3)承包人的项目经理与投标文件的承诺不一致，或项目经理未及时到位，或同时兼任承包人</w:t>
      </w:r>
      <w:r>
        <w:rPr>
          <w:rStyle w:val="DefaultParagraphFont"/>
          <w:rFonts w:ascii="宋体" w:hAnsi="宋体"/>
          <w:sz w:val="24"/>
        </w:rPr>
        <w:t>其它</w:t>
      </w:r>
      <w:r>
        <w:rPr>
          <w:rStyle w:val="DefaultParagraphFont"/>
          <w:rFonts w:ascii="宋体" w:hAnsi="宋体" w:hint="eastAsia"/>
          <w:sz w:val="24"/>
        </w:rPr>
        <w:t>工程</w:t>
      </w:r>
      <w:r>
        <w:rPr>
          <w:rStyle w:val="DefaultParagraphFont"/>
          <w:rFonts w:ascii="宋体" w:hAnsi="宋体"/>
          <w:sz w:val="24"/>
        </w:rPr>
        <w:t>项目的</w:t>
      </w:r>
      <w:r>
        <w:rPr>
          <w:rStyle w:val="DefaultParagraphFont"/>
          <w:rFonts w:ascii="宋体" w:hAnsi="宋体" w:hint="eastAsia"/>
          <w:sz w:val="24"/>
        </w:rPr>
        <w:t>项目经理的，承包人应向发包人支付违约金每</w:t>
      </w:r>
      <w:r>
        <w:rPr>
          <w:rStyle w:val="DefaultParagraphFont"/>
          <w:rFonts w:ascii="宋体" w:hAnsi="宋体" w:hint="eastAsia"/>
          <w:sz w:val="24"/>
        </w:rPr>
        <w:t>次</w:t>
      </w:r>
      <w:r>
        <w:rPr>
          <w:rStyle w:val="DefaultParagraphFont"/>
          <w:rFonts w:ascii="宋体" w:hAnsi="宋体" w:hint="eastAsia"/>
          <w:sz w:val="24"/>
          <w:u w:val="single"/>
        </w:rPr>
        <w:t xml:space="preserve">  </w:t>
      </w:r>
      <w:r>
        <w:rPr>
          <w:rStyle w:val="DefaultParagraphFont"/>
          <w:rFonts w:ascii="宋体" w:hAnsi="宋体" w:hint="eastAsia"/>
          <w:b/>
          <w:sz w:val="24"/>
          <w:u w:val="single"/>
        </w:rPr>
        <w:t>500万元</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36" w:name="_Toc302635959"/>
      <w:bookmarkStart w:id="137" w:name="_Toc305331445"/>
      <w:bookmarkStart w:id="138" w:name="_Toc492905220"/>
      <w:r>
        <w:rPr>
          <w:rStyle w:val="DefaultParagraphFont"/>
          <w:rFonts w:ascii="宋体" w:hAnsi="宋体" w:hint="eastAsia"/>
          <w:sz w:val="24"/>
        </w:rPr>
        <w:t>4.4 项目经理的更换</w:t>
      </w:r>
      <w:bookmarkEnd w:id="136"/>
      <w:bookmarkEnd w:id="137"/>
      <w:bookmarkEnd w:id="138"/>
    </w:p>
    <w:p w:rsidR="00D06ECF" w:rsidP="00D06ECF">
      <w:pPr>
        <w:pStyle w:val="Normal0"/>
        <w:spacing w:line="360" w:lineRule="auto"/>
        <w:ind w:left="2" w:firstLine="480"/>
        <w:rPr>
          <w:rStyle w:val="DefaultParagraphFont"/>
          <w:rFonts w:ascii="宋体" w:hAnsi="宋体"/>
          <w:sz w:val="24"/>
        </w:rPr>
      </w:pPr>
      <w:r>
        <w:rPr>
          <w:rStyle w:val="DefaultParagraphFont"/>
          <w:rFonts w:ascii="宋体" w:hAnsi="宋体" w:hint="eastAsia"/>
          <w:sz w:val="24"/>
        </w:rPr>
        <w:t>(2)承包人未经监理工程师及发包人同意更换项目经理的，承包人应向发包人支付违约金</w:t>
      </w:r>
      <w:r>
        <w:rPr>
          <w:rStyle w:val="DefaultParagraphFont"/>
          <w:rFonts w:ascii="宋体" w:hAnsi="宋体" w:hint="eastAsia"/>
          <w:sz w:val="24"/>
          <w:u w:val="single"/>
        </w:rPr>
        <w:t xml:space="preserve">  </w:t>
      </w:r>
      <w:r>
        <w:rPr>
          <w:rStyle w:val="DefaultParagraphFont"/>
          <w:rFonts w:ascii="宋体" w:hAnsi="宋体" w:hint="eastAsia"/>
          <w:b/>
          <w:sz w:val="24"/>
          <w:u w:val="single"/>
        </w:rPr>
        <w:t>500万</w:t>
      </w:r>
      <w:r>
        <w:rPr>
          <w:rStyle w:val="DefaultParagraphFont"/>
          <w:rFonts w:ascii="宋体" w:hAnsi="宋体" w:hint="eastAsia"/>
          <w:sz w:val="24"/>
          <w:u w:val="single"/>
        </w:rPr>
        <w:t xml:space="preserve">     </w:t>
      </w:r>
      <w:r>
        <w:rPr>
          <w:rStyle w:val="DefaultParagraphFont"/>
          <w:rFonts w:ascii="宋体" w:hAnsi="宋体" w:hint="eastAsia"/>
          <w:sz w:val="24"/>
        </w:rPr>
        <w:t>元／次。</w:t>
      </w:r>
    </w:p>
    <w:p w:rsidR="00D06ECF" w:rsidP="00D06ECF">
      <w:pPr>
        <w:pStyle w:val="Normal0"/>
        <w:spacing w:line="360" w:lineRule="auto"/>
        <w:ind w:left="2" w:firstLine="480"/>
        <w:rPr>
          <w:rStyle w:val="DefaultParagraphFont"/>
          <w:rFonts w:ascii="宋体" w:hAnsi="宋体"/>
          <w:sz w:val="24"/>
          <w:u w:val="single"/>
        </w:rPr>
      </w:pPr>
      <w:r>
        <w:rPr>
          <w:rStyle w:val="DefaultParagraphFont"/>
          <w:rFonts w:ascii="宋体" w:hAnsi="宋体"/>
          <w:sz w:val="24"/>
        </w:rPr>
        <w:t>(3)</w:t>
      </w:r>
      <w:r>
        <w:rPr>
          <w:rStyle w:val="DefaultParagraphFont"/>
          <w:rFonts w:ascii="宋体" w:hAnsi="宋体" w:hint="eastAsia"/>
          <w:sz w:val="24"/>
        </w:rPr>
        <w:t>承包人无正当理由拒绝更换项目经理的违约责任：</w:t>
      </w:r>
      <w:r>
        <w:rPr>
          <w:rStyle w:val="DefaultParagraphFont"/>
          <w:rFonts w:ascii="宋体" w:hAnsi="宋体" w:hint="eastAsia"/>
          <w:sz w:val="24"/>
          <w:u w:val="single"/>
        </w:rPr>
        <w:t xml:space="preserve">  </w:t>
      </w:r>
      <w:r>
        <w:rPr>
          <w:rStyle w:val="DefaultParagraphFont"/>
          <w:rFonts w:ascii="宋体" w:hAnsi="宋体" w:hint="eastAsia"/>
          <w:b/>
          <w:bCs/>
          <w:sz w:val="24"/>
          <w:u w:val="single"/>
        </w:rPr>
        <w:t>自监理发出更换人员通知之日起，</w:t>
      </w:r>
      <w:r>
        <w:rPr>
          <w:rStyle w:val="DefaultParagraphFont"/>
          <w:rFonts w:ascii="宋体" w:hAnsi="宋体" w:hint="eastAsia"/>
          <w:b/>
          <w:sz w:val="24"/>
          <w:u w:val="single"/>
        </w:rPr>
        <w:t>承包人应向发包人支付违约金</w:t>
      </w:r>
      <w:r>
        <w:rPr>
          <w:rStyle w:val="DefaultParagraphFont"/>
          <w:rFonts w:ascii="宋体" w:hAnsi="宋体" w:hint="eastAsia"/>
          <w:b/>
          <w:bCs/>
          <w:sz w:val="24"/>
          <w:u w:val="single"/>
        </w:rPr>
        <w:t>100000元/天</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39" w:name="_Toc492905221"/>
      <w:bookmarkStart w:id="140" w:name="_Toc302635960"/>
      <w:bookmarkStart w:id="141" w:name="_Toc305331446"/>
      <w:r>
        <w:rPr>
          <w:rStyle w:val="DefaultParagraphFont"/>
          <w:rFonts w:ascii="宋体" w:hAnsi="宋体" w:hint="eastAsia"/>
          <w:sz w:val="24"/>
        </w:rPr>
        <w:t>4.6 施工管理人员</w:t>
      </w:r>
      <w:bookmarkEnd w:id="139"/>
      <w:bookmarkEnd w:id="140"/>
      <w:bookmarkEnd w:id="141"/>
    </w:p>
    <w:p w:rsidR="00D06ECF" w:rsidP="00D06ECF">
      <w:pPr>
        <w:pStyle w:val="Normal0"/>
        <w:spacing w:line="360" w:lineRule="auto"/>
        <w:ind w:left="2" w:firstLine="480"/>
        <w:rPr>
          <w:rStyle w:val="DefaultParagraphFont"/>
          <w:rFonts w:ascii="宋体" w:hAnsi="宋体"/>
          <w:sz w:val="24"/>
        </w:rPr>
      </w:pPr>
      <w:r>
        <w:rPr>
          <w:rStyle w:val="DefaultParagraphFont"/>
          <w:rFonts w:ascii="宋体" w:hAnsi="宋体" w:hint="eastAsia"/>
          <w:sz w:val="24"/>
        </w:rPr>
        <w:t>(3)</w:t>
      </w:r>
      <w:r>
        <w:rPr>
          <w:rStyle w:val="DefaultParagraphFont"/>
          <w:rFonts w:ascii="宋体" w:hAnsi="宋体"/>
          <w:sz w:val="24"/>
        </w:rPr>
        <w:t>承包人的</w:t>
      </w:r>
      <w:r>
        <w:rPr>
          <w:rStyle w:val="DefaultParagraphFont"/>
          <w:rFonts w:ascii="宋体" w:hAnsi="宋体" w:hint="eastAsia"/>
          <w:sz w:val="24"/>
        </w:rPr>
        <w:t>管理人员</w:t>
      </w:r>
      <w:r>
        <w:rPr>
          <w:rStyle w:val="DefaultParagraphFont"/>
          <w:rFonts w:ascii="宋体" w:hAnsi="宋体"/>
          <w:sz w:val="24"/>
        </w:rPr>
        <w:t>在</w:t>
      </w:r>
      <w:r>
        <w:rPr>
          <w:rStyle w:val="DefaultParagraphFont"/>
          <w:rFonts w:ascii="宋体" w:hAnsi="宋体" w:hint="eastAsia"/>
          <w:sz w:val="24"/>
        </w:rPr>
        <w:t>施工</w:t>
      </w:r>
      <w:r>
        <w:rPr>
          <w:rStyle w:val="DefaultParagraphFont"/>
          <w:rFonts w:ascii="宋体" w:hAnsi="宋体"/>
          <w:sz w:val="24"/>
        </w:rPr>
        <w:t>期间出现以下情况</w:t>
      </w:r>
      <w:r>
        <w:rPr>
          <w:rStyle w:val="DefaultParagraphFont"/>
          <w:rFonts w:ascii="宋体" w:hAnsi="宋体" w:hint="eastAsia"/>
          <w:sz w:val="24"/>
        </w:rPr>
        <w:t>，应承担的违约责任</w:t>
      </w:r>
      <w:r>
        <w:rPr>
          <w:rStyle w:val="DefaultParagraphFont"/>
          <w:rFonts w:ascii="宋体" w:hAnsi="宋体"/>
          <w:sz w:val="24"/>
        </w:rPr>
        <w:t>：</w:t>
      </w:r>
    </w:p>
    <w:p w:rsidR="00D06ECF" w:rsidP="00D06ECF">
      <w:pPr>
        <w:pStyle w:val="Normal0"/>
        <w:spacing w:line="360" w:lineRule="auto"/>
        <w:ind w:left="2" w:firstLine="480"/>
        <w:rPr>
          <w:rStyle w:val="DefaultParagraphFont"/>
          <w:rFonts w:ascii="宋体" w:hAnsi="宋体"/>
          <w:sz w:val="24"/>
        </w:rPr>
      </w:pPr>
      <w:r>
        <w:rPr>
          <w:rStyle w:val="DefaultParagraphFont"/>
          <w:rFonts w:ascii="宋体" w:hAnsi="宋体" w:hint="eastAsia"/>
          <w:sz w:val="24"/>
        </w:rPr>
        <w:t>①</w:t>
      </w:r>
      <w:r>
        <w:rPr>
          <w:rStyle w:val="DefaultParagraphFont"/>
          <w:rFonts w:ascii="宋体" w:hAnsi="宋体"/>
          <w:sz w:val="24"/>
        </w:rPr>
        <w:t>承包人的项目</w:t>
      </w:r>
      <w:r>
        <w:rPr>
          <w:rStyle w:val="DefaultParagraphFont"/>
          <w:rFonts w:ascii="宋体" w:hAnsi="宋体" w:hint="eastAsia"/>
          <w:sz w:val="24"/>
        </w:rPr>
        <w:t>管理</w:t>
      </w:r>
      <w:r>
        <w:rPr>
          <w:rStyle w:val="DefaultParagraphFont"/>
          <w:rFonts w:ascii="宋体" w:hAnsi="宋体"/>
          <w:sz w:val="24"/>
        </w:rPr>
        <w:t>机构设置与</w:t>
      </w:r>
      <w:r>
        <w:rPr>
          <w:rStyle w:val="DefaultParagraphFont"/>
          <w:rFonts w:ascii="宋体" w:hAnsi="宋体" w:hint="eastAsia"/>
          <w:sz w:val="24"/>
        </w:rPr>
        <w:t>投标文件</w:t>
      </w:r>
      <w:r>
        <w:rPr>
          <w:rStyle w:val="DefaultParagraphFont"/>
          <w:rFonts w:ascii="宋体" w:hAnsi="宋体"/>
          <w:sz w:val="24"/>
        </w:rPr>
        <w:t>的承诺不一致</w:t>
      </w:r>
      <w:r>
        <w:rPr>
          <w:rStyle w:val="DefaultParagraphFont"/>
          <w:rFonts w:ascii="宋体" w:hAnsi="宋体" w:hint="eastAsia"/>
          <w:sz w:val="24"/>
        </w:rPr>
        <w:t>的，承包人应向发包人支付违约金</w:t>
      </w:r>
      <w:r>
        <w:rPr>
          <w:rStyle w:val="DefaultParagraphFont"/>
          <w:rFonts w:ascii="宋体" w:hAnsi="宋体" w:hint="eastAsia"/>
          <w:b/>
          <w:sz w:val="24"/>
          <w:u w:val="single"/>
        </w:rPr>
        <w:t xml:space="preserve"> 30万元         </w:t>
      </w:r>
      <w:r>
        <w:rPr>
          <w:rStyle w:val="DefaultParagraphFont"/>
          <w:rFonts w:ascii="宋体" w:hAnsi="宋体"/>
          <w:sz w:val="24"/>
        </w:rPr>
        <w:t xml:space="preserve">； </w:t>
      </w:r>
    </w:p>
    <w:p w:rsidR="00D06ECF" w:rsidP="00D06ECF">
      <w:pPr>
        <w:pStyle w:val="Normal0"/>
        <w:spacing w:line="360" w:lineRule="auto"/>
        <w:ind w:left="2" w:firstLine="480"/>
        <w:jc w:val="left"/>
        <w:rPr>
          <w:rStyle w:val="DefaultParagraphFont"/>
          <w:rFonts w:ascii="宋体" w:hAnsi="宋体"/>
          <w:sz w:val="24"/>
        </w:rPr>
      </w:pPr>
      <w:r>
        <w:rPr>
          <w:rStyle w:val="DefaultParagraphFont"/>
          <w:rFonts w:ascii="宋体" w:hAnsi="宋体" w:hint="eastAsia"/>
          <w:sz w:val="24"/>
        </w:rPr>
        <w:t>②承包人的</w:t>
      </w:r>
      <w:r>
        <w:rPr>
          <w:rStyle w:val="DefaultParagraphFont"/>
          <w:rFonts w:ascii="宋体" w:hAnsi="宋体"/>
          <w:sz w:val="24"/>
        </w:rPr>
        <w:t>主要</w:t>
      </w:r>
      <w:r>
        <w:rPr>
          <w:rStyle w:val="DefaultParagraphFont"/>
          <w:rFonts w:ascii="宋体" w:hAnsi="宋体" w:hint="eastAsia"/>
          <w:sz w:val="24"/>
        </w:rPr>
        <w:t>施工管理</w:t>
      </w:r>
      <w:r>
        <w:rPr>
          <w:rStyle w:val="DefaultParagraphFont"/>
          <w:rFonts w:ascii="宋体" w:hAnsi="宋体"/>
          <w:sz w:val="24"/>
        </w:rPr>
        <w:t>人员不到位</w:t>
      </w:r>
      <w:r>
        <w:rPr>
          <w:rStyle w:val="DefaultParagraphFont"/>
          <w:rFonts w:ascii="宋体" w:hAnsi="宋体" w:hint="eastAsia"/>
          <w:sz w:val="24"/>
        </w:rPr>
        <w:t>的，承包人应向发包人支付违约金</w:t>
      </w:r>
      <w:r>
        <w:rPr>
          <w:rStyle w:val="DefaultParagraphFont"/>
          <w:rFonts w:ascii="宋体" w:hAnsi="宋体" w:hint="eastAsia"/>
          <w:b/>
          <w:sz w:val="24"/>
          <w:u w:val="single"/>
        </w:rPr>
        <w:t xml:space="preserve"> 20万  </w:t>
      </w:r>
      <w:r>
        <w:rPr>
          <w:rStyle w:val="DefaultParagraphFont"/>
          <w:rFonts w:ascii="宋体" w:hAnsi="宋体" w:hint="eastAsia"/>
          <w:sz w:val="24"/>
        </w:rPr>
        <w:t>元／人次</w:t>
      </w:r>
      <w:r>
        <w:rPr>
          <w:rStyle w:val="DefaultParagraphFont"/>
          <w:rFonts w:ascii="宋体" w:hAnsi="宋体"/>
          <w:sz w:val="24"/>
        </w:rPr>
        <w:t xml:space="preserve">； </w:t>
      </w:r>
    </w:p>
    <w:p w:rsidR="00D06ECF" w:rsidP="00D06ECF">
      <w:pPr>
        <w:pStyle w:val="Normal0"/>
        <w:spacing w:line="360" w:lineRule="auto"/>
        <w:ind w:left="2" w:firstLine="480"/>
        <w:rPr>
          <w:rStyle w:val="DefaultParagraphFont"/>
          <w:rFonts w:ascii="宋体" w:hAnsi="宋体"/>
          <w:sz w:val="24"/>
        </w:rPr>
      </w:pPr>
      <w:r>
        <w:rPr>
          <w:rStyle w:val="DefaultParagraphFont"/>
          <w:rFonts w:ascii="宋体" w:hAnsi="宋体" w:hint="eastAsia"/>
          <w:sz w:val="24"/>
        </w:rPr>
        <w:t>③</w:t>
      </w:r>
      <w:r>
        <w:rPr>
          <w:rStyle w:val="DefaultParagraphFont"/>
          <w:rFonts w:ascii="宋体" w:hAnsi="宋体"/>
          <w:sz w:val="24"/>
        </w:rPr>
        <w:t>未经发包人</w:t>
      </w:r>
      <w:r>
        <w:rPr>
          <w:rStyle w:val="DefaultParagraphFont"/>
          <w:rFonts w:ascii="宋体" w:hAnsi="宋体" w:hint="eastAsia"/>
          <w:sz w:val="24"/>
        </w:rPr>
        <w:t>同意</w:t>
      </w:r>
      <w:r>
        <w:rPr>
          <w:rStyle w:val="DefaultParagraphFont"/>
          <w:rFonts w:ascii="宋体" w:hAnsi="宋体"/>
          <w:sz w:val="24"/>
        </w:rPr>
        <w:t>，承包人擅自更换主要</w:t>
      </w:r>
      <w:r>
        <w:rPr>
          <w:rStyle w:val="DefaultParagraphFont"/>
          <w:rFonts w:ascii="宋体" w:hAnsi="宋体" w:hint="eastAsia"/>
          <w:sz w:val="24"/>
        </w:rPr>
        <w:t>施工</w:t>
      </w:r>
      <w:r>
        <w:rPr>
          <w:rStyle w:val="DefaultParagraphFont"/>
          <w:rFonts w:ascii="宋体" w:hAnsi="宋体"/>
          <w:sz w:val="24"/>
        </w:rPr>
        <w:t>管理人员</w:t>
      </w:r>
      <w:r>
        <w:rPr>
          <w:rStyle w:val="DefaultParagraphFont"/>
          <w:rFonts w:ascii="宋体" w:hAnsi="宋体" w:hint="eastAsia"/>
          <w:sz w:val="24"/>
        </w:rPr>
        <w:t>的，承包人应向发包人支付违约金</w:t>
      </w:r>
      <w:r>
        <w:rPr>
          <w:rStyle w:val="DefaultParagraphFont"/>
          <w:rFonts w:ascii="宋体" w:hAnsi="宋体" w:hint="eastAsia"/>
          <w:b/>
          <w:sz w:val="24"/>
          <w:u w:val="single"/>
        </w:rPr>
        <w:t xml:space="preserve">   20万       </w:t>
      </w:r>
      <w:r>
        <w:rPr>
          <w:rStyle w:val="DefaultParagraphFont"/>
          <w:rFonts w:ascii="宋体" w:hAnsi="宋体" w:hint="eastAsia"/>
          <w:sz w:val="24"/>
        </w:rPr>
        <w:t>元／人次；</w:t>
      </w:r>
    </w:p>
    <w:p w:rsidR="00D06ECF" w:rsidP="00D06ECF">
      <w:pPr>
        <w:pStyle w:val="Normal0"/>
        <w:spacing w:line="360" w:lineRule="auto"/>
        <w:ind w:left="2" w:firstLine="480"/>
        <w:rPr>
          <w:rStyle w:val="DefaultParagraphFont"/>
          <w:rFonts w:ascii="宋体" w:hAnsi="宋体"/>
          <w:sz w:val="24"/>
        </w:rPr>
      </w:pPr>
      <w:r>
        <w:rPr>
          <w:rStyle w:val="DefaultParagraphFont"/>
          <w:rFonts w:ascii="宋体" w:hAnsi="宋体" w:hint="eastAsia"/>
          <w:sz w:val="24"/>
        </w:rPr>
        <w:t>④</w:t>
      </w:r>
      <w:r>
        <w:rPr>
          <w:rStyle w:val="DefaultParagraphFont"/>
          <w:rFonts w:ascii="宋体" w:hAnsi="宋体"/>
          <w:sz w:val="24"/>
        </w:rPr>
        <w:t>承包人的主要</w:t>
      </w:r>
      <w:r>
        <w:rPr>
          <w:rStyle w:val="DefaultParagraphFont"/>
          <w:rFonts w:ascii="宋体" w:hAnsi="宋体" w:hint="eastAsia"/>
          <w:sz w:val="24"/>
        </w:rPr>
        <w:t>施工管理</w:t>
      </w:r>
      <w:r>
        <w:rPr>
          <w:rStyle w:val="DefaultParagraphFont"/>
          <w:rFonts w:ascii="宋体" w:hAnsi="宋体"/>
          <w:sz w:val="24"/>
        </w:rPr>
        <w:t>人员</w:t>
      </w:r>
      <w:r>
        <w:rPr>
          <w:rStyle w:val="DefaultParagraphFont"/>
          <w:rFonts w:ascii="宋体" w:hAnsi="宋体" w:hint="eastAsia"/>
          <w:sz w:val="24"/>
        </w:rPr>
        <w:t>同时</w:t>
      </w:r>
      <w:r>
        <w:rPr>
          <w:rStyle w:val="DefaultParagraphFont"/>
          <w:rFonts w:ascii="宋体" w:hAnsi="宋体"/>
          <w:sz w:val="24"/>
        </w:rPr>
        <w:t>兼任承包人其它</w:t>
      </w:r>
      <w:r>
        <w:rPr>
          <w:rStyle w:val="DefaultParagraphFont"/>
          <w:rFonts w:ascii="宋体" w:hAnsi="宋体" w:hint="eastAsia"/>
          <w:sz w:val="24"/>
        </w:rPr>
        <w:t>工程</w:t>
      </w:r>
      <w:r>
        <w:rPr>
          <w:rStyle w:val="DefaultParagraphFont"/>
          <w:rFonts w:ascii="宋体" w:hAnsi="宋体"/>
          <w:sz w:val="24"/>
        </w:rPr>
        <w:t>项目的任何职务</w:t>
      </w:r>
      <w:r>
        <w:rPr>
          <w:rStyle w:val="DefaultParagraphFont"/>
          <w:rFonts w:ascii="宋体" w:hAnsi="宋体" w:hint="eastAsia"/>
          <w:sz w:val="24"/>
        </w:rPr>
        <w:t>的，承包人应向发包人支付违约金</w:t>
      </w:r>
      <w:r>
        <w:rPr>
          <w:rStyle w:val="DefaultParagraphFont"/>
          <w:rFonts w:ascii="宋体" w:hAnsi="宋体" w:hint="eastAsia"/>
          <w:b/>
          <w:sz w:val="24"/>
          <w:u w:val="single"/>
        </w:rPr>
        <w:t xml:space="preserve">   20万       </w:t>
      </w:r>
      <w:r>
        <w:rPr>
          <w:rStyle w:val="DefaultParagraphFont"/>
          <w:rFonts w:ascii="宋体" w:hAnsi="宋体" w:hint="eastAsia"/>
          <w:sz w:val="24"/>
        </w:rPr>
        <w:t>元／人次；</w:t>
      </w:r>
    </w:p>
    <w:p w:rsidR="00D06ECF" w:rsidP="00D06ECF">
      <w:pPr>
        <w:pStyle w:val="Normal0"/>
        <w:spacing w:line="360" w:lineRule="auto"/>
        <w:ind w:left="2" w:firstLine="480"/>
        <w:rPr>
          <w:rStyle w:val="DefaultParagraphFont"/>
          <w:rFonts w:ascii="宋体" w:hAnsi="宋体"/>
          <w:sz w:val="24"/>
        </w:rPr>
      </w:pPr>
      <w:r>
        <w:rPr>
          <w:rStyle w:val="DefaultParagraphFont"/>
          <w:rFonts w:ascii="宋体" w:hAnsi="宋体" w:hint="eastAsia"/>
          <w:sz w:val="24"/>
        </w:rPr>
        <w:t>(4)承包人无正当理由拒绝撤换的，</w:t>
      </w:r>
      <w:r>
        <w:rPr>
          <w:rStyle w:val="DefaultParagraphFont"/>
          <w:rFonts w:ascii="宋体" w:hAnsi="宋体" w:hint="eastAsia"/>
          <w:b/>
          <w:bCs/>
          <w:sz w:val="24"/>
          <w:u w:val="single"/>
        </w:rPr>
        <w:t>自发包人发出更换人员通知之日起，</w:t>
      </w:r>
      <w:r>
        <w:rPr>
          <w:rStyle w:val="DefaultParagraphFont"/>
          <w:rFonts w:ascii="宋体" w:hAnsi="宋体" w:hint="eastAsia"/>
          <w:b/>
          <w:sz w:val="24"/>
          <w:u w:val="single"/>
        </w:rPr>
        <w:t>承包人应向发包人支付违约金</w:t>
      </w:r>
      <w:r>
        <w:rPr>
          <w:rStyle w:val="DefaultParagraphFont"/>
          <w:rFonts w:ascii="宋体" w:hAnsi="宋体" w:hint="eastAsia"/>
          <w:b/>
          <w:bCs/>
          <w:sz w:val="24"/>
          <w:u w:val="single"/>
        </w:rPr>
        <w:t>5000元/天</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Heading100"/>
        <w:keepNext w:val="0"/>
        <w:keepLines w:val="0"/>
        <w:tabs>
          <w:tab w:val="left" w:pos="1620"/>
          <w:tab w:val="left" w:pos="2340"/>
        </w:tabs>
        <w:spacing w:before="120" w:after="120"/>
        <w:rPr>
          <w:rStyle w:val="DefaultParagraphFont"/>
          <w:rFonts w:hAnsi="宋体"/>
        </w:rPr>
      </w:pPr>
      <w:bookmarkStart w:id="142" w:name="_Toc305331447"/>
      <w:bookmarkStart w:id="143" w:name="_Toc302635961"/>
      <w:bookmarkStart w:id="144" w:name="_Toc35656526"/>
      <w:bookmarkStart w:id="145" w:name="_Toc492905222"/>
      <w:bookmarkEnd w:id="132"/>
      <w:r>
        <w:rPr>
          <w:rStyle w:val="DefaultParagraphFont"/>
          <w:rFonts w:hAnsi="宋体" w:hint="eastAsia"/>
        </w:rPr>
        <w:t xml:space="preserve">5 </w:t>
      </w:r>
      <w:r>
        <w:rPr>
          <w:rStyle w:val="DefaultParagraphFont"/>
          <w:rFonts w:hAnsi="宋体" w:hint="eastAsia"/>
        </w:rPr>
        <w:t>监理</w:t>
      </w:r>
      <w:bookmarkEnd w:id="142"/>
      <w:bookmarkEnd w:id="143"/>
      <w:bookmarkEnd w:id="144"/>
      <w:r>
        <w:rPr>
          <w:rStyle w:val="DefaultParagraphFont"/>
          <w:rFonts w:hAnsi="宋体" w:hint="eastAsia"/>
        </w:rPr>
        <w:t>人</w:t>
      </w:r>
      <w:bookmarkEnd w:id="145"/>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46" w:name="_Toc305331448"/>
      <w:bookmarkStart w:id="147" w:name="_Toc302635962"/>
      <w:bookmarkStart w:id="148" w:name="_Toc492905223"/>
      <w:r>
        <w:rPr>
          <w:rStyle w:val="DefaultParagraphFont"/>
          <w:rFonts w:ascii="宋体" w:hAnsi="宋体" w:hint="eastAsia"/>
          <w:sz w:val="24"/>
        </w:rPr>
        <w:t>5.1 监理人的</w:t>
      </w:r>
      <w:bookmarkEnd w:id="146"/>
      <w:bookmarkEnd w:id="147"/>
      <w:r>
        <w:rPr>
          <w:rStyle w:val="DefaultParagraphFont"/>
          <w:rFonts w:ascii="宋体" w:hAnsi="宋体" w:hint="eastAsia"/>
          <w:sz w:val="24"/>
        </w:rPr>
        <w:t>通知</w:t>
      </w:r>
      <w:bookmarkEnd w:id="148"/>
    </w:p>
    <w:p w:rsidR="00D06ECF" w:rsidP="00D06ECF">
      <w:pPr>
        <w:pStyle w:val="Normal0"/>
        <w:spacing w:line="360" w:lineRule="auto"/>
        <w:ind w:firstLine="720"/>
        <w:rPr>
          <w:rStyle w:val="DefaultParagraphFont"/>
          <w:rFonts w:ascii="宋体" w:hAnsi="宋体"/>
          <w:sz w:val="24"/>
        </w:rPr>
      </w:pPr>
      <w:r>
        <w:rPr>
          <w:rStyle w:val="DefaultParagraphFont"/>
          <w:rFonts w:ascii="宋体" w:hAnsi="宋体" w:hint="eastAsia"/>
          <w:sz w:val="24"/>
        </w:rPr>
        <w:t>监理人名称：</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Normal0"/>
        <w:spacing w:line="360" w:lineRule="auto"/>
        <w:ind w:firstLine="720"/>
        <w:rPr>
          <w:rStyle w:val="DefaultParagraphFont"/>
          <w:rFonts w:ascii="宋体" w:hAnsi="宋体"/>
          <w:sz w:val="24"/>
        </w:rPr>
      </w:pPr>
      <w:r>
        <w:rPr>
          <w:rStyle w:val="DefaultParagraphFont"/>
          <w:rFonts w:ascii="宋体" w:hAnsi="宋体" w:hint="eastAsia"/>
          <w:sz w:val="24"/>
        </w:rPr>
        <w:t>总监理工程师姓名：</w:t>
      </w:r>
      <w:r>
        <w:rPr>
          <w:rStyle w:val="DefaultParagraphFont"/>
          <w:rFonts w:ascii="宋体" w:hAnsi="宋体" w:hint="eastAsia"/>
          <w:sz w:val="24"/>
          <w:u w:val="single"/>
        </w:rPr>
        <w:t xml:space="preserve">           </w:t>
      </w:r>
      <w:r>
        <w:rPr>
          <w:rStyle w:val="DefaultParagraphFont"/>
          <w:rFonts w:ascii="宋体" w:hAnsi="宋体" w:hint="eastAsia"/>
          <w:sz w:val="24"/>
        </w:rPr>
        <w:t>，资格证书号：</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49" w:name="_Toc492905224"/>
      <w:bookmarkStart w:id="150" w:name="_Toc302635963"/>
      <w:bookmarkStart w:id="151" w:name="_Toc305331449"/>
      <w:r>
        <w:rPr>
          <w:rStyle w:val="DefaultParagraphFont"/>
          <w:rFonts w:ascii="宋体" w:hAnsi="宋体" w:hint="eastAsia"/>
          <w:sz w:val="24"/>
        </w:rPr>
        <w:t>5.3监理人权力的限制</w:t>
      </w:r>
      <w:bookmarkEnd w:id="149"/>
      <w:bookmarkEnd w:id="150"/>
      <w:bookmarkEnd w:id="151"/>
    </w:p>
    <w:p w:rsidR="00D06ECF" w:rsidP="00D06ECF">
      <w:pPr>
        <w:pStyle w:val="Normal0"/>
        <w:spacing w:line="360" w:lineRule="auto"/>
        <w:ind w:firstLine="720"/>
        <w:rPr>
          <w:rStyle w:val="DefaultParagraphFont"/>
          <w:rFonts w:ascii="宋体" w:hAnsi="宋体"/>
          <w:sz w:val="24"/>
          <w:u w:val="single"/>
        </w:rPr>
      </w:pPr>
      <w:r>
        <w:rPr>
          <w:rStyle w:val="DefaultParagraphFont"/>
          <w:rFonts w:ascii="宋体" w:hAnsi="宋体" w:hint="eastAsia"/>
          <w:sz w:val="24"/>
        </w:rPr>
        <w:t>(1)⑧监理人行使的其他需要取得发包人批准的权力：</w:t>
      </w:r>
      <w:bookmarkStart w:id="152" w:name="_Toc35656528"/>
      <w:r>
        <w:rPr>
          <w:rStyle w:val="DefaultParagraphFont"/>
          <w:rFonts w:ascii="宋体" w:hAnsi="宋体" w:hint="eastAsia"/>
          <w:sz w:val="24"/>
          <w:u w:val="single"/>
        </w:rPr>
        <w:t xml:space="preserve">   </w:t>
      </w:r>
      <w:r>
        <w:rPr>
          <w:rStyle w:val="DefaultParagraphFont"/>
          <w:rFonts w:ascii="宋体" w:hAnsi="宋体" w:hint="eastAsia"/>
          <w:b/>
          <w:sz w:val="24"/>
          <w:u w:val="single"/>
        </w:rPr>
        <w:t>凡涉及工程变更、工程量增减、议价、索赔、改变工期（包括同意工期顺延）、改变技术标准、改变建造标准、改变施工技术方案等及一切与工期、费用有关的工程师的指令，需经发包人书面认可  。</w:t>
      </w:r>
    </w:p>
    <w:p w:rsidR="00D06ECF" w:rsidP="00D06ECF">
      <w:pPr>
        <w:pStyle w:val="Heading100"/>
        <w:keepNext w:val="0"/>
        <w:keepLines w:val="0"/>
        <w:tabs>
          <w:tab w:val="left" w:pos="1620"/>
          <w:tab w:val="left" w:pos="2340"/>
        </w:tabs>
        <w:spacing w:before="120" w:after="120"/>
        <w:rPr>
          <w:rStyle w:val="DefaultParagraphFont"/>
          <w:rFonts w:hAnsi="宋体"/>
        </w:rPr>
      </w:pPr>
      <w:bookmarkStart w:id="153" w:name="_Toc305331450"/>
      <w:bookmarkStart w:id="154" w:name="_Toc492905225"/>
      <w:bookmarkStart w:id="155" w:name="_Toc302635964"/>
      <w:r>
        <w:rPr>
          <w:rStyle w:val="DefaultParagraphFont"/>
          <w:rFonts w:hAnsi="宋体" w:hint="eastAsia"/>
        </w:rPr>
        <w:t xml:space="preserve">6 </w:t>
      </w:r>
      <w:r>
        <w:rPr>
          <w:rStyle w:val="DefaultParagraphFont"/>
          <w:rFonts w:hAnsi="宋体" w:hint="eastAsia"/>
        </w:rPr>
        <w:t>转让、分包</w:t>
      </w:r>
      <w:bookmarkEnd w:id="152"/>
      <w:bookmarkEnd w:id="153"/>
      <w:bookmarkEnd w:id="154"/>
      <w:bookmarkEnd w:id="155"/>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56" w:name="_Toc305331451"/>
      <w:bookmarkStart w:id="157" w:name="_Toc492905226"/>
      <w:bookmarkStart w:id="158" w:name="_Toc302635965"/>
      <w:bookmarkStart w:id="159" w:name="_Toc35656529"/>
      <w:r>
        <w:rPr>
          <w:rStyle w:val="DefaultParagraphFont"/>
          <w:rFonts w:ascii="宋体" w:hAnsi="宋体" w:hint="eastAsia"/>
          <w:sz w:val="24"/>
        </w:rPr>
        <w:t>6.1 转让</w:t>
      </w:r>
      <w:bookmarkEnd w:id="156"/>
      <w:bookmarkEnd w:id="157"/>
      <w:bookmarkEnd w:id="158"/>
    </w:p>
    <w:p w:rsidR="00D06ECF" w:rsidP="00D06ECF">
      <w:pPr>
        <w:pStyle w:val="Normal0"/>
        <w:spacing w:line="360" w:lineRule="auto"/>
        <w:ind w:firstLine="600"/>
        <w:rPr>
          <w:rStyle w:val="DefaultParagraphFont"/>
          <w:rFonts w:ascii="宋体" w:hAnsi="宋体"/>
          <w:sz w:val="24"/>
        </w:rPr>
      </w:pPr>
      <w:r>
        <w:rPr>
          <w:rStyle w:val="DefaultParagraphFont"/>
          <w:rFonts w:ascii="宋体" w:hAnsi="宋体" w:hint="eastAsia"/>
          <w:sz w:val="24"/>
        </w:rPr>
        <w:t>如承包人有转让行为，应向发包人支付违约金</w:t>
      </w:r>
      <w:r>
        <w:rPr>
          <w:rStyle w:val="DefaultParagraphFont"/>
          <w:rFonts w:ascii="宋体" w:hAnsi="宋体" w:hint="eastAsia"/>
          <w:sz w:val="24"/>
          <w:u w:val="single"/>
        </w:rPr>
        <w:t xml:space="preserve">  </w:t>
      </w:r>
      <w:r>
        <w:rPr>
          <w:rStyle w:val="DefaultParagraphFont"/>
          <w:rFonts w:ascii="宋体" w:hAnsi="宋体" w:hint="eastAsia"/>
          <w:b/>
          <w:sz w:val="24"/>
          <w:highlight w:val="cyan"/>
          <w:u w:val="single"/>
        </w:rPr>
        <w:t>【</w:t>
      </w:r>
      <w:r>
        <w:rPr>
          <w:rStyle w:val="DefaultParagraphFont"/>
          <w:rFonts w:ascii="宋体" w:hAnsi="宋体" w:hint="eastAsia"/>
          <w:i/>
          <w:sz w:val="24"/>
          <w:highlight w:val="cyan"/>
          <w:u w:val="single"/>
        </w:rPr>
        <w:t>合同价格的10%</w:t>
      </w:r>
      <w:r>
        <w:rPr>
          <w:rStyle w:val="DefaultParagraphFont"/>
          <w:rFonts w:ascii="宋体" w:hAnsi="宋体" w:hint="eastAsia"/>
          <w:b/>
          <w:sz w:val="24"/>
          <w:highlight w:val="cyan"/>
          <w:u w:val="single"/>
        </w:rPr>
        <w:t>】</w:t>
      </w:r>
      <w:r>
        <w:rPr>
          <w:rStyle w:val="DefaultParagraphFont"/>
          <w:rFonts w:ascii="宋体" w:hAnsi="宋体" w:hint="eastAsia"/>
          <w:sz w:val="24"/>
          <w:u w:val="single"/>
        </w:rPr>
        <w:t xml:space="preserve">  </w:t>
      </w:r>
      <w:r>
        <w:rPr>
          <w:rStyle w:val="DefaultParagraphFont"/>
          <w:rFonts w:ascii="宋体" w:hAnsi="宋体"/>
          <w:sz w:val="24"/>
        </w:rPr>
        <w:t>元/次。</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60" w:name="_Toc305331452"/>
      <w:bookmarkStart w:id="161" w:name="_Toc302635966"/>
      <w:bookmarkStart w:id="162" w:name="_Toc492905227"/>
      <w:r>
        <w:rPr>
          <w:rStyle w:val="DefaultParagraphFont"/>
          <w:rFonts w:ascii="宋体" w:hAnsi="宋体" w:hint="eastAsia"/>
          <w:sz w:val="24"/>
        </w:rPr>
        <w:t>6.2 分包</w:t>
      </w:r>
      <w:bookmarkEnd w:id="160"/>
      <w:bookmarkEnd w:id="161"/>
      <w:bookmarkEnd w:id="162"/>
    </w:p>
    <w:p w:rsidR="00D06ECF" w:rsidP="00D06ECF">
      <w:pPr>
        <w:pStyle w:val="Normal0"/>
        <w:spacing w:line="360" w:lineRule="auto"/>
        <w:ind w:left="2" w:firstLine="480"/>
        <w:rPr>
          <w:rStyle w:val="DefaultParagraphFont"/>
          <w:rFonts w:ascii="宋体" w:hAnsi="宋体"/>
          <w:sz w:val="24"/>
          <w:u w:val="single"/>
        </w:rPr>
      </w:pPr>
      <w:r>
        <w:rPr>
          <w:rStyle w:val="DefaultParagraphFont"/>
          <w:rFonts w:ascii="宋体" w:hAnsi="宋体"/>
          <w:sz w:val="24"/>
        </w:rPr>
        <w:t>(2)</w:t>
      </w:r>
      <w:r>
        <w:rPr>
          <w:rStyle w:val="DefaultParagraphFont"/>
          <w:rFonts w:ascii="宋体" w:hAnsi="宋体" w:hint="eastAsia"/>
          <w:sz w:val="24"/>
        </w:rPr>
        <w:t>承包人不得分包的主体结构、关键性工作范围包括：</w:t>
      </w:r>
      <w:r>
        <w:rPr>
          <w:rStyle w:val="DefaultParagraphFont"/>
          <w:rFonts w:ascii="宋体" w:hAnsi="宋体" w:hint="eastAsia"/>
          <w:sz w:val="24"/>
          <w:u w:val="single"/>
        </w:rPr>
        <w:t xml:space="preserve">  主体结构 </w:t>
      </w:r>
      <w:r>
        <w:rPr>
          <w:rStyle w:val="DefaultParagraphFont"/>
          <w:rFonts w:ascii="宋体" w:hAnsi="宋体"/>
          <w:sz w:val="24"/>
        </w:rPr>
        <w:t>。</w:t>
      </w:r>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hint="eastAsia"/>
          <w:sz w:val="24"/>
        </w:rPr>
        <w:t>(3)如出现承包人未经监理人审查和发包人同意的分包行为，承包人应向发包人支付违约金</w:t>
      </w:r>
      <w:r>
        <w:rPr>
          <w:rStyle w:val="DefaultParagraphFont"/>
          <w:rFonts w:ascii="宋体" w:hAnsi="宋体" w:hint="eastAsia"/>
          <w:sz w:val="24"/>
          <w:u w:val="single"/>
        </w:rPr>
        <w:t xml:space="preserve"> </w:t>
      </w:r>
      <w:r>
        <w:rPr>
          <w:rStyle w:val="DefaultParagraphFont"/>
          <w:rFonts w:ascii="宋体" w:hAnsi="宋体" w:hint="eastAsia"/>
          <w:b/>
          <w:sz w:val="24"/>
          <w:u w:val="single"/>
        </w:rPr>
        <w:t>200万</w:t>
      </w:r>
      <w:r>
        <w:rPr>
          <w:rStyle w:val="DefaultParagraphFont"/>
          <w:rFonts w:ascii="宋体" w:hAnsi="宋体" w:hint="eastAsia"/>
          <w:sz w:val="24"/>
          <w:u w:val="single"/>
        </w:rPr>
        <w:t xml:space="preserve"> </w:t>
      </w:r>
      <w:r>
        <w:rPr>
          <w:rStyle w:val="DefaultParagraphFont"/>
          <w:rFonts w:ascii="宋体" w:hAnsi="宋体"/>
          <w:sz w:val="24"/>
        </w:rPr>
        <w:t>元/次。</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(4)如出现分包人将分包工程的任何部分再分包的行为，承包人应向发包人支付违约金</w:t>
      </w:r>
      <w:r>
        <w:rPr>
          <w:rStyle w:val="DefaultParagraphFont"/>
          <w:rFonts w:ascii="宋体" w:hAnsi="宋体" w:hint="eastAsia"/>
          <w:b/>
          <w:sz w:val="24"/>
          <w:u w:val="single"/>
        </w:rPr>
        <w:t>200万</w:t>
      </w:r>
      <w:r>
        <w:rPr>
          <w:rStyle w:val="DefaultParagraphFont"/>
          <w:rFonts w:ascii="宋体" w:hAnsi="宋体" w:hint="eastAsia"/>
          <w:sz w:val="24"/>
          <w:u w:val="single"/>
        </w:rPr>
        <w:t xml:space="preserve"> </w:t>
      </w:r>
      <w:r>
        <w:rPr>
          <w:rStyle w:val="DefaultParagraphFont"/>
          <w:rFonts w:ascii="宋体" w:hAnsi="宋体"/>
          <w:sz w:val="24"/>
        </w:rPr>
        <w:t>元/次。</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(5)如承包人有将其承包范围内全部工程肢解分包的行为，应向发包人支付违约金</w:t>
      </w:r>
      <w:r>
        <w:rPr>
          <w:rStyle w:val="DefaultParagraphFont"/>
          <w:rFonts w:ascii="宋体" w:hAnsi="宋体" w:hint="eastAsia"/>
          <w:sz w:val="24"/>
          <w:u w:val="single"/>
        </w:rPr>
        <w:t xml:space="preserve"> </w:t>
      </w:r>
      <w:r>
        <w:rPr>
          <w:rStyle w:val="DefaultParagraphFont"/>
          <w:rFonts w:ascii="宋体" w:hAnsi="宋体" w:hint="eastAsia"/>
          <w:b/>
          <w:sz w:val="24"/>
          <w:u w:val="single"/>
        </w:rPr>
        <w:t>200万</w:t>
      </w:r>
      <w:r>
        <w:rPr>
          <w:rStyle w:val="DefaultParagraphFont"/>
          <w:rFonts w:ascii="宋体" w:hAnsi="宋体" w:hint="eastAsia"/>
          <w:sz w:val="24"/>
          <w:u w:val="single"/>
        </w:rPr>
        <w:t xml:space="preserve"> </w:t>
      </w:r>
      <w:r>
        <w:rPr>
          <w:rStyle w:val="DefaultParagraphFont"/>
          <w:rFonts w:ascii="宋体" w:hAnsi="宋体"/>
          <w:sz w:val="24"/>
        </w:rPr>
        <w:t>元/次。</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63" w:name="_Toc305331453"/>
      <w:bookmarkStart w:id="164" w:name="_Toc492905228"/>
      <w:bookmarkStart w:id="165" w:name="_Toc302635967"/>
      <w:r>
        <w:rPr>
          <w:rStyle w:val="DefaultParagraphFont"/>
          <w:rFonts w:ascii="宋体" w:hAnsi="宋体" w:hint="eastAsia"/>
          <w:sz w:val="24"/>
        </w:rPr>
        <w:t>6.3 分包人的确定</w:t>
      </w:r>
      <w:bookmarkEnd w:id="163"/>
      <w:bookmarkEnd w:id="164"/>
      <w:bookmarkEnd w:id="165"/>
    </w:p>
    <w:p w:rsidR="00D06ECF" w:rsidP="00D06ECF">
      <w:pPr>
        <w:pStyle w:val="Normal0"/>
        <w:spacing w:line="360" w:lineRule="auto"/>
        <w:ind w:left="2" w:firstLine="480"/>
        <w:rPr>
          <w:rStyle w:val="DefaultParagraphFont"/>
          <w:rFonts w:ascii="宋体" w:hAnsi="宋体"/>
          <w:sz w:val="24"/>
          <w:u w:val="single"/>
        </w:rPr>
      </w:pPr>
      <w:r>
        <w:rPr>
          <w:rStyle w:val="DefaultParagraphFont"/>
          <w:rFonts w:ascii="宋体" w:hAnsi="宋体" w:hint="eastAsia"/>
          <w:sz w:val="24"/>
        </w:rPr>
        <w:t>(1)分包人应符合的条件：</w:t>
      </w:r>
      <w:r>
        <w:rPr>
          <w:rStyle w:val="DefaultParagraphFont"/>
          <w:rFonts w:ascii="宋体" w:hAnsi="宋体" w:hint="eastAsia"/>
          <w:b/>
          <w:sz w:val="24"/>
          <w:u w:val="single"/>
        </w:rPr>
        <w:t>必须符合国家、住建部、行业及广东省、深圳市颁布的相关要求。</w:t>
      </w:r>
      <w:r>
        <w:rPr>
          <w:rStyle w:val="DefaultParagraphFont"/>
          <w:rFonts w:ascii="宋体" w:hAnsi="宋体" w:hint="eastAsia"/>
          <w:sz w:val="24"/>
          <w:u w:val="single"/>
        </w:rPr>
        <w:t xml:space="preserve">                                         </w:t>
      </w:r>
    </w:p>
    <w:p w:rsidR="00D06ECF" w:rsidP="00D06ECF">
      <w:pPr>
        <w:pStyle w:val="Heading100"/>
        <w:keepNext w:val="0"/>
        <w:keepLines w:val="0"/>
        <w:tabs>
          <w:tab w:val="left" w:pos="1620"/>
          <w:tab w:val="left" w:pos="2340"/>
        </w:tabs>
        <w:spacing w:before="120" w:after="120"/>
        <w:rPr>
          <w:rStyle w:val="DefaultParagraphFont"/>
          <w:rFonts w:hAnsi="宋体"/>
        </w:rPr>
      </w:pPr>
      <w:bookmarkStart w:id="166" w:name="_Toc302635968"/>
      <w:bookmarkStart w:id="167" w:name="_Toc305331454"/>
      <w:bookmarkStart w:id="168" w:name="_Toc492905229"/>
      <w:r>
        <w:rPr>
          <w:rStyle w:val="DefaultParagraphFont"/>
          <w:rFonts w:hAnsi="宋体" w:hint="eastAsia"/>
        </w:rPr>
        <w:t xml:space="preserve">7 </w:t>
      </w:r>
      <w:r>
        <w:rPr>
          <w:rStyle w:val="DefaultParagraphFont"/>
          <w:rFonts w:hAnsi="宋体" w:hint="eastAsia"/>
        </w:rPr>
        <w:t>专业工程发包</w:t>
      </w:r>
      <w:bookmarkEnd w:id="166"/>
      <w:bookmarkEnd w:id="167"/>
      <w:bookmarkEnd w:id="168"/>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69" w:name="_Toc305331455"/>
      <w:bookmarkStart w:id="170" w:name="_Toc492905230"/>
      <w:bookmarkStart w:id="171" w:name="_Toc302635969"/>
      <w:r>
        <w:rPr>
          <w:rStyle w:val="DefaultParagraphFont"/>
          <w:rFonts w:ascii="宋体" w:hAnsi="宋体" w:hint="eastAsia"/>
          <w:sz w:val="24"/>
        </w:rPr>
        <w:t>7.1 专业工程承包人</w:t>
      </w:r>
      <w:bookmarkEnd w:id="169"/>
      <w:bookmarkEnd w:id="170"/>
      <w:bookmarkEnd w:id="171"/>
      <w:r>
        <w:rPr>
          <w:rStyle w:val="DefaultParagraphFont"/>
          <w:rFonts w:ascii="宋体" w:hAnsi="宋体"/>
          <w:sz w:val="24"/>
        </w:rPr>
        <w:tab/>
      </w:r>
    </w:p>
    <w:p w:rsidR="00D06ECF" w:rsidP="00D06ECF">
      <w:pPr>
        <w:pStyle w:val="Normal0"/>
        <w:rPr>
          <w:rStyle w:val="DefaultParagraphFont"/>
          <w:rFonts w:ascii="宋体" w:hAnsi="宋体"/>
          <w:bCs/>
          <w:sz w:val="24"/>
        </w:rPr>
      </w:pPr>
      <w:bookmarkStart w:id="172" w:name="_Toc448494238"/>
      <w:bookmarkStart w:id="173" w:name="_Toc448841233"/>
      <w:bookmarkStart w:id="174" w:name="_Toc453616565"/>
      <w:r>
        <w:rPr>
          <w:rStyle w:val="DefaultParagraphFont"/>
          <w:rFonts w:ascii="宋体" w:hAnsi="宋体" w:hint="eastAsia"/>
          <w:bCs/>
          <w:sz w:val="24"/>
        </w:rPr>
        <w:t>（1）</w:t>
      </w:r>
    </w:p>
    <w:tbl>
      <w:tblPr>
        <w:tblStyle w:val="TableNormal"/>
        <w:tblpPr w:leftFromText="180" w:rightFromText="180" w:vertAnchor="text" w:horzAnchor="margin" w:tblpXSpec="right" w:tblpY="249"/>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536"/>
        <w:gridCol w:w="3151"/>
      </w:tblGrid>
      <w:tr w:rsidTr="00B74C7D">
        <w:tblPrEx>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25"/>
        </w:trPr>
        <w:tc>
          <w:tcPr>
            <w:tcW w:w="817" w:type="dxa"/>
            <w:vAlign w:val="center"/>
          </w:tcPr>
          <w:p w:rsidR="00D06ECF" w:rsidP="00B74C7D">
            <w:pPr>
              <w:pStyle w:val="Normal0"/>
              <w:ind w:left="-57" w:right="-105"/>
              <w:jc w:val="center"/>
              <w:rPr>
                <w:rStyle w:val="DefaultParagraphFont"/>
                <w:rFonts w:ascii="宋体" w:hAnsi="宋体"/>
                <w:sz w:val="24"/>
              </w:rPr>
            </w:pPr>
            <w:r>
              <w:rPr>
                <w:rStyle w:val="DefaultParagraphFont"/>
                <w:rFonts w:ascii="宋体" w:hAnsi="宋体" w:hint="eastAsia"/>
                <w:sz w:val="24"/>
              </w:rPr>
              <w:t>序号</w:t>
            </w:r>
          </w:p>
        </w:tc>
        <w:tc>
          <w:tcPr>
            <w:tcW w:w="4536" w:type="dxa"/>
            <w:vAlign w:val="center"/>
          </w:tcPr>
          <w:p w:rsidR="00D06ECF" w:rsidP="00B74C7D">
            <w:pPr>
              <w:pStyle w:val="Normal0"/>
              <w:ind w:left="-57" w:right="-105"/>
              <w:jc w:val="center"/>
              <w:rPr>
                <w:rStyle w:val="DefaultParagraphFont"/>
                <w:rFonts w:ascii="宋体" w:hAnsi="宋体"/>
                <w:sz w:val="24"/>
              </w:rPr>
            </w:pPr>
            <w:r>
              <w:rPr>
                <w:rStyle w:val="DefaultParagraphFont"/>
                <w:rFonts w:ascii="宋体" w:hAnsi="宋体" w:hint="eastAsia"/>
                <w:sz w:val="24"/>
              </w:rPr>
              <w:t>专业工程名称</w:t>
            </w:r>
          </w:p>
        </w:tc>
        <w:tc>
          <w:tcPr>
            <w:tcW w:w="3151" w:type="dxa"/>
            <w:vAlign w:val="center"/>
          </w:tcPr>
          <w:p w:rsidR="00D06ECF" w:rsidP="00B74C7D">
            <w:pPr>
              <w:pStyle w:val="Normal0"/>
              <w:ind w:left="-57" w:right="-105"/>
              <w:jc w:val="center"/>
              <w:rPr>
                <w:rStyle w:val="DefaultParagraphFont"/>
                <w:rFonts w:ascii="宋体" w:hAnsi="宋体"/>
                <w:sz w:val="24"/>
              </w:rPr>
            </w:pPr>
            <w:r>
              <w:rPr>
                <w:rStyle w:val="DefaultParagraphFont"/>
                <w:rFonts w:ascii="宋体" w:hAnsi="宋体" w:hint="eastAsia"/>
                <w:sz w:val="24"/>
              </w:rPr>
              <w:t>专业工程承包人</w:t>
            </w:r>
          </w:p>
        </w:tc>
      </w:tr>
      <w:tr w:rsidTr="00B74C7D">
        <w:tblPrEx>
          <w:tblW w:w="8504" w:type="dxa"/>
          <w:tblLayout w:type="fixed"/>
          <w:tblLook w:val="04A0"/>
        </w:tblPrEx>
        <w:trPr>
          <w:trHeight w:val="525"/>
        </w:trPr>
        <w:tc>
          <w:tcPr>
            <w:tcW w:w="817" w:type="dxa"/>
            <w:vAlign w:val="center"/>
          </w:tcPr>
          <w:p w:rsidR="00D06ECF" w:rsidP="00B74C7D">
            <w:pPr>
              <w:pStyle w:val="Normal0"/>
              <w:spacing w:line="360" w:lineRule="auto"/>
              <w:ind w:left="-57" w:right="-105"/>
              <w:jc w:val="center"/>
              <w:rPr>
                <w:rStyle w:val="DefaultParagraphFont"/>
                <w:rFonts w:ascii="宋体" w:hAnsi="宋体"/>
                <w:sz w:val="24"/>
              </w:rPr>
            </w:pPr>
          </w:p>
        </w:tc>
        <w:tc>
          <w:tcPr>
            <w:tcW w:w="4536" w:type="dxa"/>
            <w:vAlign w:val="bottom"/>
          </w:tcPr>
          <w:p w:rsidR="00D06ECF" w:rsidP="00B74C7D">
            <w:pPr>
              <w:pStyle w:val="Normal0"/>
              <w:spacing w:line="360" w:lineRule="auto"/>
              <w:ind w:left="-57" w:right="-105"/>
              <w:jc w:val="center"/>
              <w:rPr>
                <w:rStyle w:val="DefaultParagraphFont"/>
                <w:rFonts w:ascii="宋体" w:hAnsi="宋体"/>
                <w:sz w:val="24"/>
              </w:rPr>
            </w:pPr>
          </w:p>
        </w:tc>
        <w:tc>
          <w:tcPr>
            <w:tcW w:w="3151" w:type="dxa"/>
            <w:vAlign w:val="bottom"/>
          </w:tcPr>
          <w:p w:rsidR="00D06ECF" w:rsidP="00B74C7D">
            <w:pPr>
              <w:pStyle w:val="Normal0"/>
              <w:spacing w:line="360" w:lineRule="auto"/>
              <w:ind w:left="-57" w:right="-105"/>
              <w:jc w:val="center"/>
              <w:rPr>
                <w:rStyle w:val="DefaultParagraphFont"/>
                <w:rFonts w:ascii="宋体" w:hAnsi="宋体"/>
                <w:sz w:val="24"/>
              </w:rPr>
            </w:pPr>
          </w:p>
        </w:tc>
      </w:tr>
      <w:tr w:rsidTr="00B74C7D">
        <w:tblPrEx>
          <w:tblW w:w="8504" w:type="dxa"/>
          <w:tblLayout w:type="fixed"/>
          <w:tblLook w:val="04A0"/>
        </w:tblPrEx>
        <w:trPr>
          <w:trHeight w:val="525"/>
        </w:trPr>
        <w:tc>
          <w:tcPr>
            <w:tcW w:w="817" w:type="dxa"/>
            <w:vAlign w:val="center"/>
          </w:tcPr>
          <w:p w:rsidR="00D06ECF" w:rsidP="00B74C7D">
            <w:pPr>
              <w:pStyle w:val="Normal0"/>
              <w:spacing w:line="360" w:lineRule="auto"/>
              <w:ind w:left="-57" w:right="-105"/>
              <w:jc w:val="center"/>
              <w:rPr>
                <w:rStyle w:val="DefaultParagraphFont"/>
                <w:rFonts w:ascii="宋体" w:hAnsi="宋体"/>
                <w:sz w:val="24"/>
              </w:rPr>
            </w:pPr>
          </w:p>
        </w:tc>
        <w:tc>
          <w:tcPr>
            <w:tcW w:w="4536" w:type="dxa"/>
            <w:vAlign w:val="bottom"/>
          </w:tcPr>
          <w:p w:rsidR="00D06ECF" w:rsidP="00B74C7D">
            <w:pPr>
              <w:pStyle w:val="Normal0"/>
              <w:spacing w:line="360" w:lineRule="auto"/>
              <w:ind w:left="-57" w:right="-105"/>
              <w:jc w:val="center"/>
              <w:rPr>
                <w:rStyle w:val="DefaultParagraphFont"/>
                <w:rFonts w:ascii="宋体" w:hAnsi="宋体"/>
                <w:b/>
                <w:sz w:val="24"/>
                <w:u w:val="single"/>
              </w:rPr>
            </w:pPr>
          </w:p>
        </w:tc>
        <w:tc>
          <w:tcPr>
            <w:tcW w:w="3151" w:type="dxa"/>
            <w:vAlign w:val="bottom"/>
          </w:tcPr>
          <w:p w:rsidR="00D06ECF" w:rsidP="00B74C7D">
            <w:pPr>
              <w:pStyle w:val="Normal0"/>
              <w:spacing w:line="360" w:lineRule="auto"/>
              <w:ind w:left="-57" w:right="-105"/>
              <w:rPr>
                <w:rStyle w:val="DefaultParagraphFont"/>
                <w:rFonts w:ascii="宋体" w:hAnsi="宋体"/>
                <w:sz w:val="24"/>
              </w:rPr>
            </w:pPr>
          </w:p>
        </w:tc>
      </w:tr>
      <w:tr w:rsidTr="00B74C7D">
        <w:tblPrEx>
          <w:tblW w:w="8504" w:type="dxa"/>
          <w:tblLayout w:type="fixed"/>
          <w:tblLook w:val="04A0"/>
        </w:tblPrEx>
        <w:trPr>
          <w:trHeight w:val="525"/>
        </w:trPr>
        <w:tc>
          <w:tcPr>
            <w:tcW w:w="817" w:type="dxa"/>
            <w:vAlign w:val="center"/>
          </w:tcPr>
          <w:p w:rsidR="00D06ECF" w:rsidP="00B74C7D">
            <w:pPr>
              <w:pStyle w:val="Normal0"/>
              <w:spacing w:line="360" w:lineRule="auto"/>
              <w:ind w:left="-57" w:right="-105"/>
              <w:jc w:val="center"/>
              <w:rPr>
                <w:rStyle w:val="DefaultParagraphFont"/>
                <w:rFonts w:ascii="宋体" w:hAnsi="宋体"/>
                <w:sz w:val="24"/>
              </w:rPr>
            </w:pPr>
          </w:p>
        </w:tc>
        <w:tc>
          <w:tcPr>
            <w:tcW w:w="4536" w:type="dxa"/>
            <w:vAlign w:val="bottom"/>
          </w:tcPr>
          <w:p w:rsidR="00D06ECF" w:rsidP="00B74C7D">
            <w:pPr>
              <w:pStyle w:val="Normal0"/>
              <w:spacing w:line="360" w:lineRule="auto"/>
              <w:ind w:left="-57" w:right="-105"/>
              <w:jc w:val="center"/>
              <w:rPr>
                <w:rStyle w:val="DefaultParagraphFont"/>
                <w:rFonts w:ascii="宋体" w:hAnsi="宋体"/>
                <w:b/>
                <w:sz w:val="24"/>
                <w:u w:val="single"/>
              </w:rPr>
            </w:pPr>
          </w:p>
        </w:tc>
        <w:tc>
          <w:tcPr>
            <w:tcW w:w="3151" w:type="dxa"/>
            <w:vAlign w:val="bottom"/>
          </w:tcPr>
          <w:p w:rsidR="00D06ECF" w:rsidP="00B74C7D">
            <w:pPr>
              <w:pStyle w:val="Normal0"/>
              <w:spacing w:line="360" w:lineRule="auto"/>
              <w:ind w:left="-57" w:right="-105"/>
              <w:rPr>
                <w:rStyle w:val="DefaultParagraphFont"/>
                <w:rFonts w:ascii="宋体" w:hAnsi="宋体"/>
                <w:sz w:val="24"/>
              </w:rPr>
            </w:pPr>
          </w:p>
        </w:tc>
      </w:tr>
      <w:tr w:rsidTr="00B74C7D">
        <w:tblPrEx>
          <w:tblW w:w="8504" w:type="dxa"/>
          <w:tblLayout w:type="fixed"/>
          <w:tblLook w:val="04A0"/>
        </w:tblPrEx>
        <w:trPr>
          <w:trHeight w:val="525"/>
        </w:trPr>
        <w:tc>
          <w:tcPr>
            <w:tcW w:w="817" w:type="dxa"/>
            <w:vAlign w:val="center"/>
          </w:tcPr>
          <w:p w:rsidR="00D06ECF" w:rsidP="00B74C7D">
            <w:pPr>
              <w:pStyle w:val="Normal0"/>
              <w:spacing w:line="360" w:lineRule="auto"/>
              <w:ind w:left="-57" w:right="-105"/>
              <w:jc w:val="center"/>
              <w:rPr>
                <w:rStyle w:val="DefaultParagraphFont"/>
                <w:rFonts w:ascii="宋体" w:hAnsi="宋体"/>
                <w:sz w:val="24"/>
              </w:rPr>
            </w:pPr>
          </w:p>
        </w:tc>
        <w:tc>
          <w:tcPr>
            <w:tcW w:w="4536" w:type="dxa"/>
            <w:vAlign w:val="bottom"/>
          </w:tcPr>
          <w:p w:rsidR="00D06ECF" w:rsidP="00B74C7D">
            <w:pPr>
              <w:pStyle w:val="Normal0"/>
              <w:spacing w:line="360" w:lineRule="auto"/>
              <w:ind w:left="-57" w:right="-105"/>
              <w:jc w:val="center"/>
              <w:rPr>
                <w:rStyle w:val="DefaultParagraphFont"/>
                <w:rFonts w:ascii="宋体" w:hAnsi="宋体"/>
                <w:b/>
                <w:sz w:val="24"/>
                <w:u w:val="single"/>
              </w:rPr>
            </w:pPr>
          </w:p>
        </w:tc>
        <w:tc>
          <w:tcPr>
            <w:tcW w:w="3151" w:type="dxa"/>
            <w:vAlign w:val="bottom"/>
          </w:tcPr>
          <w:p w:rsidR="00D06ECF" w:rsidP="00B74C7D">
            <w:pPr>
              <w:pStyle w:val="Normal0"/>
              <w:spacing w:line="360" w:lineRule="auto"/>
              <w:ind w:left="-57" w:right="-105"/>
              <w:rPr>
                <w:rStyle w:val="DefaultParagraphFont"/>
                <w:rFonts w:ascii="宋体" w:hAnsi="宋体"/>
                <w:sz w:val="24"/>
              </w:rPr>
            </w:pPr>
          </w:p>
        </w:tc>
      </w:tr>
    </w:tbl>
    <w:p w:rsidR="00D06ECF" w:rsidP="00D06ECF">
      <w:pPr>
        <w:pStyle w:val="Normal0"/>
        <w:rPr>
          <w:rStyle w:val="DefaultParagraphFont"/>
          <w:rFonts w:ascii="宋体" w:hAnsi="宋体"/>
          <w:b/>
          <w:bCs/>
          <w:sz w:val="24"/>
        </w:rPr>
      </w:pPr>
    </w:p>
    <w:p w:rsidR="00D06ECF" w:rsidP="00D06ECF">
      <w:pPr>
        <w:pStyle w:val="Normal0"/>
        <w:rPr>
          <w:rStyle w:val="DefaultParagraphFont"/>
          <w:rFonts w:ascii="宋体" w:hAnsi="宋体"/>
          <w:b/>
          <w:bCs/>
          <w:sz w:val="24"/>
        </w:rPr>
      </w:pPr>
    </w:p>
    <w:p w:rsidR="00D06ECF" w:rsidP="00D06ECF">
      <w:pPr>
        <w:pStyle w:val="Normal0"/>
        <w:rPr>
          <w:rStyle w:val="DefaultParagraphFont"/>
          <w:rFonts w:ascii="宋体" w:hAnsi="宋体"/>
          <w:b/>
          <w:bCs/>
          <w:sz w:val="24"/>
        </w:rPr>
      </w:pPr>
    </w:p>
    <w:p w:rsidR="00D06ECF" w:rsidP="00D06ECF">
      <w:pPr>
        <w:pStyle w:val="Normal0"/>
        <w:rPr>
          <w:rStyle w:val="DefaultParagraphFont"/>
          <w:rFonts w:ascii="宋体" w:hAnsi="宋体"/>
          <w:b/>
          <w:bCs/>
          <w:sz w:val="24"/>
        </w:rPr>
      </w:pPr>
    </w:p>
    <w:p w:rsidR="00D06ECF" w:rsidP="00D06ECF">
      <w:pPr>
        <w:pStyle w:val="Normal0"/>
        <w:rPr>
          <w:rStyle w:val="DefaultParagraphFont"/>
          <w:rFonts w:ascii="宋体" w:hAnsi="宋体"/>
          <w:b/>
          <w:bCs/>
          <w:sz w:val="24"/>
        </w:rPr>
      </w:pPr>
    </w:p>
    <w:p w:rsidR="00D06ECF" w:rsidP="00D06ECF">
      <w:pPr>
        <w:pStyle w:val="Normal0"/>
        <w:rPr>
          <w:rStyle w:val="DefaultParagraphFont"/>
          <w:rFonts w:ascii="宋体" w:hAnsi="宋体"/>
          <w:b/>
          <w:bCs/>
          <w:sz w:val="24"/>
        </w:rPr>
      </w:pPr>
    </w:p>
    <w:p w:rsidR="00D06ECF" w:rsidP="00D06ECF">
      <w:pPr>
        <w:pStyle w:val="Normal0"/>
        <w:rPr>
          <w:rStyle w:val="DefaultParagraphFont"/>
          <w:rFonts w:ascii="宋体" w:hAnsi="宋体"/>
          <w:b/>
          <w:bCs/>
          <w:sz w:val="24"/>
        </w:rPr>
      </w:pPr>
    </w:p>
    <w:p w:rsidR="00D06ECF" w:rsidP="00D06ECF">
      <w:pPr>
        <w:pStyle w:val="Normal0"/>
        <w:rPr>
          <w:rStyle w:val="DefaultParagraphFont"/>
          <w:rFonts w:ascii="宋体" w:hAnsi="宋体"/>
          <w:b/>
          <w:bCs/>
          <w:sz w:val="24"/>
        </w:rPr>
      </w:pPr>
    </w:p>
    <w:p w:rsidR="00D06ECF" w:rsidP="00D06ECF">
      <w:pPr>
        <w:pStyle w:val="Normal0"/>
        <w:rPr>
          <w:rStyle w:val="DefaultParagraphFont"/>
          <w:rFonts w:ascii="宋体" w:hAnsi="宋体"/>
          <w:b/>
          <w:bCs/>
          <w:sz w:val="24"/>
        </w:rPr>
      </w:pPr>
    </w:p>
    <w:p w:rsidR="00D06ECF" w:rsidP="00D06ECF">
      <w:pPr>
        <w:pStyle w:val="Normal0"/>
        <w:rPr>
          <w:rStyle w:val="DefaultParagraphFont"/>
          <w:rFonts w:ascii="宋体" w:hAnsi="宋体"/>
          <w:b/>
          <w:bCs/>
          <w:sz w:val="24"/>
        </w:rPr>
      </w:pP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75" w:name="_Toc492905231"/>
      <w:bookmarkEnd w:id="172"/>
      <w:bookmarkEnd w:id="173"/>
      <w:bookmarkEnd w:id="174"/>
      <w:r>
        <w:rPr>
          <w:rStyle w:val="DefaultParagraphFont"/>
          <w:rFonts w:ascii="宋体" w:hAnsi="宋体" w:hint="eastAsia"/>
          <w:sz w:val="24"/>
        </w:rPr>
        <w:t>7.2 总承包服务费</w:t>
      </w:r>
      <w:bookmarkEnd w:id="175"/>
    </w:p>
    <w:p w:rsidR="00D06ECF" w:rsidP="00D06ECF">
      <w:pPr>
        <w:pStyle w:val="Normal0"/>
        <w:spacing w:line="360" w:lineRule="auto"/>
        <w:ind w:firstLine="480"/>
        <w:rPr>
          <w:rStyle w:val="DefaultParagraphFont"/>
          <w:rFonts w:ascii="宋体" w:hAnsi="宋体"/>
          <w:sz w:val="24"/>
          <w:u w:val="single"/>
        </w:rPr>
      </w:pPr>
      <w:bookmarkStart w:id="176" w:name="_Toc305331458"/>
      <w:bookmarkStart w:id="177" w:name="_Toc35656531"/>
      <w:bookmarkEnd w:id="159"/>
      <w:r>
        <w:rPr>
          <w:rStyle w:val="DefaultParagraphFont"/>
          <w:rFonts w:ascii="宋体" w:hAnsi="宋体" w:hint="eastAsia"/>
          <w:sz w:val="24"/>
        </w:rPr>
        <w:t>(1)</w:t>
      </w:r>
      <w:r>
        <w:rPr>
          <w:rStyle w:val="DefaultParagraphFont"/>
          <w:rFonts w:ascii="宋体" w:hAnsi="宋体" w:hint="eastAsia"/>
          <w:b/>
          <w:sz w:val="24"/>
          <w:u w:val="single"/>
        </w:rPr>
        <w:t>包括的内容如下：</w:t>
      </w:r>
      <w:r>
        <w:rPr>
          <w:rStyle w:val="DefaultParagraphFont"/>
          <w:rFonts w:ascii="宋体" w:hAnsi="宋体" w:hint="eastAsia"/>
          <w:sz w:val="24"/>
          <w:u w:val="single"/>
        </w:rPr>
        <w:t xml:space="preserve">                                               </w:t>
      </w:r>
    </w:p>
    <w:p w:rsidR="00D06ECF" w:rsidP="00D06ECF">
      <w:pPr>
        <w:pStyle w:val="Normal0"/>
        <w:spacing w:line="360" w:lineRule="auto"/>
        <w:ind w:left="-161" w:leftChars="-67"/>
        <w:rPr>
          <w:rStyle w:val="DefaultParagraphFont"/>
          <w:rFonts w:ascii="宋体" w:hAnsi="宋体" w:cs="宋体"/>
          <w:b/>
          <w:sz w:val="24"/>
          <w:u w:val="single"/>
        </w:rPr>
      </w:pPr>
      <w:r>
        <w:rPr>
          <w:rStyle w:val="DefaultParagraphFont"/>
          <w:rFonts w:ascii="宋体" w:hAnsi="宋体" w:cs="宋体" w:hint="eastAsia"/>
          <w:b/>
          <w:sz w:val="24"/>
          <w:u w:val="single"/>
        </w:rPr>
        <w:t>①承包人有责任牵头就本工程质量、安全、文明施工、进度控制等管理工作与其他承包人之间进行有效沟通与配合，负责安排作业面及作业时间，以确保在工作界面交叉上能与其他单位满意地配合，并确保其负责的工作是按照正确的程序和方式进行。承包人须对工程进度</w:t>
      </w:r>
      <w:r>
        <w:rPr>
          <w:rStyle w:val="DefaultParagraphFont"/>
          <w:rFonts w:ascii="宋体" w:hAnsi="宋体" w:cs="宋体" w:hint="eastAsia"/>
          <w:b/>
          <w:sz w:val="24"/>
          <w:u w:val="single"/>
        </w:rPr>
        <w:t>作出</w:t>
      </w:r>
      <w:r>
        <w:rPr>
          <w:rStyle w:val="DefaultParagraphFont"/>
          <w:rFonts w:ascii="宋体" w:hAnsi="宋体" w:cs="宋体" w:hint="eastAsia"/>
          <w:b/>
          <w:sz w:val="24"/>
          <w:u w:val="single"/>
        </w:rPr>
        <w:t>合理的统筹安排，并组织实施，确保工程施工按总施工进度节点计划实施。因缺乏协调而造成的一切后果如延误工期等，将由承包人负责。</w:t>
      </w:r>
    </w:p>
    <w:p w:rsidR="00D06ECF" w:rsidP="00D06ECF">
      <w:pPr>
        <w:pStyle w:val="Normal0"/>
        <w:spacing w:line="360" w:lineRule="auto"/>
        <w:ind w:left="-161" w:leftChars="-67"/>
        <w:rPr>
          <w:rStyle w:val="DefaultParagraphFont"/>
          <w:rFonts w:ascii="宋体" w:hAnsi="宋体" w:cs="宋体"/>
          <w:b/>
          <w:sz w:val="24"/>
          <w:u w:val="single"/>
        </w:rPr>
      </w:pPr>
      <w:r>
        <w:rPr>
          <w:rStyle w:val="DefaultParagraphFont"/>
          <w:rFonts w:ascii="宋体" w:hAnsi="宋体" w:cs="宋体" w:hint="eastAsia"/>
          <w:b/>
          <w:sz w:val="24"/>
          <w:u w:val="single"/>
        </w:rPr>
        <w:t>②涉及有关本工程范围内的其他专业需配合的有关事项，须按已定的工程进度计划预先通知其他承包人。承包人在土建等工程隐蔽前</w:t>
      </w:r>
      <w:r>
        <w:rPr>
          <w:rStyle w:val="DefaultParagraphFont"/>
          <w:rFonts w:ascii="宋体" w:hAnsi="宋体" w:cs="宋体"/>
          <w:b/>
          <w:sz w:val="24"/>
          <w:u w:val="single"/>
        </w:rPr>
        <w:t>15</w:t>
      </w:r>
      <w:r>
        <w:rPr>
          <w:rStyle w:val="DefaultParagraphFont"/>
          <w:rFonts w:ascii="宋体" w:hAnsi="宋体" w:cs="宋体" w:hint="eastAsia"/>
          <w:b/>
          <w:sz w:val="24"/>
          <w:u w:val="single"/>
        </w:rPr>
        <w:t>天，必须通过会议或电子通讯设备通知各专业施工方，隐蔽前必须给各专业留有合理的时间，并确保各方在隐蔽实施过程中核查本专业隐蔽工程内容是否无误；经监理验收并经各相关单位会签后，方可隐蔽。若因承包人原因导致需提前预埋</w:t>
      </w:r>
      <w:r>
        <w:rPr>
          <w:rStyle w:val="DefaultParagraphFont"/>
          <w:rFonts w:ascii="宋体" w:hAnsi="宋体" w:cs="宋体" w:hint="eastAsia"/>
          <w:b/>
          <w:sz w:val="24"/>
          <w:u w:val="single"/>
        </w:rPr>
        <w:t>的埋件或</w:t>
      </w:r>
      <w:r>
        <w:rPr>
          <w:rStyle w:val="DefaultParagraphFont"/>
          <w:rFonts w:ascii="宋体" w:hAnsi="宋体" w:cs="宋体" w:hint="eastAsia"/>
          <w:b/>
          <w:sz w:val="24"/>
          <w:u w:val="single"/>
        </w:rPr>
        <w:t>预留的孔洞遗漏的，拆除返工等所有增加费用由承包人承担，并对最后的整体装饰效果负责。</w:t>
      </w:r>
    </w:p>
    <w:p w:rsidR="00D06ECF" w:rsidP="00D06ECF">
      <w:pPr>
        <w:pStyle w:val="Normal0"/>
        <w:spacing w:line="360" w:lineRule="auto"/>
        <w:ind w:left="-161" w:leftChars="-67"/>
        <w:rPr>
          <w:rStyle w:val="DefaultParagraphFont"/>
          <w:rFonts w:ascii="宋体" w:hAnsi="宋体" w:cs="宋体"/>
          <w:b/>
          <w:sz w:val="24"/>
          <w:u w:val="single"/>
        </w:rPr>
      </w:pPr>
      <w:r>
        <w:rPr>
          <w:rStyle w:val="DefaultParagraphFont"/>
          <w:rFonts w:ascii="宋体" w:hAnsi="宋体" w:cs="宋体" w:hint="eastAsia"/>
          <w:b/>
          <w:sz w:val="24"/>
          <w:u w:val="single"/>
        </w:rPr>
        <w:t>③承包人应负责对各专业工程的施工顺序和合理的安装位置进行协调，如发现管、线和其他构件的安装位置相互矛盾时，</w:t>
      </w:r>
      <w:r>
        <w:rPr>
          <w:rStyle w:val="DefaultParagraphFont"/>
          <w:rFonts w:ascii="宋体" w:hAnsi="宋体" w:cs="宋体" w:hint="eastAsia"/>
          <w:b/>
          <w:sz w:val="24"/>
          <w:u w:val="single"/>
        </w:rPr>
        <w:t>须协调</w:t>
      </w:r>
      <w:r>
        <w:rPr>
          <w:rStyle w:val="DefaultParagraphFont"/>
          <w:rFonts w:ascii="宋体" w:hAnsi="宋体" w:cs="宋体" w:hint="eastAsia"/>
          <w:b/>
          <w:sz w:val="24"/>
          <w:u w:val="single"/>
        </w:rPr>
        <w:t>进行设计变更、并经过设计认可后方能施工；否则，施工单位擅自施工造成的已施工管、线和构件的拆除、报废等费用由承包人负责。擅自施工方承担其相应的责任。</w:t>
      </w:r>
    </w:p>
    <w:p w:rsidR="00D06ECF" w:rsidP="00D06ECF">
      <w:pPr>
        <w:pStyle w:val="Normal0"/>
        <w:spacing w:line="360" w:lineRule="auto"/>
        <w:ind w:left="-161" w:leftChars="-67"/>
        <w:rPr>
          <w:rStyle w:val="DefaultParagraphFont"/>
          <w:rFonts w:ascii="宋体" w:hAnsi="宋体" w:cs="宋体"/>
          <w:b/>
          <w:sz w:val="24"/>
          <w:u w:val="single"/>
        </w:rPr>
      </w:pPr>
      <w:r>
        <w:rPr>
          <w:rStyle w:val="DefaultParagraphFont"/>
          <w:rFonts w:ascii="宋体" w:hAnsi="宋体" w:cs="宋体" w:hint="eastAsia"/>
          <w:b/>
          <w:sz w:val="24"/>
          <w:u w:val="single"/>
        </w:rPr>
        <w:t>④负责向专业分包人及时提供施工及生活用水用电接口及其设备调试所需水电的接口；从配电箱引出的</w:t>
      </w:r>
      <w:r>
        <w:rPr>
          <w:rStyle w:val="DefaultParagraphFont"/>
          <w:rFonts w:ascii="宋体" w:hAnsi="宋体" w:cs="宋体" w:hint="eastAsia"/>
          <w:b/>
          <w:sz w:val="24"/>
          <w:u w:val="single"/>
        </w:rPr>
        <w:t>分电箱由专业</w:t>
      </w:r>
      <w:r>
        <w:rPr>
          <w:rStyle w:val="DefaultParagraphFont"/>
          <w:rFonts w:ascii="宋体" w:hAnsi="宋体" w:cs="宋体" w:hint="eastAsia"/>
          <w:b/>
          <w:sz w:val="24"/>
          <w:u w:val="single"/>
        </w:rPr>
        <w:t>分包人自行解决，专业分包人的施工及生活用水、用电及其调试所需水电的费用由专业分包人自行负责。</w:t>
      </w:r>
    </w:p>
    <w:p w:rsidR="00D06ECF" w:rsidP="00D06ECF">
      <w:pPr>
        <w:pStyle w:val="Normal0"/>
        <w:spacing w:line="360" w:lineRule="auto"/>
        <w:ind w:left="-161" w:leftChars="-67"/>
        <w:rPr>
          <w:rStyle w:val="DefaultParagraphFont"/>
          <w:rFonts w:ascii="宋体" w:hAnsi="宋体" w:cs="宋体"/>
          <w:b/>
          <w:sz w:val="24"/>
          <w:u w:val="single"/>
        </w:rPr>
      </w:pPr>
      <w:r>
        <w:rPr>
          <w:rStyle w:val="DefaultParagraphFont"/>
          <w:rFonts w:ascii="宋体" w:hAnsi="宋体" w:cs="宋体" w:hint="eastAsia"/>
          <w:b/>
          <w:sz w:val="24"/>
          <w:u w:val="single"/>
        </w:rPr>
        <w:t>⑤负责及时向专业分包人提供基准标高、定位点线，提供工地内的通道与临设场地等。</w:t>
      </w:r>
    </w:p>
    <w:p w:rsidR="00D06ECF" w:rsidP="00D06ECF">
      <w:pPr>
        <w:pStyle w:val="Normal0"/>
        <w:spacing w:line="360" w:lineRule="auto"/>
        <w:ind w:left="-161" w:leftChars="-67"/>
        <w:rPr>
          <w:rStyle w:val="DefaultParagraphFont"/>
          <w:rFonts w:ascii="宋体" w:hAnsi="宋体" w:cs="宋体"/>
          <w:b/>
          <w:sz w:val="24"/>
          <w:u w:val="single"/>
        </w:rPr>
      </w:pPr>
      <w:r>
        <w:rPr>
          <w:rStyle w:val="DefaultParagraphFont"/>
          <w:rFonts w:ascii="宋体" w:hAnsi="宋体" w:cs="宋体" w:hint="eastAsia"/>
          <w:b/>
          <w:sz w:val="24"/>
          <w:u w:val="single"/>
        </w:rPr>
        <w:t>⑥负责提供外脚手架供各参建单位使用，脚手架搭设应考虑外墙装修单位施工需要，避免装修单位施工外墙石材时重复搭设；脚手架的拆除须得到监理、发包人的书面认可，若未经许可拆除</w:t>
      </w:r>
      <w:r>
        <w:rPr>
          <w:rStyle w:val="DefaultParagraphFont"/>
          <w:rFonts w:ascii="宋体" w:hAnsi="宋体" w:cs="宋体" w:hint="eastAsia"/>
          <w:b/>
          <w:sz w:val="24"/>
          <w:u w:val="single"/>
        </w:rPr>
        <w:t>后专业</w:t>
      </w:r>
      <w:r>
        <w:rPr>
          <w:rStyle w:val="DefaultParagraphFont"/>
          <w:rFonts w:ascii="宋体" w:hAnsi="宋体" w:cs="宋体" w:hint="eastAsia"/>
          <w:b/>
          <w:sz w:val="24"/>
          <w:u w:val="single"/>
        </w:rPr>
        <w:t>分包人需使用，承包人需重新按要求搭设，</w:t>
      </w:r>
      <w:r>
        <w:rPr>
          <w:rStyle w:val="DefaultParagraphFont"/>
          <w:rFonts w:ascii="宋体" w:hAnsi="宋体" w:cs="宋体" w:hint="eastAsia"/>
          <w:b/>
          <w:sz w:val="24"/>
          <w:u w:val="single"/>
        </w:rPr>
        <w:t>所有费用由承包人承担，</w:t>
      </w:r>
      <w:r>
        <w:rPr>
          <w:rStyle w:val="DefaultParagraphFont"/>
          <w:rFonts w:ascii="宋体" w:hAnsi="宋体" w:hint="eastAsia"/>
          <w:b/>
          <w:kern w:val="0"/>
          <w:sz w:val="24"/>
          <w:u w:val="single"/>
        </w:rPr>
        <w:t>承包人向发包人支付违约金10万元/次，</w:t>
      </w:r>
      <w:r>
        <w:rPr>
          <w:rStyle w:val="DefaultParagraphFont"/>
          <w:rFonts w:ascii="宋体" w:hAnsi="宋体"/>
          <w:b/>
          <w:sz w:val="24"/>
          <w:u w:val="single"/>
        </w:rPr>
        <w:t>造成工期延误的</w:t>
      </w:r>
      <w:r>
        <w:rPr>
          <w:rStyle w:val="DefaultParagraphFont"/>
          <w:rFonts w:ascii="宋体" w:hAnsi="宋体" w:hint="eastAsia"/>
          <w:b/>
          <w:sz w:val="24"/>
          <w:u w:val="single"/>
        </w:rPr>
        <w:t>，每延误一天，承包人支付5 万元误期违约金</w:t>
      </w:r>
      <w:r>
        <w:rPr>
          <w:rStyle w:val="DefaultParagraphFont"/>
          <w:rFonts w:ascii="宋体" w:hAnsi="宋体" w:cs="宋体" w:hint="eastAsia"/>
          <w:b/>
          <w:sz w:val="24"/>
          <w:u w:val="single"/>
        </w:rPr>
        <w:t>。</w:t>
      </w:r>
    </w:p>
    <w:p w:rsidR="00D06ECF" w:rsidP="00D06ECF">
      <w:pPr>
        <w:pStyle w:val="Normal0"/>
        <w:spacing w:line="360" w:lineRule="auto"/>
        <w:ind w:left="-161" w:leftChars="-67"/>
        <w:rPr>
          <w:rStyle w:val="DefaultParagraphFont"/>
          <w:rFonts w:ascii="宋体" w:hAnsi="宋体" w:cs="宋体"/>
          <w:b/>
          <w:sz w:val="24"/>
          <w:u w:val="single"/>
        </w:rPr>
      </w:pPr>
      <w:r>
        <w:rPr>
          <w:rStyle w:val="DefaultParagraphFont"/>
          <w:rFonts w:ascii="宋体" w:hAnsi="宋体" w:cs="宋体" w:hint="eastAsia"/>
          <w:b/>
          <w:sz w:val="24"/>
          <w:u w:val="single"/>
        </w:rPr>
        <w:t>⑦设置于现场已有的起重机械或人货电梯，专业分包人可以在承包人的协调下使用，地面或楼面的水平运输由专业分包人自行解决。为工程设备的安装就位，如承包人现有的起重机械或者机具设备无法满足需要而需另外制订方案和增加起重机械或者机具设备时，则由专业分包人自行解决并承担费用，或者由专业分包人另行委托承包人或他人解决，费用由专业分包人承担。</w:t>
      </w:r>
    </w:p>
    <w:p w:rsidR="00D06ECF" w:rsidP="00D06ECF">
      <w:pPr>
        <w:pStyle w:val="Normal0"/>
        <w:spacing w:line="360" w:lineRule="auto"/>
        <w:ind w:left="-161" w:leftChars="-67"/>
        <w:rPr>
          <w:rStyle w:val="DefaultParagraphFont"/>
          <w:rFonts w:ascii="宋体" w:hAnsi="宋体" w:cs="宋体"/>
          <w:b/>
          <w:sz w:val="24"/>
          <w:u w:val="single"/>
        </w:rPr>
      </w:pPr>
      <w:r>
        <w:rPr>
          <w:rStyle w:val="DefaultParagraphFont"/>
          <w:rFonts w:ascii="宋体" w:hAnsi="宋体" w:cs="宋体" w:hint="eastAsia"/>
          <w:b/>
          <w:sz w:val="24"/>
          <w:u w:val="single"/>
        </w:rPr>
        <w:t>⑧负责给专业分包人提供施工现场垃圾临时堆放地点并及时清运堆放</w:t>
      </w:r>
      <w:r>
        <w:rPr>
          <w:rStyle w:val="DefaultParagraphFont"/>
          <w:rFonts w:ascii="宋体" w:hAnsi="宋体" w:cs="宋体" w:hint="eastAsia"/>
          <w:b/>
          <w:sz w:val="24"/>
          <w:u w:val="single"/>
        </w:rPr>
        <w:t>点施工</w:t>
      </w:r>
      <w:r>
        <w:rPr>
          <w:rStyle w:val="DefaultParagraphFont"/>
          <w:rFonts w:ascii="宋体" w:hAnsi="宋体" w:cs="宋体" w:hint="eastAsia"/>
          <w:b/>
          <w:sz w:val="24"/>
          <w:u w:val="single"/>
        </w:rPr>
        <w:t>垃圾（包括专业分包人产生的施工垃圾）。各承包人自行负责将各自产生的施工垃圾运送到承包人指定的垃圾堆放地点。</w:t>
      </w:r>
    </w:p>
    <w:p w:rsidR="00D06ECF" w:rsidP="00D06ECF">
      <w:pPr>
        <w:pStyle w:val="Normal0"/>
        <w:spacing w:line="360" w:lineRule="auto"/>
        <w:ind w:left="-161" w:leftChars="-67"/>
        <w:rPr>
          <w:rStyle w:val="DefaultParagraphFont"/>
          <w:rFonts w:ascii="宋体" w:hAnsi="宋体" w:cs="宋体"/>
          <w:b/>
          <w:sz w:val="24"/>
          <w:u w:val="single"/>
        </w:rPr>
      </w:pPr>
      <w:r>
        <w:rPr>
          <w:rStyle w:val="DefaultParagraphFont"/>
          <w:rFonts w:ascii="宋体" w:hAnsi="宋体" w:cs="宋体" w:hint="eastAsia"/>
          <w:b/>
          <w:sz w:val="24"/>
          <w:u w:val="single"/>
        </w:rPr>
        <w:t>⑨负责承担因专业分包人和其他单位或自身原因引起工效降低的责任，发包人将不接受任何因以上原因和任何其他原因（除非合同中另有明确规定）造成的工效降低向发包人提出的工期、费用索赔的要求。</w:t>
      </w:r>
    </w:p>
    <w:p w:rsidR="00D06ECF" w:rsidP="00D06ECF">
      <w:pPr>
        <w:pStyle w:val="Normal0"/>
        <w:spacing w:line="360" w:lineRule="auto"/>
        <w:ind w:left="-161" w:leftChars="-67"/>
        <w:rPr>
          <w:rStyle w:val="DefaultParagraphFont"/>
          <w:rFonts w:ascii="宋体" w:hAnsi="宋体" w:cs="宋体"/>
          <w:b/>
          <w:sz w:val="24"/>
          <w:u w:val="single"/>
        </w:rPr>
      </w:pPr>
      <w:r>
        <w:rPr>
          <w:rStyle w:val="DefaultParagraphFont"/>
          <w:rFonts w:ascii="宋体" w:hAnsi="宋体" w:cs="宋体" w:hint="eastAsia"/>
          <w:b/>
          <w:sz w:val="24"/>
          <w:u w:val="single"/>
        </w:rPr>
        <w:t>⑩承包人对资料管理除按国家、省市等有关归档要求对自身资料进行收集整理外，尚须对专业分包人（含供货商等）资料进行督促、归类、收集、汇总和整理，</w:t>
      </w:r>
      <w:r>
        <w:rPr>
          <w:rStyle w:val="DefaultParagraphFont"/>
          <w:rFonts w:ascii="宋体" w:hAnsi="宋体" w:cs="宋体"/>
          <w:b/>
          <w:sz w:val="24"/>
          <w:u w:val="single"/>
        </w:rPr>
        <w:t>为各专业分包人办理备案手续</w:t>
      </w:r>
      <w:r>
        <w:rPr>
          <w:rStyle w:val="DefaultParagraphFont"/>
          <w:rFonts w:ascii="宋体" w:hAnsi="宋体" w:cs="宋体" w:hint="eastAsia"/>
          <w:b/>
          <w:sz w:val="24"/>
          <w:u w:val="single"/>
        </w:rPr>
        <w:t xml:space="preserve">，并使整个工程资料达到 </w:t>
      </w:r>
      <w:r>
        <w:rPr>
          <w:rFonts w:ascii="宋体" w:hAnsi="宋体"/>
          <w:b/>
          <w:noProof/>
          <w:sz w:val="24"/>
          <w:highlight w:val="cyan"/>
          <w:u w:val="single"/>
        </w:rPr>
        <w:drawing>
          <wp:inline distT="0" distB="0" distL="0" distR="0">
            <wp:extent cx="152400" cy="142875"/>
            <wp:effectExtent l="0" t="0" r="0" b="952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99239" name="图片 49"/>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b/>
          <w:sz w:val="24"/>
          <w:u w:val="single"/>
        </w:rPr>
        <w:t xml:space="preserve">深圳市城建档案馆  </w:t>
      </w:r>
      <w:r>
        <w:rPr>
          <w:rFonts w:ascii="宋体" w:hAnsi="宋体"/>
          <w:b/>
          <w:noProof/>
          <w:sz w:val="24"/>
          <w:highlight w:val="cyan"/>
          <w:u w:val="single"/>
        </w:rPr>
        <w:drawing>
          <wp:inline distT="0" distB="0" distL="0" distR="0">
            <wp:extent cx="152400" cy="142875"/>
            <wp:effectExtent l="0" t="0" r="0" b="952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77258" name="图片 48"/>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cs="宋体" w:hint="eastAsia"/>
          <w:b/>
          <w:sz w:val="24"/>
          <w:u w:val="single"/>
        </w:rPr>
        <w:t>省、市优质样板工程  的资料归档要求。</w:t>
      </w:r>
    </w:p>
    <w:p w:rsidR="00D06ECF" w:rsidP="00D06ECF">
      <w:pPr>
        <w:pStyle w:val="Normal0"/>
        <w:spacing w:line="360" w:lineRule="auto"/>
        <w:ind w:left="-161" w:leftChars="-67"/>
        <w:rPr>
          <w:rStyle w:val="DefaultParagraphFont"/>
          <w:rFonts w:ascii="宋体" w:hAnsi="宋体" w:cs="宋体"/>
          <w:b/>
          <w:sz w:val="24"/>
          <w:u w:val="single"/>
        </w:rPr>
      </w:pPr>
      <w:r>
        <w:rPr>
          <w:rStyle w:val="DefaultParagraphFont"/>
          <w:rFonts w:ascii="宋体" w:hAnsi="宋体" w:cs="宋体" w:hint="eastAsia"/>
          <w:b/>
          <w:sz w:val="24"/>
          <w:highlight w:val="cyan"/>
          <w:u w:val="single"/>
        </w:rPr>
        <w:t>【 /</w:t>
      </w:r>
      <w:r>
        <w:rPr>
          <w:rStyle w:val="DefaultParagraphFont"/>
          <w:rFonts w:ascii="宋体" w:hAnsi="宋体" w:cs="宋体"/>
          <w:b/>
          <w:sz w:val="24"/>
          <w:highlight w:val="cyan"/>
          <w:u w:val="single"/>
        </w:rPr>
        <w:t xml:space="preserve"> </w:t>
      </w:r>
      <w:r>
        <w:rPr>
          <w:rStyle w:val="DefaultParagraphFont"/>
          <w:rFonts w:ascii="宋体" w:hAnsi="宋体" w:cs="宋体" w:hint="eastAsia"/>
          <w:b/>
          <w:sz w:val="24"/>
          <w:highlight w:val="cyan"/>
          <w:u w:val="single"/>
        </w:rPr>
        <w:t>】</w:t>
      </w:r>
      <w:r>
        <w:rPr>
          <w:rStyle w:val="DefaultParagraphFont"/>
          <w:rFonts w:ascii="宋体" w:hAnsi="宋体" w:cs="宋体" w:hint="eastAsia"/>
          <w:b/>
          <w:sz w:val="24"/>
          <w:u w:val="single"/>
        </w:rPr>
        <w:t xml:space="preserve">                     </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78" w:name="_Toc302635972"/>
      <w:bookmarkStart w:id="179" w:name="_Toc492905232"/>
      <w:r>
        <w:rPr>
          <w:rStyle w:val="DefaultParagraphFont"/>
          <w:rFonts w:ascii="宋体" w:hAnsi="宋体" w:hint="eastAsia"/>
          <w:sz w:val="24"/>
        </w:rPr>
        <w:t>7.3 工作界面协调</w:t>
      </w:r>
      <w:bookmarkEnd w:id="176"/>
      <w:bookmarkEnd w:id="178"/>
      <w:bookmarkEnd w:id="179"/>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(4)</w:t>
      </w:r>
      <w:r>
        <w:rPr>
          <w:rStyle w:val="DefaultParagraphFont"/>
          <w:rFonts w:ascii="宋体" w:hAnsi="宋体" w:hint="eastAsia"/>
          <w:kern w:val="0"/>
          <w:sz w:val="24"/>
        </w:rPr>
        <w:t>由</w:t>
      </w:r>
      <w:r>
        <w:rPr>
          <w:rStyle w:val="DefaultParagraphFont"/>
          <w:rFonts w:ascii="宋体" w:hAnsi="宋体"/>
          <w:kern w:val="0"/>
          <w:sz w:val="24"/>
        </w:rPr>
        <w:t>于承包人未能及时对工程接口问题进行协调或未及时实施</w:t>
      </w:r>
      <w:r>
        <w:rPr>
          <w:rStyle w:val="DefaultParagraphFont"/>
          <w:rFonts w:ascii="宋体" w:hAnsi="宋体" w:hint="eastAsia"/>
          <w:kern w:val="0"/>
          <w:sz w:val="24"/>
        </w:rPr>
        <w:t>监理人</w:t>
      </w:r>
      <w:r>
        <w:rPr>
          <w:rStyle w:val="DefaultParagraphFont"/>
          <w:rFonts w:ascii="宋体" w:hAnsi="宋体"/>
          <w:kern w:val="0"/>
          <w:sz w:val="24"/>
        </w:rPr>
        <w:t>接口指令而造成损失</w:t>
      </w:r>
      <w:r>
        <w:rPr>
          <w:rStyle w:val="DefaultParagraphFont"/>
          <w:rFonts w:ascii="宋体" w:hAnsi="宋体" w:hint="eastAsia"/>
          <w:kern w:val="0"/>
          <w:sz w:val="24"/>
        </w:rPr>
        <w:t>的</w:t>
      </w:r>
      <w:r>
        <w:rPr>
          <w:rStyle w:val="DefaultParagraphFont"/>
          <w:rFonts w:ascii="宋体" w:hAnsi="宋体"/>
          <w:kern w:val="0"/>
          <w:sz w:val="24"/>
        </w:rPr>
        <w:t>，</w:t>
      </w:r>
      <w:r>
        <w:rPr>
          <w:rStyle w:val="DefaultParagraphFont"/>
          <w:rFonts w:ascii="宋体" w:hAnsi="宋体" w:hint="eastAsia"/>
          <w:kern w:val="0"/>
          <w:sz w:val="24"/>
        </w:rPr>
        <w:t>承包人应</w:t>
      </w:r>
      <w:r>
        <w:rPr>
          <w:rStyle w:val="DefaultParagraphFont"/>
          <w:rFonts w:ascii="宋体" w:hAnsi="宋体" w:hint="eastAsia"/>
          <w:sz w:val="24"/>
        </w:rPr>
        <w:t>向发包人支付上述损失的</w:t>
      </w:r>
      <w:r>
        <w:rPr>
          <w:rStyle w:val="DefaultParagraphFont"/>
          <w:rFonts w:ascii="宋体" w:hAnsi="宋体" w:hint="eastAsia"/>
          <w:sz w:val="24"/>
          <w:u w:val="single"/>
        </w:rPr>
        <w:t xml:space="preserve">  </w:t>
      </w:r>
      <w:r>
        <w:rPr>
          <w:rStyle w:val="DefaultParagraphFont"/>
          <w:rFonts w:ascii="宋体" w:hAnsi="宋体" w:hint="eastAsia"/>
          <w:b/>
          <w:sz w:val="24"/>
          <w:u w:val="single"/>
        </w:rPr>
        <w:t>双倍</w:t>
      </w:r>
      <w:r>
        <w:rPr>
          <w:rStyle w:val="DefaultParagraphFont"/>
          <w:rFonts w:ascii="宋体" w:hAnsi="宋体" w:hint="eastAsia"/>
          <w:sz w:val="24"/>
          <w:u w:val="single"/>
        </w:rPr>
        <w:t xml:space="preserve">  </w:t>
      </w:r>
      <w:r>
        <w:rPr>
          <w:rStyle w:val="DefaultParagraphFont"/>
          <w:rFonts w:ascii="宋体" w:hAnsi="宋体" w:hint="eastAsia"/>
          <w:sz w:val="24"/>
        </w:rPr>
        <w:t>的违约金。</w:t>
      </w:r>
    </w:p>
    <w:p w:rsidR="00D06ECF" w:rsidP="00D06ECF">
      <w:pPr>
        <w:pStyle w:val="Heading100"/>
        <w:keepNext w:val="0"/>
        <w:keepLines w:val="0"/>
        <w:tabs>
          <w:tab w:val="left" w:pos="1620"/>
          <w:tab w:val="left" w:pos="2340"/>
        </w:tabs>
        <w:spacing w:before="120" w:after="120"/>
        <w:rPr>
          <w:rStyle w:val="DefaultParagraphFont"/>
          <w:rFonts w:hAnsi="宋体"/>
        </w:rPr>
      </w:pPr>
      <w:bookmarkStart w:id="180" w:name="_Toc492905233"/>
      <w:bookmarkStart w:id="181" w:name="_Toc305331459"/>
      <w:bookmarkStart w:id="182" w:name="_Toc302635973"/>
      <w:r>
        <w:rPr>
          <w:rStyle w:val="DefaultParagraphFont"/>
          <w:rFonts w:hAnsi="宋体" w:hint="eastAsia"/>
        </w:rPr>
        <w:t xml:space="preserve">8 </w:t>
      </w:r>
      <w:r>
        <w:rPr>
          <w:rStyle w:val="DefaultParagraphFont"/>
          <w:rFonts w:hAnsi="宋体" w:hint="eastAsia"/>
        </w:rPr>
        <w:t>用工和劳务</w:t>
      </w:r>
      <w:bookmarkEnd w:id="180"/>
      <w:bookmarkEnd w:id="181"/>
      <w:bookmarkEnd w:id="182"/>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83" w:name="_Toc492905234"/>
      <w:bookmarkStart w:id="184" w:name="_Toc302635974"/>
      <w:bookmarkStart w:id="185" w:name="_Toc305331460"/>
      <w:r>
        <w:rPr>
          <w:rStyle w:val="DefaultParagraphFont"/>
          <w:rFonts w:ascii="宋体" w:hAnsi="宋体" w:hint="eastAsia"/>
          <w:sz w:val="24"/>
        </w:rPr>
        <w:t>8.1 劳动合同</w:t>
      </w:r>
      <w:bookmarkEnd w:id="183"/>
      <w:bookmarkEnd w:id="184"/>
    </w:p>
    <w:p w:rsidR="00D06ECF" w:rsidP="00D06ECF">
      <w:pPr>
        <w:pStyle w:val="Normal0"/>
        <w:spacing w:line="360" w:lineRule="auto"/>
        <w:ind w:left="2" w:firstLine="480"/>
        <w:rPr>
          <w:rStyle w:val="DefaultParagraphFont"/>
          <w:rFonts w:ascii="宋体" w:hAnsi="宋体"/>
          <w:sz w:val="24"/>
          <w:u w:val="single"/>
        </w:rPr>
      </w:pPr>
      <w:r>
        <w:rPr>
          <w:rStyle w:val="DefaultParagraphFont"/>
          <w:rFonts w:ascii="宋体" w:hAnsi="宋体" w:hint="eastAsia"/>
          <w:sz w:val="24"/>
        </w:rPr>
        <w:t>(3)若发包人或监理人发现有未签订劳动合同的劳动者在现场施工，承包人应向发包人支付违约金</w:t>
      </w:r>
      <w:r>
        <w:rPr>
          <w:rStyle w:val="DefaultParagraphFont"/>
          <w:rFonts w:ascii="宋体" w:hAnsi="宋体" w:hint="eastAsia"/>
          <w:sz w:val="24"/>
          <w:u w:val="single"/>
        </w:rPr>
        <w:t xml:space="preserve">  </w:t>
      </w:r>
      <w:r>
        <w:rPr>
          <w:rStyle w:val="DefaultParagraphFont"/>
          <w:rFonts w:ascii="宋体" w:hAnsi="宋体" w:hint="eastAsia"/>
          <w:b/>
          <w:sz w:val="24"/>
          <w:u w:val="single"/>
        </w:rPr>
        <w:t>5000</w:t>
      </w:r>
      <w:r>
        <w:rPr>
          <w:rStyle w:val="DefaultParagraphFont"/>
          <w:rFonts w:ascii="宋体" w:hAnsi="宋体" w:hint="eastAsia"/>
          <w:sz w:val="24"/>
          <w:u w:val="single"/>
        </w:rPr>
        <w:t xml:space="preserve"> </w:t>
      </w:r>
      <w:r>
        <w:rPr>
          <w:rStyle w:val="DefaultParagraphFont"/>
          <w:rFonts w:ascii="宋体" w:hAnsi="宋体"/>
          <w:sz w:val="24"/>
        </w:rPr>
        <w:t>元/</w:t>
      </w:r>
      <w:r>
        <w:rPr>
          <w:rStyle w:val="DefaultParagraphFont"/>
          <w:rFonts w:ascii="宋体" w:hAnsi="宋体" w:hint="eastAsia"/>
          <w:sz w:val="24"/>
        </w:rPr>
        <w:t>人</w:t>
      </w:r>
      <w:r>
        <w:rPr>
          <w:rStyle w:val="DefaultParagraphFont"/>
          <w:rFonts w:ascii="宋体" w:hAnsi="宋体"/>
          <w:sz w:val="24"/>
        </w:rPr>
        <w:t>次。</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86" w:name="_Toc302635975"/>
      <w:bookmarkStart w:id="187" w:name="_Toc492905235"/>
      <w:r>
        <w:rPr>
          <w:rStyle w:val="DefaultParagraphFont"/>
          <w:rFonts w:ascii="宋体" w:hAnsi="宋体" w:hint="eastAsia"/>
          <w:sz w:val="24"/>
        </w:rPr>
        <w:t>8.2 劳务分包</w:t>
      </w:r>
      <w:bookmarkEnd w:id="185"/>
      <w:bookmarkEnd w:id="186"/>
      <w:bookmarkEnd w:id="187"/>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sz w:val="24"/>
        </w:rPr>
        <w:t>(2)</w:t>
      </w:r>
      <w:r>
        <w:rPr>
          <w:rStyle w:val="DefaultParagraphFont"/>
          <w:rFonts w:ascii="宋体" w:hAnsi="宋体" w:hint="eastAsia"/>
          <w:sz w:val="24"/>
        </w:rPr>
        <w:t>劳务分包企业对所有派遣劳动者购买意外伤害险和工伤保险的保险金额不得低于：</w:t>
      </w:r>
      <w:r>
        <w:rPr>
          <w:rStyle w:val="DefaultParagraphFont"/>
          <w:rFonts w:ascii="宋体" w:hAnsi="宋体" w:hint="eastAsia"/>
          <w:sz w:val="24"/>
          <w:u w:val="single"/>
        </w:rPr>
        <w:t xml:space="preserve">   </w:t>
      </w:r>
      <w:r>
        <w:rPr>
          <w:rStyle w:val="DefaultParagraphFont"/>
          <w:rFonts w:ascii="宋体" w:hAnsi="宋体"/>
          <w:b/>
          <w:sz w:val="24"/>
          <w:u w:val="single"/>
        </w:rPr>
        <w:t>深圳市政府部门相关规定</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Heading200"/>
        <w:tabs>
          <w:tab w:val="left" w:pos="540"/>
          <w:tab w:val="left" w:pos="2340"/>
        </w:tabs>
        <w:spacing w:before="120" w:after="156"/>
        <w:ind w:left="180"/>
        <w:jc w:val="left"/>
        <w:rPr>
          <w:rStyle w:val="DefaultParagraphFont"/>
          <w:rFonts w:ascii="宋体" w:hAnsi="宋体"/>
          <w:sz w:val="24"/>
        </w:rPr>
      </w:pPr>
      <w:bookmarkStart w:id="188" w:name="_Toc305331461"/>
      <w:bookmarkStart w:id="189" w:name="_Toc302635976"/>
      <w:bookmarkStart w:id="190" w:name="_Toc492905236"/>
      <w:r>
        <w:rPr>
          <w:rStyle w:val="DefaultParagraphFont"/>
          <w:rFonts w:ascii="宋体" w:hAnsi="宋体" w:hint="eastAsia"/>
          <w:sz w:val="24"/>
        </w:rPr>
        <w:t>8.3 劳务分包合同</w:t>
      </w:r>
      <w:bookmarkEnd w:id="188"/>
      <w:bookmarkEnd w:id="189"/>
      <w:bookmarkEnd w:id="190"/>
    </w:p>
    <w:p w:rsidR="00D06ECF" w:rsidP="00D06ECF">
      <w:pPr>
        <w:pStyle w:val="Normal0"/>
        <w:spacing w:line="360" w:lineRule="auto"/>
        <w:ind w:left="2" w:hanging="2"/>
        <w:rPr>
          <w:rStyle w:val="DefaultParagraphFont"/>
          <w:rFonts w:ascii="宋体" w:hAnsi="宋体"/>
          <w:sz w:val="24"/>
          <w:u w:val="single"/>
        </w:rPr>
      </w:pPr>
      <w:r>
        <w:rPr>
          <w:rStyle w:val="DefaultParagraphFont"/>
          <w:rFonts w:ascii="宋体" w:hAnsi="宋体" w:hint="eastAsia"/>
          <w:sz w:val="24"/>
        </w:rPr>
        <w:t xml:space="preserve">    (3)若发包人或监理人发现工地上有未签订劳务分包合同或劳务分包合同未进行备案的劳务企业人员在现场施工，承包人应向发包人支付违约金</w:t>
      </w:r>
      <w:r>
        <w:rPr>
          <w:rStyle w:val="DefaultParagraphFont"/>
          <w:rFonts w:ascii="宋体" w:hAnsi="宋体" w:hint="eastAsia"/>
          <w:sz w:val="24"/>
          <w:u w:val="single"/>
        </w:rPr>
        <w:t xml:space="preserve">  </w:t>
      </w:r>
      <w:r>
        <w:rPr>
          <w:rStyle w:val="DefaultParagraphFont"/>
          <w:rFonts w:ascii="宋体" w:hAnsi="宋体" w:hint="eastAsia"/>
          <w:b/>
          <w:sz w:val="24"/>
          <w:u w:val="single"/>
        </w:rPr>
        <w:t>3000</w:t>
      </w:r>
      <w:r>
        <w:rPr>
          <w:rStyle w:val="DefaultParagraphFont"/>
          <w:rFonts w:ascii="宋体" w:hAnsi="宋体" w:hint="eastAsia"/>
          <w:sz w:val="24"/>
          <w:u w:val="single"/>
        </w:rPr>
        <w:t xml:space="preserve">  </w:t>
      </w:r>
      <w:r>
        <w:rPr>
          <w:rStyle w:val="DefaultParagraphFont"/>
          <w:rFonts w:ascii="宋体" w:hAnsi="宋体"/>
          <w:sz w:val="24"/>
        </w:rPr>
        <w:t>元/</w:t>
      </w:r>
      <w:r>
        <w:rPr>
          <w:rStyle w:val="DefaultParagraphFont"/>
          <w:rFonts w:ascii="宋体" w:hAnsi="宋体" w:hint="eastAsia"/>
          <w:sz w:val="24"/>
        </w:rPr>
        <w:t>人</w:t>
      </w:r>
      <w:r>
        <w:rPr>
          <w:rStyle w:val="DefaultParagraphFont"/>
          <w:rFonts w:ascii="宋体" w:hAnsi="宋体"/>
          <w:sz w:val="24"/>
        </w:rPr>
        <w:t>次。</w:t>
      </w:r>
    </w:p>
    <w:p w:rsidR="00D06ECF" w:rsidP="00D06ECF">
      <w:pPr>
        <w:pStyle w:val="Heading100"/>
        <w:keepNext w:val="0"/>
        <w:keepLines w:val="0"/>
        <w:tabs>
          <w:tab w:val="left" w:pos="1620"/>
          <w:tab w:val="left" w:pos="2340"/>
        </w:tabs>
        <w:spacing w:before="120" w:after="120"/>
        <w:rPr>
          <w:rStyle w:val="DefaultParagraphFont"/>
          <w:rFonts w:hAnsi="宋体"/>
        </w:rPr>
      </w:pPr>
      <w:bookmarkStart w:id="191" w:name="_Toc302635977"/>
      <w:bookmarkStart w:id="192" w:name="_Toc305331462"/>
      <w:bookmarkStart w:id="193" w:name="_Toc492905237"/>
      <w:r>
        <w:rPr>
          <w:rStyle w:val="DefaultParagraphFont"/>
          <w:rFonts w:hAnsi="宋体" w:hint="eastAsia"/>
        </w:rPr>
        <w:t xml:space="preserve">9 </w:t>
      </w:r>
      <w:r>
        <w:rPr>
          <w:rStyle w:val="DefaultParagraphFont"/>
          <w:rFonts w:hAnsi="宋体" w:hint="eastAsia"/>
        </w:rPr>
        <w:t>施工组织设计和进度计划</w:t>
      </w:r>
      <w:bookmarkEnd w:id="177"/>
      <w:bookmarkEnd w:id="191"/>
      <w:bookmarkEnd w:id="192"/>
      <w:bookmarkEnd w:id="193"/>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194" w:name="_Toc305331463"/>
      <w:bookmarkStart w:id="195" w:name="_Toc302635978"/>
      <w:bookmarkStart w:id="196" w:name="_Toc492905238"/>
      <w:r>
        <w:rPr>
          <w:rStyle w:val="DefaultParagraphFont"/>
          <w:rFonts w:ascii="宋体" w:hAnsi="宋体" w:hint="eastAsia"/>
          <w:sz w:val="24"/>
        </w:rPr>
        <w:t>9.1 施工组织设计和进度计划的编制与提交</w:t>
      </w:r>
      <w:bookmarkEnd w:id="194"/>
      <w:bookmarkEnd w:id="195"/>
      <w:bookmarkEnd w:id="196"/>
    </w:p>
    <w:p w:rsidR="00D06ECF" w:rsidP="00D06ECF">
      <w:pPr>
        <w:pStyle w:val="Normal0"/>
        <w:spacing w:line="360" w:lineRule="auto"/>
        <w:ind w:left="-57" w:right="-105" w:firstLine="480"/>
        <w:rPr>
          <w:rStyle w:val="DefaultParagraphFont"/>
          <w:rFonts w:ascii="宋体" w:hAnsi="宋体"/>
          <w:sz w:val="24"/>
        </w:rPr>
      </w:pPr>
      <w:r>
        <w:rPr>
          <w:rStyle w:val="DefaultParagraphFont"/>
          <w:rFonts w:ascii="宋体" w:hAnsi="宋体" w:hint="eastAsia"/>
          <w:sz w:val="24"/>
        </w:rPr>
        <w:t>(1)承包人应提供单项施工组织设计和工程进度计划的单项工程名称：</w:t>
      </w:r>
      <w:r>
        <w:rPr>
          <w:rStyle w:val="DefaultParagraphFont"/>
          <w:rFonts w:ascii="宋体" w:hAnsi="宋体" w:hint="eastAsia"/>
          <w:sz w:val="24"/>
          <w:highlight w:val="cyan"/>
          <w:u w:val="single"/>
        </w:rPr>
        <w:t>【                         】</w:t>
      </w:r>
      <w:r>
        <w:rPr>
          <w:rStyle w:val="DefaultParagraphFont"/>
          <w:rFonts w:ascii="宋体" w:hAnsi="宋体" w:hint="eastAsia"/>
          <w:sz w:val="24"/>
          <w:u w:val="single"/>
        </w:rPr>
        <w:t xml:space="preserve">           </w:t>
      </w:r>
    </w:p>
    <w:p w:rsidR="00D06ECF" w:rsidP="00D06ECF">
      <w:pPr>
        <w:pStyle w:val="Normal0"/>
        <w:spacing w:line="360" w:lineRule="auto"/>
        <w:ind w:firstLine="360"/>
        <w:rPr>
          <w:rStyle w:val="DefaultParagraphFont"/>
          <w:rFonts w:ascii="宋体" w:hAnsi="宋体"/>
          <w:sz w:val="24"/>
          <w:u w:val="single"/>
        </w:rPr>
      </w:pPr>
      <w:r>
        <w:rPr>
          <w:rStyle w:val="DefaultParagraphFont"/>
          <w:rFonts w:ascii="宋体" w:hAnsi="宋体" w:hint="eastAsia"/>
          <w:sz w:val="24"/>
        </w:rPr>
        <w:t>(2)承包人提供施工组织设计和工程进度计划的时间和要求：</w:t>
      </w:r>
      <w:r>
        <w:rPr>
          <w:rStyle w:val="DefaultParagraphFont"/>
          <w:rFonts w:hAnsi="宋体" w:cs="Courier New" w:hint="eastAsia"/>
          <w:b/>
          <w:sz w:val="24"/>
          <w:u w:val="single"/>
        </w:rPr>
        <w:t>承包人在合同签订后</w:t>
      </w:r>
      <w:r>
        <w:rPr>
          <w:rStyle w:val="DefaultParagraphFont"/>
          <w:rFonts w:hAnsi="宋体" w:cs="Courier New" w:hint="eastAsia"/>
          <w:b/>
          <w:sz w:val="24"/>
          <w:u w:val="single"/>
        </w:rPr>
        <w:t>14</w:t>
      </w:r>
      <w:r>
        <w:rPr>
          <w:rStyle w:val="DefaultParagraphFont"/>
          <w:rFonts w:hAnsi="宋体" w:cs="Courier New" w:hint="eastAsia"/>
          <w:b/>
          <w:sz w:val="24"/>
          <w:u w:val="single"/>
        </w:rPr>
        <w:t>天内。</w:t>
      </w:r>
      <w:r>
        <w:rPr>
          <w:rStyle w:val="DefaultParagraphFont"/>
          <w:rFonts w:ascii="宋体" w:hAnsi="宋体" w:hint="eastAsia"/>
          <w:sz w:val="24"/>
          <w:u w:val="single"/>
        </w:rPr>
        <w:t xml:space="preserve">                                                         </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监理人确认的时间：</w:t>
      </w:r>
      <w:r>
        <w:rPr>
          <w:rStyle w:val="DefaultParagraphFont"/>
          <w:rFonts w:hAnsi="宋体" w:cs="Courier New" w:hint="eastAsia"/>
          <w:b/>
          <w:sz w:val="24"/>
          <w:u w:val="single"/>
        </w:rPr>
        <w:t>收到施工组织设计和工程进度计划</w:t>
      </w:r>
      <w:r>
        <w:rPr>
          <w:rStyle w:val="DefaultParagraphFont"/>
          <w:rFonts w:hAnsi="宋体" w:cs="Courier New" w:hint="eastAsia"/>
          <w:b/>
          <w:sz w:val="24"/>
          <w:u w:val="single"/>
        </w:rPr>
        <w:t>7</w:t>
      </w:r>
      <w:r>
        <w:rPr>
          <w:rStyle w:val="DefaultParagraphFont"/>
          <w:rFonts w:hAnsi="宋体" w:cs="Courier New" w:hint="eastAsia"/>
          <w:b/>
          <w:sz w:val="24"/>
          <w:u w:val="single"/>
        </w:rPr>
        <w:t>天</w:t>
      </w:r>
      <w:r>
        <w:rPr>
          <w:rStyle w:val="DefaultParagraphFont"/>
          <w:rFonts w:hAnsi="宋体" w:cs="Courier New" w:hint="eastAsia"/>
          <w:sz w:val="24"/>
        </w:rPr>
        <w:t>。</w:t>
      </w:r>
    </w:p>
    <w:p w:rsidR="00D06ECF" w:rsidP="00D06ECF">
      <w:pPr>
        <w:pStyle w:val="Normal0"/>
        <w:spacing w:line="360" w:lineRule="auto"/>
        <w:ind w:firstLine="480"/>
        <w:rPr>
          <w:rStyle w:val="DefaultParagraphFont"/>
          <w:rFonts w:ascii="宋体" w:hAnsi="宋体"/>
          <w:bCs/>
          <w:sz w:val="24"/>
          <w:u w:val="single"/>
        </w:rPr>
      </w:pPr>
      <w:r>
        <w:rPr>
          <w:rStyle w:val="DefaultParagraphFont"/>
          <w:rFonts w:ascii="宋体" w:hAnsi="宋体" w:hint="eastAsia"/>
          <w:sz w:val="24"/>
        </w:rPr>
        <w:t>承包人根据监理人的合理意见提交修改后的施工组织设计和工程进度计划的时间和要求：</w:t>
      </w:r>
      <w:r>
        <w:rPr>
          <w:rStyle w:val="DefaultParagraphFont"/>
          <w:rFonts w:hAnsi="宋体" w:cs="Courier New" w:hint="eastAsia"/>
          <w:b/>
          <w:sz w:val="24"/>
          <w:u w:val="single"/>
        </w:rPr>
        <w:t>承包人收到修改意见后</w:t>
      </w:r>
      <w:r>
        <w:rPr>
          <w:rStyle w:val="DefaultParagraphFont"/>
          <w:rFonts w:hAnsi="宋体" w:cs="Courier New" w:hint="eastAsia"/>
          <w:b/>
          <w:sz w:val="24"/>
          <w:u w:val="single"/>
        </w:rPr>
        <w:t xml:space="preserve"> 7</w:t>
      </w:r>
      <w:r>
        <w:rPr>
          <w:rStyle w:val="DefaultParagraphFont"/>
          <w:rFonts w:hAnsi="宋体" w:cs="Courier New" w:hint="eastAsia"/>
          <w:b/>
          <w:sz w:val="24"/>
          <w:u w:val="single"/>
        </w:rPr>
        <w:t>天内提交修改后的施工组织设计和工程进度计划，</w:t>
      </w:r>
      <w:r>
        <w:rPr>
          <w:rStyle w:val="DefaultParagraphFont"/>
          <w:rFonts w:hAnsi="宋体" w:cs="Courier New" w:hint="eastAsia"/>
          <w:b/>
          <w:sz w:val="24"/>
          <w:u w:val="single"/>
        </w:rPr>
        <w:t>待总监理工程师</w:t>
      </w:r>
      <w:r>
        <w:rPr>
          <w:rStyle w:val="DefaultParagraphFont"/>
          <w:rFonts w:hAnsi="宋体" w:cs="Courier New" w:hint="eastAsia"/>
          <w:b/>
          <w:sz w:val="24"/>
          <w:u w:val="single"/>
        </w:rPr>
        <w:t>确认后执行。</w:t>
      </w:r>
      <w:r>
        <w:rPr>
          <w:rStyle w:val="DefaultParagraphFont"/>
          <w:rFonts w:hAnsi="宋体" w:cs="Courier New" w:hint="eastAsia"/>
          <w:b/>
          <w:sz w:val="24"/>
          <w:u w:val="single"/>
        </w:rPr>
        <w:t xml:space="preserve"> </w:t>
      </w:r>
      <w:r>
        <w:rPr>
          <w:rStyle w:val="DefaultParagraphFont"/>
          <w:rFonts w:ascii="宋体" w:hAnsi="宋体" w:hint="eastAsia"/>
          <w:bCs/>
          <w:sz w:val="24"/>
          <w:u w:val="single"/>
        </w:rPr>
        <w:t xml:space="preserve">                                       </w:t>
      </w:r>
      <w:r>
        <w:rPr>
          <w:rStyle w:val="DefaultParagraphFont"/>
          <w:rFonts w:ascii="宋体" w:hAnsi="宋体" w:hint="eastAsia"/>
          <w:sz w:val="24"/>
          <w:u w:val="single"/>
        </w:rPr>
        <w:t xml:space="preserve">          </w:t>
      </w:r>
    </w:p>
    <w:p w:rsidR="00D06ECF" w:rsidP="00D06ECF">
      <w:pPr>
        <w:pStyle w:val="Normal0"/>
        <w:spacing w:line="360" w:lineRule="auto"/>
        <w:rPr>
          <w:rStyle w:val="DefaultParagraphFont"/>
          <w:rFonts w:ascii="宋体" w:hAnsi="宋体"/>
          <w:bCs/>
          <w:sz w:val="24"/>
          <w:u w:val="single"/>
        </w:rPr>
      </w:pPr>
      <w:r>
        <w:rPr>
          <w:rStyle w:val="DefaultParagraphFont"/>
          <w:rFonts w:ascii="宋体" w:hAnsi="宋体" w:hint="eastAsia"/>
          <w:bCs/>
          <w:sz w:val="24"/>
          <w:u w:val="single"/>
        </w:rPr>
        <w:t xml:space="preserve">                                                                       </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197" w:name="_Toc305331464"/>
      <w:bookmarkStart w:id="198" w:name="_Toc492905239"/>
      <w:bookmarkStart w:id="199" w:name="_Toc302635979"/>
      <w:r>
        <w:rPr>
          <w:rStyle w:val="DefaultParagraphFont"/>
          <w:rFonts w:ascii="宋体" w:hAnsi="宋体" w:hint="eastAsia"/>
          <w:sz w:val="24"/>
        </w:rPr>
        <w:t>9.4 工程用款计划</w:t>
      </w:r>
      <w:bookmarkEnd w:id="197"/>
      <w:bookmarkEnd w:id="198"/>
      <w:bookmarkEnd w:id="199"/>
    </w:p>
    <w:p w:rsidR="00D06ECF" w:rsidP="00D06ECF">
      <w:pPr>
        <w:pStyle w:val="Normal0"/>
        <w:spacing w:line="360" w:lineRule="auto"/>
        <w:ind w:firstLine="440"/>
        <w:rPr>
          <w:rStyle w:val="DefaultParagraphFont"/>
          <w:rFonts w:ascii="宋体" w:hAnsi="宋体"/>
          <w:sz w:val="24"/>
          <w:u w:val="single"/>
        </w:rPr>
      </w:pPr>
      <w:r>
        <w:rPr>
          <w:rStyle w:val="DefaultParagraphFont"/>
          <w:rFonts w:ascii="宋体" w:hAnsi="宋体" w:hint="eastAsia"/>
          <w:bCs/>
          <w:spacing w:val="-10"/>
          <w:sz w:val="24"/>
        </w:rPr>
        <w:t>承包人提交工程用款计划的要求：</w:t>
      </w:r>
      <w:r>
        <w:rPr>
          <w:rStyle w:val="DefaultParagraphFont"/>
          <w:rFonts w:ascii="宋体" w:hAnsi="宋体" w:hint="eastAsia"/>
          <w:b/>
          <w:kern w:val="0"/>
          <w:sz w:val="24"/>
          <w:u w:val="single"/>
        </w:rPr>
        <w:t>按发包人要求提出。</w:t>
      </w:r>
      <w:r>
        <w:rPr>
          <w:rStyle w:val="DefaultParagraphFont"/>
          <w:rFonts w:ascii="宋体" w:hAnsi="宋体" w:hint="eastAsia"/>
          <w:bCs/>
          <w:spacing w:val="-10"/>
          <w:sz w:val="24"/>
          <w:u w:val="single"/>
        </w:rPr>
        <w:t xml:space="preserve">                   </w:t>
      </w:r>
      <w:r>
        <w:rPr>
          <w:rStyle w:val="DefaultParagraphFont"/>
          <w:rFonts w:ascii="宋体" w:hAnsi="宋体" w:hint="eastAsia"/>
          <w:sz w:val="24"/>
          <w:u w:val="single"/>
        </w:rPr>
        <w:t xml:space="preserve">     </w:t>
      </w:r>
    </w:p>
    <w:p w:rsidR="00D06ECF" w:rsidP="00D06ECF">
      <w:pPr>
        <w:pStyle w:val="Heading100"/>
        <w:keepNext w:val="0"/>
        <w:keepLines w:val="0"/>
        <w:tabs>
          <w:tab w:val="left" w:pos="1620"/>
          <w:tab w:val="left" w:pos="2340"/>
        </w:tabs>
        <w:spacing w:before="120" w:after="120"/>
        <w:rPr>
          <w:rStyle w:val="DefaultParagraphFont"/>
          <w:rFonts w:hAnsi="宋体"/>
        </w:rPr>
      </w:pPr>
      <w:bookmarkStart w:id="200" w:name="_Toc35656532"/>
      <w:bookmarkStart w:id="201" w:name="_Toc302635980"/>
      <w:bookmarkStart w:id="202" w:name="_Toc305331465"/>
      <w:bookmarkStart w:id="203" w:name="_Toc492905240"/>
      <w:r>
        <w:rPr>
          <w:rStyle w:val="DefaultParagraphFont"/>
          <w:rFonts w:hAnsi="宋体" w:hint="eastAsia"/>
        </w:rPr>
        <w:t xml:space="preserve">10 </w:t>
      </w:r>
      <w:r>
        <w:rPr>
          <w:rStyle w:val="DefaultParagraphFont"/>
          <w:rFonts w:hAnsi="宋体" w:hint="eastAsia"/>
        </w:rPr>
        <w:t>施工准备</w:t>
      </w:r>
      <w:bookmarkEnd w:id="200"/>
      <w:bookmarkEnd w:id="201"/>
      <w:bookmarkEnd w:id="202"/>
      <w:bookmarkEnd w:id="203"/>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04" w:name="_Toc302635981"/>
      <w:bookmarkStart w:id="205" w:name="_Toc305331466"/>
      <w:bookmarkStart w:id="206" w:name="_Toc492905241"/>
      <w:r>
        <w:rPr>
          <w:rStyle w:val="DefaultParagraphFont"/>
          <w:rFonts w:ascii="宋体" w:hAnsi="宋体" w:hint="eastAsia"/>
          <w:sz w:val="24"/>
        </w:rPr>
        <w:t>10.2 施工场地提供</w:t>
      </w:r>
      <w:bookmarkEnd w:id="204"/>
      <w:bookmarkEnd w:id="205"/>
      <w:bookmarkEnd w:id="206"/>
    </w:p>
    <w:p w:rsidR="00D06ECF" w:rsidP="00D06ECF">
      <w:pPr>
        <w:pStyle w:val="Normal0"/>
        <w:spacing w:line="360" w:lineRule="auto"/>
        <w:ind w:firstLine="480"/>
        <w:rPr>
          <w:rStyle w:val="DefaultParagraphFont"/>
          <w:rFonts w:ascii="宋体" w:hAnsi="宋体"/>
          <w:bCs/>
          <w:sz w:val="24"/>
          <w:u w:val="single"/>
        </w:rPr>
      </w:pPr>
      <w:r>
        <w:rPr>
          <w:rStyle w:val="DefaultParagraphFont"/>
          <w:rFonts w:ascii="宋体" w:hAnsi="宋体" w:hint="eastAsia"/>
          <w:sz w:val="24"/>
        </w:rPr>
        <w:t>(1)发包人提供给承包人的工地范围、时间及次序约定：</w:t>
      </w:r>
      <w:r>
        <w:rPr>
          <w:rStyle w:val="DefaultParagraphFont"/>
          <w:rFonts w:hAnsi="宋体" w:cs="Courier New" w:hint="eastAsia"/>
          <w:b/>
          <w:sz w:val="24"/>
          <w:highlight w:val="cyan"/>
          <w:u w:val="single"/>
        </w:rPr>
        <w:t>【</w:t>
      </w:r>
      <w:r>
        <w:rPr>
          <w:rStyle w:val="DefaultParagraphFont"/>
          <w:rFonts w:hAnsi="宋体" w:cs="Courier New" w:hint="eastAsia"/>
          <w:i/>
          <w:sz w:val="24"/>
          <w:highlight w:val="cyan"/>
          <w:u w:val="single"/>
        </w:rPr>
        <w:t>另行通知</w:t>
      </w:r>
      <w:r>
        <w:rPr>
          <w:rStyle w:val="DefaultParagraphFont"/>
          <w:rFonts w:hAnsi="宋体" w:cs="Courier New" w:hint="eastAsia"/>
          <w:b/>
          <w:sz w:val="24"/>
          <w:highlight w:val="cyan"/>
          <w:u w:val="single"/>
        </w:rPr>
        <w:t xml:space="preserve"> </w:t>
      </w:r>
      <w:r>
        <w:rPr>
          <w:rStyle w:val="DefaultParagraphFont"/>
          <w:rFonts w:hAnsi="宋体" w:cs="Courier New" w:hint="eastAsia"/>
          <w:b/>
          <w:sz w:val="24"/>
          <w:highlight w:val="cyan"/>
          <w:u w:val="single"/>
        </w:rPr>
        <w:t>】</w:t>
      </w:r>
      <w:r>
        <w:rPr>
          <w:rStyle w:val="DefaultParagraphFont"/>
          <w:rFonts w:ascii="宋体" w:hAnsi="宋体" w:hint="eastAsia"/>
          <w:bCs/>
          <w:sz w:val="24"/>
          <w:u w:val="single"/>
        </w:rPr>
        <w:t xml:space="preserve">     </w:t>
      </w:r>
    </w:p>
    <w:p w:rsidR="00D06ECF" w:rsidP="00D06ECF">
      <w:pPr>
        <w:pStyle w:val="Normal0"/>
        <w:spacing w:line="360" w:lineRule="auto"/>
        <w:ind w:firstLine="480"/>
        <w:rPr>
          <w:rStyle w:val="DefaultParagraphFont"/>
          <w:rFonts w:ascii="宋体" w:hAnsi="宋体"/>
          <w:bCs/>
          <w:sz w:val="24"/>
          <w:u w:val="single"/>
        </w:rPr>
      </w:pPr>
      <w:r>
        <w:rPr>
          <w:rStyle w:val="DefaultParagraphFont"/>
          <w:rFonts w:ascii="宋体" w:hAnsi="宋体" w:hint="eastAsia"/>
          <w:sz w:val="24"/>
        </w:rPr>
        <w:t xml:space="preserve"> (</w:t>
      </w:r>
      <w:r>
        <w:rPr>
          <w:rStyle w:val="DefaultParagraphFont"/>
          <w:rFonts w:ascii="宋体" w:hAnsi="宋体"/>
          <w:sz w:val="24"/>
        </w:rPr>
        <w:t>2</w:t>
      </w:r>
      <w:r>
        <w:rPr>
          <w:rStyle w:val="DefaultParagraphFont"/>
          <w:rFonts w:ascii="宋体" w:hAnsi="宋体" w:hint="eastAsia"/>
          <w:sz w:val="24"/>
        </w:rPr>
        <w:t>)红线外临时占地租用费用承担约定：</w:t>
      </w:r>
      <w:r>
        <w:rPr>
          <w:rStyle w:val="DefaultParagraphFont"/>
          <w:rFonts w:hAnsi="宋体" w:cs="Courier New" w:hint="eastAsia"/>
          <w:b/>
          <w:sz w:val="24"/>
          <w:u w:val="single"/>
        </w:rPr>
        <w:t>由承包人自行承担，费用已包含在合同价格内。</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07" w:name="_Toc305331467"/>
      <w:bookmarkStart w:id="208" w:name="_Toc492905242"/>
      <w:bookmarkStart w:id="209" w:name="_Toc302635982"/>
      <w:r>
        <w:rPr>
          <w:rStyle w:val="DefaultParagraphFont"/>
          <w:rFonts w:ascii="宋体" w:hAnsi="宋体" w:hint="eastAsia"/>
          <w:sz w:val="24"/>
        </w:rPr>
        <w:t>10.6 不利的外界障碍或条件</w:t>
      </w:r>
      <w:bookmarkEnd w:id="207"/>
      <w:bookmarkEnd w:id="208"/>
      <w:bookmarkEnd w:id="209"/>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(3)本合同可能产生的不利的外界障碍或条件为：</w:t>
      </w:r>
    </w:p>
    <w:p w:rsidR="00D06ECF" w:rsidP="00D06ECF">
      <w:pPr>
        <w:pStyle w:val="Normal0"/>
        <w:spacing w:line="360" w:lineRule="auto"/>
        <w:ind w:firstLine="600"/>
        <w:rPr>
          <w:rStyle w:val="DefaultParagraphFont"/>
          <w:rFonts w:ascii="宋体" w:hAnsi="宋体"/>
          <w:sz w:val="24"/>
        </w:rPr>
      </w:pPr>
      <w:r>
        <w:rPr>
          <w:rFonts w:ascii="宋体" w:hAnsi="宋体"/>
          <w:noProof/>
          <w:sz w:val="24"/>
        </w:rPr>
        <w:drawing>
          <wp:inline distT="0" distB="0" distL="0" distR="0">
            <wp:extent cx="152400" cy="142875"/>
            <wp:effectExtent l="0" t="0" r="0" b="952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55564" name="图片 4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施工现场地形、地质的改变；</w:t>
      </w:r>
    </w:p>
    <w:p w:rsidR="00D06ECF" w:rsidP="00D06ECF">
      <w:pPr>
        <w:pStyle w:val="Normal0"/>
        <w:spacing w:line="360" w:lineRule="auto"/>
        <w:ind w:firstLine="600"/>
        <w:rPr>
          <w:rStyle w:val="DefaultParagraphFont"/>
          <w:rFonts w:ascii="宋体" w:hAnsi="宋体"/>
          <w:sz w:val="24"/>
        </w:rPr>
      </w:pPr>
      <w:r>
        <w:rPr>
          <w:rFonts w:ascii="宋体" w:hAnsi="宋体"/>
          <w:noProof/>
          <w:sz w:val="24"/>
        </w:rPr>
        <w:drawing>
          <wp:inline distT="0" distB="0" distL="0" distR="0">
            <wp:extent cx="152400" cy="142875"/>
            <wp:effectExtent l="0" t="0" r="0" b="952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31936" name="图片 4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政府政策性停工；</w:t>
      </w:r>
    </w:p>
    <w:p w:rsidR="00D06ECF" w:rsidP="00D06ECF">
      <w:pPr>
        <w:pStyle w:val="Normal0"/>
        <w:spacing w:line="360" w:lineRule="auto"/>
        <w:ind w:firstLine="600"/>
        <w:rPr>
          <w:rStyle w:val="DefaultParagraphFont"/>
          <w:rFonts w:ascii="宋体" w:hAnsi="宋体"/>
          <w:sz w:val="24"/>
          <w:u w:val="single"/>
        </w:rPr>
      </w:pPr>
      <w:r>
        <w:rPr>
          <w:rFonts w:ascii="宋体" w:hAnsi="宋体"/>
          <w:noProof/>
          <w:sz w:val="24"/>
        </w:rPr>
        <w:drawing>
          <wp:inline distT="0" distB="0" distL="0" distR="0">
            <wp:extent cx="152400" cy="142875"/>
            <wp:effectExtent l="0" t="0" r="0"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83496" name="图片 4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其他：</w:t>
      </w:r>
      <w:r>
        <w:rPr>
          <w:rStyle w:val="DefaultParagraphFont"/>
          <w:rFonts w:hAnsi="宋体" w:cs="Courier New" w:hint="eastAsia"/>
          <w:b/>
          <w:sz w:val="24"/>
          <w:highlight w:val="cyan"/>
          <w:u w:val="single"/>
        </w:rPr>
        <w:t>【</w:t>
      </w:r>
      <w:r>
        <w:rPr>
          <w:rStyle w:val="DefaultParagraphFont"/>
          <w:rFonts w:hAnsi="宋体" w:cs="Courier New" w:hint="eastAsia"/>
          <w:i/>
          <w:sz w:val="24"/>
          <w:highlight w:val="cyan"/>
          <w:u w:val="single"/>
        </w:rPr>
        <w:t>无</w:t>
      </w:r>
      <w:r>
        <w:rPr>
          <w:rStyle w:val="DefaultParagraphFont"/>
          <w:rFonts w:hAnsi="宋体" w:cs="Courier New" w:hint="eastAsia"/>
          <w:b/>
          <w:sz w:val="24"/>
          <w:highlight w:val="cyan"/>
          <w:u w:val="single"/>
        </w:rPr>
        <w:t xml:space="preserve"> </w:t>
      </w:r>
      <w:r>
        <w:rPr>
          <w:rStyle w:val="DefaultParagraphFont"/>
          <w:rFonts w:hAnsi="宋体" w:cs="Courier New" w:hint="eastAsia"/>
          <w:b/>
          <w:sz w:val="24"/>
          <w:highlight w:val="cyan"/>
          <w:u w:val="single"/>
        </w:rPr>
        <w:t>】</w:t>
      </w:r>
      <w:r>
        <w:rPr>
          <w:rStyle w:val="DefaultParagraphFont"/>
          <w:rFonts w:ascii="宋体" w:hAnsi="宋体" w:hint="eastAsia"/>
          <w:sz w:val="24"/>
          <w:u w:val="single"/>
        </w:rPr>
        <w:t xml:space="preserve">                              </w:t>
      </w:r>
    </w:p>
    <w:p w:rsidR="00D06ECF" w:rsidP="00D06ECF">
      <w:pPr>
        <w:pStyle w:val="Heading100"/>
        <w:keepNext w:val="0"/>
        <w:keepLines w:val="0"/>
        <w:tabs>
          <w:tab w:val="left" w:pos="540"/>
          <w:tab w:val="left" w:pos="1620"/>
          <w:tab w:val="left" w:pos="2340"/>
        </w:tabs>
        <w:spacing w:before="120" w:after="120"/>
        <w:ind w:left="178"/>
        <w:rPr>
          <w:rStyle w:val="DefaultParagraphFont"/>
          <w:rFonts w:hAnsi="宋体"/>
        </w:rPr>
      </w:pPr>
      <w:bookmarkStart w:id="210" w:name="_Toc492905243"/>
      <w:bookmarkStart w:id="211" w:name="_Toc302635983"/>
      <w:bookmarkStart w:id="212" w:name="_Toc305331468"/>
      <w:r>
        <w:rPr>
          <w:rStyle w:val="DefaultParagraphFont"/>
          <w:rFonts w:hAnsi="宋体" w:hint="eastAsia"/>
        </w:rPr>
        <w:t xml:space="preserve">12 </w:t>
      </w:r>
      <w:r>
        <w:rPr>
          <w:rStyle w:val="DefaultParagraphFont"/>
          <w:rFonts w:hAnsi="宋体" w:hint="eastAsia"/>
        </w:rPr>
        <w:t>暂停施工和恢复施工</w:t>
      </w:r>
      <w:bookmarkEnd w:id="210"/>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13" w:name="_Toc492905244"/>
      <w:r>
        <w:rPr>
          <w:rStyle w:val="DefaultParagraphFont"/>
          <w:rFonts w:ascii="宋体" w:hAnsi="宋体" w:hint="eastAsia"/>
          <w:sz w:val="24"/>
        </w:rPr>
        <w:t>12.2 承包人原因引起的暂停施工</w:t>
      </w:r>
      <w:bookmarkEnd w:id="213"/>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sz w:val="24"/>
        </w:rPr>
        <w:t>因承包人原因引起的暂停施工，承包人在收到监理人复工指示后复工的</w:t>
      </w:r>
      <w:r>
        <w:rPr>
          <w:rStyle w:val="DefaultParagraphFont"/>
          <w:rFonts w:ascii="宋体" w:hAnsi="宋体" w:hint="eastAsia"/>
          <w:sz w:val="24"/>
        </w:rPr>
        <w:t>期限为：</w:t>
      </w:r>
      <w:r>
        <w:rPr>
          <w:rStyle w:val="DefaultParagraphFont"/>
          <w:rFonts w:ascii="宋体" w:hAnsi="宋体" w:hint="eastAsia"/>
          <w:sz w:val="24"/>
          <w:u w:val="single"/>
        </w:rPr>
        <w:t xml:space="preserve">  </w:t>
      </w:r>
      <w:r>
        <w:rPr>
          <w:rStyle w:val="DefaultParagraphFont"/>
          <w:rFonts w:ascii="宋体" w:hAnsi="宋体" w:hint="eastAsia"/>
          <w:b/>
          <w:sz w:val="24"/>
          <w:u w:val="single"/>
        </w:rPr>
        <w:t>3天内</w:t>
      </w:r>
      <w:r>
        <w:rPr>
          <w:rStyle w:val="DefaultParagraphFont"/>
          <w:rFonts w:ascii="宋体" w:hAnsi="宋体" w:hint="eastAsia"/>
          <w:bCs/>
          <w:sz w:val="24"/>
          <w:u w:val="single"/>
        </w:rPr>
        <w:t xml:space="preserve"> 。</w:t>
      </w:r>
    </w:p>
    <w:p w:rsidR="00D06ECF" w:rsidP="00D06ECF">
      <w:pPr>
        <w:pStyle w:val="Heading100"/>
        <w:keepNext w:val="0"/>
        <w:keepLines w:val="0"/>
        <w:tabs>
          <w:tab w:val="left" w:pos="540"/>
          <w:tab w:val="left" w:pos="1620"/>
          <w:tab w:val="left" w:pos="2340"/>
        </w:tabs>
        <w:spacing w:before="120" w:after="120"/>
        <w:ind w:left="178"/>
        <w:rPr>
          <w:rStyle w:val="DefaultParagraphFont"/>
          <w:rFonts w:hAnsi="宋体"/>
        </w:rPr>
      </w:pPr>
      <w:bookmarkStart w:id="214" w:name="_Toc492905245"/>
      <w:r>
        <w:rPr>
          <w:rStyle w:val="DefaultParagraphFont"/>
          <w:rFonts w:hAnsi="宋体" w:hint="eastAsia"/>
        </w:rPr>
        <w:t xml:space="preserve">13 </w:t>
      </w:r>
      <w:r>
        <w:rPr>
          <w:rStyle w:val="DefaultParagraphFont"/>
          <w:rFonts w:hAnsi="宋体" w:hint="eastAsia"/>
        </w:rPr>
        <w:t>工期及延误</w:t>
      </w:r>
      <w:bookmarkEnd w:id="211"/>
      <w:bookmarkEnd w:id="212"/>
      <w:bookmarkEnd w:id="214"/>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15" w:name="_Toc305331469"/>
      <w:bookmarkStart w:id="216" w:name="_Toc302635984"/>
      <w:bookmarkStart w:id="217" w:name="_Toc492905246"/>
      <w:r>
        <w:rPr>
          <w:rStyle w:val="DefaultParagraphFont"/>
          <w:rFonts w:ascii="宋体" w:hAnsi="宋体" w:hint="eastAsia"/>
          <w:sz w:val="24"/>
        </w:rPr>
        <w:t>13.1 工期</w:t>
      </w:r>
      <w:bookmarkEnd w:id="215"/>
      <w:bookmarkEnd w:id="216"/>
      <w:bookmarkEnd w:id="217"/>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本工程单项工程的工期约定：</w:t>
      </w:r>
    </w:p>
    <w:tbl>
      <w:tblPr>
        <w:tblStyle w:val="TableNormal"/>
        <w:tblW w:w="841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984"/>
        <w:gridCol w:w="2297"/>
        <w:gridCol w:w="2239"/>
        <w:gridCol w:w="1181"/>
      </w:tblGrid>
      <w:tr w:rsidTr="00B74C7D">
        <w:tblPrEx>
          <w:tblW w:w="841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25"/>
        </w:trPr>
        <w:tc>
          <w:tcPr>
            <w:tcW w:w="709" w:type="dxa"/>
            <w:vAlign w:val="center"/>
          </w:tcPr>
          <w:p w:rsidR="00D06ECF" w:rsidP="00B74C7D">
            <w:pPr>
              <w:pStyle w:val="Normal0"/>
              <w:ind w:left="-57" w:right="-105"/>
              <w:jc w:val="center"/>
              <w:rPr>
                <w:rStyle w:val="DefaultParagraphFont"/>
                <w:rFonts w:ascii="宋体" w:hAnsi="宋体"/>
                <w:sz w:val="24"/>
              </w:rPr>
            </w:pPr>
            <w:r>
              <w:rPr>
                <w:rStyle w:val="DefaultParagraphFont"/>
                <w:rFonts w:ascii="宋体" w:hAnsi="宋体" w:hint="eastAsia"/>
                <w:sz w:val="24"/>
              </w:rPr>
              <w:t>序号</w:t>
            </w:r>
          </w:p>
        </w:tc>
        <w:tc>
          <w:tcPr>
            <w:tcW w:w="1984" w:type="dxa"/>
            <w:vAlign w:val="center"/>
          </w:tcPr>
          <w:p w:rsidR="00D06ECF" w:rsidP="00B74C7D">
            <w:pPr>
              <w:pStyle w:val="Normal0"/>
              <w:ind w:left="-57" w:right="-105"/>
              <w:jc w:val="center"/>
              <w:rPr>
                <w:rStyle w:val="DefaultParagraphFont"/>
                <w:rFonts w:ascii="宋体" w:hAnsi="宋体"/>
                <w:sz w:val="24"/>
              </w:rPr>
            </w:pPr>
            <w:r>
              <w:rPr>
                <w:rStyle w:val="DefaultParagraphFont"/>
                <w:rFonts w:ascii="宋体" w:hAnsi="宋体" w:hint="eastAsia"/>
                <w:sz w:val="24"/>
              </w:rPr>
              <w:t>单项工程名称</w:t>
            </w:r>
          </w:p>
        </w:tc>
        <w:tc>
          <w:tcPr>
            <w:tcW w:w="2297" w:type="dxa"/>
            <w:vAlign w:val="center"/>
          </w:tcPr>
          <w:p w:rsidR="00D06ECF" w:rsidP="00B74C7D">
            <w:pPr>
              <w:pStyle w:val="Normal0"/>
              <w:ind w:left="-57" w:right="-105"/>
              <w:jc w:val="center"/>
              <w:rPr>
                <w:rStyle w:val="DefaultParagraphFont"/>
                <w:rFonts w:ascii="宋体" w:hAnsi="宋体"/>
                <w:sz w:val="24"/>
              </w:rPr>
            </w:pPr>
            <w:r>
              <w:rPr>
                <w:rStyle w:val="DefaultParagraphFont"/>
                <w:rFonts w:ascii="宋体" w:hAnsi="宋体" w:hint="eastAsia"/>
                <w:sz w:val="24"/>
              </w:rPr>
              <w:t>开工日期</w:t>
            </w:r>
          </w:p>
        </w:tc>
        <w:tc>
          <w:tcPr>
            <w:tcW w:w="2239" w:type="dxa"/>
            <w:vAlign w:val="center"/>
          </w:tcPr>
          <w:p w:rsidR="00D06ECF" w:rsidP="00B74C7D">
            <w:pPr>
              <w:pStyle w:val="Normal0"/>
              <w:ind w:left="-108" w:right="-105"/>
              <w:jc w:val="center"/>
              <w:rPr>
                <w:rStyle w:val="DefaultParagraphFont"/>
                <w:rFonts w:ascii="宋体" w:hAnsi="宋体"/>
                <w:sz w:val="24"/>
              </w:rPr>
            </w:pPr>
            <w:r>
              <w:rPr>
                <w:rStyle w:val="DefaultParagraphFont"/>
                <w:rFonts w:ascii="宋体" w:hAnsi="宋体" w:hint="eastAsia"/>
                <w:sz w:val="24"/>
              </w:rPr>
              <w:t>竣工日期</w:t>
            </w:r>
          </w:p>
        </w:tc>
        <w:tc>
          <w:tcPr>
            <w:tcW w:w="1181" w:type="dxa"/>
            <w:vAlign w:val="center"/>
          </w:tcPr>
          <w:p w:rsidR="00D06ECF" w:rsidP="00B74C7D">
            <w:pPr>
              <w:pStyle w:val="Normal0"/>
              <w:ind w:left="-108" w:right="-105"/>
              <w:jc w:val="center"/>
              <w:rPr>
                <w:rStyle w:val="DefaultParagraphFont"/>
                <w:rFonts w:ascii="宋体" w:hAnsi="宋体"/>
                <w:sz w:val="24"/>
              </w:rPr>
            </w:pPr>
            <w:r>
              <w:rPr>
                <w:rStyle w:val="DefaultParagraphFont"/>
                <w:rFonts w:ascii="宋体" w:hAnsi="宋体" w:hint="eastAsia"/>
                <w:sz w:val="24"/>
              </w:rPr>
              <w:t>工期</w:t>
            </w:r>
          </w:p>
          <w:p w:rsidR="00D06ECF" w:rsidP="00B74C7D">
            <w:pPr>
              <w:pStyle w:val="Normal0"/>
              <w:ind w:left="-108" w:right="-105"/>
              <w:jc w:val="center"/>
              <w:rPr>
                <w:rStyle w:val="DefaultParagraphFont"/>
                <w:rFonts w:ascii="宋体" w:hAnsi="宋体"/>
                <w:sz w:val="24"/>
              </w:rPr>
            </w:pPr>
            <w:r>
              <w:rPr>
                <w:rStyle w:val="DefaultParagraphFont"/>
                <w:rFonts w:ascii="宋体" w:hAnsi="宋体" w:hint="eastAsia"/>
                <w:sz w:val="24"/>
              </w:rPr>
              <w:t>(</w:t>
            </w:r>
            <w:r>
              <w:rPr>
                <w:rStyle w:val="DefaultParagraphFont"/>
                <w:rFonts w:ascii="宋体" w:hAnsi="宋体" w:hint="eastAsia"/>
                <w:sz w:val="24"/>
              </w:rPr>
              <w:t>日历天</w:t>
            </w:r>
            <w:r>
              <w:rPr>
                <w:rStyle w:val="DefaultParagraphFont"/>
                <w:rFonts w:ascii="宋体" w:hAnsi="宋体" w:hint="eastAsia"/>
                <w:sz w:val="24"/>
              </w:rPr>
              <w:t>)</w:t>
            </w:r>
          </w:p>
        </w:tc>
      </w:tr>
      <w:tr w:rsidTr="00B74C7D">
        <w:tblPrEx>
          <w:tblW w:w="8410" w:type="dxa"/>
          <w:tblInd w:w="392" w:type="dxa"/>
          <w:tblLayout w:type="fixed"/>
          <w:tblLook w:val="04A0"/>
        </w:tblPrEx>
        <w:trPr>
          <w:trHeight w:val="525"/>
        </w:trPr>
        <w:tc>
          <w:tcPr>
            <w:tcW w:w="709" w:type="dxa"/>
            <w:vAlign w:val="center"/>
          </w:tcPr>
          <w:p w:rsidR="00D06ECF" w:rsidP="00B74C7D">
            <w:pPr>
              <w:pStyle w:val="Normal0"/>
              <w:spacing w:line="360" w:lineRule="auto"/>
              <w:ind w:left="-57" w:right="-105"/>
              <w:jc w:val="center"/>
              <w:rPr>
                <w:rStyle w:val="DefaultParagraphFont"/>
                <w:rFonts w:ascii="宋体" w:hAnsi="宋体"/>
                <w:sz w:val="24"/>
              </w:rPr>
            </w:pPr>
            <w:r>
              <w:rPr>
                <w:rStyle w:val="DefaultParagraphFont"/>
                <w:rFonts w:ascii="宋体" w:hAnsi="宋体" w:hint="eastAsia"/>
                <w:sz w:val="24"/>
              </w:rPr>
              <w:t>1</w:t>
            </w:r>
          </w:p>
        </w:tc>
        <w:tc>
          <w:tcPr>
            <w:tcW w:w="1984" w:type="dxa"/>
            <w:vAlign w:val="bottom"/>
          </w:tcPr>
          <w:p w:rsidR="00D06ECF" w:rsidP="00B74C7D">
            <w:pPr>
              <w:pStyle w:val="Normal0"/>
              <w:spacing w:line="360" w:lineRule="auto"/>
              <w:ind w:left="-57" w:right="-105"/>
              <w:rPr>
                <w:rStyle w:val="DefaultParagraphFont"/>
                <w:rFonts w:ascii="宋体" w:hAnsi="宋体"/>
                <w:sz w:val="24"/>
              </w:rPr>
            </w:pPr>
          </w:p>
        </w:tc>
        <w:tc>
          <w:tcPr>
            <w:tcW w:w="2297" w:type="dxa"/>
            <w:vAlign w:val="bottom"/>
          </w:tcPr>
          <w:p w:rsidR="00D06ECF" w:rsidP="00B74C7D">
            <w:pPr>
              <w:pStyle w:val="Normal0"/>
              <w:spacing w:line="360" w:lineRule="auto"/>
              <w:ind w:left="-57" w:right="-105"/>
              <w:rPr>
                <w:rStyle w:val="DefaultParagraphFont"/>
                <w:rFonts w:ascii="宋体" w:hAnsi="宋体"/>
                <w:sz w:val="24"/>
              </w:rPr>
            </w:pPr>
          </w:p>
        </w:tc>
        <w:tc>
          <w:tcPr>
            <w:tcW w:w="2239" w:type="dxa"/>
            <w:vAlign w:val="bottom"/>
          </w:tcPr>
          <w:p w:rsidR="00D06ECF" w:rsidP="00B74C7D">
            <w:pPr>
              <w:pStyle w:val="Normal0"/>
              <w:spacing w:line="360" w:lineRule="auto"/>
              <w:ind w:left="-57" w:right="-105"/>
              <w:rPr>
                <w:rStyle w:val="DefaultParagraphFont"/>
                <w:rFonts w:ascii="宋体" w:hAnsi="宋体"/>
                <w:sz w:val="24"/>
              </w:rPr>
            </w:pPr>
          </w:p>
        </w:tc>
        <w:tc>
          <w:tcPr>
            <w:tcW w:w="1181" w:type="dxa"/>
            <w:vAlign w:val="bottom"/>
          </w:tcPr>
          <w:p w:rsidR="00D06ECF" w:rsidP="00B74C7D">
            <w:pPr>
              <w:pStyle w:val="Normal0"/>
              <w:spacing w:line="360" w:lineRule="auto"/>
              <w:ind w:left="-57" w:right="-105"/>
              <w:rPr>
                <w:rStyle w:val="DefaultParagraphFont"/>
                <w:rFonts w:ascii="宋体" w:hAnsi="宋体"/>
                <w:sz w:val="24"/>
                <w:u w:val="single"/>
              </w:rPr>
            </w:pPr>
          </w:p>
        </w:tc>
      </w:tr>
      <w:tr w:rsidTr="00B74C7D">
        <w:tblPrEx>
          <w:tblW w:w="8410" w:type="dxa"/>
          <w:tblInd w:w="392" w:type="dxa"/>
          <w:tblLayout w:type="fixed"/>
          <w:tblLook w:val="04A0"/>
        </w:tblPrEx>
        <w:trPr>
          <w:trHeight w:val="525"/>
        </w:trPr>
        <w:tc>
          <w:tcPr>
            <w:tcW w:w="709" w:type="dxa"/>
            <w:vAlign w:val="center"/>
          </w:tcPr>
          <w:p w:rsidR="00D06ECF" w:rsidP="00B74C7D">
            <w:pPr>
              <w:pStyle w:val="Normal0"/>
              <w:spacing w:line="360" w:lineRule="auto"/>
              <w:ind w:left="-57" w:right="-105"/>
              <w:jc w:val="center"/>
              <w:rPr>
                <w:rStyle w:val="DefaultParagraphFont"/>
                <w:rFonts w:ascii="宋体" w:hAnsi="宋体"/>
                <w:sz w:val="24"/>
              </w:rPr>
            </w:pPr>
            <w:r>
              <w:rPr>
                <w:rStyle w:val="DefaultParagraphFont"/>
                <w:rFonts w:ascii="宋体" w:hAnsi="宋体" w:hint="eastAsia"/>
                <w:sz w:val="24"/>
              </w:rPr>
              <w:t>2</w:t>
            </w:r>
          </w:p>
        </w:tc>
        <w:tc>
          <w:tcPr>
            <w:tcW w:w="1984" w:type="dxa"/>
            <w:vAlign w:val="bottom"/>
          </w:tcPr>
          <w:p w:rsidR="00D06ECF" w:rsidP="00B74C7D">
            <w:pPr>
              <w:pStyle w:val="Normal0"/>
              <w:spacing w:line="360" w:lineRule="auto"/>
              <w:ind w:left="-57" w:right="-105"/>
              <w:rPr>
                <w:rStyle w:val="DefaultParagraphFont"/>
                <w:rFonts w:ascii="宋体" w:hAnsi="宋体"/>
                <w:sz w:val="24"/>
              </w:rPr>
            </w:pPr>
          </w:p>
        </w:tc>
        <w:tc>
          <w:tcPr>
            <w:tcW w:w="2297" w:type="dxa"/>
            <w:vAlign w:val="bottom"/>
          </w:tcPr>
          <w:p w:rsidR="00D06ECF" w:rsidP="00B74C7D">
            <w:pPr>
              <w:pStyle w:val="Normal0"/>
              <w:spacing w:line="360" w:lineRule="auto"/>
              <w:ind w:left="-57" w:right="-105"/>
              <w:rPr>
                <w:rStyle w:val="DefaultParagraphFont"/>
                <w:rFonts w:ascii="宋体" w:hAnsi="宋体"/>
                <w:sz w:val="24"/>
              </w:rPr>
            </w:pPr>
          </w:p>
        </w:tc>
        <w:tc>
          <w:tcPr>
            <w:tcW w:w="2239" w:type="dxa"/>
            <w:vAlign w:val="bottom"/>
          </w:tcPr>
          <w:p w:rsidR="00D06ECF" w:rsidP="00B74C7D">
            <w:pPr>
              <w:pStyle w:val="Normal0"/>
              <w:spacing w:line="360" w:lineRule="auto"/>
              <w:ind w:left="-57" w:right="-105"/>
              <w:rPr>
                <w:rStyle w:val="DefaultParagraphFont"/>
                <w:rFonts w:ascii="宋体" w:hAnsi="宋体"/>
                <w:sz w:val="24"/>
              </w:rPr>
            </w:pPr>
          </w:p>
        </w:tc>
        <w:tc>
          <w:tcPr>
            <w:tcW w:w="1181" w:type="dxa"/>
            <w:vAlign w:val="bottom"/>
          </w:tcPr>
          <w:p w:rsidR="00D06ECF" w:rsidP="00B74C7D">
            <w:pPr>
              <w:pStyle w:val="Normal0"/>
              <w:spacing w:line="360" w:lineRule="auto"/>
              <w:ind w:left="-57" w:right="-105"/>
              <w:rPr>
                <w:rStyle w:val="DefaultParagraphFont"/>
                <w:rFonts w:ascii="宋体" w:hAnsi="宋体"/>
                <w:sz w:val="24"/>
                <w:u w:val="single"/>
              </w:rPr>
            </w:pPr>
          </w:p>
        </w:tc>
      </w:tr>
      <w:tr w:rsidTr="00B74C7D">
        <w:tblPrEx>
          <w:tblW w:w="8410" w:type="dxa"/>
          <w:tblInd w:w="392" w:type="dxa"/>
          <w:tblLayout w:type="fixed"/>
          <w:tblLook w:val="04A0"/>
        </w:tblPrEx>
        <w:trPr>
          <w:trHeight w:val="525"/>
        </w:trPr>
        <w:tc>
          <w:tcPr>
            <w:tcW w:w="709" w:type="dxa"/>
            <w:vAlign w:val="center"/>
          </w:tcPr>
          <w:p w:rsidR="00D06ECF" w:rsidP="00B74C7D">
            <w:pPr>
              <w:pStyle w:val="Normal0"/>
              <w:spacing w:line="360" w:lineRule="auto"/>
              <w:ind w:left="-57" w:right="-105"/>
              <w:jc w:val="center"/>
              <w:rPr>
                <w:rStyle w:val="DefaultParagraphFont"/>
                <w:rFonts w:ascii="宋体" w:hAnsi="宋体"/>
                <w:sz w:val="24"/>
              </w:rPr>
            </w:pPr>
            <w:r>
              <w:rPr>
                <w:rStyle w:val="DefaultParagraphFont"/>
                <w:rFonts w:ascii="宋体" w:hAnsi="宋体" w:hint="eastAsia"/>
                <w:sz w:val="24"/>
              </w:rPr>
              <w:t>3</w:t>
            </w:r>
          </w:p>
        </w:tc>
        <w:tc>
          <w:tcPr>
            <w:tcW w:w="1984" w:type="dxa"/>
            <w:vAlign w:val="bottom"/>
          </w:tcPr>
          <w:p w:rsidR="00D06ECF" w:rsidP="00B74C7D">
            <w:pPr>
              <w:pStyle w:val="Normal0"/>
              <w:spacing w:line="360" w:lineRule="auto"/>
              <w:ind w:left="-57" w:right="-105"/>
              <w:rPr>
                <w:rStyle w:val="DefaultParagraphFont"/>
                <w:rFonts w:ascii="宋体" w:hAnsi="宋体"/>
                <w:sz w:val="24"/>
              </w:rPr>
            </w:pPr>
          </w:p>
        </w:tc>
        <w:tc>
          <w:tcPr>
            <w:tcW w:w="2297" w:type="dxa"/>
            <w:vAlign w:val="bottom"/>
          </w:tcPr>
          <w:p w:rsidR="00D06ECF" w:rsidP="00B74C7D">
            <w:pPr>
              <w:pStyle w:val="Normal0"/>
              <w:spacing w:line="360" w:lineRule="auto"/>
              <w:ind w:left="-57" w:right="-105"/>
              <w:rPr>
                <w:rStyle w:val="DefaultParagraphFont"/>
                <w:rFonts w:ascii="宋体" w:hAnsi="宋体"/>
                <w:sz w:val="24"/>
              </w:rPr>
            </w:pPr>
          </w:p>
        </w:tc>
        <w:tc>
          <w:tcPr>
            <w:tcW w:w="2239" w:type="dxa"/>
            <w:vAlign w:val="bottom"/>
          </w:tcPr>
          <w:p w:rsidR="00D06ECF" w:rsidP="00B74C7D">
            <w:pPr>
              <w:pStyle w:val="Normal0"/>
              <w:spacing w:line="360" w:lineRule="auto"/>
              <w:ind w:left="-57" w:right="-105"/>
              <w:rPr>
                <w:rStyle w:val="DefaultParagraphFont"/>
                <w:rFonts w:ascii="宋体" w:hAnsi="宋体"/>
                <w:sz w:val="24"/>
              </w:rPr>
            </w:pPr>
          </w:p>
        </w:tc>
        <w:tc>
          <w:tcPr>
            <w:tcW w:w="1181" w:type="dxa"/>
            <w:vAlign w:val="bottom"/>
          </w:tcPr>
          <w:p w:rsidR="00D06ECF" w:rsidP="00B74C7D">
            <w:pPr>
              <w:pStyle w:val="Normal0"/>
              <w:spacing w:line="360" w:lineRule="auto"/>
              <w:ind w:left="-57" w:right="-105"/>
              <w:rPr>
                <w:rStyle w:val="DefaultParagraphFont"/>
                <w:rFonts w:ascii="宋体" w:hAnsi="宋体"/>
                <w:sz w:val="24"/>
                <w:u w:val="single"/>
              </w:rPr>
            </w:pPr>
          </w:p>
        </w:tc>
      </w:tr>
      <w:tr w:rsidTr="00B74C7D">
        <w:tblPrEx>
          <w:tblW w:w="8410" w:type="dxa"/>
          <w:tblInd w:w="392" w:type="dxa"/>
          <w:tblLayout w:type="fixed"/>
          <w:tblLook w:val="04A0"/>
        </w:tblPrEx>
        <w:trPr>
          <w:trHeight w:val="525"/>
        </w:trPr>
        <w:tc>
          <w:tcPr>
            <w:tcW w:w="709" w:type="dxa"/>
            <w:vAlign w:val="center"/>
          </w:tcPr>
          <w:p w:rsidR="00D06ECF" w:rsidP="00B74C7D">
            <w:pPr>
              <w:pStyle w:val="Normal0"/>
              <w:spacing w:line="360" w:lineRule="auto"/>
              <w:ind w:left="-57" w:right="-105"/>
              <w:jc w:val="center"/>
              <w:rPr>
                <w:rStyle w:val="DefaultParagraphFont"/>
                <w:rFonts w:ascii="宋体" w:hAnsi="宋体"/>
                <w:sz w:val="24"/>
              </w:rPr>
            </w:pPr>
            <w:r>
              <w:rPr>
                <w:rStyle w:val="DefaultParagraphFont"/>
                <w:rFonts w:ascii="宋体" w:hAnsi="宋体" w:hint="eastAsia"/>
                <w:sz w:val="24"/>
              </w:rPr>
              <w:t>4</w:t>
            </w:r>
          </w:p>
        </w:tc>
        <w:tc>
          <w:tcPr>
            <w:tcW w:w="1984" w:type="dxa"/>
            <w:vAlign w:val="bottom"/>
          </w:tcPr>
          <w:p w:rsidR="00D06ECF" w:rsidP="00B74C7D">
            <w:pPr>
              <w:pStyle w:val="Normal0"/>
              <w:spacing w:line="360" w:lineRule="auto"/>
              <w:ind w:left="-57" w:right="-105"/>
              <w:rPr>
                <w:rStyle w:val="DefaultParagraphFont"/>
                <w:rFonts w:ascii="宋体" w:hAnsi="宋体"/>
                <w:sz w:val="24"/>
              </w:rPr>
            </w:pPr>
          </w:p>
        </w:tc>
        <w:tc>
          <w:tcPr>
            <w:tcW w:w="2297" w:type="dxa"/>
            <w:vAlign w:val="bottom"/>
          </w:tcPr>
          <w:p w:rsidR="00D06ECF" w:rsidP="00B74C7D">
            <w:pPr>
              <w:pStyle w:val="Normal0"/>
              <w:spacing w:line="360" w:lineRule="auto"/>
              <w:ind w:left="-57" w:right="-105"/>
              <w:rPr>
                <w:rStyle w:val="DefaultParagraphFont"/>
                <w:rFonts w:ascii="宋体" w:hAnsi="宋体"/>
                <w:sz w:val="24"/>
              </w:rPr>
            </w:pPr>
          </w:p>
        </w:tc>
        <w:tc>
          <w:tcPr>
            <w:tcW w:w="2239" w:type="dxa"/>
            <w:vAlign w:val="bottom"/>
          </w:tcPr>
          <w:p w:rsidR="00D06ECF" w:rsidP="00B74C7D">
            <w:pPr>
              <w:pStyle w:val="Normal0"/>
              <w:spacing w:line="360" w:lineRule="auto"/>
              <w:ind w:left="-57" w:right="-105"/>
              <w:rPr>
                <w:rStyle w:val="DefaultParagraphFont"/>
                <w:rFonts w:ascii="宋体" w:hAnsi="宋体"/>
                <w:sz w:val="24"/>
              </w:rPr>
            </w:pPr>
          </w:p>
        </w:tc>
        <w:tc>
          <w:tcPr>
            <w:tcW w:w="1181" w:type="dxa"/>
            <w:vAlign w:val="bottom"/>
          </w:tcPr>
          <w:p w:rsidR="00D06ECF" w:rsidP="00B74C7D">
            <w:pPr>
              <w:pStyle w:val="Normal0"/>
              <w:spacing w:line="360" w:lineRule="auto"/>
              <w:ind w:left="-57" w:right="-105"/>
              <w:rPr>
                <w:rStyle w:val="DefaultParagraphFont"/>
                <w:rFonts w:ascii="宋体" w:hAnsi="宋体"/>
                <w:sz w:val="24"/>
                <w:u w:val="single"/>
              </w:rPr>
            </w:pPr>
          </w:p>
        </w:tc>
      </w:tr>
      <w:tr w:rsidTr="00B74C7D">
        <w:tblPrEx>
          <w:tblW w:w="8410" w:type="dxa"/>
          <w:tblInd w:w="392" w:type="dxa"/>
          <w:tblLayout w:type="fixed"/>
          <w:tblLook w:val="04A0"/>
        </w:tblPrEx>
        <w:trPr>
          <w:trHeight w:val="525"/>
        </w:trPr>
        <w:tc>
          <w:tcPr>
            <w:tcW w:w="709" w:type="dxa"/>
            <w:vAlign w:val="center"/>
          </w:tcPr>
          <w:p w:rsidR="00D06ECF" w:rsidP="00B74C7D">
            <w:pPr>
              <w:pStyle w:val="Normal0"/>
              <w:spacing w:line="360" w:lineRule="auto"/>
              <w:ind w:left="-57" w:right="-105"/>
              <w:jc w:val="center"/>
              <w:rPr>
                <w:rStyle w:val="DefaultParagraphFont"/>
                <w:rFonts w:ascii="宋体" w:hAnsi="宋体"/>
                <w:sz w:val="24"/>
              </w:rPr>
            </w:pPr>
            <w:r>
              <w:rPr>
                <w:rStyle w:val="DefaultParagraphFont"/>
                <w:rFonts w:ascii="宋体" w:hAnsi="宋体" w:hint="eastAsia"/>
                <w:sz w:val="24"/>
              </w:rPr>
              <w:t>…</w:t>
            </w:r>
          </w:p>
        </w:tc>
        <w:tc>
          <w:tcPr>
            <w:tcW w:w="1984" w:type="dxa"/>
            <w:vAlign w:val="bottom"/>
          </w:tcPr>
          <w:p w:rsidR="00D06ECF" w:rsidP="00B74C7D">
            <w:pPr>
              <w:pStyle w:val="Normal0"/>
              <w:spacing w:line="360" w:lineRule="auto"/>
              <w:ind w:left="-57" w:right="-105"/>
              <w:rPr>
                <w:rStyle w:val="DefaultParagraphFont"/>
                <w:rFonts w:ascii="宋体" w:hAnsi="宋体"/>
                <w:sz w:val="24"/>
              </w:rPr>
            </w:pPr>
          </w:p>
        </w:tc>
        <w:tc>
          <w:tcPr>
            <w:tcW w:w="2297" w:type="dxa"/>
            <w:vAlign w:val="bottom"/>
          </w:tcPr>
          <w:p w:rsidR="00D06ECF" w:rsidP="00B74C7D">
            <w:pPr>
              <w:pStyle w:val="Normal0"/>
              <w:spacing w:line="360" w:lineRule="auto"/>
              <w:ind w:left="-57" w:right="-105"/>
              <w:rPr>
                <w:rStyle w:val="DefaultParagraphFont"/>
                <w:rFonts w:ascii="宋体" w:hAnsi="宋体"/>
                <w:sz w:val="24"/>
              </w:rPr>
            </w:pPr>
          </w:p>
        </w:tc>
        <w:tc>
          <w:tcPr>
            <w:tcW w:w="2239" w:type="dxa"/>
            <w:vAlign w:val="center"/>
          </w:tcPr>
          <w:p w:rsidR="00D06ECF" w:rsidP="00B74C7D">
            <w:pPr>
              <w:pStyle w:val="Normal0"/>
              <w:spacing w:line="360" w:lineRule="auto"/>
              <w:ind w:left="-57" w:right="-105"/>
              <w:jc w:val="center"/>
              <w:rPr>
                <w:rStyle w:val="DefaultParagraphFont"/>
                <w:rFonts w:ascii="宋体" w:hAnsi="宋体"/>
                <w:sz w:val="24"/>
                <w:u w:val="single"/>
              </w:rPr>
            </w:pPr>
          </w:p>
        </w:tc>
        <w:tc>
          <w:tcPr>
            <w:tcW w:w="1181" w:type="dxa"/>
            <w:vAlign w:val="center"/>
          </w:tcPr>
          <w:p w:rsidR="00D06ECF" w:rsidP="00B74C7D">
            <w:pPr>
              <w:pStyle w:val="Normal0"/>
              <w:spacing w:line="360" w:lineRule="auto"/>
              <w:ind w:left="-57" w:right="-105"/>
              <w:jc w:val="center"/>
              <w:rPr>
                <w:rStyle w:val="DefaultParagraphFont"/>
                <w:rFonts w:ascii="宋体" w:hAnsi="宋体"/>
                <w:sz w:val="24"/>
                <w:u w:val="single"/>
              </w:rPr>
            </w:pPr>
          </w:p>
        </w:tc>
      </w:tr>
    </w:tbl>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18" w:name="_Toc302635985"/>
      <w:bookmarkStart w:id="219" w:name="_Toc492905247"/>
      <w:bookmarkStart w:id="220" w:name="_Toc305331470"/>
      <w:r>
        <w:rPr>
          <w:rStyle w:val="DefaultParagraphFont"/>
          <w:rFonts w:ascii="宋体" w:hAnsi="宋体" w:hint="eastAsia"/>
          <w:sz w:val="24"/>
        </w:rPr>
        <w:t>13.2 因发包人原因导致工期延误</w:t>
      </w:r>
      <w:bookmarkEnd w:id="218"/>
      <w:bookmarkEnd w:id="219"/>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sz w:val="24"/>
        </w:rPr>
        <w:t>(7)</w:t>
      </w:r>
      <w:r>
        <w:rPr>
          <w:rStyle w:val="DefaultParagraphFont"/>
          <w:rFonts w:ascii="宋体" w:hAnsi="宋体" w:hint="eastAsia"/>
          <w:sz w:val="24"/>
        </w:rPr>
        <w:t>因发包人原因导致工期延误的其他情形：</w:t>
      </w:r>
      <w:r>
        <w:rPr>
          <w:rStyle w:val="DefaultParagraphFont"/>
          <w:rFonts w:ascii="宋体" w:hAnsi="宋体" w:hint="eastAsia"/>
          <w:sz w:val="24"/>
          <w:u w:val="single"/>
        </w:rPr>
        <w:t xml:space="preserve">   </w:t>
      </w:r>
      <w:r>
        <w:rPr>
          <w:rStyle w:val="DefaultParagraphFont"/>
          <w:rFonts w:ascii="宋体" w:hAnsi="宋体" w:hint="eastAsia"/>
          <w:b/>
          <w:sz w:val="24"/>
          <w:u w:val="single"/>
        </w:rPr>
        <w:t>经</w:t>
      </w:r>
      <w:r>
        <w:rPr>
          <w:rStyle w:val="DefaultParagraphFont"/>
          <w:rFonts w:ascii="宋体" w:hAnsi="宋体"/>
          <w:b/>
          <w:sz w:val="24"/>
          <w:u w:val="single"/>
        </w:rPr>
        <w:t>发包人同意后工期顺延</w:t>
      </w:r>
      <w:r>
        <w:rPr>
          <w:rStyle w:val="DefaultParagraphFont"/>
          <w:rFonts w:ascii="宋体" w:hAnsi="宋体" w:hint="eastAsia"/>
          <w:b/>
          <w:sz w:val="24"/>
          <w:u w:val="single"/>
        </w:rPr>
        <w:t>。</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21" w:name="_Toc492905248"/>
      <w:r>
        <w:rPr>
          <w:rStyle w:val="DefaultParagraphFont"/>
          <w:rFonts w:ascii="宋体" w:hAnsi="宋体" w:hint="eastAsia"/>
          <w:sz w:val="24"/>
        </w:rPr>
        <w:t>13.3 因承包人原因导致工期延误</w:t>
      </w:r>
      <w:bookmarkEnd w:id="221"/>
    </w:p>
    <w:p w:rsidR="00D06ECF" w:rsidP="00D06ECF">
      <w:pPr>
        <w:pStyle w:val="Normal0"/>
        <w:rPr>
          <w:rStyle w:val="DefaultParagraphFont"/>
          <w:rFonts w:ascii="宋体" w:hAnsi="宋体"/>
          <w:sz w:val="24"/>
          <w:u w:val="single"/>
        </w:rPr>
      </w:pPr>
      <w:r>
        <w:rPr>
          <w:rStyle w:val="DefaultParagraphFont"/>
          <w:rFonts w:ascii="宋体" w:hAnsi="宋体" w:hint="eastAsia"/>
          <w:sz w:val="24"/>
        </w:rPr>
        <w:t>逾期竣工违约金计算方法：</w:t>
      </w:r>
      <w:r>
        <w:rPr>
          <w:rStyle w:val="DefaultParagraphFont"/>
          <w:rFonts w:ascii="宋体" w:hAnsi="宋体" w:hint="eastAsia"/>
          <w:sz w:val="24"/>
          <w:u w:val="single"/>
        </w:rPr>
        <w:t xml:space="preserve"> </w:t>
      </w:r>
      <w:r>
        <w:rPr>
          <w:rStyle w:val="DefaultParagraphFont"/>
          <w:rFonts w:ascii="宋体" w:hAnsi="宋体" w:hint="eastAsia"/>
          <w:b/>
          <w:sz w:val="24"/>
          <w:u w:val="single"/>
        </w:rPr>
        <w:t>每延误一天，每延误一周处罚30万元的误期违约金。</w:t>
      </w:r>
    </w:p>
    <w:p w:rsidR="00D06ECF" w:rsidP="00D06ECF">
      <w:pPr>
        <w:pStyle w:val="Normal0"/>
        <w:spacing w:line="360" w:lineRule="auto"/>
        <w:ind w:firstLine="480"/>
        <w:rPr>
          <w:rStyle w:val="DefaultParagraphFont"/>
          <w:rFonts w:ascii="宋体" w:hAnsi="宋体"/>
          <w:sz w:val="24"/>
          <w:u w:val="single"/>
        </w:rPr>
      </w:pPr>
      <w:bookmarkStart w:id="222" w:name="_Toc302635986"/>
      <w:r>
        <w:rPr>
          <w:rStyle w:val="DefaultParagraphFont"/>
          <w:rFonts w:ascii="宋体" w:hAnsi="宋体" w:hint="eastAsia"/>
          <w:sz w:val="24"/>
        </w:rPr>
        <w:t>逾期竣工违约金的上限：</w:t>
      </w:r>
      <w:r>
        <w:rPr>
          <w:rStyle w:val="DefaultParagraphFont"/>
          <w:rFonts w:ascii="宋体" w:hAnsi="宋体" w:hint="eastAsia"/>
          <w:sz w:val="24"/>
          <w:u w:val="single"/>
        </w:rPr>
        <w:t xml:space="preserve">     </w:t>
      </w:r>
      <w:r>
        <w:rPr>
          <w:rStyle w:val="DefaultParagraphFont"/>
          <w:rFonts w:ascii="宋体" w:hAnsi="宋体" w:hint="eastAsia"/>
          <w:b/>
          <w:sz w:val="24"/>
          <w:u w:val="single"/>
        </w:rPr>
        <w:t>/</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23" w:name="_Toc492905249"/>
      <w:r>
        <w:rPr>
          <w:rStyle w:val="DefaultParagraphFont"/>
          <w:rFonts w:ascii="宋体" w:hAnsi="宋体" w:hint="eastAsia"/>
          <w:sz w:val="24"/>
        </w:rPr>
        <w:t>13.4 提前竣工</w:t>
      </w:r>
      <w:bookmarkEnd w:id="220"/>
      <w:bookmarkEnd w:id="222"/>
      <w:bookmarkEnd w:id="223"/>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hint="eastAsia"/>
          <w:sz w:val="24"/>
        </w:rPr>
        <w:t>(3)提前竣工奖励费及限额约定：承包人每提前</w:t>
      </w:r>
      <w:r>
        <w:rPr>
          <w:rStyle w:val="DefaultParagraphFont"/>
          <w:rFonts w:ascii="宋体" w:hAnsi="宋体" w:hint="eastAsia"/>
          <w:sz w:val="24"/>
        </w:rPr>
        <w:t>一天竣</w:t>
      </w:r>
      <w:r>
        <w:rPr>
          <w:rStyle w:val="DefaultParagraphFont"/>
          <w:rFonts w:ascii="宋体" w:hAnsi="宋体" w:hint="eastAsia"/>
          <w:sz w:val="24"/>
        </w:rPr>
        <w:t>工奖励</w:t>
      </w:r>
      <w:r>
        <w:rPr>
          <w:rStyle w:val="DefaultParagraphFont"/>
          <w:rFonts w:ascii="宋体" w:hAnsi="宋体" w:hint="eastAsia"/>
          <w:sz w:val="24"/>
          <w:u w:val="single"/>
        </w:rPr>
        <w:t xml:space="preserve">   </w:t>
      </w:r>
      <w:r>
        <w:rPr>
          <w:rStyle w:val="DefaultParagraphFont"/>
          <w:rFonts w:ascii="宋体" w:hAnsi="宋体" w:hint="eastAsia"/>
          <w:b/>
          <w:sz w:val="24"/>
          <w:u w:val="single"/>
        </w:rPr>
        <w:t>/</w:t>
      </w:r>
      <w:r>
        <w:rPr>
          <w:rStyle w:val="DefaultParagraphFont"/>
          <w:rFonts w:ascii="宋体" w:hAnsi="宋体" w:hint="eastAsia"/>
          <w:sz w:val="24"/>
          <w:u w:val="single"/>
        </w:rPr>
        <w:t xml:space="preserve">   </w:t>
      </w:r>
      <w:r>
        <w:rPr>
          <w:rStyle w:val="DefaultParagraphFont"/>
          <w:rFonts w:ascii="宋体" w:hAnsi="宋体" w:hint="eastAsia"/>
          <w:sz w:val="24"/>
        </w:rPr>
        <w:t>；奖励总额不超过签约合同价的</w:t>
      </w:r>
      <w:r>
        <w:rPr>
          <w:rStyle w:val="DefaultParagraphFont"/>
          <w:rFonts w:ascii="宋体" w:hAnsi="宋体" w:hint="eastAsia"/>
          <w:sz w:val="24"/>
          <w:u w:val="single"/>
        </w:rPr>
        <w:t xml:space="preserve">  </w:t>
      </w:r>
      <w:r>
        <w:rPr>
          <w:rStyle w:val="DefaultParagraphFont"/>
          <w:rFonts w:ascii="宋体" w:hAnsi="宋体" w:hint="eastAsia"/>
          <w:b/>
          <w:sz w:val="24"/>
          <w:u w:val="single"/>
        </w:rPr>
        <w:t>/</w:t>
      </w:r>
      <w:r>
        <w:rPr>
          <w:rStyle w:val="DefaultParagraphFont"/>
          <w:rFonts w:ascii="宋体" w:hAnsi="宋体" w:hint="eastAsia"/>
          <w:sz w:val="24"/>
          <w:u w:val="single"/>
        </w:rPr>
        <w:t xml:space="preserve">  </w:t>
      </w:r>
      <w:r>
        <w:rPr>
          <w:rStyle w:val="DefaultParagraphFont"/>
          <w:rFonts w:ascii="宋体" w:hAnsi="宋体" w:hint="eastAsia"/>
          <w:sz w:val="24"/>
        </w:rPr>
        <w:t>(建议10%)。</w:t>
      </w:r>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hint="eastAsia"/>
          <w:sz w:val="24"/>
        </w:rPr>
        <w:t>(4)《深圳市建设工程施工工期定额》缺项的专业工程压缩工期补偿费用计算方法：</w:t>
      </w:r>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b/>
          <w:kern w:val="0"/>
          <w:sz w:val="24"/>
          <w:u w:val="single"/>
        </w:rPr>
        <w:t>其标准工期应按相关规定确定</w:t>
      </w:r>
      <w:r>
        <w:rPr>
          <w:rStyle w:val="DefaultParagraphFont"/>
          <w:rFonts w:ascii="宋体" w:hAnsi="宋体" w:hint="eastAsia"/>
          <w:b/>
          <w:kern w:val="0"/>
          <w:sz w:val="24"/>
          <w:u w:val="single"/>
        </w:rPr>
        <w:t>，补偿费用= （1 －合同工期／标准工期－20% ）×（人工费+ 措施项目费）×1.2</w:t>
      </w:r>
      <w:r>
        <w:rPr>
          <w:rStyle w:val="DefaultParagraphFont"/>
          <w:rFonts w:ascii="宋体" w:hAnsi="宋体" w:hint="eastAsia"/>
          <w:sz w:val="24"/>
          <w:u w:val="single"/>
        </w:rPr>
        <w:t xml:space="preserve"> 。                          </w:t>
      </w:r>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hint="eastAsia"/>
          <w:sz w:val="24"/>
        </w:rPr>
        <w:t>需采取特殊措施以缩短工期的专业工程及压缩工期补偿费用计算方法：</w:t>
      </w:r>
    </w:p>
    <w:p w:rsidR="00D06ECF" w:rsidP="00D06ECF">
      <w:pPr>
        <w:pStyle w:val="BodyTextIndent0"/>
        <w:tabs>
          <w:tab w:val="left" w:pos="2648"/>
        </w:tabs>
        <w:ind w:left="170" w:right="17" w:firstLine="360" w:rightChars="7" w:firstLineChars="150"/>
        <w:jc w:val="left"/>
        <w:rPr>
          <w:rStyle w:val="DefaultParagraphFont"/>
          <w:rFonts w:ascii="Times New Roman" w:eastAsia="仿宋_GB2312" w:hAnsi="Times New Roman"/>
          <w:b/>
        </w:rPr>
      </w:pPr>
      <w:bookmarkStart w:id="224" w:name="_Toc305331471"/>
      <w:bookmarkStart w:id="225" w:name="_Toc302635987"/>
      <w:r>
        <w:rPr>
          <w:rStyle w:val="DefaultParagraphFont"/>
          <w:rFonts w:hint="eastAsia"/>
          <w:bCs/>
          <w:u w:val="single"/>
        </w:rPr>
        <w:t xml:space="preserve">    </w:t>
      </w:r>
      <w:r>
        <w:rPr>
          <w:rStyle w:val="DefaultParagraphFont"/>
          <w:rFonts w:hint="eastAsia"/>
          <w:b/>
          <w:u w:val="single"/>
        </w:rPr>
        <w:t>无</w:t>
      </w:r>
      <w:r>
        <w:rPr>
          <w:rStyle w:val="DefaultParagraphFont"/>
          <w:rFonts w:hint="eastAsia"/>
          <w:bCs/>
          <w:u w:val="single"/>
        </w:rPr>
        <w:t xml:space="preserve">                                              </w:t>
      </w:r>
      <w:r>
        <w:rPr>
          <w:rStyle w:val="DefaultParagraphFont"/>
          <w:rFonts w:hint="eastAsia"/>
          <w:u w:val="single"/>
        </w:rPr>
        <w:t xml:space="preserve">     </w:t>
      </w:r>
      <w:r>
        <w:rPr>
          <w:rStyle w:val="DefaultParagraphFont"/>
          <w:rFonts w:hint="eastAsia"/>
          <w:bCs/>
          <w:u w:val="single"/>
        </w:rPr>
        <w:t xml:space="preserve">        </w:t>
      </w:r>
    </w:p>
    <w:p w:rsidR="00D06ECF" w:rsidP="00D06ECF">
      <w:pPr>
        <w:pStyle w:val="Heading100"/>
        <w:keepNext w:val="0"/>
        <w:keepLines w:val="0"/>
        <w:tabs>
          <w:tab w:val="left" w:pos="540"/>
          <w:tab w:val="left" w:pos="1620"/>
          <w:tab w:val="left" w:pos="2340"/>
        </w:tabs>
        <w:spacing w:before="120" w:after="120"/>
        <w:ind w:left="178"/>
        <w:rPr>
          <w:rStyle w:val="DefaultParagraphFont"/>
          <w:rFonts w:hAnsi="宋体"/>
        </w:rPr>
      </w:pPr>
      <w:bookmarkStart w:id="226" w:name="_Toc305331472"/>
      <w:bookmarkStart w:id="227" w:name="_Toc492905250"/>
      <w:bookmarkStart w:id="228" w:name="_Toc302635989"/>
      <w:bookmarkEnd w:id="224"/>
      <w:bookmarkEnd w:id="225"/>
      <w:r>
        <w:rPr>
          <w:rStyle w:val="DefaultParagraphFont"/>
          <w:rFonts w:hAnsi="宋体" w:hint="eastAsia"/>
        </w:rPr>
        <w:t xml:space="preserve">14 </w:t>
      </w:r>
      <w:r>
        <w:rPr>
          <w:rStyle w:val="DefaultParagraphFont"/>
          <w:rFonts w:hAnsi="宋体" w:hint="eastAsia"/>
        </w:rPr>
        <w:t>材料设备的供应和检测</w:t>
      </w:r>
      <w:bookmarkEnd w:id="226"/>
      <w:bookmarkEnd w:id="227"/>
      <w:bookmarkEnd w:id="228"/>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29" w:name="_Toc305331473"/>
      <w:bookmarkStart w:id="230" w:name="_Toc302635990"/>
      <w:bookmarkStart w:id="231" w:name="_Toc492905251"/>
      <w:r>
        <w:rPr>
          <w:rStyle w:val="DefaultParagraphFont"/>
          <w:rFonts w:ascii="宋体" w:hAnsi="宋体" w:hint="eastAsia"/>
          <w:sz w:val="24"/>
        </w:rPr>
        <w:t>14.1 发包人供应材料设备</w:t>
      </w:r>
      <w:bookmarkEnd w:id="229"/>
      <w:bookmarkEnd w:id="230"/>
      <w:bookmarkEnd w:id="231"/>
    </w:p>
    <w:p w:rsidR="00D06ECF" w:rsidP="00D06ECF">
      <w:pPr>
        <w:pStyle w:val="Normal0"/>
        <w:spacing w:line="360" w:lineRule="auto"/>
        <w:ind w:firstLine="480"/>
        <w:rPr>
          <w:rStyle w:val="DefaultParagraphFont"/>
          <w:rFonts w:ascii="宋体" w:hAnsi="宋体"/>
          <w:sz w:val="24"/>
          <w:highlight w:val="yellow"/>
        </w:rPr>
      </w:pPr>
      <w:r>
        <w:rPr>
          <w:rStyle w:val="DefaultParagraphFont"/>
          <w:rFonts w:ascii="宋体" w:hAnsi="宋体" w:hint="eastAsia"/>
          <w:sz w:val="24"/>
          <w:highlight w:val="yellow"/>
        </w:rPr>
        <w:t>(1)发包人供应材料设备清单：</w:t>
      </w:r>
    </w:p>
    <w:p w:rsidR="00D06ECF" w:rsidP="00D06ECF">
      <w:pPr>
        <w:pStyle w:val="Normal0"/>
        <w:spacing w:line="360" w:lineRule="auto"/>
        <w:jc w:val="center"/>
        <w:rPr>
          <w:rStyle w:val="DefaultParagraphFont"/>
          <w:rFonts w:ascii="宋体" w:hAnsi="宋体"/>
          <w:b/>
          <w:bCs/>
          <w:sz w:val="24"/>
          <w:highlight w:val="yellow"/>
        </w:rPr>
      </w:pPr>
      <w:r>
        <w:rPr>
          <w:rStyle w:val="DefaultParagraphFont"/>
          <w:rFonts w:ascii="宋体" w:hAnsi="宋体" w:hint="eastAsia"/>
          <w:b/>
          <w:sz w:val="24"/>
          <w:highlight w:val="yellow"/>
        </w:rPr>
        <w:t>发包人供应材料设备清单</w:t>
      </w:r>
    </w:p>
    <w:tbl>
      <w:tblPr>
        <w:tblStyle w:val="TableNormal"/>
        <w:tblW w:w="8804"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510"/>
        <w:gridCol w:w="1206"/>
        <w:gridCol w:w="851"/>
        <w:gridCol w:w="1276"/>
        <w:gridCol w:w="850"/>
        <w:gridCol w:w="851"/>
        <w:gridCol w:w="850"/>
        <w:gridCol w:w="851"/>
        <w:gridCol w:w="850"/>
        <w:gridCol w:w="709"/>
      </w:tblGrid>
      <w:tr w:rsidTr="00B74C7D">
        <w:tblPrEx>
          <w:tblW w:w="8804"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Ex>
        <w:trPr>
          <w:trHeight w:val="762"/>
        </w:trPr>
        <w:tc>
          <w:tcPr>
            <w:tcW w:w="510" w:type="dxa"/>
            <w:vAlign w:val="center"/>
          </w:tcPr>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序</w:t>
            </w:r>
          </w:p>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号</w:t>
            </w:r>
          </w:p>
        </w:tc>
        <w:tc>
          <w:tcPr>
            <w:tcW w:w="1206" w:type="dxa"/>
            <w:vAlign w:val="center"/>
          </w:tcPr>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材料设备</w:t>
            </w:r>
          </w:p>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名称</w:t>
            </w:r>
          </w:p>
        </w:tc>
        <w:tc>
          <w:tcPr>
            <w:tcW w:w="851" w:type="dxa"/>
            <w:vAlign w:val="center"/>
          </w:tcPr>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规格</w:t>
            </w:r>
          </w:p>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型号</w:t>
            </w:r>
          </w:p>
        </w:tc>
        <w:tc>
          <w:tcPr>
            <w:tcW w:w="1276" w:type="dxa"/>
            <w:vAlign w:val="center"/>
          </w:tcPr>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生产厂家</w:t>
            </w:r>
          </w:p>
        </w:tc>
        <w:tc>
          <w:tcPr>
            <w:tcW w:w="850" w:type="dxa"/>
            <w:vAlign w:val="center"/>
          </w:tcPr>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单位</w:t>
            </w:r>
          </w:p>
        </w:tc>
        <w:tc>
          <w:tcPr>
            <w:tcW w:w="851" w:type="dxa"/>
            <w:vAlign w:val="center"/>
          </w:tcPr>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数量</w:t>
            </w:r>
          </w:p>
        </w:tc>
        <w:tc>
          <w:tcPr>
            <w:tcW w:w="850" w:type="dxa"/>
            <w:vAlign w:val="center"/>
          </w:tcPr>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单价</w:t>
            </w:r>
          </w:p>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(元)</w:t>
            </w:r>
          </w:p>
        </w:tc>
        <w:tc>
          <w:tcPr>
            <w:tcW w:w="851" w:type="dxa"/>
            <w:vAlign w:val="center"/>
          </w:tcPr>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总价</w:t>
            </w:r>
          </w:p>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(元)</w:t>
            </w:r>
          </w:p>
        </w:tc>
        <w:tc>
          <w:tcPr>
            <w:tcW w:w="850" w:type="dxa"/>
            <w:vAlign w:val="center"/>
          </w:tcPr>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质量</w:t>
            </w:r>
          </w:p>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等级</w:t>
            </w:r>
          </w:p>
        </w:tc>
        <w:tc>
          <w:tcPr>
            <w:tcW w:w="709" w:type="dxa"/>
            <w:vAlign w:val="center"/>
          </w:tcPr>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时间</w:t>
            </w:r>
          </w:p>
          <w:p w:rsidR="00D06ECF" w:rsidP="00B74C7D">
            <w:pPr>
              <w:pStyle w:val="Normal0"/>
              <w:widowControl/>
              <w:ind w:left="-105" w:right="-105"/>
              <w:jc w:val="center"/>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地点</w:t>
            </w:r>
          </w:p>
        </w:tc>
      </w:tr>
      <w:tr w:rsidTr="00B74C7D">
        <w:tblPrEx>
          <w:tblW w:w="8804" w:type="dxa"/>
          <w:tblInd w:w="93" w:type="dxa"/>
          <w:tblLayout w:type="fixed"/>
          <w:tblLook w:val="04A0"/>
        </w:tblPrEx>
        <w:trPr>
          <w:trHeight w:val="525"/>
        </w:trPr>
        <w:tc>
          <w:tcPr>
            <w:tcW w:w="510" w:type="dxa"/>
            <w:vAlign w:val="bottom"/>
          </w:tcPr>
          <w:p w:rsidR="00D06ECF" w:rsidP="00B74C7D">
            <w:pPr>
              <w:pStyle w:val="Normal0"/>
              <w:widowControl/>
              <w:spacing w:line="360" w:lineRule="auto"/>
              <w:jc w:val="left"/>
              <w:rPr>
                <w:rStyle w:val="DefaultParagraphFont"/>
                <w:rFonts w:ascii="宋体" w:hAnsi="宋体" w:cs="宋体"/>
                <w:kern w:val="0"/>
                <w:sz w:val="24"/>
                <w:highlight w:val="yellow"/>
              </w:rPr>
            </w:pPr>
            <w:r>
              <w:rPr>
                <w:rStyle w:val="DefaultParagraphFont"/>
                <w:rFonts w:ascii="宋体" w:hAnsi="宋体" w:cs="宋体" w:hint="eastAsia"/>
                <w:kern w:val="0"/>
                <w:sz w:val="24"/>
                <w:highlight w:val="yellow"/>
              </w:rPr>
              <w:t>/</w:t>
            </w:r>
          </w:p>
        </w:tc>
        <w:tc>
          <w:tcPr>
            <w:tcW w:w="1206" w:type="dxa"/>
            <w:vAlign w:val="bottom"/>
          </w:tcPr>
          <w:p w:rsidR="00D06ECF" w:rsidP="00B74C7D">
            <w:pPr>
              <w:pStyle w:val="Normal0"/>
              <w:widowControl/>
              <w:spacing w:line="360" w:lineRule="auto"/>
              <w:jc w:val="left"/>
              <w:rPr>
                <w:rStyle w:val="DefaultParagraphFont"/>
                <w:rFonts w:ascii="宋体" w:hAnsi="宋体" w:cs="宋体"/>
                <w:kern w:val="0"/>
                <w:sz w:val="24"/>
              </w:rPr>
            </w:pPr>
            <w:r>
              <w:rPr>
                <w:rStyle w:val="DefaultParagraphFont"/>
                <w:rFonts w:ascii="宋体" w:hAnsi="宋体" w:cs="宋体" w:hint="eastAsia"/>
                <w:kern w:val="0"/>
                <w:sz w:val="24"/>
                <w:highlight w:val="yellow"/>
              </w:rPr>
              <w:t>/</w:t>
            </w:r>
          </w:p>
        </w:tc>
        <w:tc>
          <w:tcPr>
            <w:tcW w:w="851" w:type="dxa"/>
            <w:vAlign w:val="bottom"/>
          </w:tcPr>
          <w:p w:rsidR="00D06ECF" w:rsidP="00B74C7D">
            <w:pPr>
              <w:pStyle w:val="Normal0"/>
              <w:widowControl/>
              <w:spacing w:line="360" w:lineRule="auto"/>
              <w:jc w:val="left"/>
              <w:rPr>
                <w:rStyle w:val="DefaultParagraphFont"/>
                <w:rFonts w:ascii="宋体" w:hAnsi="宋体" w:cs="宋体"/>
                <w:kern w:val="0"/>
                <w:sz w:val="24"/>
              </w:rPr>
            </w:pPr>
          </w:p>
        </w:tc>
        <w:tc>
          <w:tcPr>
            <w:tcW w:w="1276" w:type="dxa"/>
            <w:vAlign w:val="bottom"/>
          </w:tcPr>
          <w:p w:rsidR="00D06ECF" w:rsidP="00B74C7D">
            <w:pPr>
              <w:pStyle w:val="Normal0"/>
              <w:widowControl/>
              <w:spacing w:line="360" w:lineRule="auto"/>
              <w:jc w:val="left"/>
              <w:rPr>
                <w:rStyle w:val="DefaultParagraphFont"/>
                <w:rFonts w:ascii="宋体" w:hAnsi="宋体" w:cs="宋体"/>
                <w:kern w:val="0"/>
                <w:sz w:val="24"/>
              </w:rPr>
            </w:pPr>
          </w:p>
        </w:tc>
        <w:tc>
          <w:tcPr>
            <w:tcW w:w="850" w:type="dxa"/>
            <w:vAlign w:val="bottom"/>
          </w:tcPr>
          <w:p w:rsidR="00D06ECF" w:rsidP="00B74C7D">
            <w:pPr>
              <w:pStyle w:val="Normal0"/>
              <w:widowControl/>
              <w:spacing w:line="360" w:lineRule="auto"/>
              <w:jc w:val="left"/>
              <w:rPr>
                <w:rStyle w:val="DefaultParagraphFont"/>
                <w:rFonts w:ascii="宋体" w:hAnsi="宋体" w:cs="宋体"/>
                <w:kern w:val="0"/>
                <w:sz w:val="24"/>
              </w:rPr>
            </w:pPr>
          </w:p>
        </w:tc>
        <w:tc>
          <w:tcPr>
            <w:tcW w:w="851" w:type="dxa"/>
            <w:vAlign w:val="bottom"/>
          </w:tcPr>
          <w:p w:rsidR="00D06ECF" w:rsidP="00B74C7D">
            <w:pPr>
              <w:pStyle w:val="Normal0"/>
              <w:widowControl/>
              <w:spacing w:line="360" w:lineRule="auto"/>
              <w:jc w:val="left"/>
              <w:rPr>
                <w:rStyle w:val="DefaultParagraphFont"/>
                <w:rFonts w:ascii="宋体" w:hAnsi="宋体" w:cs="宋体"/>
                <w:kern w:val="0"/>
                <w:sz w:val="24"/>
              </w:rPr>
            </w:pPr>
          </w:p>
        </w:tc>
        <w:tc>
          <w:tcPr>
            <w:tcW w:w="850" w:type="dxa"/>
            <w:vAlign w:val="bottom"/>
          </w:tcPr>
          <w:p w:rsidR="00D06ECF" w:rsidP="00B74C7D">
            <w:pPr>
              <w:pStyle w:val="Normal0"/>
              <w:widowControl/>
              <w:spacing w:line="360" w:lineRule="auto"/>
              <w:jc w:val="left"/>
              <w:rPr>
                <w:rStyle w:val="DefaultParagraphFont"/>
                <w:rFonts w:ascii="宋体" w:hAnsi="宋体" w:cs="宋体"/>
                <w:kern w:val="0"/>
                <w:sz w:val="24"/>
              </w:rPr>
            </w:pPr>
          </w:p>
        </w:tc>
        <w:tc>
          <w:tcPr>
            <w:tcW w:w="851" w:type="dxa"/>
            <w:vAlign w:val="bottom"/>
          </w:tcPr>
          <w:p w:rsidR="00D06ECF" w:rsidP="00B74C7D">
            <w:pPr>
              <w:pStyle w:val="Normal0"/>
              <w:widowControl/>
              <w:spacing w:line="360" w:lineRule="auto"/>
              <w:jc w:val="left"/>
              <w:rPr>
                <w:rStyle w:val="DefaultParagraphFont"/>
                <w:rFonts w:ascii="宋体" w:hAnsi="宋体" w:cs="宋体"/>
                <w:kern w:val="0"/>
                <w:sz w:val="24"/>
              </w:rPr>
            </w:pPr>
          </w:p>
        </w:tc>
        <w:tc>
          <w:tcPr>
            <w:tcW w:w="850" w:type="dxa"/>
            <w:vAlign w:val="bottom"/>
          </w:tcPr>
          <w:p w:rsidR="00D06ECF" w:rsidP="00B74C7D">
            <w:pPr>
              <w:pStyle w:val="Normal0"/>
              <w:widowControl/>
              <w:spacing w:line="360" w:lineRule="auto"/>
              <w:jc w:val="left"/>
              <w:rPr>
                <w:rStyle w:val="DefaultParagraphFont"/>
                <w:rFonts w:ascii="宋体" w:hAnsi="宋体" w:cs="宋体"/>
                <w:kern w:val="0"/>
                <w:sz w:val="24"/>
              </w:rPr>
            </w:pPr>
          </w:p>
        </w:tc>
        <w:tc>
          <w:tcPr>
            <w:tcW w:w="709" w:type="dxa"/>
            <w:vAlign w:val="bottom"/>
          </w:tcPr>
          <w:p w:rsidR="00D06ECF" w:rsidP="00B74C7D">
            <w:pPr>
              <w:pStyle w:val="Normal0"/>
              <w:widowControl/>
              <w:spacing w:line="360" w:lineRule="auto"/>
              <w:jc w:val="left"/>
              <w:rPr>
                <w:rStyle w:val="DefaultParagraphFont"/>
                <w:rFonts w:ascii="宋体" w:hAnsi="宋体" w:cs="宋体"/>
                <w:kern w:val="0"/>
                <w:sz w:val="24"/>
              </w:rPr>
            </w:pPr>
          </w:p>
        </w:tc>
      </w:tr>
    </w:tbl>
    <w:p w:rsidR="00D06ECF" w:rsidP="00D06ECF">
      <w:pPr>
        <w:pStyle w:val="Normal0"/>
        <w:spacing w:line="360" w:lineRule="auto"/>
        <w:ind w:firstLine="480"/>
        <w:rPr>
          <w:rStyle w:val="DefaultParagraphFont"/>
          <w:rFonts w:ascii="宋体" w:hAnsi="宋体"/>
          <w:sz w:val="24"/>
          <w:u w:val="single"/>
        </w:rPr>
      </w:pP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(3)发包人供应材料设备保管费(包括装卸费)的费率为：</w:t>
      </w:r>
      <w:r>
        <w:rPr>
          <w:rStyle w:val="DefaultParagraphFont"/>
          <w:rFonts w:ascii="宋体" w:hAnsi="宋体" w:hint="eastAsia"/>
          <w:kern w:val="0"/>
          <w:sz w:val="24"/>
          <w:u w:val="single"/>
        </w:rPr>
        <w:t xml:space="preserve">  </w:t>
      </w:r>
      <w:r>
        <w:rPr>
          <w:rStyle w:val="DefaultParagraphFont"/>
          <w:rFonts w:ascii="宋体" w:hAnsi="宋体" w:hint="eastAsia"/>
          <w:b/>
          <w:sz w:val="24"/>
          <w:u w:val="single"/>
        </w:rPr>
        <w:t>发包人供应材料保管费率为1.5%，发包人供应设备保管费率为1.0%</w:t>
      </w:r>
      <w:r>
        <w:rPr>
          <w:rStyle w:val="DefaultParagraphFont"/>
          <w:rFonts w:ascii="宋体" w:hAnsi="宋体" w:hint="eastAsia"/>
          <w:sz w:val="24"/>
          <w:u w:val="single"/>
        </w:rPr>
        <w:t xml:space="preserve"> </w:t>
      </w:r>
      <w:r>
        <w:rPr>
          <w:rStyle w:val="DefaultParagraphFont"/>
          <w:rFonts w:ascii="宋体" w:hAnsi="宋体" w:hint="eastAsia"/>
          <w:kern w:val="0"/>
          <w:sz w:val="24"/>
          <w:u w:val="single"/>
        </w:rPr>
        <w:t>。</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32" w:name="_Toc305331474"/>
      <w:bookmarkStart w:id="233" w:name="_Toc302635991"/>
      <w:bookmarkStart w:id="234" w:name="_Toc492905252"/>
      <w:r>
        <w:rPr>
          <w:rStyle w:val="DefaultParagraphFont"/>
          <w:rFonts w:ascii="宋体" w:hAnsi="宋体" w:hint="eastAsia"/>
          <w:sz w:val="24"/>
        </w:rPr>
        <w:t>14.2 发包人供应材料设备的结算</w:t>
      </w:r>
      <w:bookmarkEnd w:id="232"/>
      <w:bookmarkEnd w:id="233"/>
      <w:bookmarkEnd w:id="234"/>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发包人供应材料设备的结算</w:t>
      </w:r>
      <w:r>
        <w:rPr>
          <w:rStyle w:val="DefaultParagraphFont"/>
          <w:rFonts w:ascii="宋体" w:hAnsi="宋体" w:hint="eastAsia"/>
          <w:bCs/>
          <w:sz w:val="24"/>
        </w:rPr>
        <w:t>方式</w:t>
      </w:r>
      <w:r>
        <w:rPr>
          <w:rStyle w:val="DefaultParagraphFont"/>
          <w:rFonts w:ascii="宋体" w:hAnsi="宋体" w:hint="eastAsia"/>
          <w:sz w:val="24"/>
        </w:rPr>
        <w:t>：</w:t>
      </w:r>
      <w:r>
        <w:rPr>
          <w:rStyle w:val="DefaultParagraphFont"/>
          <w:rFonts w:ascii="宋体" w:hAnsi="宋体" w:hint="eastAsia"/>
          <w:sz w:val="24"/>
          <w:u w:val="single"/>
        </w:rPr>
        <w:t xml:space="preserve">      </w:t>
      </w:r>
      <w:r>
        <w:rPr>
          <w:rStyle w:val="DefaultParagraphFont"/>
          <w:rFonts w:ascii="宋体" w:hAnsi="宋体" w:hint="eastAsia"/>
          <w:b/>
          <w:sz w:val="24"/>
          <w:u w:val="single"/>
        </w:rPr>
        <w:t>/</w:t>
      </w:r>
      <w:r>
        <w:rPr>
          <w:rStyle w:val="DefaultParagraphFont"/>
          <w:rFonts w:ascii="宋体" w:hAnsi="宋体" w:hint="eastAsia"/>
          <w:sz w:val="24"/>
          <w:u w:val="single"/>
        </w:rPr>
        <w:t xml:space="preserve">                           </w:t>
      </w:r>
      <w:r>
        <w:rPr>
          <w:rStyle w:val="DefaultParagraphFont"/>
          <w:rFonts w:ascii="宋体" w:hAnsi="宋体" w:hint="eastAsia"/>
          <w:sz w:val="24"/>
        </w:rPr>
        <w:t xml:space="preserve"> </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(3)承包人实际使用量小于合理数量时节约的费用分配方式：</w:t>
      </w:r>
      <w:r>
        <w:rPr>
          <w:rStyle w:val="DefaultParagraphFont"/>
          <w:rFonts w:ascii="宋体" w:hAnsi="宋体" w:hint="eastAsia"/>
          <w:b/>
          <w:sz w:val="24"/>
          <w:u w:val="single"/>
        </w:rPr>
        <w:t>节约部分材料设备归发包人所有，但发包人可支付该节约材料设备价款的50%给承包人。</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35" w:name="_Toc302635992"/>
      <w:bookmarkStart w:id="236" w:name="_Toc492905253"/>
      <w:bookmarkStart w:id="237" w:name="_Toc305331475"/>
      <w:r>
        <w:rPr>
          <w:rStyle w:val="DefaultParagraphFont"/>
          <w:rFonts w:ascii="宋体" w:hAnsi="宋体" w:hint="eastAsia"/>
          <w:sz w:val="24"/>
        </w:rPr>
        <w:t>14.4 承包人采购材料设备</w:t>
      </w:r>
      <w:bookmarkEnd w:id="235"/>
      <w:bookmarkEnd w:id="236"/>
      <w:bookmarkEnd w:id="237"/>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承包人采购材料设备的约定：</w:t>
      </w:r>
      <w:r>
        <w:rPr>
          <w:rStyle w:val="DefaultParagraphFont"/>
          <w:rFonts w:ascii="宋体" w:hAnsi="宋体" w:hint="eastAsia"/>
          <w:sz w:val="24"/>
          <w:u w:val="single"/>
        </w:rPr>
        <w:t xml:space="preserve">   </w:t>
      </w:r>
      <w:r>
        <w:rPr>
          <w:rStyle w:val="DefaultParagraphFont"/>
          <w:rFonts w:ascii="宋体" w:hAnsi="宋体" w:hint="eastAsia"/>
          <w:b/>
          <w:sz w:val="24"/>
          <w:u w:val="single"/>
        </w:rPr>
        <w:t>承包人根据技术规格及相关规范要求提供设备/材料。如承包人提供的设备/材料与技术规格要求所述不符时，发包人有权要求承包人更改并提供符合技术规格要求所述的设备及材料，而不作任何费用（包括供货、安装及运送）变更。本项目不接受OEM（贴牌）设备/材料。“主要材料设备限定品牌范围表”中的品牌，承包人可根据所选的品牌报价，进场施工的设备/材料须通过发包人及监理人的审核和批准。发包人有权在承包人中标后或合同履行期间，在不改变材料设备品牌档次的基础上，对材料设备品牌表中的材料设备品牌或规格型号进行补充或调整。</w:t>
      </w:r>
      <w:r>
        <w:rPr>
          <w:rStyle w:val="DefaultParagraphFont"/>
          <w:rFonts w:ascii="宋体" w:hAnsi="宋体" w:hint="eastAsia"/>
          <w:sz w:val="24"/>
          <w:u w:val="single"/>
        </w:rPr>
        <w:t xml:space="preserve">   </w:t>
      </w:r>
    </w:p>
    <w:p w:rsidR="00D06ECF" w:rsidP="00D06ECF">
      <w:pPr>
        <w:pStyle w:val="Normal0"/>
        <w:spacing w:line="360" w:lineRule="auto"/>
        <w:jc w:val="center"/>
        <w:rPr>
          <w:rStyle w:val="DefaultParagraphFont"/>
          <w:rFonts w:ascii="宋体" w:hAnsi="宋体"/>
          <w:b/>
          <w:bCs/>
          <w:sz w:val="24"/>
          <w:highlight w:val="yellow"/>
        </w:rPr>
      </w:pPr>
      <w:r>
        <w:rPr>
          <w:rStyle w:val="DefaultParagraphFont"/>
          <w:rFonts w:ascii="宋体" w:hAnsi="宋体" w:hint="eastAsia"/>
          <w:b/>
          <w:sz w:val="24"/>
          <w:highlight w:val="yellow"/>
        </w:rPr>
        <w:t>主要材料</w:t>
      </w:r>
      <w:r>
        <w:rPr>
          <w:rStyle w:val="DefaultParagraphFont"/>
          <w:rFonts w:ascii="宋体" w:hAnsi="宋体" w:hint="eastAsia"/>
          <w:b/>
          <w:bCs/>
          <w:sz w:val="24"/>
          <w:highlight w:val="yellow"/>
        </w:rPr>
        <w:t>设备限定品牌范围表</w:t>
      </w:r>
    </w:p>
    <w:p w:rsidR="00D06ECF" w:rsidP="00D06ECF">
      <w:pPr>
        <w:pStyle w:val="Normal0"/>
        <w:rPr>
          <w:rStyle w:val="DefaultParagraphFont"/>
          <w:rFonts w:ascii="仿宋_GB2312" w:eastAsia="仿宋_GB2312"/>
          <w:b/>
          <w:bCs/>
          <w:sz w:val="28"/>
          <w:szCs w:val="28"/>
        </w:rPr>
      </w:pPr>
      <w:bookmarkStart w:id="238" w:name="_Toc492905254"/>
      <w:bookmarkStart w:id="239" w:name="_Toc305331476"/>
      <w:bookmarkStart w:id="240" w:name="_Toc302635993"/>
      <w:r>
        <w:rPr>
          <w:rStyle w:val="DefaultParagraphFont"/>
          <w:rFonts w:ascii="仿宋_GB2312" w:eastAsia="仿宋_GB2312" w:hint="eastAsia"/>
          <w:b/>
          <w:bCs/>
          <w:sz w:val="28"/>
          <w:szCs w:val="28"/>
        </w:rPr>
        <w:t>一、建筑专业</w:t>
      </w:r>
    </w:p>
    <w:tbl>
      <w:tblPr>
        <w:tblStyle w:val="TableNormal"/>
        <w:tblW w:w="8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460"/>
        <w:gridCol w:w="4776"/>
        <w:gridCol w:w="789"/>
      </w:tblGrid>
      <w:tr w:rsidTr="00B74C7D">
        <w:tblPrEx>
          <w:tblW w:w="8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33"/>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序号</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材料/设备名称</w:t>
            </w:r>
          </w:p>
        </w:tc>
        <w:tc>
          <w:tcPr>
            <w:tcW w:w="4776"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品牌范围</w:t>
            </w: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备注</w:t>
            </w: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1</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墙地砖、面砖(含踢脚线）</w:t>
            </w:r>
          </w:p>
        </w:tc>
        <w:tc>
          <w:tcPr>
            <w:tcW w:w="4776"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东鹏、鹰牌、冠军、简一、蒙娜丽莎</w:t>
            </w: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2</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真石漆/外墙涂料</w:t>
            </w:r>
          </w:p>
        </w:tc>
        <w:tc>
          <w:tcPr>
            <w:tcW w:w="4776"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多乐士、立</w:t>
            </w:r>
            <w:r>
              <w:rPr>
                <w:rStyle w:val="DefaultParagraphFont"/>
                <w:rFonts w:ascii="仿宋_GB2312" w:eastAsia="仿宋_GB2312" w:hint="eastAsia"/>
              </w:rPr>
              <w:t>邦</w:t>
            </w:r>
            <w:r>
              <w:rPr>
                <w:rStyle w:val="DefaultParagraphFont"/>
                <w:rFonts w:ascii="仿宋_GB2312" w:eastAsia="仿宋_GB2312" w:hint="eastAsia"/>
              </w:rPr>
              <w:t>、 SKK、</w:t>
            </w:r>
            <w:r>
              <w:rPr>
                <w:rStyle w:val="DefaultParagraphFont"/>
                <w:rFonts w:ascii="仿宋_GB2312" w:eastAsia="仿宋_GB2312" w:hint="eastAsia"/>
              </w:rPr>
              <w:t>广田高科</w:t>
            </w:r>
            <w:r>
              <w:rPr>
                <w:rStyle w:val="DefaultParagraphFont"/>
                <w:rFonts w:ascii="仿宋_GB2312" w:eastAsia="仿宋_GB2312" w:hint="eastAsia"/>
              </w:rPr>
              <w:t>、三棵树、华润</w:t>
            </w: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3</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内墙乳胶漆</w:t>
            </w:r>
          </w:p>
        </w:tc>
        <w:tc>
          <w:tcPr>
            <w:tcW w:w="4776"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立</w:t>
            </w:r>
            <w:r>
              <w:rPr>
                <w:rStyle w:val="DefaultParagraphFont"/>
                <w:rFonts w:ascii="仿宋_GB2312" w:eastAsia="仿宋_GB2312" w:hint="eastAsia"/>
              </w:rPr>
              <w:t>邦</w:t>
            </w:r>
            <w:r>
              <w:rPr>
                <w:rStyle w:val="DefaultParagraphFont"/>
                <w:rFonts w:ascii="仿宋_GB2312" w:eastAsia="仿宋_GB2312" w:hint="eastAsia"/>
              </w:rPr>
              <w:t>、华润、多乐士、嘉宝莉、</w:t>
            </w:r>
            <w:r>
              <w:rPr>
                <w:rStyle w:val="DefaultParagraphFont"/>
                <w:rFonts w:ascii="仿宋_GB2312" w:eastAsia="仿宋_GB2312" w:hint="eastAsia"/>
              </w:rPr>
              <w:t>广田高科</w:t>
            </w:r>
            <w:r>
              <w:rPr>
                <w:rStyle w:val="DefaultParagraphFont"/>
                <w:rFonts w:ascii="仿宋_GB2312" w:eastAsia="仿宋_GB2312" w:hint="eastAsia"/>
              </w:rPr>
              <w:t>、三棵树</w:t>
            </w: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4</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玻璃</w:t>
            </w:r>
          </w:p>
        </w:tc>
        <w:tc>
          <w:tcPr>
            <w:tcW w:w="4776"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南玻、信义、耀皮、洛玻、福耀</w:t>
            </w: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5</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防火门（含所有配件）</w:t>
            </w:r>
          </w:p>
        </w:tc>
        <w:tc>
          <w:tcPr>
            <w:tcW w:w="4776"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kern w:val="0"/>
              </w:rPr>
            </w:pPr>
            <w:r>
              <w:rPr>
                <w:rStyle w:val="DefaultParagraphFont"/>
                <w:rFonts w:ascii="仿宋_GB2312" w:eastAsia="仿宋_GB2312" w:hint="eastAsia"/>
              </w:rPr>
              <w:t>盼</w:t>
            </w:r>
            <w:r>
              <w:rPr>
                <w:rStyle w:val="DefaultParagraphFont"/>
                <w:rFonts w:ascii="仿宋_GB2312" w:eastAsia="仿宋_GB2312" w:hint="eastAsia"/>
              </w:rPr>
              <w:t>盼</w:t>
            </w:r>
            <w:r>
              <w:rPr>
                <w:rStyle w:val="DefaultParagraphFont"/>
                <w:rFonts w:ascii="仿宋_GB2312" w:eastAsia="仿宋_GB2312" w:hint="eastAsia"/>
              </w:rPr>
              <w:t>、蓝盾、恒昌达、芳大、</w:t>
            </w:r>
            <w:r>
              <w:rPr>
                <w:rStyle w:val="DefaultParagraphFont"/>
                <w:rFonts w:ascii="仿宋_GB2312" w:eastAsia="仿宋_GB2312" w:hint="eastAsia"/>
                <w:shd w:val="clear" w:color="auto" w:fill="FFFFFF"/>
              </w:rPr>
              <w:t>广州中泰、</w:t>
            </w:r>
            <w:r>
              <w:rPr>
                <w:rStyle w:val="DefaultParagraphFont"/>
                <w:rFonts w:ascii="仿宋_GB2312" w:eastAsia="仿宋_GB2312" w:hint="eastAsia"/>
              </w:rPr>
              <w:t>宝盾、上海森林</w:t>
            </w: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6</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widowControl/>
              <w:spacing w:line="360" w:lineRule="auto"/>
              <w:jc w:val="center"/>
              <w:rPr>
                <w:rStyle w:val="DefaultParagraphFont"/>
                <w:rFonts w:ascii="仿宋_GB2312" w:eastAsia="仿宋_GB2312"/>
              </w:rPr>
            </w:pPr>
            <w:r>
              <w:rPr>
                <w:rStyle w:val="DefaultParagraphFont"/>
                <w:rFonts w:ascii="仿宋_GB2312" w:eastAsia="仿宋_GB2312" w:hint="eastAsia"/>
              </w:rPr>
              <w:t>防火卷帘门</w:t>
            </w:r>
          </w:p>
        </w:tc>
        <w:tc>
          <w:tcPr>
            <w:tcW w:w="4776"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kern w:val="0"/>
              </w:rPr>
            </w:pPr>
            <w:r>
              <w:rPr>
                <w:rStyle w:val="DefaultParagraphFont"/>
                <w:rFonts w:ascii="仿宋_GB2312" w:eastAsia="仿宋_GB2312" w:hint="eastAsia"/>
                <w:shd w:val="clear" w:color="auto" w:fill="FFFFFF"/>
              </w:rPr>
              <w:t>广州中泰、南京国泰、</w:t>
            </w:r>
            <w:r>
              <w:rPr>
                <w:rStyle w:val="DefaultParagraphFont"/>
                <w:rFonts w:ascii="仿宋_GB2312" w:eastAsia="仿宋_GB2312" w:hint="eastAsia"/>
                <w:shd w:val="clear" w:color="auto" w:fill="FFFFFF"/>
              </w:rPr>
              <w:t>麒</w:t>
            </w:r>
            <w:r>
              <w:rPr>
                <w:rStyle w:val="DefaultParagraphFont"/>
                <w:rFonts w:ascii="仿宋_GB2312" w:eastAsia="仿宋_GB2312" w:hint="eastAsia"/>
                <w:shd w:val="clear" w:color="auto" w:fill="FFFFFF"/>
              </w:rPr>
              <w:t>安、</w:t>
            </w:r>
            <w:r>
              <w:rPr>
                <w:rStyle w:val="DefaultParagraphFont"/>
                <w:rFonts w:ascii="仿宋_GB2312" w:eastAsia="仿宋_GB2312" w:hint="eastAsia"/>
              </w:rPr>
              <w:t>南粤</w:t>
            </w: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7</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kern w:val="0"/>
              </w:rPr>
            </w:pPr>
            <w:r>
              <w:rPr>
                <w:rStyle w:val="DefaultParagraphFont"/>
                <w:rFonts w:ascii="仿宋_GB2312" w:eastAsia="仿宋_GB2312" w:hint="eastAsia"/>
                <w:shd w:val="clear" w:color="auto" w:fill="FFFFFF"/>
              </w:rPr>
              <w:t>防火封堵材料</w:t>
            </w:r>
          </w:p>
        </w:tc>
        <w:tc>
          <w:tcPr>
            <w:tcW w:w="4776"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shd w:val="clear" w:color="auto" w:fill="FFFFFF"/>
              </w:rPr>
              <w:t>江苏欣安新材料技术有限公司、</w:t>
            </w:r>
            <w:r>
              <w:rPr>
                <w:rStyle w:val="DefaultParagraphFont"/>
                <w:rFonts w:ascii="仿宋_GB2312" w:eastAsia="仿宋_GB2312" w:hint="eastAsia"/>
                <w:shd w:val="clear" w:color="auto" w:fill="FFFFFF"/>
              </w:rPr>
              <w:t>杭州晶索建材</w:t>
            </w:r>
            <w:r>
              <w:rPr>
                <w:rStyle w:val="DefaultParagraphFont"/>
                <w:rFonts w:ascii="仿宋_GB2312" w:eastAsia="仿宋_GB2312" w:hint="eastAsia"/>
                <w:shd w:val="clear" w:color="auto" w:fill="FFFFFF"/>
              </w:rPr>
              <w:t>有限公司、河北华奇军旺防火材料有限公司、河北伟诚防火材料有限公司</w:t>
            </w: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8</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widowControl/>
              <w:spacing w:line="360" w:lineRule="auto"/>
              <w:jc w:val="center"/>
              <w:rPr>
                <w:rStyle w:val="DefaultParagraphFont"/>
                <w:rFonts w:ascii="仿宋_GB2312" w:eastAsia="仿宋_GB2312"/>
                <w:shd w:val="clear" w:color="auto" w:fill="FFFFFF"/>
              </w:rPr>
            </w:pPr>
            <w:r>
              <w:rPr>
                <w:rStyle w:val="DefaultParagraphFont"/>
                <w:rFonts w:ascii="仿宋_GB2312" w:eastAsia="仿宋_GB2312" w:hint="eastAsia"/>
              </w:rPr>
              <w:t>铝合金门窗型材</w:t>
            </w:r>
          </w:p>
        </w:tc>
        <w:tc>
          <w:tcPr>
            <w:tcW w:w="4776" w:type="dxa"/>
            <w:vMerge w:val="restart"/>
            <w:tcBorders>
              <w:top w:val="nil"/>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hd w:val="clear" w:color="auto" w:fill="FFFFFF"/>
              </w:rPr>
            </w:pPr>
            <w:r>
              <w:rPr>
                <w:rStyle w:val="DefaultParagraphFont"/>
                <w:rFonts w:ascii="仿宋_GB2312" w:eastAsia="仿宋_GB2312" w:hint="eastAsia"/>
              </w:rPr>
              <w:t>广铝、广东</w:t>
            </w:r>
            <w:r>
              <w:rPr>
                <w:rStyle w:val="DefaultParagraphFont"/>
                <w:rFonts w:ascii="仿宋_GB2312" w:eastAsia="仿宋_GB2312" w:hint="eastAsia"/>
              </w:rPr>
              <w:t>坚</w:t>
            </w:r>
            <w:r>
              <w:rPr>
                <w:rStyle w:val="DefaultParagraphFont"/>
                <w:rFonts w:ascii="仿宋_GB2312" w:eastAsia="仿宋_GB2312" w:hint="eastAsia"/>
              </w:rPr>
              <w:t>美、广东兴发、亚铝、华佳日</w:t>
            </w: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11</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widowControl/>
              <w:spacing w:line="360" w:lineRule="auto"/>
              <w:jc w:val="center"/>
              <w:rPr>
                <w:rStyle w:val="DefaultParagraphFont"/>
                <w:rFonts w:ascii="仿宋_GB2312" w:eastAsia="仿宋_GB2312"/>
              </w:rPr>
            </w:pPr>
            <w:r>
              <w:rPr>
                <w:rStyle w:val="DefaultParagraphFont"/>
                <w:rFonts w:ascii="仿宋_GB2312" w:eastAsia="仿宋_GB2312" w:hint="eastAsia"/>
              </w:rPr>
              <w:t>铝合金百叶</w:t>
            </w:r>
          </w:p>
        </w:tc>
        <w:tc>
          <w:tcPr>
            <w:tcW w:w="4776" w:type="dxa"/>
            <w:vMerge/>
            <w:tcBorders>
              <w:top w:val="nil"/>
              <w:left w:val="nil"/>
              <w:bottom w:val="single" w:sz="4" w:space="0" w:color="auto"/>
              <w:right w:val="single" w:sz="4" w:space="0" w:color="auto"/>
            </w:tcBorders>
            <w:vAlign w:val="center"/>
          </w:tcPr>
          <w:p w:rsidR="00D06ECF" w:rsidP="00B74C7D">
            <w:pPr>
              <w:pStyle w:val="Normal0"/>
              <w:widowControl/>
              <w:jc w:val="left"/>
              <w:rPr>
                <w:rStyle w:val="DefaultParagraphFont"/>
                <w:rFonts w:ascii="仿宋_GB2312" w:eastAsia="仿宋_GB2312"/>
                <w:szCs w:val="21"/>
                <w:shd w:val="clear" w:color="auto" w:fill="FFFFFF"/>
              </w:rPr>
            </w:pP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12</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widowControl/>
              <w:spacing w:line="360" w:lineRule="auto"/>
              <w:jc w:val="center"/>
              <w:rPr>
                <w:rStyle w:val="DefaultParagraphFont"/>
                <w:rFonts w:ascii="仿宋_GB2312" w:eastAsia="仿宋_GB2312"/>
              </w:rPr>
            </w:pPr>
            <w:r>
              <w:rPr>
                <w:rStyle w:val="DefaultParagraphFont"/>
                <w:rFonts w:ascii="仿宋_GB2312" w:eastAsia="仿宋_GB2312" w:hint="eastAsia"/>
              </w:rPr>
              <w:t>铝合金方板、扣板</w:t>
            </w:r>
          </w:p>
        </w:tc>
        <w:tc>
          <w:tcPr>
            <w:tcW w:w="4776" w:type="dxa"/>
            <w:vMerge/>
            <w:tcBorders>
              <w:top w:val="nil"/>
              <w:left w:val="nil"/>
              <w:bottom w:val="single" w:sz="4" w:space="0" w:color="auto"/>
              <w:right w:val="single" w:sz="4" w:space="0" w:color="auto"/>
            </w:tcBorders>
            <w:vAlign w:val="center"/>
          </w:tcPr>
          <w:p w:rsidR="00D06ECF" w:rsidP="00B74C7D">
            <w:pPr>
              <w:pStyle w:val="Normal0"/>
              <w:widowControl/>
              <w:jc w:val="left"/>
              <w:rPr>
                <w:rStyle w:val="DefaultParagraphFont"/>
                <w:rFonts w:ascii="仿宋_GB2312" w:eastAsia="仿宋_GB2312"/>
                <w:szCs w:val="21"/>
                <w:shd w:val="clear" w:color="auto" w:fill="FFFFFF"/>
              </w:rPr>
            </w:pP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00" w:lineRule="auto"/>
              <w:jc w:val="center"/>
              <w:rPr>
                <w:rStyle w:val="DefaultParagraphFont"/>
                <w:rFonts w:ascii="仿宋_GB2312" w:eastAsia="仿宋_GB2312"/>
              </w:rPr>
            </w:pPr>
            <w:r>
              <w:rPr>
                <w:rStyle w:val="DefaultParagraphFont"/>
                <w:rFonts w:ascii="仿宋_GB2312" w:eastAsia="仿宋_GB2312" w:hint="eastAsia"/>
              </w:rPr>
              <w:t>13</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widowControl/>
              <w:spacing w:line="360" w:lineRule="auto"/>
              <w:jc w:val="center"/>
              <w:rPr>
                <w:rStyle w:val="DefaultParagraphFont"/>
                <w:rFonts w:ascii="仿宋_GB2312" w:eastAsia="仿宋_GB2312"/>
              </w:rPr>
            </w:pPr>
            <w:r>
              <w:rPr>
                <w:rStyle w:val="DefaultParagraphFont"/>
                <w:rFonts w:ascii="仿宋_GB2312" w:eastAsia="仿宋_GB2312" w:hint="eastAsia"/>
              </w:rPr>
              <w:t>防水材料</w:t>
            </w:r>
          </w:p>
        </w:tc>
        <w:tc>
          <w:tcPr>
            <w:tcW w:w="4776"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shd w:val="clear" w:color="auto" w:fill="FFFFFF"/>
              </w:rPr>
              <w:t>卓宝、东方雨虹、科顺、宏源、蓝盾</w:t>
            </w: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00" w:lineRule="auto"/>
              <w:jc w:val="center"/>
              <w:rPr>
                <w:rStyle w:val="DefaultParagraphFont"/>
                <w:rFonts w:ascii="仿宋_GB2312" w:eastAsia="仿宋_GB2312"/>
              </w:rPr>
            </w:pPr>
            <w:r>
              <w:rPr>
                <w:rStyle w:val="DefaultParagraphFont"/>
                <w:rFonts w:ascii="仿宋_GB2312" w:eastAsia="仿宋_GB2312" w:hint="eastAsia"/>
              </w:rPr>
              <w:t>14</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门五金、锁</w:t>
            </w:r>
          </w:p>
        </w:tc>
        <w:tc>
          <w:tcPr>
            <w:tcW w:w="4776"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hd w:val="clear" w:color="auto" w:fill="FFFFFF"/>
              </w:rPr>
            </w:pPr>
            <w:r>
              <w:rPr>
                <w:rStyle w:val="DefaultParagraphFont"/>
                <w:rFonts w:ascii="仿宋_GB2312" w:eastAsia="仿宋_GB2312" w:hint="eastAsia"/>
              </w:rPr>
              <w:t>瑞高、摩登、广东</w:t>
            </w:r>
            <w:r>
              <w:rPr>
                <w:rStyle w:val="DefaultParagraphFont"/>
                <w:rFonts w:ascii="仿宋_GB2312" w:eastAsia="仿宋_GB2312" w:hint="eastAsia"/>
              </w:rPr>
              <w:t>坚</w:t>
            </w:r>
            <w:r>
              <w:rPr>
                <w:rStyle w:val="DefaultParagraphFont"/>
                <w:rFonts w:ascii="仿宋_GB2312" w:eastAsia="仿宋_GB2312" w:hint="eastAsia"/>
              </w:rPr>
              <w:t>朗</w:t>
            </w: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00" w:lineRule="auto"/>
              <w:jc w:val="center"/>
              <w:rPr>
                <w:rStyle w:val="DefaultParagraphFont"/>
                <w:rFonts w:ascii="仿宋_GB2312" w:eastAsia="仿宋_GB2312"/>
              </w:rPr>
            </w:pPr>
            <w:r>
              <w:rPr>
                <w:rStyle w:val="DefaultParagraphFont"/>
                <w:rFonts w:ascii="仿宋_GB2312" w:eastAsia="仿宋_GB2312" w:hint="eastAsia"/>
              </w:rPr>
              <w:t>15</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密封胶</w:t>
            </w:r>
          </w:p>
        </w:tc>
        <w:tc>
          <w:tcPr>
            <w:tcW w:w="4776"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白云、道康宁、金鼠、郑州中原、</w:t>
            </w:r>
            <w:r>
              <w:rPr>
                <w:rStyle w:val="DefaultParagraphFont"/>
                <w:rFonts w:ascii="仿宋_GB2312" w:eastAsia="仿宋_GB2312" w:hint="eastAsia"/>
              </w:rPr>
              <w:t>成都硅宝</w:t>
            </w: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r w:rsidTr="00B74C7D">
        <w:tblPrEx>
          <w:tblW w:w="8734" w:type="dxa"/>
          <w:jc w:val="center"/>
          <w:tblLayout w:type="fixed"/>
          <w:tblLook w:val="04A0"/>
        </w:tblPrEx>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00" w:lineRule="auto"/>
              <w:jc w:val="center"/>
              <w:rPr>
                <w:rStyle w:val="DefaultParagraphFont"/>
                <w:rFonts w:ascii="仿宋_GB2312" w:eastAsia="仿宋_GB2312"/>
              </w:rPr>
            </w:pPr>
            <w:r>
              <w:rPr>
                <w:rStyle w:val="DefaultParagraphFont"/>
                <w:rFonts w:ascii="仿宋_GB2312" w:eastAsia="仿宋_GB2312" w:hint="eastAsia"/>
              </w:rPr>
              <w:t>16</w:t>
            </w:r>
          </w:p>
        </w:tc>
        <w:tc>
          <w:tcPr>
            <w:tcW w:w="24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防静电地板</w:t>
            </w:r>
          </w:p>
        </w:tc>
        <w:tc>
          <w:tcPr>
            <w:tcW w:w="4776"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海洛斯、沈飞、UN（优力）、美露、山东电盾科技股份有限公司、常州华通新立地板有限公司</w:t>
            </w:r>
          </w:p>
        </w:tc>
        <w:tc>
          <w:tcPr>
            <w:tcW w:w="789"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p>
        </w:tc>
      </w:tr>
    </w:tbl>
    <w:p w:rsidR="00D06ECF" w:rsidP="00D06ECF">
      <w:pPr>
        <w:pStyle w:val="Normal0"/>
        <w:ind w:firstLine="630" w:firstLineChars="300"/>
        <w:outlineLvl w:val="0"/>
        <w:rPr>
          <w:rStyle w:val="DefaultParagraphFont"/>
          <w:rFonts w:ascii="Times New Roman" w:eastAsia="宋体" w:hAnsi="Times New Roman" w:cs="Times New Roman"/>
          <w:szCs w:val="21"/>
        </w:rPr>
      </w:pPr>
      <w:r>
        <w:rPr>
          <w:rStyle w:val="DefaultParagraphFont"/>
        </w:rPr>
        <w:t xml:space="preserve"> </w:t>
      </w:r>
    </w:p>
    <w:p w:rsidR="00D06ECF" w:rsidP="00D06ECF">
      <w:pPr>
        <w:pStyle w:val="Normal0"/>
        <w:ind w:firstLine="630" w:firstLineChars="300"/>
        <w:outlineLvl w:val="0"/>
        <w:rPr>
          <w:rStyle w:val="DefaultParagraphFont"/>
        </w:rPr>
      </w:pPr>
      <w:r>
        <w:rPr>
          <w:rStyle w:val="DefaultParagraphFont"/>
        </w:rPr>
        <w:t xml:space="preserve"> </w:t>
      </w:r>
    </w:p>
    <w:p w:rsidR="00D06ECF" w:rsidP="00D06ECF">
      <w:pPr>
        <w:pStyle w:val="Normal0"/>
        <w:rPr>
          <w:rStyle w:val="DefaultParagraphFont"/>
          <w:rFonts w:ascii="仿宋_GB2312" w:eastAsia="仿宋_GB2312"/>
          <w:b/>
          <w:bCs/>
          <w:sz w:val="28"/>
          <w:szCs w:val="28"/>
        </w:rPr>
      </w:pPr>
      <w:r>
        <w:rPr>
          <w:rStyle w:val="DefaultParagraphFont"/>
          <w:rFonts w:ascii="仿宋_GB2312" w:eastAsia="仿宋_GB2312" w:hint="eastAsia"/>
          <w:b/>
          <w:bCs/>
          <w:sz w:val="28"/>
          <w:szCs w:val="28"/>
        </w:rPr>
        <w:t>二、结构专业</w:t>
      </w:r>
    </w:p>
    <w:tbl>
      <w:tblPr>
        <w:tblStyle w:val="TableNormal"/>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
        <w:gridCol w:w="2445"/>
        <w:gridCol w:w="4845"/>
        <w:gridCol w:w="732"/>
      </w:tblGrid>
      <w:tr w:rsidTr="00B74C7D">
        <w:tblPrEx>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33"/>
          <w:jc w:val="center"/>
        </w:trPr>
        <w:tc>
          <w:tcPr>
            <w:tcW w:w="76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序号</w:t>
            </w:r>
          </w:p>
        </w:tc>
        <w:tc>
          <w:tcPr>
            <w:tcW w:w="244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材料/设备名称</w:t>
            </w:r>
          </w:p>
        </w:tc>
        <w:tc>
          <w:tcPr>
            <w:tcW w:w="484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品牌范围</w:t>
            </w:r>
          </w:p>
        </w:tc>
        <w:tc>
          <w:tcPr>
            <w:tcW w:w="732"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备注</w:t>
            </w:r>
          </w:p>
        </w:tc>
      </w:tr>
      <w:tr w:rsidTr="00B74C7D">
        <w:tblPrEx>
          <w:tblW w:w="8787" w:type="dxa"/>
          <w:jc w:val="center"/>
          <w:tblLayout w:type="fixed"/>
          <w:tblLook w:val="04A0"/>
        </w:tblPrEx>
        <w:trPr>
          <w:trHeight w:val="90"/>
          <w:jc w:val="center"/>
        </w:trPr>
        <w:tc>
          <w:tcPr>
            <w:tcW w:w="76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1</w:t>
            </w:r>
          </w:p>
        </w:tc>
        <w:tc>
          <w:tcPr>
            <w:tcW w:w="244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商品</w:t>
            </w:r>
            <w:r>
              <w:rPr>
                <w:rStyle w:val="DefaultParagraphFont"/>
                <w:rFonts w:ascii="仿宋_GB2312" w:eastAsia="仿宋_GB2312" w:hint="eastAsia"/>
              </w:rPr>
              <w:t>砼</w:t>
            </w:r>
          </w:p>
        </w:tc>
        <w:tc>
          <w:tcPr>
            <w:tcW w:w="48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深圳港创建材股份有限公司蛇口站、深圳市安托山混凝土有限公司、深圳市</w:t>
            </w:r>
            <w:r>
              <w:rPr>
                <w:rStyle w:val="DefaultParagraphFont"/>
                <w:rFonts w:ascii="仿宋_GB2312" w:eastAsia="仿宋_GB2312" w:hint="eastAsia"/>
              </w:rPr>
              <w:t>振惠建</w:t>
            </w:r>
            <w:r>
              <w:rPr>
                <w:rStyle w:val="DefaultParagraphFont"/>
                <w:rFonts w:ascii="仿宋_GB2312" w:eastAsia="仿宋_GB2312" w:hint="eastAsia"/>
              </w:rPr>
              <w:t>混凝土有限公司、深圳市高新源混凝土有限公司、深圳市天地新材料有限公司远东混凝土分公司、深圳市晋荣混凝土有限公司西乡分公司、深圳市鸿生建材有限公司、深圳市天地新材料有限公司宝创混凝土分公司、深圳市为海建材有限公司光明分公司、深圳市汇</w:t>
            </w:r>
            <w:r>
              <w:rPr>
                <w:rStyle w:val="DefaultParagraphFont"/>
                <w:rFonts w:ascii="仿宋_GB2312" w:eastAsia="仿宋_GB2312" w:hint="eastAsia"/>
              </w:rPr>
              <w:t>鑫</w:t>
            </w:r>
            <w:r>
              <w:rPr>
                <w:rStyle w:val="DefaultParagraphFont"/>
                <w:rFonts w:ascii="仿宋_GB2312" w:eastAsia="仿宋_GB2312" w:hint="eastAsia"/>
              </w:rPr>
              <w:t>混凝土有限公司、深圳市为海建材有限公司大鹏分公司、深圳市晋</w:t>
            </w:r>
            <w:r>
              <w:rPr>
                <w:rStyle w:val="DefaultParagraphFont"/>
                <w:rFonts w:ascii="仿宋_GB2312" w:eastAsia="仿宋_GB2312" w:hint="eastAsia"/>
              </w:rPr>
              <w:t>荣创建</w:t>
            </w:r>
            <w:r>
              <w:rPr>
                <w:rStyle w:val="DefaultParagraphFont"/>
                <w:rFonts w:ascii="仿宋_GB2312" w:eastAsia="仿宋_GB2312" w:hint="eastAsia"/>
              </w:rPr>
              <w:t>混凝土有限公司、深圳市中天元实业有限公司龙岗分公司、深圳市天地良材混凝土有限公司、深圳市中天元实业有限公司宝安分公</w:t>
            </w:r>
            <w:r>
              <w:rPr>
                <w:rStyle w:val="DefaultParagraphFont"/>
                <w:rFonts w:ascii="仿宋_GB2312" w:eastAsia="仿宋_GB2312" w:hint="eastAsia"/>
              </w:rPr>
              <w:t>司、深圳市正强混凝土有限公司、深圳市东大洋混凝土有限公司、深圳市鹏城基业混凝土有限公司坪山分公司、深圳市岗</w:t>
            </w:r>
            <w:r>
              <w:rPr>
                <w:rStyle w:val="DefaultParagraphFont"/>
                <w:rFonts w:ascii="仿宋_GB2312" w:eastAsia="仿宋_GB2312" w:hint="eastAsia"/>
              </w:rPr>
              <w:t>宏城冠混凝土</w:t>
            </w:r>
            <w:r>
              <w:rPr>
                <w:rStyle w:val="DefaultParagraphFont"/>
                <w:rFonts w:ascii="仿宋_GB2312" w:eastAsia="仿宋_GB2312" w:hint="eastAsia"/>
              </w:rPr>
              <w:t>有限公司、深圳港创建材股份有限公司沙河站、深圳市为海建材有限公司</w:t>
            </w:r>
            <w:r>
              <w:rPr>
                <w:rStyle w:val="DefaultParagraphFont"/>
                <w:rFonts w:ascii="仿宋_GB2312" w:eastAsia="仿宋_GB2312" w:hint="eastAsia"/>
              </w:rPr>
              <w:t>坂</w:t>
            </w:r>
            <w:r>
              <w:rPr>
                <w:rStyle w:val="DefaultParagraphFont"/>
                <w:rFonts w:ascii="仿宋_GB2312" w:eastAsia="仿宋_GB2312" w:hint="eastAsia"/>
              </w:rPr>
              <w:t>田分公司、深圳市港龙混凝土有限公司、深圳市晋荣建材有限公司、深圳市</w:t>
            </w:r>
            <w:r>
              <w:rPr>
                <w:rStyle w:val="DefaultParagraphFont"/>
                <w:rFonts w:ascii="仿宋_GB2312" w:eastAsia="仿宋_GB2312" w:hint="eastAsia"/>
              </w:rPr>
              <w:t>振</w:t>
            </w:r>
            <w:r>
              <w:rPr>
                <w:rStyle w:val="DefaultParagraphFont"/>
                <w:rFonts w:ascii="仿宋_GB2312" w:eastAsia="仿宋_GB2312" w:hint="eastAsia"/>
              </w:rPr>
              <w:t>惠通混凝土有限公司、深圳市鹏城基业混凝土有限公司、深圳市东大洋建材有限公司、</w:t>
            </w:r>
            <w:r>
              <w:rPr>
                <w:rStyle w:val="DefaultParagraphFont"/>
                <w:rFonts w:ascii="仿宋_GB2312" w:eastAsia="仿宋_GB2312" w:hint="eastAsia"/>
              </w:rPr>
              <w:t>深圳市福盈混凝土</w:t>
            </w:r>
            <w:r>
              <w:rPr>
                <w:rStyle w:val="DefaultParagraphFont"/>
                <w:rFonts w:ascii="仿宋_GB2312" w:eastAsia="仿宋_GB2312" w:hint="eastAsia"/>
              </w:rPr>
              <w:t>有限公司福永分公司、深圳市龙岗区大工业区混凝土有限公司李朗分公司、深圳市利建混凝土有限公司石岩分公司、深圳市晋荣建材有限公司坪山分公司、深圳市晋荣混凝土有限公司宝安分公司、深圳市汇基</w:t>
            </w:r>
            <w:r>
              <w:rPr>
                <w:rStyle w:val="DefaultParagraphFont"/>
                <w:rFonts w:ascii="仿宋_GB2312" w:eastAsia="仿宋_GB2312" w:hint="eastAsia"/>
              </w:rPr>
              <w:t>砼</w:t>
            </w:r>
            <w:r>
              <w:rPr>
                <w:rStyle w:val="DefaultParagraphFont"/>
                <w:rFonts w:ascii="仿宋_GB2312" w:eastAsia="仿宋_GB2312" w:hint="eastAsia"/>
              </w:rPr>
              <w:t>混凝土有限公司、</w:t>
            </w:r>
            <w:r>
              <w:rPr>
                <w:rStyle w:val="DefaultParagraphFont"/>
                <w:rFonts w:ascii="仿宋_GB2312" w:eastAsia="仿宋_GB2312" w:hint="eastAsia"/>
              </w:rPr>
              <w:t>深圳市福盈混凝土</w:t>
            </w:r>
            <w:r>
              <w:rPr>
                <w:rStyle w:val="DefaultParagraphFont"/>
                <w:rFonts w:ascii="仿宋_GB2312" w:eastAsia="仿宋_GB2312" w:hint="eastAsia"/>
              </w:rPr>
              <w:t>有限公司、深圳市天地新材料有限公司东建混凝土分公司、深圳市晋荣投资有限公司</w:t>
            </w:r>
          </w:p>
        </w:tc>
        <w:tc>
          <w:tcPr>
            <w:tcW w:w="732"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87" w:type="dxa"/>
          <w:jc w:val="center"/>
          <w:tblLayout w:type="fixed"/>
          <w:tblLook w:val="04A0"/>
        </w:tblPrEx>
        <w:trPr>
          <w:trHeight w:val="820"/>
          <w:jc w:val="center"/>
        </w:trPr>
        <w:tc>
          <w:tcPr>
            <w:tcW w:w="76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2</w:t>
            </w:r>
          </w:p>
        </w:tc>
        <w:tc>
          <w:tcPr>
            <w:tcW w:w="244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钢材</w:t>
            </w:r>
          </w:p>
        </w:tc>
        <w:tc>
          <w:tcPr>
            <w:tcW w:w="484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北京首钢股份有限公司（SG）、鞍山钢铁集团公司 （</w:t>
            </w:r>
            <w:r>
              <w:rPr>
                <w:rFonts w:ascii="仿宋_GB2312" w:eastAsia="仿宋_GB2312"/>
                <w:noProof/>
              </w:rPr>
              <w:drawing>
                <wp:inline distT="0" distB="0" distL="0" distR="0">
                  <wp:extent cx="190500" cy="180975"/>
                  <wp:effectExtent l="0" t="0" r="0" b="9525"/>
                  <wp:docPr id="54" name="图片 54" descr="C:\Users\LILING~1\AppData\Local\Temp\ksohtml1556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484749" name="图片 54" descr="C:\Users\LILING~1\AppData\Local\Temp\ksohtml15568\wps1.png"/>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90500" cy="180975"/>
                          </a:xfrm>
                          <a:prstGeom prst="rect">
                            <a:avLst/>
                          </a:prstGeom>
                          <a:noFill/>
                          <a:ln>
                            <a:noFill/>
                          </a:ln>
                        </pic:spPr>
                      </pic:pic>
                    </a:graphicData>
                  </a:graphic>
                </wp:inline>
              </w:drawing>
            </w:r>
            <w:r>
              <w:rPr>
                <w:rStyle w:val="DefaultParagraphFont"/>
                <w:rFonts w:ascii="仿宋_GB2312" w:eastAsia="仿宋_GB2312" w:hint="eastAsia"/>
              </w:rPr>
              <w:t>）、武汉钢铁股份有限公司（WG）、包头钢铁（集团）有限责任公司、宝山钢铁股份有限公司、唐山钢铁股份有限公司（T）、广州钢铁股份有限公司（</w:t>
            </w:r>
            <w:r>
              <w:rPr>
                <w:rFonts w:ascii="仿宋_GB2312" w:eastAsia="仿宋_GB2312"/>
                <w:noProof/>
              </w:rPr>
              <w:drawing>
                <wp:inline distT="0" distB="0" distL="0" distR="0">
                  <wp:extent cx="161925" cy="161925"/>
                  <wp:effectExtent l="0" t="0" r="9525" b="9525"/>
                  <wp:docPr id="53" name="图片 53" descr="C:\Users\LILING~1\AppData\Local\Temp\ksohtml15568\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71880" name="图片 53" descr="C:\Users\LILING~1\AppData\Local\Temp\ksohtml15568\wps2.png"/>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a:noFill/>
                          <a:ln>
                            <a:noFill/>
                          </a:ln>
                        </pic:spPr>
                      </pic:pic>
                    </a:graphicData>
                  </a:graphic>
                </wp:inline>
              </w:drawing>
            </w:r>
            <w:r>
              <w:rPr>
                <w:rStyle w:val="DefaultParagraphFont"/>
                <w:rFonts w:ascii="仿宋_GB2312" w:eastAsia="仿宋_GB2312" w:hint="eastAsia"/>
              </w:rPr>
              <w:t>）、广东韶钢松山股份有限公司（SG）、承德新新钒钛股份有限公司（</w:t>
            </w:r>
            <w:r>
              <w:rPr>
                <w:rFonts w:ascii="仿宋_GB2312" w:eastAsia="仿宋_GB2312"/>
                <w:noProof/>
              </w:rPr>
              <w:drawing>
                <wp:inline distT="0" distB="0" distL="0" distR="0">
                  <wp:extent cx="180975" cy="161925"/>
                  <wp:effectExtent l="0" t="0" r="9525" b="9525"/>
                  <wp:docPr id="15" name="图片 15" descr="C:\Users\LILING~1\AppData\Local\Temp\ksohtml15568\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30013" name="图片 15" descr="C:\Users\LILING~1\AppData\Local\Temp\ksohtml15568\wps3.png"/>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80975" cy="161925"/>
                          </a:xfrm>
                          <a:prstGeom prst="rect">
                            <a:avLst/>
                          </a:prstGeom>
                          <a:noFill/>
                          <a:ln>
                            <a:noFill/>
                          </a:ln>
                        </pic:spPr>
                      </pic:pic>
                    </a:graphicData>
                  </a:graphic>
                </wp:inline>
              </w:drawing>
            </w:r>
            <w:r>
              <w:rPr>
                <w:rStyle w:val="DefaultParagraphFont"/>
                <w:rFonts w:ascii="仿宋_GB2312" w:eastAsia="仿宋_GB2312" w:hint="eastAsia"/>
              </w:rPr>
              <w:t>）、邯郸钢铁股份有限公司（HG）、通化钢铁集团股份有限公司（TH）、莱芜钢铁股份有限公司、攀枝花钢铁有限责任公司、</w:t>
            </w:r>
            <w:r>
              <w:rPr>
                <w:rStyle w:val="DefaultParagraphFont"/>
                <w:rFonts w:ascii="仿宋_GB2312" w:eastAsia="仿宋_GB2312" w:hint="eastAsia"/>
              </w:rPr>
              <w:t>衡阳华菱</w:t>
            </w:r>
            <w:r>
              <w:rPr>
                <w:rStyle w:val="DefaultParagraphFont"/>
                <w:rFonts w:ascii="仿宋_GB2312" w:eastAsia="仿宋_GB2312" w:hint="eastAsia"/>
              </w:rPr>
              <w:t>钢管有限公司、江西新华金属制品有限责任公司、马鞍山钢铁股份有限公司 （</w:t>
            </w:r>
            <w:r>
              <w:rPr>
                <w:rFonts w:ascii="仿宋_GB2312" w:eastAsia="仿宋_GB2312"/>
                <w:noProof/>
              </w:rPr>
              <w:drawing>
                <wp:inline distT="0" distB="0" distL="0" distR="0">
                  <wp:extent cx="276225" cy="161925"/>
                  <wp:effectExtent l="0" t="0" r="9525" b="9525"/>
                  <wp:docPr id="14" name="图片 14" descr="C:\Users\LILING~1\AppData\Local\Temp\ksohtml15568\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34081" name="图片 14" descr="C:\Users\LILING~1\AppData\Local\Temp\ksohtml15568\wps4.png"/>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276225" cy="161925"/>
                          </a:xfrm>
                          <a:prstGeom prst="rect">
                            <a:avLst/>
                          </a:prstGeom>
                          <a:noFill/>
                          <a:ln>
                            <a:noFill/>
                          </a:ln>
                        </pic:spPr>
                      </pic:pic>
                    </a:graphicData>
                  </a:graphic>
                </wp:inline>
              </w:drawing>
            </w:r>
            <w:r>
              <w:rPr>
                <w:rStyle w:val="DefaultParagraphFont"/>
                <w:rFonts w:ascii="仿宋_GB2312" w:eastAsia="仿宋_GB2312" w:hint="eastAsia"/>
              </w:rPr>
              <w:t>）、本溪北营钢铁（集团）股份有限公司（BT）、宣化钢铁集团有限责任公司（X）、广州市</w:t>
            </w:r>
            <w:r>
              <w:rPr>
                <w:rStyle w:val="DefaultParagraphFont"/>
                <w:rFonts w:ascii="仿宋_GB2312" w:eastAsia="仿宋_GB2312" w:hint="eastAsia"/>
              </w:rPr>
              <w:t>番禺裕丰钢铁</w:t>
            </w:r>
            <w:r>
              <w:rPr>
                <w:rStyle w:val="DefaultParagraphFont"/>
                <w:rFonts w:ascii="仿宋_GB2312" w:eastAsia="仿宋_GB2312" w:hint="eastAsia"/>
              </w:rPr>
              <w:t>有限公司</w:t>
            </w:r>
          </w:p>
        </w:tc>
        <w:tc>
          <w:tcPr>
            <w:tcW w:w="732"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87" w:type="dxa"/>
          <w:jc w:val="center"/>
          <w:tblLayout w:type="fixed"/>
          <w:tblLook w:val="04A0"/>
        </w:tblPrEx>
        <w:trPr>
          <w:trHeight w:val="455"/>
          <w:jc w:val="center"/>
        </w:trPr>
        <w:tc>
          <w:tcPr>
            <w:tcW w:w="76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3</w:t>
            </w:r>
          </w:p>
        </w:tc>
        <w:tc>
          <w:tcPr>
            <w:tcW w:w="244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水泥</w:t>
            </w:r>
          </w:p>
        </w:tc>
        <w:tc>
          <w:tcPr>
            <w:tcW w:w="484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台泥、海螺、华润、塔牌、粤秀、金羊、中材</w:t>
            </w:r>
          </w:p>
        </w:tc>
        <w:tc>
          <w:tcPr>
            <w:tcW w:w="732"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87" w:type="dxa"/>
          <w:jc w:val="center"/>
          <w:tblLayout w:type="fixed"/>
          <w:tblLook w:val="04A0"/>
        </w:tblPrEx>
        <w:trPr>
          <w:trHeight w:val="455"/>
          <w:jc w:val="center"/>
        </w:trPr>
        <w:tc>
          <w:tcPr>
            <w:tcW w:w="76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4</w:t>
            </w:r>
          </w:p>
        </w:tc>
        <w:tc>
          <w:tcPr>
            <w:tcW w:w="244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加气混凝土砌块（增加）</w:t>
            </w:r>
          </w:p>
        </w:tc>
        <w:tc>
          <w:tcPr>
            <w:tcW w:w="484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欧亚、宏开、宏达、亿东洋、</w:t>
            </w:r>
            <w:r>
              <w:rPr>
                <w:rStyle w:val="DefaultParagraphFont"/>
                <w:rFonts w:ascii="仿宋_GB2312" w:eastAsia="仿宋_GB2312" w:hint="eastAsia"/>
              </w:rPr>
              <w:t>圳</w:t>
            </w:r>
            <w:r>
              <w:rPr>
                <w:rStyle w:val="DefaultParagraphFont"/>
                <w:rFonts w:ascii="仿宋_GB2312" w:eastAsia="仿宋_GB2312" w:hint="eastAsia"/>
              </w:rPr>
              <w:t>联、</w:t>
            </w:r>
            <w:r>
              <w:rPr>
                <w:rStyle w:val="DefaultParagraphFont"/>
                <w:rFonts w:ascii="仿宋_GB2312" w:eastAsia="仿宋_GB2312" w:hint="eastAsia"/>
              </w:rPr>
              <w:t>劲牛</w:t>
            </w:r>
          </w:p>
        </w:tc>
        <w:tc>
          <w:tcPr>
            <w:tcW w:w="732"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87" w:type="dxa"/>
          <w:jc w:val="center"/>
          <w:tblLayout w:type="fixed"/>
          <w:tblLook w:val="04A0"/>
        </w:tblPrEx>
        <w:trPr>
          <w:trHeight w:val="455"/>
          <w:jc w:val="center"/>
        </w:trPr>
        <w:tc>
          <w:tcPr>
            <w:tcW w:w="76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5</w:t>
            </w:r>
          </w:p>
        </w:tc>
        <w:tc>
          <w:tcPr>
            <w:tcW w:w="244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管桩</w:t>
            </w:r>
          </w:p>
        </w:tc>
        <w:tc>
          <w:tcPr>
            <w:tcW w:w="484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建华、三和、宏基、建安、羊城</w:t>
            </w:r>
          </w:p>
        </w:tc>
        <w:tc>
          <w:tcPr>
            <w:tcW w:w="732"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bl>
    <w:p w:rsidR="00D06ECF" w:rsidP="00D06ECF">
      <w:pPr>
        <w:pStyle w:val="Normal0"/>
        <w:outlineLvl w:val="0"/>
        <w:rPr>
          <w:rStyle w:val="DefaultParagraphFont"/>
          <w:rFonts w:ascii="仿宋_GB2312" w:eastAsia="仿宋_GB2312"/>
          <w:b/>
          <w:bCs/>
          <w:sz w:val="28"/>
          <w:szCs w:val="28"/>
        </w:rPr>
      </w:pPr>
      <w:r>
        <w:rPr>
          <w:rStyle w:val="DefaultParagraphFont"/>
        </w:rPr>
        <w:t xml:space="preserve"> </w:t>
      </w:r>
      <w:r>
        <w:rPr>
          <w:rStyle w:val="DefaultParagraphFont"/>
          <w:rFonts w:ascii="仿宋_GB2312" w:eastAsia="仿宋_GB2312"/>
          <w:b/>
          <w:bCs/>
          <w:sz w:val="28"/>
          <w:szCs w:val="28"/>
        </w:rPr>
        <w:t xml:space="preserve"> </w:t>
      </w:r>
      <w:r>
        <w:rPr>
          <w:rStyle w:val="DefaultParagraphFont"/>
          <w:rFonts w:ascii="仿宋_GB2312" w:eastAsia="仿宋_GB2312" w:hint="eastAsia"/>
          <w:b/>
          <w:bCs/>
          <w:sz w:val="28"/>
          <w:szCs w:val="28"/>
        </w:rPr>
        <w:t>三、电气专业</w:t>
      </w:r>
    </w:p>
    <w:tbl>
      <w:tblPr>
        <w:tblStyle w:val="TableNormal"/>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5"/>
        <w:gridCol w:w="2447"/>
        <w:gridCol w:w="5045"/>
        <w:gridCol w:w="541"/>
      </w:tblGrid>
      <w:tr w:rsidTr="00B74C7D">
        <w:tblPrEx>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5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序号</w:t>
            </w: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设备/材料名称</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品牌范围</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备注</w:t>
            </w: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1</w:t>
            </w: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低压</w:t>
            </w:r>
            <w:r>
              <w:rPr>
                <w:rStyle w:val="DefaultParagraphFont"/>
                <w:rFonts w:ascii="仿宋_GB2312" w:eastAsia="仿宋_GB2312" w:hint="eastAsia"/>
              </w:rPr>
              <w:t>动照系统</w:t>
            </w:r>
            <w:r>
              <w:rPr>
                <w:rStyle w:val="DefaultParagraphFont"/>
                <w:rFonts w:ascii="仿宋_GB2312" w:eastAsia="仿宋_GB2312" w:hint="eastAsia"/>
              </w:rPr>
              <w:t>电缆、电线</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福建南平太阳、浙江万马、远东、无锡江南、江苏上上、杭州电缆股份有限公司、湖南华菱线缆股份有限公司、金龙羽集团有限公司、深圳市金环宇电线电缆</w:t>
            </w:r>
            <w:r>
              <w:rPr>
                <w:rStyle w:val="DefaultParagraphFont"/>
                <w:rFonts w:ascii="仿宋_GB2312" w:eastAsia="仿宋_GB2312" w:hint="eastAsia"/>
              </w:rPr>
              <w:t>有限公司、安徽特力电缆有限公司、安徽特力电缆集团有限公司</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2</w:t>
            </w: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矿物绝缘电缆</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北京华远高科电缆有限公司、上海市高桥电缆厂有限公司、安徽太平洋电缆股份有限公司、金龙羽集团股份有限公司、深圳市金环宇电线电缆有限公司、久盛电气股份有限公司</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3</w:t>
            </w: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电缆桥架</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扬中江武、泰阳电器、新通达、广州一通、河南电力器材公司、有能集团有限公司、华彤电气集团有限公司、江苏千盛电气集团有限公司、广州市协合电气设备有限公司、江苏银庆电气有限公司、镇江市华峰成套设备有限公司、江苏士林电气设备有限公司、江苏江武、江苏千盛电气集团有限公司</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4</w:t>
            </w: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电缆线管</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深圳市爱美高实业有限公司、广州珠江管业科技有限公司、广东一通管业科技有限公司、文安县兴盛制管厂、河北鹏凌制管有限公司、新通达</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5</w:t>
            </w: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开关、插座</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西门子、施耐德、通用电气（GE）、松下、TCL</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6</w:t>
            </w: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公共及室内灯具</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三雄极光、TCL、欧普、佛山照明</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18"/>
                <w:szCs w:val="18"/>
              </w:rPr>
            </w:pPr>
            <w:r>
              <w:rPr>
                <w:rStyle w:val="DefaultParagraphFont"/>
                <w:rFonts w:ascii="仿宋_GB2312" w:eastAsia="仿宋_GB2312" w:hint="eastAsia"/>
                <w:sz w:val="18"/>
                <w:szCs w:val="18"/>
              </w:rPr>
              <w:t>含应急照明</w:t>
            </w: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7</w:t>
            </w: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低压密集母线槽</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广州施耐德(SchneiderElectric)、天津古河、</w:t>
            </w:r>
            <w:r>
              <w:rPr>
                <w:rStyle w:val="DefaultParagraphFont"/>
                <w:rFonts w:ascii="仿宋_GB2312" w:eastAsia="仿宋_GB2312" w:hint="eastAsia"/>
              </w:rPr>
              <w:t>珠海光乐电力</w:t>
            </w:r>
            <w:r>
              <w:rPr>
                <w:rStyle w:val="DefaultParagraphFont"/>
                <w:rFonts w:ascii="仿宋_GB2312" w:eastAsia="仿宋_GB2312" w:hint="eastAsia"/>
              </w:rPr>
              <w:t>母线槽有限公司、广东卓亚电气实业有限公司、</w:t>
            </w:r>
            <w:r>
              <w:rPr>
                <w:rStyle w:val="DefaultParagraphFont"/>
                <w:rFonts w:ascii="仿宋_GB2312" w:eastAsia="仿宋_GB2312" w:hint="eastAsia"/>
              </w:rPr>
              <w:t>威腾电气</w:t>
            </w:r>
            <w:r>
              <w:rPr>
                <w:rStyle w:val="DefaultParagraphFont"/>
                <w:rFonts w:ascii="仿宋_GB2312" w:eastAsia="仿宋_GB2312" w:hint="eastAsia"/>
              </w:rPr>
              <w:t>集团股份有限公司</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58" w:type="dxa"/>
          <w:jc w:val="center"/>
          <w:tblLayout w:type="fixed"/>
          <w:tblLook w:val="04A0"/>
        </w:tblPrEx>
        <w:trPr>
          <w:trHeight w:val="719"/>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8</w:t>
            </w: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配电箱、控制箱、电表箱</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（1）必须是在中华人民共和国境内注册的、具备独立法人资格的低压成套设备生产商；</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（2）必须具有有效的ISO9001质量体系认证；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（3）三箱设备须有国内权威机构认证的有效型式试验报告及国家强制性产品认证证书（3C）；</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（4）近五年须具有至少有一个单项合同金额不低于2000万元人民币（或等额外币）的低压柜（或低压配电箱）供货业绩（以供货合同签订日期为准）。</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主要元器件的品牌如下：</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1）双电源转换开关：采用 ASCO、GE、施耐德、Russ、NSD品牌中满足本标书技术规格书要求的相关系列型号产品；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2）采用PC级专用交流双电源自动切换装置；</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3）塑壳断路器：低压元器件塑壳断路器采用ABB的T系列、施耐德的NSX系列、西门子的3VL系列、伊顿默勒的NZM10系列、GE recordplus系列；</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4）微型断路器：采用ABB S260，S800系列；Schneider C65，NC系列；SIEMENS 5SJ，5SP系列；GE redline系列；</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5）负荷开关：采用ABB、SIEMENS、Schneider、伊</w:t>
            </w:r>
            <w:r>
              <w:rPr>
                <w:rStyle w:val="DefaultParagraphFont"/>
                <w:rFonts w:ascii="仿宋_GB2312" w:eastAsia="仿宋_GB2312" w:hint="eastAsia"/>
              </w:rPr>
              <w:t>顿默勒、GE品牌中满足本标书技术规格书要求的产品；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6）接线端子：采用菲尼克斯（Phoenix）、魏德米勒（Weidmuller）、万可（Wago）、ABB品牌中满足本标书技术规格书要求的产品；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7）智能照明系统及产品：总线协议遵循当今主流标准，如KNX/EIB、RS485等，采用ABB、西门子、施耐德莫顿、爱</w:t>
            </w:r>
            <w:r>
              <w:rPr>
                <w:rStyle w:val="DefaultParagraphFont"/>
                <w:rFonts w:ascii="仿宋_GB2312" w:eastAsia="仿宋_GB2312" w:hint="eastAsia"/>
              </w:rPr>
              <w:t>瑟菲品牌</w:t>
            </w:r>
            <w:r>
              <w:rPr>
                <w:rStyle w:val="DefaultParagraphFont"/>
                <w:rFonts w:ascii="仿宋_GB2312" w:eastAsia="仿宋_GB2312" w:hint="eastAsia"/>
              </w:rPr>
              <w:t>中满足本标书技术规格书要求的产品；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8）检修插座箱：采用南京曼奈克斯、德国汉森、伊顿默勒品牌中满足本标书技术规格书要求的产品；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9）继电器、接触器：采用ABB、施耐德、GE、西门子、欧姆</w:t>
            </w:r>
            <w:r>
              <w:rPr>
                <w:rStyle w:val="DefaultParagraphFont"/>
                <w:rFonts w:ascii="仿宋_GB2312" w:eastAsia="仿宋_GB2312" w:hint="eastAsia"/>
              </w:rPr>
              <w:t>龙品牌</w:t>
            </w:r>
            <w:r>
              <w:rPr>
                <w:rStyle w:val="DefaultParagraphFont"/>
                <w:rFonts w:ascii="仿宋_GB2312" w:eastAsia="仿宋_GB2312" w:hint="eastAsia"/>
              </w:rPr>
              <w:t>中满足本标书技术规格书要求的产品。</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9</w:t>
            </w: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事故照明 应急电源（EPS）</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EPS主要元器件的品牌如下：</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1）双电源转换开关：采用ASCO、GE、施耐德、Russ、NSD品牌中满足本标书技术规格书要求的相关系列型号产品；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2）塑壳断路器：低压元器件塑壳断路器采用ABB的T系列、施耐德的NSX系列、西门子的3VL系列、伊顿默勒的NZM10系列、GE recordplus系列；</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3）微型断路器：微型断路器采用ABB S260，S800系列；Schneider C65，NC系列；SIEMENS 5SJ，5SP系列；GE redline系列；</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4）蓄电池：采用德国阳光、德国荷贝克、美国德克品牌中满足本标书技术规格书要求的产品；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5）接线端子：采用菲尼克斯（Phoenix）、魏德米勒（Weidmuller）、万可（Wago）、ABB品牌中满足本标书技术规格书要求的产品。</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10</w:t>
            </w: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接地端子箱</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浙江万可电器设备有限公司、深圳市华通电气设备有限公司、广东自动化电气股份有限公司、镇江默勒电器有限公司</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11</w:t>
            </w: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0.4kV低压开关柜</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1）框架断路器：采用施耐德MT系列、ABB E系列、西门子3WL系列、伊顿默勒IZM系列、GE entelliguard g系列中满足本标书技术规格书要求的相关型号产品；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2）塑壳断路器：低压元器件塑壳断路器采用ABB的T系列、施耐德的NSX系列、西门子的3VL系列、伊顿默勒的NZM10系列、GE recordplus系列；</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微型断路器：微型断路器采用ABB S260，S800系列；Schneider C65，NC系列；SIEMENS 5SJ，5SP系列；GE redline系列；</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3）负荷开关：采用ABB、SIEMENS、Schneider、伊顿默勒、GE品牌中满足本标书技术规格书要求的产</w:t>
            </w:r>
            <w:r>
              <w:rPr>
                <w:rStyle w:val="DefaultParagraphFont"/>
                <w:rFonts w:ascii="仿宋_GB2312" w:eastAsia="仿宋_GB2312" w:hint="eastAsia"/>
              </w:rPr>
              <w:t>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4）接线端子：采用菲尼克斯（Phoenix）、魏德米勒（Weidmuller）、万可（Wago）、ABB品牌中满足本标书技术规格书要求的产品；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5）PLC: 采用AB、施耐德、西门子品牌中满足本标书技术规格书要求的产品；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6）接触器：采用ABB、施耐德、GE、西门子品牌中满足本标书技术规格书要求的产品；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7）继电器：采用ABB、施耐德、GE、西门子品牌中满足本标书技术规格书要求的产品。</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火灾报警/防火门监控</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爱德华、霍尼韦尔、安舍、西门子</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联动控制柜</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泛海三江、赋安、奥瑞那、海湾、北大青鸟、泰和</w:t>
            </w:r>
            <w:r>
              <w:rPr>
                <w:rStyle w:val="DefaultParagraphFont"/>
                <w:rFonts w:ascii="仿宋_GB2312" w:eastAsia="仿宋_GB2312" w:hint="eastAsia"/>
                <w:highlight w:val="yellow"/>
              </w:rPr>
              <w:t>安科技</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电气火灾监控</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中电、派诺、华力特、上海零线、华宇先锋、华宿、赋安安全、福建俊豪、施耐德、沈阳斯沃</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UPS主机</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施耐德、伊顿、爱默生；华为</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综合布线</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 xml:space="preserve">百通、德特威勒、康普、西蒙    </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电力监控</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ABB、施耐德、</w:t>
            </w:r>
            <w:r>
              <w:rPr>
                <w:rStyle w:val="DefaultParagraphFont"/>
                <w:rFonts w:ascii="仿宋_GB2312" w:eastAsia="仿宋_GB2312" w:hint="eastAsia"/>
                <w:highlight w:val="yellow"/>
              </w:rPr>
              <w:t>海亿达</w:t>
            </w:r>
            <w:r>
              <w:rPr>
                <w:rStyle w:val="DefaultParagraphFont"/>
                <w:rFonts w:ascii="仿宋_GB2312" w:eastAsia="仿宋_GB2312" w:hint="eastAsia"/>
                <w:highlight w:val="yellow"/>
              </w:rPr>
              <w:t>、华力特、中电、派诺、康必达</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楼宇自控</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西门子、施耐德、霍尼韦尔、索特、思博、杰夫瑞尔</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门禁系统</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 xml:space="preserve">霍尼韦尔、爱克信、DDS、HID     </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停车场管理系统</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红门、捷顺、博思高、创通智能</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IP摄像机</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安讯士</w:t>
            </w:r>
            <w:r>
              <w:rPr>
                <w:rStyle w:val="DefaultParagraphFont"/>
                <w:rFonts w:ascii="仿宋_GB2312" w:eastAsia="仿宋_GB2312" w:hint="eastAsia"/>
                <w:highlight w:val="yellow"/>
              </w:rPr>
              <w:t>、博</w:t>
            </w:r>
            <w:r>
              <w:rPr>
                <w:rStyle w:val="DefaultParagraphFont"/>
                <w:rFonts w:ascii="仿宋_GB2312" w:eastAsia="仿宋_GB2312" w:hint="eastAsia"/>
                <w:highlight w:val="yellow"/>
              </w:rPr>
              <w:t>世</w:t>
            </w:r>
            <w:r>
              <w:rPr>
                <w:rStyle w:val="DefaultParagraphFont"/>
                <w:rFonts w:ascii="仿宋_GB2312" w:eastAsia="仿宋_GB2312" w:hint="eastAsia"/>
                <w:highlight w:val="yellow"/>
              </w:rPr>
              <w:t xml:space="preserve">、派尔高、霍尼韦尔、松下  </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磁盘阵列存储</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华三、同有飞</w:t>
            </w:r>
            <w:r>
              <w:rPr>
                <w:rStyle w:val="DefaultParagraphFont"/>
                <w:rFonts w:ascii="仿宋_GB2312" w:eastAsia="仿宋_GB2312" w:hint="eastAsia"/>
                <w:highlight w:val="yellow"/>
              </w:rPr>
              <w:t>骥</w:t>
            </w:r>
            <w:r>
              <w:rPr>
                <w:rStyle w:val="DefaultParagraphFont"/>
                <w:rFonts w:ascii="仿宋_GB2312" w:eastAsia="仿宋_GB2312" w:hint="eastAsia"/>
                <w:highlight w:val="yellow"/>
              </w:rPr>
              <w:t>、博</w:t>
            </w:r>
            <w:r>
              <w:rPr>
                <w:rStyle w:val="DefaultParagraphFont"/>
                <w:rFonts w:ascii="仿宋_GB2312" w:eastAsia="仿宋_GB2312" w:hint="eastAsia"/>
                <w:highlight w:val="yellow"/>
              </w:rPr>
              <w:t>世</w:t>
            </w:r>
            <w:r>
              <w:rPr>
                <w:rStyle w:val="DefaultParagraphFont"/>
                <w:rFonts w:ascii="仿宋_GB2312" w:eastAsia="仿宋_GB2312" w:hint="eastAsia"/>
                <w:highlight w:val="yellow"/>
              </w:rPr>
              <w:t>、霍尼韦尔、大华、海康威视、华为、宇视、金三立、科达</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硬盘录像机</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海康威视、大华、金宏威、金三立、英飞拓、霍尼韦尔、科达</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矩阵</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博</w:t>
            </w:r>
            <w:r>
              <w:rPr>
                <w:rStyle w:val="DefaultParagraphFont"/>
                <w:rFonts w:ascii="仿宋_GB2312" w:eastAsia="仿宋_GB2312" w:hint="eastAsia"/>
                <w:highlight w:val="yellow"/>
              </w:rPr>
              <w:t>世</w:t>
            </w:r>
            <w:r>
              <w:rPr>
                <w:rStyle w:val="DefaultParagraphFont"/>
                <w:rFonts w:ascii="仿宋_GB2312" w:eastAsia="仿宋_GB2312" w:hint="eastAsia"/>
                <w:highlight w:val="yellow"/>
              </w:rPr>
              <w:t>、派尔高、霍尼韦尔、英飞拓</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光端机</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派尔高、华为、中兴、英飞拓、洪迪</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网络交换机</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阿尔卡特、华三、华为、中兴、锐捷、</w:t>
            </w:r>
            <w:r>
              <w:rPr>
                <w:rStyle w:val="DefaultParagraphFont"/>
                <w:rFonts w:ascii="仿宋_GB2312" w:eastAsia="仿宋_GB2312" w:hint="eastAsia"/>
                <w:highlight w:val="yellow"/>
              </w:rPr>
              <w:t>极进</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监视器</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TCL、创维、响石</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背景音乐及消防广播</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博</w:t>
            </w:r>
            <w:r>
              <w:rPr>
                <w:rStyle w:val="DefaultParagraphFont"/>
                <w:rFonts w:ascii="仿宋_GB2312" w:eastAsia="仿宋_GB2312" w:hint="eastAsia"/>
                <w:highlight w:val="yellow"/>
              </w:rPr>
              <w:t>世</w:t>
            </w:r>
            <w:r>
              <w:rPr>
                <w:rStyle w:val="DefaultParagraphFont"/>
                <w:rFonts w:ascii="仿宋_GB2312" w:eastAsia="仿宋_GB2312" w:hint="eastAsia"/>
                <w:highlight w:val="yellow"/>
              </w:rPr>
              <w:t>、TOA、JEDIA、百威</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防盗报警</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霍尼韦尔、博</w:t>
            </w:r>
            <w:r>
              <w:rPr>
                <w:rStyle w:val="DefaultParagraphFont"/>
                <w:rFonts w:ascii="仿宋_GB2312" w:eastAsia="仿宋_GB2312" w:hint="eastAsia"/>
                <w:highlight w:val="yellow"/>
              </w:rPr>
              <w:t>世</w:t>
            </w:r>
            <w:r>
              <w:rPr>
                <w:rStyle w:val="DefaultParagraphFont"/>
                <w:rFonts w:ascii="仿宋_GB2312" w:eastAsia="仿宋_GB2312" w:hint="eastAsia"/>
                <w:highlight w:val="yellow"/>
              </w:rPr>
              <w:t>、</w:t>
            </w:r>
            <w:r>
              <w:rPr>
                <w:rStyle w:val="DefaultParagraphFont"/>
                <w:rFonts w:ascii="仿宋_GB2312" w:eastAsia="仿宋_GB2312" w:hint="eastAsia"/>
                <w:highlight w:val="yellow"/>
              </w:rPr>
              <w:t>迪</w:t>
            </w:r>
            <w:r>
              <w:rPr>
                <w:rStyle w:val="DefaultParagraphFont"/>
                <w:rFonts w:ascii="仿宋_GB2312" w:eastAsia="仿宋_GB2312" w:hint="eastAsia"/>
                <w:highlight w:val="yellow"/>
              </w:rPr>
              <w:t>信、艾礼富、枫叶、interlogix</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会议系统</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博</w:t>
            </w:r>
            <w:r>
              <w:rPr>
                <w:rStyle w:val="DefaultParagraphFont"/>
                <w:rFonts w:ascii="仿宋_GB2312" w:eastAsia="仿宋_GB2312" w:hint="eastAsia"/>
                <w:highlight w:val="yellow"/>
              </w:rPr>
              <w:t>世</w:t>
            </w:r>
            <w:r>
              <w:rPr>
                <w:rStyle w:val="DefaultParagraphFont"/>
                <w:rFonts w:ascii="仿宋_GB2312" w:eastAsia="仿宋_GB2312" w:hint="eastAsia"/>
                <w:highlight w:val="yellow"/>
              </w:rPr>
              <w:t>、DIS、贝拉、台电、铁三角、森海赛尔、索尼、科达、ITC、华为</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音视频中控</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快思聪、AMX、VITY、SMR</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电线（弱电）</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广东长江、亨通光电、联嘉祥、佳信、华亿、帝一、讯道、</w:t>
            </w:r>
            <w:r>
              <w:rPr>
                <w:rStyle w:val="DefaultParagraphFont"/>
                <w:rFonts w:ascii="仿宋_GB2312" w:eastAsia="仿宋_GB2312" w:hint="eastAsia"/>
                <w:highlight w:val="yellow"/>
              </w:rPr>
              <w:t>标顶</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能耗监测</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中电、派诺、南京天溯、</w:t>
            </w:r>
            <w:r>
              <w:rPr>
                <w:rStyle w:val="DefaultParagraphFont"/>
                <w:rFonts w:ascii="仿宋_GB2312" w:eastAsia="仿宋_GB2312" w:hint="eastAsia"/>
                <w:highlight w:val="yellow"/>
              </w:rPr>
              <w:t>海亿达</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护理呼叫</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AIPHONE（爱峰）、安克曼、Austco阿斯科</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编解码器及软件</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英迪高、博</w:t>
            </w:r>
            <w:r>
              <w:rPr>
                <w:rStyle w:val="DefaultParagraphFont"/>
                <w:rFonts w:ascii="仿宋_GB2312" w:eastAsia="仿宋_GB2312" w:hint="eastAsia"/>
                <w:highlight w:val="yellow"/>
              </w:rPr>
              <w:t>世</w:t>
            </w:r>
            <w:r>
              <w:rPr>
                <w:rStyle w:val="DefaultParagraphFont"/>
                <w:rFonts w:ascii="仿宋_GB2312" w:eastAsia="仿宋_GB2312" w:hint="eastAsia"/>
                <w:highlight w:val="yellow"/>
              </w:rPr>
              <w:t>、华三、华为、霍尼韦尔、科达</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防火墙</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天融信</w:t>
            </w:r>
            <w:r>
              <w:rPr>
                <w:rStyle w:val="DefaultParagraphFont"/>
                <w:rFonts w:ascii="仿宋_GB2312" w:eastAsia="仿宋_GB2312" w:hint="eastAsia"/>
                <w:highlight w:val="yellow"/>
              </w:rPr>
              <w:t>、锐捷、蓝盾、华为、华三</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服务器</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IBM、惠普、SUN 、华为</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UPS电池</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德国阳光、德国荷贝克、美国德克</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投影机</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巴可、科视、DP</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音箱、扬声器</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特宝声</w:t>
            </w:r>
            <w:r>
              <w:rPr>
                <w:rStyle w:val="DefaultParagraphFont"/>
                <w:rFonts w:ascii="仿宋_GB2312" w:eastAsia="仿宋_GB2312" w:hint="eastAsia"/>
                <w:highlight w:val="yellow"/>
              </w:rPr>
              <w:t>、百威、普森、JBL、EV、博士、D&amp;B、COMMUNITY、美声、欧宝声、美亚、EAW</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功放</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特宝声</w:t>
            </w:r>
            <w:r>
              <w:rPr>
                <w:rStyle w:val="DefaultParagraphFont"/>
                <w:rFonts w:ascii="仿宋_GB2312" w:eastAsia="仿宋_GB2312" w:hint="eastAsia"/>
                <w:highlight w:val="yellow"/>
              </w:rPr>
              <w:t>、百威、普森、JBL、EV、博士、D&amp;B、美亚、欧宝声、COMMUNITY、美声</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音频矩阵</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百威、EXTRON</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调音台</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CrestAudio、A&amp;H、Midas、雅马哈</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浪涌保护器</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OBO、DEHN、菲尼克斯</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弱电系统集成</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霍尼韦尔、江森、新基点、协同、西门子、DELTA</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视频会议系统</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宝利通、索尼、华为、中兴</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会议高清摄像机</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索尼、松下、保凌、</w:t>
            </w:r>
            <w:r>
              <w:rPr>
                <w:rStyle w:val="DefaultParagraphFont"/>
                <w:rFonts w:ascii="仿宋_GB2312" w:eastAsia="仿宋_GB2312" w:hint="eastAsia"/>
                <w:highlight w:val="yellow"/>
              </w:rPr>
              <w:t>汉锐</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r w:rsidTr="00B74C7D">
        <w:tblPrEx>
          <w:tblW w:w="8758" w:type="dxa"/>
          <w:jc w:val="center"/>
          <w:tblLayout w:type="fixed"/>
          <w:tblLook w:val="04A0"/>
        </w:tblPrEx>
        <w:trPr>
          <w:trHeight w:val="397"/>
          <w:jc w:val="center"/>
        </w:trPr>
        <w:tc>
          <w:tcPr>
            <w:tcW w:w="7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c>
          <w:tcPr>
            <w:tcW w:w="2447"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电梯</w:t>
            </w:r>
          </w:p>
        </w:tc>
        <w:tc>
          <w:tcPr>
            <w:tcW w:w="5045"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highlight w:val="yellow"/>
              </w:rPr>
            </w:pPr>
            <w:r>
              <w:rPr>
                <w:rStyle w:val="DefaultParagraphFont"/>
                <w:rFonts w:ascii="仿宋_GB2312" w:eastAsia="仿宋_GB2312" w:hint="eastAsia"/>
                <w:highlight w:val="yellow"/>
              </w:rPr>
              <w:t>三菱、日立、迅达、奥的斯、通力、</w:t>
            </w:r>
            <w:r>
              <w:rPr>
                <w:rStyle w:val="DefaultParagraphFont"/>
                <w:rFonts w:ascii="仿宋_GB2312" w:eastAsia="仿宋_GB2312" w:hint="eastAsia"/>
                <w:highlight w:val="yellow"/>
              </w:rPr>
              <w:t>帝森</w:t>
            </w:r>
          </w:p>
        </w:tc>
        <w:tc>
          <w:tcPr>
            <w:tcW w:w="541"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p>
        </w:tc>
      </w:tr>
    </w:tbl>
    <w:p w:rsidR="00D06ECF" w:rsidP="00D06ECF">
      <w:pPr>
        <w:pStyle w:val="Normal0"/>
        <w:outlineLvl w:val="0"/>
        <w:rPr>
          <w:rStyle w:val="DefaultParagraphFont"/>
          <w:rFonts w:ascii="Times New Roman" w:eastAsia="宋体" w:hAnsi="Times New Roman" w:cs="Times New Roman"/>
          <w:b/>
          <w:bCs/>
          <w:sz w:val="28"/>
          <w:szCs w:val="28"/>
        </w:rPr>
      </w:pPr>
      <w:r>
        <w:rPr>
          <w:rStyle w:val="DefaultParagraphFont"/>
          <w:b/>
          <w:bCs/>
          <w:sz w:val="28"/>
          <w:szCs w:val="28"/>
        </w:rPr>
        <w:t xml:space="preserve"> </w:t>
      </w:r>
    </w:p>
    <w:p w:rsidR="00D06ECF" w:rsidP="00D06ECF">
      <w:pPr>
        <w:pStyle w:val="Normal0"/>
        <w:rPr>
          <w:rStyle w:val="DefaultParagraphFont"/>
          <w:rFonts w:ascii="仿宋_GB2312" w:eastAsia="仿宋_GB2312"/>
          <w:b/>
          <w:bCs/>
          <w:sz w:val="28"/>
          <w:szCs w:val="28"/>
        </w:rPr>
      </w:pPr>
      <w:r>
        <w:rPr>
          <w:rStyle w:val="DefaultParagraphFont"/>
          <w:rFonts w:ascii="仿宋_GB2312" w:eastAsia="仿宋_GB2312" w:hint="eastAsia"/>
          <w:b/>
          <w:bCs/>
          <w:sz w:val="28"/>
          <w:szCs w:val="28"/>
        </w:rPr>
        <w:t>四、通风空调专业</w:t>
      </w:r>
    </w:p>
    <w:tbl>
      <w:tblPr>
        <w:tblStyle w:val="TableNormal"/>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68"/>
        <w:gridCol w:w="2540"/>
        <w:gridCol w:w="4882"/>
        <w:gridCol w:w="743"/>
      </w:tblGrid>
      <w:tr w:rsidTr="00B74C7D">
        <w:tblPrEx>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Ex>
        <w:trPr>
          <w:cantSplit/>
          <w:trHeight w:val="366"/>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序号</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设备/材料</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品牌范围</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备注</w:t>
            </w: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1</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变频多联空调系统（含新风机）</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格力、美的、海尔、大金、日立</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2</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分体式空调</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格力、海尔、美的</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3</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冷水机组</w:t>
            </w:r>
          </w:p>
        </w:tc>
        <w:tc>
          <w:tcPr>
            <w:tcW w:w="4882" w:type="dxa"/>
            <w:tcBorders>
              <w:top w:val="single" w:sz="4" w:space="0" w:color="auto"/>
              <w:left w:val="nil"/>
              <w:bottom w:val="single" w:sz="4" w:space="0" w:color="auto"/>
              <w:right w:val="single" w:sz="4" w:space="0" w:color="auto"/>
            </w:tcBorders>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美的、格力、海尔、南京天加、盾安、麦克维尔、特灵、约克</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4</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冷却塔</w:t>
            </w:r>
          </w:p>
        </w:tc>
        <w:tc>
          <w:tcPr>
            <w:tcW w:w="4882" w:type="dxa"/>
            <w:tcBorders>
              <w:top w:val="single" w:sz="4" w:space="0" w:color="auto"/>
              <w:left w:val="nil"/>
              <w:bottom w:val="single" w:sz="4" w:space="0" w:color="auto"/>
              <w:right w:val="single" w:sz="4" w:space="0" w:color="auto"/>
            </w:tcBorders>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 xml:space="preserve">（1）必须是在中华人民共和国境内注册并具备独立法人资格的冷却塔设备生产商或与生产商同一法人的生产性集团的销售商； </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（2）必须通过ISO9000系列质量体系认证；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（3）具备国内城市轨道交通工程批量供应业绩；</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（4）投标冷却塔产品应为取得CTI认证的同系列产品</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5</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复合风管（双面彩钢板）</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浙江长城、宁波国润、苏州生益、福建天利（高特）</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6</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酚醛板</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厦门高特、广州华德、中</w:t>
            </w:r>
            <w:r>
              <w:rPr>
                <w:rStyle w:val="DefaultParagraphFont"/>
                <w:rFonts w:ascii="仿宋_GB2312" w:eastAsia="仿宋_GB2312" w:hint="eastAsia"/>
              </w:rPr>
              <w:t>野科技</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7</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离心玻璃棉</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欧文斯科宁、伊索维尔（ISOVER）、华美节能科技集团玻璃制品有限公司</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8</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橡塑保温材料</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河北华美集团、河北全虹、河北弘升</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9</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铝合金风口</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东莞市飞达机电配套设备制造公司、深圳中航大记工程制品有限公司、</w:t>
            </w:r>
            <w:r>
              <w:rPr>
                <w:rStyle w:val="DefaultParagraphFont"/>
                <w:rFonts w:ascii="仿宋_GB2312" w:eastAsia="仿宋_GB2312" w:hint="eastAsia"/>
              </w:rPr>
              <w:t>南京创元中央空调</w:t>
            </w:r>
            <w:r>
              <w:rPr>
                <w:rStyle w:val="DefaultParagraphFont"/>
                <w:rFonts w:ascii="仿宋_GB2312" w:eastAsia="仿宋_GB2312" w:hint="eastAsia"/>
              </w:rPr>
              <w:t>有限公司、山东格瑞德集团、浙江双阳风机有限公司、</w:t>
            </w:r>
            <w:r>
              <w:rPr>
                <w:rStyle w:val="DefaultParagraphFont"/>
                <w:rFonts w:ascii="仿宋_GB2312" w:eastAsia="仿宋_GB2312" w:hint="eastAsia"/>
              </w:rPr>
              <w:t>南京创元中央空调</w:t>
            </w:r>
            <w:r>
              <w:rPr>
                <w:rStyle w:val="DefaultParagraphFont"/>
                <w:rFonts w:ascii="仿宋_GB2312" w:eastAsia="仿宋_GB2312" w:hint="eastAsia"/>
              </w:rPr>
              <w:t>有限公司</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10</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综合支吊架</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慧鱼（太仓）建筑锚栓有限公司、艾力高商贸（上海）有限公司、喜利得（中国）商贸有限公司深圳分公司、沃雷文、浙江海迈材料科技有限公司、镇江安华电气有限公司、成都新力紧科技有限公司 (复合涂层产品）、上海孚士德建筑科技有限公司、江苏华彤电气股份有限公司、深圳雅昌科技有限公司、中核动力设备有限公司、深圳优力可科技股份有限公司、深圳瑞奇德科技开发有限公司</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11</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抗震支吊架</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上海睿中事业有限公司、喜利得（中国有限公司）、深圳市雅</w:t>
            </w:r>
            <w:r>
              <w:rPr>
                <w:rStyle w:val="DefaultParagraphFont"/>
                <w:rFonts w:ascii="仿宋_GB2312" w:eastAsia="仿宋_GB2312" w:hint="eastAsia"/>
              </w:rPr>
              <w:t>昌科技</w:t>
            </w:r>
            <w:r>
              <w:rPr>
                <w:rStyle w:val="DefaultParagraphFont"/>
                <w:rFonts w:ascii="仿宋_GB2312" w:eastAsia="仿宋_GB2312" w:hint="eastAsia"/>
              </w:rPr>
              <w:t>股份有限公司、安固士（天津）建筑材料有限公司、山东安泰克工程材料有限公司、沃雷文建筑安装材料（上海）有限公司、慧鱼（太仓）建筑锚栓有限公司、深圳瑞奇德科技开发有限公司、深圳优力可科技股份有限公司、上海孚士德建筑科技有限公司、江苏华彤电气股份有限公司、成都新力紧科技有限公司 (复合涂层产品）、浙江海迈材料科技有限公司</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12</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聚氨酯保温材料</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（1）供货</w:t>
            </w:r>
            <w:r>
              <w:rPr>
                <w:rStyle w:val="DefaultParagraphFont"/>
                <w:rFonts w:ascii="仿宋_GB2312" w:eastAsia="仿宋_GB2312" w:hint="eastAsia"/>
              </w:rPr>
              <w:t>商注册</w:t>
            </w:r>
            <w:r>
              <w:rPr>
                <w:rStyle w:val="DefaultParagraphFont"/>
                <w:rFonts w:ascii="仿宋_GB2312" w:eastAsia="仿宋_GB2312" w:hint="eastAsia"/>
              </w:rPr>
              <w:t>资本不少于￥200万；</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（2）产品制造商在国内应具备十年以上的生产和产品应用经验；</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（3）须有国家权威机构出具物理性能检验报告及消防型式检验报告；</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（4）有国家、省、（副部级及以上）市重点工程供货业绩。</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13</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均匀送/排风口</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（1）厂家/供货商必须是中华人民共和国境内注册的独立法人生产商；</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（2）通过ISO9000系列质量体系认证；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（3）厂家/供货商近五年在国内（外）已通过验收的大型公共建筑使用业绩,并提供有效证明文件；</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（4）须有国家权威机构出具物理性能检验报告。</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14</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站台通风器</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（1）厂家/供货商必须是中华人民共和国境内注册的独立法人生产商；</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（2）通过ISO9000系列质量体系认证；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（3）厂家/供货商近五年在国内（外）已通过验收的大型公共建筑使用业绩,并提供有效证明文件。</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15</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风阀</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北京吉盛、华东正大、北京汉威机电有限公司、浙江上风高</w:t>
            </w:r>
            <w:r>
              <w:rPr>
                <w:rStyle w:val="DefaultParagraphFont"/>
                <w:rFonts w:ascii="仿宋_GB2312" w:eastAsia="仿宋_GB2312" w:hint="eastAsia"/>
              </w:rPr>
              <w:t>科专风事业</w:t>
            </w:r>
            <w:r>
              <w:rPr>
                <w:rStyle w:val="DefaultParagraphFont"/>
                <w:rFonts w:ascii="仿宋_GB2312" w:eastAsia="仿宋_GB2312" w:hint="eastAsia"/>
              </w:rPr>
              <w:t>有限公司、</w:t>
            </w:r>
            <w:r>
              <w:rPr>
                <w:rStyle w:val="DefaultParagraphFont"/>
                <w:rFonts w:ascii="仿宋_GB2312" w:eastAsia="仿宋_GB2312" w:hint="eastAsia"/>
              </w:rPr>
              <w:t>妥思空调</w:t>
            </w:r>
            <w:r>
              <w:rPr>
                <w:rStyle w:val="DefaultParagraphFont"/>
                <w:rFonts w:ascii="仿宋_GB2312" w:eastAsia="仿宋_GB2312" w:hint="eastAsia"/>
              </w:rPr>
              <w:t>设备（苏州）有限公司</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16</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消声器</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北京绿创、四川正升、深圳中雅</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17</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风机</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浙江金盾风机股份有限公司、浙江上风高</w:t>
            </w:r>
            <w:r>
              <w:rPr>
                <w:rStyle w:val="DefaultParagraphFont"/>
                <w:rFonts w:ascii="仿宋_GB2312" w:eastAsia="仿宋_GB2312" w:hint="eastAsia"/>
              </w:rPr>
              <w:t>科专风事业</w:t>
            </w:r>
            <w:r>
              <w:rPr>
                <w:rStyle w:val="DefaultParagraphFont"/>
                <w:rFonts w:ascii="仿宋_GB2312" w:eastAsia="仿宋_GB2312" w:hint="eastAsia"/>
              </w:rPr>
              <w:t>有限公司、南方风机股份有限公司、江苏中联风能机械股份有限公司、</w:t>
            </w:r>
            <w:r>
              <w:rPr>
                <w:rStyle w:val="DefaultParagraphFont"/>
              </w:rPr>
              <w:fldChar w:fldCharType="begin"/>
            </w:r>
            <w:r>
              <w:rPr>
                <w:rStyle w:val="DefaultParagraphFont"/>
              </w:rPr>
              <w:instrText xml:space="preserve"> HYPERLINK "http://www.hbfan.com" </w:instrText>
            </w:r>
            <w:r>
              <w:rPr>
                <w:rStyle w:val="DefaultParagraphFont"/>
              </w:rPr>
              <w:fldChar w:fldCharType="separate"/>
            </w:r>
            <w:r>
              <w:rPr>
                <w:rStyle w:val="Hyperlink0"/>
              </w:rPr>
              <w:t>湖北省风机厂有限公司</w:t>
            </w:r>
            <w:r>
              <w:rPr>
                <w:rStyle w:val="DefaultParagraphFont"/>
              </w:rPr>
              <w:fldChar w:fldCharType="end"/>
            </w:r>
            <w:r>
              <w:rPr>
                <w:rStyle w:val="DefaultParagraphFont"/>
              </w:rPr>
              <w:t>、浙江亿利达风机股份有限公司、浙江双阳</w:t>
            </w:r>
            <w:r>
              <w:rPr>
                <w:rStyle w:val="DefaultParagraphFont"/>
              </w:rPr>
              <w:fldChar w:fldCharType="begin"/>
            </w:r>
            <w:r>
              <w:rPr>
                <w:rStyle w:val="DefaultParagraphFont"/>
              </w:rPr>
              <w:instrText xml:space="preserve"> HYPERLINK "http://www.zj-syfj.com/" \o "风机" </w:instrText>
            </w:r>
            <w:r>
              <w:rPr>
                <w:rStyle w:val="DefaultParagraphFont"/>
              </w:rPr>
              <w:fldChar w:fldCharType="separate"/>
            </w:r>
            <w:r>
              <w:rPr>
                <w:rStyle w:val="Hyperlink0"/>
              </w:rPr>
              <w:t>风机</w:t>
            </w:r>
            <w:r>
              <w:rPr>
                <w:rStyle w:val="DefaultParagraphFont"/>
              </w:rPr>
              <w:fldChar w:fldCharType="end"/>
            </w:r>
            <w:r>
              <w:rPr>
                <w:rStyle w:val="DefaultParagraphFont"/>
              </w:rPr>
              <w:t>有限公司</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18</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空调水泵</w:t>
            </w:r>
          </w:p>
        </w:tc>
        <w:tc>
          <w:tcPr>
            <w:tcW w:w="4882" w:type="dxa"/>
            <w:tcBorders>
              <w:top w:val="single" w:sz="4" w:space="0" w:color="auto"/>
              <w:left w:val="nil"/>
              <w:bottom w:val="single" w:sz="4" w:space="0" w:color="auto"/>
              <w:right w:val="single" w:sz="4" w:space="0" w:color="auto"/>
            </w:tcBorders>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ACME（奥米）、XYLEM(赛莱默)、WILO（威乐）、GORUNDFO（格兰富）、KSB（凯士比）、Pentair（滨</w:t>
            </w:r>
            <w:r>
              <w:rPr>
                <w:rStyle w:val="DefaultParagraphFont"/>
                <w:rFonts w:ascii="仿宋_GB2312" w:eastAsia="仿宋_GB2312" w:hint="eastAsia"/>
              </w:rPr>
              <w:t>特</w:t>
            </w:r>
            <w:r>
              <w:rPr>
                <w:rStyle w:val="DefaultParagraphFont"/>
                <w:rFonts w:ascii="仿宋_GB2312" w:eastAsia="仿宋_GB2312" w:hint="eastAsia"/>
              </w:rPr>
              <w:t>尔）、Netzsch(</w:t>
            </w:r>
            <w:r>
              <w:rPr>
                <w:rStyle w:val="DefaultParagraphFont"/>
                <w:rFonts w:ascii="仿宋_GB2312" w:eastAsia="仿宋_GB2312" w:hint="eastAsia"/>
              </w:rPr>
              <w:t>耐驰</w:t>
            </w:r>
            <w:r>
              <w:rPr>
                <w:rStyle w:val="DefaultParagraphFont"/>
                <w:rFonts w:ascii="仿宋_GB2312" w:eastAsia="仿宋_GB2312" w:hint="eastAsia"/>
              </w:rPr>
              <w:t>)</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19</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反冲洗装置</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深圳福尔沃机电设备有限公司、以色列ARKAL过滤系统有限公司、北京捷源能环科技开发有限公司、TEKLEEN、</w:t>
            </w:r>
            <w:r>
              <w:rPr>
                <w:rStyle w:val="DefaultParagraphFont"/>
              </w:rPr>
              <w:fldChar w:fldCharType="begin"/>
            </w:r>
            <w:r>
              <w:rPr>
                <w:rStyle w:val="DefaultParagraphFont"/>
              </w:rPr>
              <w:instrText xml:space="preserve"> HYPERLINK "http://b2b.mainone.com/company/400/04/83/400048348/" </w:instrText>
            </w:r>
            <w:r>
              <w:rPr>
                <w:rStyle w:val="DefaultParagraphFont"/>
              </w:rPr>
              <w:fldChar w:fldCharType="separate"/>
            </w:r>
            <w:r>
              <w:rPr>
                <w:rStyle w:val="Hyperlink0"/>
              </w:rPr>
              <w:t>北京</w:t>
            </w:r>
            <w:r>
              <w:rPr>
                <w:rStyle w:val="Hyperlink0"/>
              </w:rPr>
              <w:t>科净源</w:t>
            </w:r>
            <w:r>
              <w:rPr>
                <w:rStyle w:val="Hyperlink0"/>
              </w:rPr>
              <w:t>环宇科技发展有限公司、</w:t>
            </w:r>
            <w:r>
              <w:rPr>
                <w:rStyle w:val="DefaultParagraphFont"/>
              </w:rPr>
              <w:fldChar w:fldCharType="end"/>
            </w:r>
            <w:r>
              <w:rPr>
                <w:rStyle w:val="DefaultParagraphFont"/>
              </w:rPr>
              <w:t>广州市康为环保设备有限公司</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r w:rsidTr="00B74C7D">
        <w:tblPrEx>
          <w:tblW w:w="8733" w:type="dxa"/>
          <w:jc w:val="center"/>
          <w:tblLayout w:type="fixed"/>
          <w:tblCellMar>
            <w:left w:w="28" w:type="dxa"/>
            <w:right w:w="28" w:type="dxa"/>
          </w:tblCellMar>
          <w:tblLook w:val="04A0"/>
        </w:tblPrEx>
        <w:trPr>
          <w:trHeight w:val="569"/>
          <w:jc w:val="center"/>
        </w:trPr>
        <w:tc>
          <w:tcPr>
            <w:tcW w:w="56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20</w:t>
            </w:r>
          </w:p>
        </w:tc>
        <w:tc>
          <w:tcPr>
            <w:tcW w:w="254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空气处理设备</w:t>
            </w:r>
          </w:p>
        </w:tc>
        <w:tc>
          <w:tcPr>
            <w:tcW w:w="4882"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南京天加、申菱、江苏风神、美的、格力</w:t>
            </w:r>
          </w:p>
        </w:tc>
        <w:tc>
          <w:tcPr>
            <w:tcW w:w="74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p>
        </w:tc>
      </w:tr>
    </w:tbl>
    <w:p w:rsidR="00D06ECF" w:rsidP="00D06ECF">
      <w:pPr>
        <w:pStyle w:val="Normal0"/>
        <w:rPr>
          <w:rStyle w:val="DefaultParagraphFont"/>
          <w:rFonts w:ascii="Times New Roman" w:eastAsia="宋体" w:hAnsi="Times New Roman" w:cs="Times New Roman"/>
          <w:szCs w:val="21"/>
        </w:rPr>
      </w:pPr>
      <w:r>
        <w:rPr>
          <w:rStyle w:val="DefaultParagraphFont"/>
        </w:rPr>
        <w:t xml:space="preserve"> </w:t>
      </w:r>
    </w:p>
    <w:p w:rsidR="00D06ECF" w:rsidP="00D06ECF">
      <w:pPr>
        <w:pStyle w:val="Normal0"/>
        <w:rPr>
          <w:rStyle w:val="DefaultParagraphFont"/>
          <w:rFonts w:ascii="仿宋_GB2312" w:eastAsia="仿宋_GB2312"/>
          <w:b/>
          <w:bCs/>
          <w:sz w:val="28"/>
          <w:szCs w:val="28"/>
        </w:rPr>
      </w:pPr>
      <w:r>
        <w:rPr>
          <w:rStyle w:val="DefaultParagraphFont"/>
        </w:rPr>
        <w:t xml:space="preserve"> </w:t>
      </w:r>
      <w:r>
        <w:rPr>
          <w:rStyle w:val="DefaultParagraphFont"/>
          <w:rFonts w:ascii="仿宋_GB2312" w:eastAsia="仿宋_GB2312" w:hint="eastAsia"/>
          <w:b/>
          <w:bCs/>
          <w:sz w:val="28"/>
          <w:szCs w:val="28"/>
        </w:rPr>
        <w:t>五、给排水专业</w:t>
      </w:r>
    </w:p>
    <w:tbl>
      <w:tblPr>
        <w:tblStyle w:val="TableNormal"/>
        <w:tblW w:w="8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5"/>
        <w:gridCol w:w="2595"/>
        <w:gridCol w:w="4830"/>
        <w:gridCol w:w="793"/>
      </w:tblGrid>
      <w:tr w:rsidTr="00B74C7D">
        <w:tblPrEx>
          <w:tblW w:w="8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43"/>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序号</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设备/材料名称</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品牌范围</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备注</w:t>
            </w:r>
          </w:p>
        </w:tc>
      </w:tr>
      <w:tr w:rsidTr="00B74C7D">
        <w:tblPrEx>
          <w:tblW w:w="8923" w:type="dxa"/>
          <w:jc w:val="center"/>
          <w:tblLayout w:type="fixed"/>
          <w:tblLook w:val="04A0"/>
        </w:tblPrEx>
        <w:trPr>
          <w:trHeight w:val="449"/>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1</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虹吸雨水系统</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广东圣腾科技股份有限公司、北京泰宁科创雨水利用技术股份有限公司、</w:t>
            </w:r>
            <w:r>
              <w:rPr>
                <w:rStyle w:val="DefaultParagraphFont"/>
                <w:rFonts w:ascii="仿宋_GB2312" w:eastAsia="仿宋_GB2312" w:hint="eastAsia"/>
              </w:rPr>
              <w:t>深圳市卓宝建筑工程</w:t>
            </w:r>
            <w:r>
              <w:rPr>
                <w:rStyle w:val="DefaultParagraphFont"/>
                <w:rFonts w:ascii="仿宋_GB2312" w:eastAsia="仿宋_GB2312" w:hint="eastAsia"/>
              </w:rPr>
              <w:t>有限公司、深圳志深建筑技术有限公司</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24"/>
                <w:szCs w:val="24"/>
              </w:rPr>
            </w:pPr>
          </w:p>
        </w:tc>
      </w:tr>
      <w:tr w:rsidTr="00B74C7D">
        <w:tblPrEx>
          <w:tblW w:w="8923" w:type="dxa"/>
          <w:jc w:val="center"/>
          <w:tblLayout w:type="fixed"/>
          <w:tblLook w:val="04A0"/>
        </w:tblPrEx>
        <w:trPr>
          <w:trHeight w:val="449"/>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2</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中水处理设备</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深圳市神禹水处理</w:t>
            </w:r>
            <w:r>
              <w:rPr>
                <w:rStyle w:val="DefaultParagraphFont"/>
                <w:rFonts w:ascii="仿宋_GB2312" w:eastAsia="仿宋_GB2312" w:hint="eastAsia"/>
              </w:rPr>
              <w:t>技术有限公司、北京永新环保有限公司、深圳市群鹰环境工程有限公司、江苏新浪环保公司</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24"/>
                <w:szCs w:val="24"/>
              </w:rPr>
            </w:pPr>
          </w:p>
        </w:tc>
      </w:tr>
      <w:tr w:rsidTr="00B74C7D">
        <w:tblPrEx>
          <w:tblW w:w="8923" w:type="dxa"/>
          <w:jc w:val="center"/>
          <w:tblLayout w:type="fixed"/>
          <w:tblLook w:val="04A0"/>
        </w:tblPrEx>
        <w:trPr>
          <w:trHeight w:val="449"/>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3</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雨水回用</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泰宁、信力</w:t>
            </w:r>
            <w:r>
              <w:rPr>
                <w:rStyle w:val="DefaultParagraphFont"/>
                <w:rFonts w:ascii="仿宋_GB2312" w:eastAsia="仿宋_GB2312" w:hint="eastAsia"/>
              </w:rPr>
              <w:t>坚</w:t>
            </w:r>
            <w:r>
              <w:rPr>
                <w:rStyle w:val="DefaultParagraphFont"/>
                <w:rFonts w:ascii="仿宋_GB2312" w:eastAsia="仿宋_GB2312" w:hint="eastAsia"/>
              </w:rPr>
              <w:t>、深圳赛博</w:t>
            </w:r>
            <w:r>
              <w:rPr>
                <w:rStyle w:val="DefaultParagraphFont"/>
                <w:rFonts w:ascii="仿宋_GB2312" w:eastAsia="仿宋_GB2312" w:hint="eastAsia"/>
              </w:rPr>
              <w:t>霖</w:t>
            </w:r>
            <w:r>
              <w:rPr>
                <w:rStyle w:val="DefaultParagraphFont"/>
                <w:rFonts w:ascii="仿宋_GB2312" w:eastAsia="仿宋_GB2312" w:hint="eastAsia"/>
              </w:rPr>
              <w:t>、深圳志深、广东圣腾、深圳欧博特</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24"/>
                <w:szCs w:val="24"/>
              </w:rPr>
            </w:pPr>
          </w:p>
        </w:tc>
      </w:tr>
      <w:tr w:rsidTr="00B74C7D">
        <w:tblPrEx>
          <w:tblW w:w="8923" w:type="dxa"/>
          <w:jc w:val="center"/>
          <w:tblLayout w:type="fixed"/>
          <w:tblLook w:val="04A0"/>
        </w:tblPrEx>
        <w:trPr>
          <w:trHeight w:val="449"/>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4</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太阳能热水系统</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美国谷轮、日本日立、日本三洋</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24"/>
                <w:szCs w:val="24"/>
              </w:rPr>
            </w:pPr>
          </w:p>
        </w:tc>
      </w:tr>
      <w:tr w:rsidTr="00B74C7D">
        <w:tblPrEx>
          <w:tblW w:w="8923" w:type="dxa"/>
          <w:jc w:val="center"/>
          <w:tblLayout w:type="fixed"/>
          <w:tblLook w:val="04A0"/>
        </w:tblPrEx>
        <w:trPr>
          <w:trHeight w:val="449"/>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5</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分水器、集水器</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河北宏润重工集团有限公司、东莞市天鹿锅炉有限公司、</w:t>
            </w:r>
            <w:r>
              <w:rPr>
                <w:rStyle w:val="DefaultParagraphFont"/>
                <w:rFonts w:ascii="仿宋_GB2312" w:eastAsia="仿宋_GB2312" w:hint="eastAsia"/>
              </w:rPr>
              <w:t>石家庄宇泉环保</w:t>
            </w:r>
            <w:r>
              <w:rPr>
                <w:rStyle w:val="DefaultParagraphFont"/>
                <w:rFonts w:ascii="仿宋_GB2312" w:eastAsia="仿宋_GB2312" w:hint="eastAsia"/>
              </w:rPr>
              <w:t>设备股份有限公司</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24"/>
                <w:szCs w:val="24"/>
              </w:rPr>
            </w:pPr>
          </w:p>
        </w:tc>
      </w:tr>
      <w:tr w:rsidTr="00B74C7D">
        <w:tblPrEx>
          <w:tblW w:w="8923" w:type="dxa"/>
          <w:jc w:val="center"/>
          <w:tblLayout w:type="fixed"/>
          <w:tblLook w:val="04A0"/>
        </w:tblPrEx>
        <w:trPr>
          <w:trHeight w:val="449"/>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6</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水阀</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上海冠龙、武汉大禹、上海美科、南海永兴、安徽白湖、宁波埃美</w:t>
            </w:r>
            <w:r>
              <w:rPr>
                <w:rStyle w:val="DefaultParagraphFont"/>
                <w:rFonts w:ascii="仿宋_GB2312" w:eastAsia="仿宋_GB2312" w:hint="eastAsia"/>
              </w:rPr>
              <w:t>柯</w:t>
            </w:r>
            <w:r>
              <w:rPr>
                <w:rStyle w:val="DefaultParagraphFont"/>
                <w:rFonts w:ascii="仿宋_GB2312" w:eastAsia="仿宋_GB2312" w:hint="eastAsia"/>
              </w:rPr>
              <w:t>、上海班尼戈、英国优科（UK）、日本北泽（KITZ）、天津卡尔斯、沃茨阀门（中国）有限公司、</w:t>
            </w:r>
            <w:r>
              <w:rPr>
                <w:rStyle w:val="DefaultParagraphFont"/>
                <w:rFonts w:ascii="仿宋_GB2312" w:eastAsia="仿宋_GB2312" w:hint="eastAsia"/>
              </w:rPr>
              <w:t>正丰阀门</w:t>
            </w:r>
            <w:r>
              <w:rPr>
                <w:rStyle w:val="DefaultParagraphFont"/>
                <w:rFonts w:ascii="仿宋_GB2312" w:eastAsia="仿宋_GB2312" w:hint="eastAsia"/>
              </w:rPr>
              <w:t>集团有限公司</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24"/>
                <w:szCs w:val="24"/>
              </w:rPr>
            </w:pPr>
          </w:p>
        </w:tc>
      </w:tr>
      <w:tr w:rsidTr="00B74C7D">
        <w:tblPrEx>
          <w:tblW w:w="8923" w:type="dxa"/>
          <w:jc w:val="center"/>
          <w:tblLayout w:type="fixed"/>
          <w:tblLook w:val="04A0"/>
        </w:tblPrEx>
        <w:trPr>
          <w:trHeight w:val="449"/>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7</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adjustRightInd w:val="0"/>
              <w:snapToGrid w:val="0"/>
              <w:jc w:val="center"/>
              <w:rPr>
                <w:rStyle w:val="DefaultParagraphFont"/>
                <w:rFonts w:ascii="仿宋_GB2312" w:eastAsia="仿宋_GB2312"/>
              </w:rPr>
            </w:pPr>
            <w:r>
              <w:rPr>
                <w:rStyle w:val="DefaultParagraphFont"/>
                <w:rFonts w:ascii="仿宋_GB2312" w:eastAsia="仿宋_GB2312" w:hint="eastAsia"/>
              </w:rPr>
              <w:t>潜污泵</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adjustRightInd w:val="0"/>
              <w:snapToGrid w:val="0"/>
              <w:rPr>
                <w:rStyle w:val="DefaultParagraphFont"/>
                <w:rFonts w:ascii="仿宋_GB2312" w:eastAsia="仿宋_GB2312"/>
              </w:rPr>
            </w:pPr>
            <w:r>
              <w:rPr>
                <w:rStyle w:val="DefaultParagraphFont"/>
                <w:rFonts w:ascii="仿宋_GB2312" w:eastAsia="仿宋_GB2312" w:hint="eastAsia"/>
              </w:rPr>
              <w:t>GORUNDFO（格兰富）、XYLEM(赛莱默)、WILO（威乐）、凯士比</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24"/>
                <w:szCs w:val="24"/>
              </w:rPr>
            </w:pPr>
          </w:p>
        </w:tc>
      </w:tr>
      <w:tr w:rsidTr="00B74C7D">
        <w:tblPrEx>
          <w:tblW w:w="8923" w:type="dxa"/>
          <w:jc w:val="center"/>
          <w:tblLayout w:type="fixed"/>
          <w:tblLook w:val="04A0"/>
        </w:tblPrEx>
        <w:trPr>
          <w:trHeight w:val="449"/>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8</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球墨铸铁管</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新兴铸管股份有限公司、本溪北台铸管股份有限公司、泽</w:t>
            </w:r>
            <w:r>
              <w:rPr>
                <w:rStyle w:val="DefaultParagraphFont"/>
                <w:rFonts w:ascii="仿宋_GB2312" w:eastAsia="仿宋_GB2312" w:hint="eastAsia"/>
              </w:rPr>
              <w:t>州县世纪</w:t>
            </w:r>
            <w:r>
              <w:rPr>
                <w:rStyle w:val="DefaultParagraphFont"/>
                <w:rFonts w:ascii="仿宋_GB2312" w:eastAsia="仿宋_GB2312" w:hint="eastAsia"/>
              </w:rPr>
              <w:t>球墨铸造有限公司</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24"/>
                <w:szCs w:val="24"/>
              </w:rPr>
            </w:pPr>
          </w:p>
        </w:tc>
      </w:tr>
      <w:tr w:rsidTr="00B74C7D">
        <w:tblPrEx>
          <w:tblW w:w="8923" w:type="dxa"/>
          <w:jc w:val="center"/>
          <w:tblLayout w:type="fixed"/>
          <w:tblLook w:val="04A0"/>
        </w:tblPrEx>
        <w:trPr>
          <w:trHeight w:val="449"/>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9</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PPR、PVC、PE、HDPE双壁波纹管等塑料类管材</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联塑、伟星、日丰、永通、深塑、</w:t>
            </w:r>
            <w:r>
              <w:rPr>
                <w:rStyle w:val="DefaultParagraphFont"/>
                <w:rFonts w:ascii="仿宋_GB2312" w:eastAsia="仿宋_GB2312" w:hint="eastAsia"/>
              </w:rPr>
              <w:t>雄塑</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24"/>
                <w:szCs w:val="24"/>
              </w:rPr>
            </w:pPr>
          </w:p>
        </w:tc>
      </w:tr>
      <w:tr w:rsidTr="00B74C7D">
        <w:tblPrEx>
          <w:tblW w:w="8923" w:type="dxa"/>
          <w:jc w:val="center"/>
          <w:tblLayout w:type="fixed"/>
          <w:tblLook w:val="04A0"/>
        </w:tblPrEx>
        <w:trPr>
          <w:trHeight w:val="449"/>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10</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衬塑钢管</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联塑、珠江、泰丰侨、一通、上海</w:t>
            </w:r>
            <w:r>
              <w:rPr>
                <w:rStyle w:val="DefaultParagraphFont"/>
                <w:rFonts w:ascii="仿宋_GB2312" w:eastAsia="仿宋_GB2312" w:hint="eastAsia"/>
              </w:rPr>
              <w:t>莘</w:t>
            </w:r>
            <w:r>
              <w:rPr>
                <w:rStyle w:val="DefaultParagraphFont"/>
                <w:rFonts w:ascii="仿宋_GB2312" w:eastAsia="仿宋_GB2312" w:hint="eastAsia"/>
              </w:rPr>
              <w:t>天</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24"/>
                <w:szCs w:val="24"/>
              </w:rPr>
            </w:pPr>
          </w:p>
        </w:tc>
      </w:tr>
      <w:tr w:rsidTr="00B74C7D">
        <w:tblPrEx>
          <w:tblW w:w="8923" w:type="dxa"/>
          <w:jc w:val="center"/>
          <w:tblLayout w:type="fixed"/>
          <w:tblLook w:val="04A0"/>
        </w:tblPrEx>
        <w:trPr>
          <w:trHeight w:val="449"/>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11</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内外涂塑钢管（含连接附件）</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江阴华西</w:t>
            </w:r>
            <w:r>
              <w:rPr>
                <w:rStyle w:val="DefaultParagraphFont"/>
                <w:rFonts w:ascii="仿宋_GB2312" w:eastAsia="仿宋_GB2312" w:hint="eastAsia"/>
              </w:rPr>
              <w:t>捷派埃</w:t>
            </w:r>
            <w:r>
              <w:rPr>
                <w:rStyle w:val="DefaultParagraphFont"/>
                <w:rFonts w:ascii="仿宋_GB2312" w:eastAsia="仿宋_GB2312" w:hint="eastAsia"/>
              </w:rPr>
              <w:t>钢塑管材有限公司、天津市清华恒森管道制造有限公司、安徽省宏源管道科技有限公司、天津友发钢管集团有限公司、上海飞塑管业科技有限公司、广州市</w:t>
            </w:r>
            <w:r>
              <w:rPr>
                <w:rStyle w:val="DefaultParagraphFont"/>
                <w:rFonts w:ascii="仿宋_GB2312" w:eastAsia="仿宋_GB2312" w:hint="eastAsia"/>
              </w:rPr>
              <w:t>华粤管业</w:t>
            </w:r>
            <w:r>
              <w:rPr>
                <w:rStyle w:val="DefaultParagraphFont"/>
                <w:rFonts w:ascii="仿宋_GB2312" w:eastAsia="仿宋_GB2312" w:hint="eastAsia"/>
              </w:rPr>
              <w:t>有限公司、湖北</w:t>
            </w:r>
            <w:r>
              <w:rPr>
                <w:rStyle w:val="DefaultParagraphFont"/>
                <w:rFonts w:ascii="仿宋_GB2312" w:eastAsia="仿宋_GB2312" w:hint="eastAsia"/>
              </w:rPr>
              <w:t>鑫</w:t>
            </w:r>
            <w:r>
              <w:rPr>
                <w:rStyle w:val="DefaultParagraphFont"/>
                <w:rFonts w:ascii="仿宋_GB2312" w:eastAsia="仿宋_GB2312" w:hint="eastAsia"/>
              </w:rPr>
              <w:t>汉通管业有限公司、潍坊天德管业有限公司、广州荣润智造科技有限公司</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24"/>
                <w:szCs w:val="24"/>
              </w:rPr>
            </w:pPr>
          </w:p>
        </w:tc>
      </w:tr>
      <w:tr w:rsidTr="00B74C7D">
        <w:tblPrEx>
          <w:tblW w:w="8923" w:type="dxa"/>
          <w:jc w:val="center"/>
          <w:tblLayout w:type="fixed"/>
          <w:tblLook w:val="04A0"/>
        </w:tblPrEx>
        <w:trPr>
          <w:trHeight w:val="449"/>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12</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卫生洁具及其五金配件(含水龙、地漏等)</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东鹏、美标、箭牌、惠达、卡西奥、科勒</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24"/>
                <w:szCs w:val="24"/>
              </w:rPr>
            </w:pPr>
          </w:p>
        </w:tc>
      </w:tr>
      <w:tr w:rsidTr="00B74C7D">
        <w:tblPrEx>
          <w:tblW w:w="8923" w:type="dxa"/>
          <w:jc w:val="center"/>
          <w:tblLayout w:type="fixed"/>
          <w:tblLook w:val="04A0"/>
        </w:tblPrEx>
        <w:trPr>
          <w:trHeight w:val="449"/>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color w:val="C00000"/>
              </w:rPr>
              <w:t>13</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color w:val="C00000"/>
              </w:rPr>
              <w:t>给排水泵成套设备（含控制柜、气压罐等）</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GORUNDFO（格兰富）、XYLEM(赛莱默)、WILO（威乐）、凯士比</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 w:val="24"/>
                <w:szCs w:val="24"/>
              </w:rPr>
            </w:pPr>
          </w:p>
        </w:tc>
      </w:tr>
      <w:tr w:rsidTr="00B74C7D">
        <w:tblPrEx>
          <w:tblW w:w="8923" w:type="dxa"/>
          <w:jc w:val="center"/>
          <w:tblLayout w:type="fixed"/>
          <w:tblLook w:val="04A0"/>
        </w:tblPrEx>
        <w:trPr>
          <w:trHeight w:val="418"/>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Cs w:val="21"/>
              </w:rPr>
            </w:pPr>
            <w:r>
              <w:rPr>
                <w:rStyle w:val="DefaultParagraphFont"/>
                <w:rFonts w:ascii="仿宋_GB2312" w:eastAsia="仿宋_GB2312" w:hint="eastAsia"/>
                <w:color w:val="C00000"/>
              </w:rPr>
              <w:t>14</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热镀锌钢管</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广州钢管厂、广州珠江、广东华捷、一通、广东泰丰侨</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 w:val="24"/>
                <w:szCs w:val="24"/>
              </w:rPr>
            </w:pPr>
          </w:p>
        </w:tc>
      </w:tr>
      <w:tr w:rsidTr="00B74C7D">
        <w:tblPrEx>
          <w:tblW w:w="8923" w:type="dxa"/>
          <w:jc w:val="center"/>
          <w:tblLayout w:type="fixed"/>
          <w:tblLook w:val="04A0"/>
        </w:tblPrEx>
        <w:trPr>
          <w:trHeight w:val="397"/>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Cs w:val="21"/>
              </w:rPr>
            </w:pPr>
            <w:r>
              <w:rPr>
                <w:rStyle w:val="DefaultParagraphFont"/>
                <w:rFonts w:ascii="仿宋_GB2312" w:eastAsia="仿宋_GB2312" w:hint="eastAsia"/>
                <w:color w:val="C00000"/>
              </w:rPr>
              <w:t>15</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离心铸铁排水管及其连接件</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科力、深圳新星、河北新兴、</w:t>
            </w:r>
            <w:r>
              <w:rPr>
                <w:rStyle w:val="DefaultParagraphFont"/>
                <w:rFonts w:ascii="仿宋_GB2312" w:eastAsia="仿宋_GB2312" w:hint="eastAsia"/>
                <w:color w:val="C00000"/>
              </w:rPr>
              <w:t>鑫</w:t>
            </w:r>
            <w:r>
              <w:rPr>
                <w:rStyle w:val="DefaultParagraphFont"/>
                <w:rFonts w:ascii="仿宋_GB2312" w:eastAsia="仿宋_GB2312" w:hint="eastAsia"/>
                <w:color w:val="C00000"/>
              </w:rPr>
              <w:t>永吉、</w:t>
            </w:r>
            <w:r>
              <w:rPr>
                <w:rStyle w:val="DefaultParagraphFont"/>
                <w:rFonts w:ascii="仿宋_GB2312" w:eastAsia="仿宋_GB2312" w:hint="eastAsia"/>
                <w:color w:val="C00000"/>
              </w:rPr>
              <w:t>泫</w:t>
            </w:r>
            <w:r>
              <w:rPr>
                <w:rStyle w:val="DefaultParagraphFont"/>
                <w:rFonts w:ascii="仿宋_GB2312" w:eastAsia="仿宋_GB2312" w:hint="eastAsia"/>
                <w:color w:val="C00000"/>
              </w:rPr>
              <w:t>氏</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 w:val="24"/>
                <w:szCs w:val="24"/>
              </w:rPr>
            </w:pPr>
          </w:p>
        </w:tc>
      </w:tr>
      <w:tr w:rsidTr="00B74C7D">
        <w:tblPrEx>
          <w:tblW w:w="8923" w:type="dxa"/>
          <w:jc w:val="center"/>
          <w:tblLayout w:type="fixed"/>
          <w:tblLook w:val="04A0"/>
        </w:tblPrEx>
        <w:trPr>
          <w:trHeight w:val="397"/>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Cs w:val="21"/>
              </w:rPr>
            </w:pPr>
            <w:r>
              <w:rPr>
                <w:rStyle w:val="DefaultParagraphFont"/>
                <w:rFonts w:ascii="仿宋_GB2312" w:eastAsia="仿宋_GB2312" w:hint="eastAsia"/>
                <w:color w:val="C00000"/>
              </w:rPr>
              <w:t>16</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水表</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满足水</w:t>
            </w:r>
            <w:r>
              <w:rPr>
                <w:rStyle w:val="DefaultParagraphFont"/>
                <w:rFonts w:ascii="仿宋_GB2312" w:eastAsia="仿宋_GB2312" w:hint="eastAsia"/>
                <w:color w:val="C00000"/>
              </w:rPr>
              <w:t>务</w:t>
            </w:r>
            <w:r>
              <w:rPr>
                <w:rStyle w:val="DefaultParagraphFont"/>
                <w:rFonts w:ascii="仿宋_GB2312" w:eastAsia="仿宋_GB2312" w:hint="eastAsia"/>
                <w:color w:val="C00000"/>
              </w:rPr>
              <w:t>集团要求</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 w:val="24"/>
                <w:szCs w:val="24"/>
              </w:rPr>
            </w:pPr>
          </w:p>
        </w:tc>
      </w:tr>
      <w:tr w:rsidTr="00B74C7D">
        <w:tblPrEx>
          <w:tblW w:w="8923" w:type="dxa"/>
          <w:jc w:val="center"/>
          <w:tblLayout w:type="fixed"/>
          <w:tblLook w:val="04A0"/>
        </w:tblPrEx>
        <w:trPr>
          <w:trHeight w:val="397"/>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Cs w:val="21"/>
              </w:rPr>
            </w:pPr>
            <w:r>
              <w:rPr>
                <w:rStyle w:val="DefaultParagraphFont"/>
                <w:rFonts w:ascii="仿宋_GB2312" w:eastAsia="仿宋_GB2312" w:hint="eastAsia"/>
                <w:color w:val="C00000"/>
              </w:rPr>
              <w:t>17</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可曲挠橡胶接头、不锈钢软接头、不锈钢波纹管补偿器</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上海松江、北京首航、航天晨光、浙江万全</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 w:val="24"/>
                <w:szCs w:val="24"/>
              </w:rPr>
            </w:pPr>
          </w:p>
        </w:tc>
      </w:tr>
      <w:tr w:rsidTr="00B74C7D">
        <w:tblPrEx>
          <w:tblW w:w="8923" w:type="dxa"/>
          <w:jc w:val="center"/>
          <w:tblLayout w:type="fixed"/>
          <w:tblLook w:val="04A0"/>
        </w:tblPrEx>
        <w:trPr>
          <w:trHeight w:val="397"/>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Cs w:val="21"/>
              </w:rPr>
            </w:pPr>
            <w:r>
              <w:rPr>
                <w:rStyle w:val="DefaultParagraphFont"/>
                <w:rFonts w:ascii="仿宋_GB2312" w:eastAsia="仿宋_GB2312" w:hint="eastAsia"/>
                <w:color w:val="C00000"/>
              </w:rPr>
              <w:t>18</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装配式不锈钢水箱、玻璃钢水箱</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深圳市</w:t>
            </w:r>
            <w:r>
              <w:rPr>
                <w:rStyle w:val="DefaultParagraphFont"/>
                <w:rFonts w:ascii="仿宋_GB2312" w:eastAsia="仿宋_GB2312" w:hint="eastAsia"/>
                <w:color w:val="C00000"/>
              </w:rPr>
              <w:t>恒</w:t>
            </w:r>
            <w:r>
              <w:rPr>
                <w:rStyle w:val="DefaultParagraphFont"/>
                <w:rFonts w:ascii="仿宋_GB2312" w:eastAsia="仿宋_GB2312" w:hint="eastAsia"/>
                <w:color w:val="C00000"/>
              </w:rPr>
              <w:t>泰昌、广州龙康水箱、广州昌宁机电</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 w:val="24"/>
                <w:szCs w:val="24"/>
              </w:rPr>
            </w:pPr>
          </w:p>
        </w:tc>
      </w:tr>
      <w:tr w:rsidTr="00B74C7D">
        <w:tblPrEx>
          <w:tblW w:w="8923" w:type="dxa"/>
          <w:jc w:val="center"/>
          <w:tblLayout w:type="fixed"/>
          <w:tblLook w:val="04A0"/>
        </w:tblPrEx>
        <w:trPr>
          <w:trHeight w:val="397"/>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Cs w:val="21"/>
              </w:rPr>
            </w:pPr>
            <w:r>
              <w:rPr>
                <w:rStyle w:val="DefaultParagraphFont"/>
                <w:rFonts w:ascii="仿宋_GB2312" w:eastAsia="仿宋_GB2312" w:hint="eastAsia"/>
                <w:color w:val="C00000"/>
              </w:rPr>
              <w:t>19</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不锈钢管（单卡压）</w:t>
            </w:r>
          </w:p>
        </w:tc>
        <w:tc>
          <w:tcPr>
            <w:tcW w:w="4830" w:type="dxa"/>
            <w:vMerge w:val="restart"/>
            <w:tcBorders>
              <w:top w:val="nil"/>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金口、金羊、富兰特、美亚、雅昌、正康、通洋、四川共同</w:t>
            </w:r>
          </w:p>
        </w:tc>
        <w:tc>
          <w:tcPr>
            <w:tcW w:w="793" w:type="dxa"/>
            <w:vMerge w:val="restart"/>
            <w:tcBorders>
              <w:top w:val="nil"/>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 w:val="24"/>
                <w:szCs w:val="24"/>
              </w:rPr>
            </w:pPr>
          </w:p>
        </w:tc>
      </w:tr>
      <w:tr w:rsidTr="00B74C7D">
        <w:tblPrEx>
          <w:tblW w:w="8923" w:type="dxa"/>
          <w:jc w:val="center"/>
          <w:tblLayout w:type="fixed"/>
          <w:tblLook w:val="04A0"/>
        </w:tblPrEx>
        <w:trPr>
          <w:trHeight w:val="397"/>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Cs w:val="21"/>
              </w:rPr>
            </w:pPr>
            <w:r>
              <w:rPr>
                <w:rStyle w:val="DefaultParagraphFont"/>
                <w:rFonts w:ascii="仿宋_GB2312" w:eastAsia="仿宋_GB2312" w:hint="eastAsia"/>
                <w:color w:val="C00000"/>
              </w:rPr>
              <w:t>20</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不锈钢管（双卡压）</w:t>
            </w:r>
          </w:p>
        </w:tc>
        <w:tc>
          <w:tcPr>
            <w:tcW w:w="4830" w:type="dxa"/>
            <w:vMerge/>
            <w:tcBorders>
              <w:top w:val="nil"/>
              <w:left w:val="nil"/>
              <w:bottom w:val="single" w:sz="4" w:space="0" w:color="auto"/>
              <w:right w:val="single" w:sz="4" w:space="0" w:color="auto"/>
            </w:tcBorders>
            <w:vAlign w:val="center"/>
          </w:tcPr>
          <w:p w:rsidR="00D06ECF" w:rsidP="00B74C7D">
            <w:pPr>
              <w:pStyle w:val="Normal0"/>
              <w:widowControl/>
              <w:jc w:val="left"/>
              <w:rPr>
                <w:rStyle w:val="DefaultParagraphFont"/>
                <w:rFonts w:ascii="仿宋_GB2312" w:eastAsia="仿宋_GB2312"/>
                <w:color w:val="C00000"/>
                <w:szCs w:val="21"/>
              </w:rPr>
            </w:pPr>
          </w:p>
        </w:tc>
        <w:tc>
          <w:tcPr>
            <w:tcW w:w="793" w:type="dxa"/>
            <w:vMerge/>
            <w:tcBorders>
              <w:top w:val="nil"/>
              <w:left w:val="nil"/>
              <w:bottom w:val="single" w:sz="4" w:space="0" w:color="auto"/>
              <w:right w:val="single" w:sz="4" w:space="0" w:color="auto"/>
            </w:tcBorders>
            <w:vAlign w:val="center"/>
          </w:tcPr>
          <w:p w:rsidR="00D06ECF" w:rsidP="00B74C7D">
            <w:pPr>
              <w:pStyle w:val="Normal0"/>
              <w:widowControl/>
              <w:jc w:val="left"/>
              <w:rPr>
                <w:rStyle w:val="DefaultParagraphFont"/>
                <w:rFonts w:ascii="仿宋_GB2312" w:eastAsia="仿宋_GB2312"/>
                <w:color w:val="C00000"/>
                <w:sz w:val="24"/>
                <w:szCs w:val="24"/>
              </w:rPr>
            </w:pPr>
          </w:p>
        </w:tc>
      </w:tr>
      <w:tr w:rsidTr="00B74C7D">
        <w:tblPrEx>
          <w:tblW w:w="8923" w:type="dxa"/>
          <w:jc w:val="center"/>
          <w:tblLayout w:type="fixed"/>
          <w:tblLook w:val="04A0"/>
        </w:tblPrEx>
        <w:trPr>
          <w:trHeight w:val="397"/>
          <w:jc w:val="center"/>
        </w:trPr>
        <w:tc>
          <w:tcPr>
            <w:tcW w:w="70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21</w:t>
            </w:r>
          </w:p>
        </w:tc>
        <w:tc>
          <w:tcPr>
            <w:tcW w:w="2595"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内衬不锈钢复合管</w:t>
            </w:r>
          </w:p>
        </w:tc>
        <w:tc>
          <w:tcPr>
            <w:tcW w:w="483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江苏新阳光、远东管业、江苏众信、</w:t>
            </w:r>
            <w:r>
              <w:rPr>
                <w:rStyle w:val="DefaultParagraphFont"/>
                <w:rFonts w:ascii="仿宋_GB2312" w:eastAsia="仿宋_GB2312" w:hint="eastAsia"/>
                <w:color w:val="C00000"/>
              </w:rPr>
              <w:t>绍兴水联</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sz w:val="24"/>
                <w:szCs w:val="24"/>
              </w:rPr>
            </w:pPr>
          </w:p>
        </w:tc>
      </w:tr>
    </w:tbl>
    <w:p w:rsidR="00D06ECF" w:rsidP="00D06ECF">
      <w:pPr>
        <w:pStyle w:val="Normal0"/>
        <w:rPr>
          <w:rStyle w:val="DefaultParagraphFont"/>
          <w:rFonts w:ascii="Times New Roman" w:eastAsia="宋体" w:hAnsi="Times New Roman" w:cs="Times New Roman"/>
          <w:color w:val="C00000"/>
          <w:szCs w:val="21"/>
        </w:rPr>
      </w:pPr>
      <w:r>
        <w:rPr>
          <w:rStyle w:val="DefaultParagraphFont"/>
          <w:color w:val="C00000"/>
        </w:rPr>
        <w:t xml:space="preserve"> </w:t>
      </w:r>
    </w:p>
    <w:p w:rsidR="00D06ECF" w:rsidP="00D06ECF">
      <w:pPr>
        <w:pStyle w:val="Normal0"/>
        <w:rPr>
          <w:rStyle w:val="DefaultParagraphFont"/>
          <w:rFonts w:ascii="仿宋_GB2312" w:eastAsia="仿宋_GB2312"/>
          <w:b/>
          <w:bCs/>
          <w:sz w:val="28"/>
          <w:szCs w:val="28"/>
        </w:rPr>
      </w:pPr>
      <w:r>
        <w:rPr>
          <w:rStyle w:val="DefaultParagraphFont"/>
          <w:color w:val="C00000"/>
        </w:rPr>
        <w:t xml:space="preserve"> </w:t>
      </w:r>
      <w:r>
        <w:rPr>
          <w:rStyle w:val="DefaultParagraphFont"/>
          <w:rFonts w:ascii="仿宋_GB2312" w:eastAsia="仿宋_GB2312" w:hint="eastAsia"/>
          <w:b/>
          <w:bCs/>
          <w:sz w:val="28"/>
          <w:szCs w:val="28"/>
        </w:rPr>
        <w:t>六、消防类（水）</w:t>
      </w:r>
    </w:p>
    <w:tbl>
      <w:tblPr>
        <w:tblStyle w:val="TableNormal"/>
        <w:tblW w:w="8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2550"/>
        <w:gridCol w:w="4860"/>
        <w:gridCol w:w="793"/>
      </w:tblGrid>
      <w:tr w:rsidTr="00B74C7D">
        <w:tblPrEx>
          <w:tblW w:w="8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43"/>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序号</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设备/材料名称</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品牌范围</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备注</w:t>
            </w:r>
          </w:p>
        </w:tc>
      </w:tr>
      <w:tr w:rsidTr="00B74C7D">
        <w:tblPrEx>
          <w:tblW w:w="8953" w:type="dxa"/>
          <w:jc w:val="center"/>
          <w:tblLayout w:type="fixed"/>
          <w:tblLook w:val="04A0"/>
        </w:tblPrEx>
        <w:trPr>
          <w:trHeight w:val="449"/>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1</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消火栓及消火栓配套产品</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深圳香蜜湖、福建天广、福建闽山、广安消防</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449"/>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2</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疏散指示灯</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广州市九佛电器有限公司、浙江阳光照明电器集团股份有限公司、中山市宏威消防照明有限公司</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449"/>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3</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湿式报警阀组、喷头、水流指</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上海金盾、广东胜捷、广东平安、福建天广</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449"/>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4</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闸阀、蝶阀</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color w:val="C00000"/>
              </w:rPr>
            </w:pPr>
            <w:r>
              <w:rPr>
                <w:rStyle w:val="DefaultParagraphFont"/>
                <w:rFonts w:ascii="仿宋_GB2312" w:eastAsia="仿宋_GB2312" w:hint="eastAsia"/>
              </w:rPr>
              <w:t>上海冠龙、武汉大禹、上海美科、南海永兴、安徽白湖、宁波埃美</w:t>
            </w:r>
            <w:r>
              <w:rPr>
                <w:rStyle w:val="DefaultParagraphFont"/>
                <w:rFonts w:ascii="仿宋_GB2312" w:eastAsia="仿宋_GB2312" w:hint="eastAsia"/>
              </w:rPr>
              <w:t>柯</w:t>
            </w:r>
            <w:r>
              <w:rPr>
                <w:rStyle w:val="DefaultParagraphFont"/>
                <w:rFonts w:ascii="仿宋_GB2312" w:eastAsia="仿宋_GB2312" w:hint="eastAsia"/>
              </w:rPr>
              <w:t>、上海班尼戈、英国优科（UK）、日本北泽（KITZ）、天津卡尔斯、沃茨阀门（中国）有限公司、</w:t>
            </w:r>
            <w:r>
              <w:rPr>
                <w:rStyle w:val="DefaultParagraphFont"/>
                <w:rFonts w:ascii="仿宋_GB2312" w:eastAsia="仿宋_GB2312" w:hint="eastAsia"/>
              </w:rPr>
              <w:t>正丰阀门</w:t>
            </w:r>
            <w:r>
              <w:rPr>
                <w:rStyle w:val="DefaultParagraphFont"/>
                <w:rFonts w:ascii="仿宋_GB2312" w:eastAsia="仿宋_GB2312" w:hint="eastAsia"/>
              </w:rPr>
              <w:t>集团有限公司</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449"/>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5</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气体灭火系统、灭火器</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广东胜捷、上海金盾、天盾、海烙、桂安、三星气龙</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412"/>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6</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color w:val="C00000"/>
              </w:rPr>
              <w:t>消防水泵、稳压泵</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color w:val="C00000"/>
              </w:rPr>
            </w:pPr>
            <w:r>
              <w:rPr>
                <w:rStyle w:val="DefaultParagraphFont"/>
                <w:rFonts w:ascii="仿宋_GB2312" w:eastAsia="仿宋_GB2312" w:hint="eastAsia"/>
              </w:rPr>
              <w:t>GORUNDFO（格兰富）、XYLEM(赛莱默)、WILO（威乐）、凯士比</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bl>
    <w:p w:rsidR="00D06ECF" w:rsidP="00D06ECF">
      <w:pPr>
        <w:pStyle w:val="Normal0"/>
        <w:rPr>
          <w:rStyle w:val="DefaultParagraphFont"/>
          <w:rFonts w:ascii="仿宋_GB2312" w:eastAsia="仿宋_GB2312" w:hAnsi="Times New Roman" w:cs="Times New Roman"/>
          <w:b/>
          <w:bCs/>
          <w:sz w:val="28"/>
          <w:szCs w:val="28"/>
        </w:rPr>
      </w:pPr>
      <w:r>
        <w:rPr>
          <w:rStyle w:val="DefaultParagraphFont"/>
          <w:rFonts w:ascii="仿宋_GB2312" w:eastAsia="仿宋_GB2312" w:hint="eastAsia"/>
          <w:b/>
          <w:bCs/>
          <w:sz w:val="28"/>
          <w:szCs w:val="28"/>
        </w:rPr>
        <w:t xml:space="preserve"> </w:t>
      </w:r>
    </w:p>
    <w:p w:rsidR="00D06ECF" w:rsidP="00D06ECF">
      <w:pPr>
        <w:pStyle w:val="Normal0"/>
        <w:rPr>
          <w:rStyle w:val="DefaultParagraphFont"/>
          <w:rFonts w:ascii="仿宋_GB2312" w:eastAsia="仿宋_GB2312"/>
          <w:b/>
          <w:bCs/>
          <w:sz w:val="28"/>
          <w:szCs w:val="28"/>
        </w:rPr>
      </w:pPr>
      <w:r>
        <w:rPr>
          <w:rStyle w:val="DefaultParagraphFont"/>
          <w:rFonts w:ascii="仿宋_GB2312" w:eastAsia="仿宋_GB2312" w:hint="eastAsia"/>
          <w:b/>
          <w:bCs/>
          <w:sz w:val="28"/>
          <w:szCs w:val="28"/>
        </w:rPr>
        <w:t>七、轨道相关专业</w:t>
      </w:r>
    </w:p>
    <w:tbl>
      <w:tblPr>
        <w:tblStyle w:val="TableNormal"/>
        <w:tblW w:w="8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2550"/>
        <w:gridCol w:w="4860"/>
        <w:gridCol w:w="793"/>
      </w:tblGrid>
      <w:tr w:rsidTr="00B74C7D">
        <w:tblPrEx>
          <w:tblW w:w="8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43"/>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序号</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设备/材料名称</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品牌范围</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b/>
                <w:bCs/>
                <w:sz w:val="24"/>
                <w:szCs w:val="24"/>
              </w:rPr>
            </w:pPr>
            <w:r>
              <w:rPr>
                <w:rStyle w:val="DefaultParagraphFont"/>
                <w:rFonts w:ascii="仿宋_GB2312" w:eastAsia="仿宋_GB2312" w:hint="eastAsia"/>
                <w:b/>
                <w:bCs/>
                <w:sz w:val="24"/>
                <w:szCs w:val="24"/>
              </w:rPr>
              <w:t>备注</w:t>
            </w:r>
          </w:p>
        </w:tc>
      </w:tr>
      <w:tr w:rsidTr="00B74C7D">
        <w:tblPrEx>
          <w:tblW w:w="8953" w:type="dxa"/>
          <w:jc w:val="center"/>
          <w:tblLayout w:type="fixed"/>
          <w:tblLook w:val="04A0"/>
        </w:tblPrEx>
        <w:trPr>
          <w:trHeight w:val="449"/>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szCs w:val="21"/>
              </w:rPr>
            </w:pPr>
            <w:r>
              <w:rPr>
                <w:rStyle w:val="DefaultParagraphFont"/>
                <w:rFonts w:ascii="仿宋_GB2312" w:eastAsia="仿宋_GB2312" w:hint="eastAsia"/>
              </w:rPr>
              <w:t>1</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整流器</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两年以上2条线（不少于5个站）国内轨道交通运行业绩</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449"/>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2</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排流柜</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两年以上地铁运行业绩</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449"/>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3</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单向导通装置</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两年以上地铁运行业绩</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449"/>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4</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杂散电流监测系统</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两年以上地铁运行业绩</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449"/>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5</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DC1500直流电缆</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上海南大、浙江万马、宝胜科技、江苏上上、青岛汉缆、浙江晨光、远东电缆、乐星红旗</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412"/>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6</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AC35kV电缆终端头、</w:t>
            </w:r>
            <w:r>
              <w:rPr>
                <w:rStyle w:val="DefaultParagraphFont"/>
                <w:rFonts w:ascii="仿宋_GB2312" w:eastAsia="仿宋_GB2312" w:hint="eastAsia"/>
              </w:rPr>
              <w:t>中间头</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具有深圳地铁使用业绩</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488"/>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7</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AC35kV电缆</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品牌与DC1500直流电缆相同</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504"/>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8</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浮置板轨道减振材料</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（1）厂家/供货商必须是具备中华人民共和国内注册的独立法人且所供产品与营业范围相符，注册资金不少于2000万人民币；</w:t>
            </w:r>
          </w:p>
          <w:p w:rsidR="00D06ECF" w:rsidP="00B74C7D">
            <w:pPr>
              <w:pStyle w:val="Normal0"/>
              <w:rPr>
                <w:rStyle w:val="DefaultParagraphFont"/>
                <w:rFonts w:ascii="仿宋_GB2312" w:eastAsia="仿宋_GB2312"/>
              </w:rPr>
            </w:pPr>
            <w:r>
              <w:rPr>
                <w:rStyle w:val="DefaultParagraphFont"/>
                <w:rFonts w:ascii="仿宋_GB2312" w:eastAsia="仿宋_GB2312" w:hint="eastAsia"/>
              </w:rPr>
              <w:t>（2）厂家/供货商须提供产品在类似工程运营线路上安全运营（1年以上）的业绩证明；</w:t>
            </w:r>
          </w:p>
          <w:p w:rsidR="00D06ECF" w:rsidP="00B74C7D">
            <w:pPr>
              <w:pStyle w:val="Normal0"/>
              <w:rPr>
                <w:rStyle w:val="DefaultParagraphFont"/>
                <w:rFonts w:ascii="仿宋_GB2312" w:eastAsia="仿宋_GB2312"/>
              </w:rPr>
            </w:pPr>
            <w:r>
              <w:rPr>
                <w:rStyle w:val="DefaultParagraphFont"/>
                <w:rFonts w:ascii="仿宋_GB2312" w:eastAsia="仿宋_GB2312" w:hint="eastAsia"/>
              </w:rPr>
              <w:t>（3）厂家/供货商应提供产品在类似工程运营线路上应用的减振测试报告（第三方检测机构出具），减振效果满足设计要求；</w:t>
            </w:r>
          </w:p>
          <w:p w:rsidR="00D06ECF" w:rsidP="00B74C7D">
            <w:pPr>
              <w:pStyle w:val="Normal0"/>
              <w:rPr>
                <w:rStyle w:val="DefaultParagraphFont"/>
                <w:rFonts w:ascii="仿宋_GB2312" w:eastAsia="仿宋_GB2312"/>
              </w:rPr>
            </w:pPr>
            <w:r>
              <w:rPr>
                <w:rStyle w:val="DefaultParagraphFont"/>
                <w:rFonts w:ascii="仿宋_GB2312" w:eastAsia="仿宋_GB2312" w:hint="eastAsia"/>
              </w:rPr>
              <w:t>（4）产品应用于类似工程运营线路上的列车运行速度应等于或高于新线的设计速度；</w:t>
            </w:r>
          </w:p>
          <w:p w:rsidR="00D06ECF" w:rsidP="00B74C7D">
            <w:pPr>
              <w:pStyle w:val="Normal0"/>
              <w:rPr>
                <w:rStyle w:val="DefaultParagraphFont"/>
                <w:rFonts w:ascii="仿宋_GB2312" w:eastAsia="仿宋_GB2312"/>
              </w:rPr>
            </w:pPr>
            <w:r>
              <w:rPr>
                <w:rStyle w:val="DefaultParagraphFont"/>
                <w:rFonts w:ascii="仿宋_GB2312" w:eastAsia="仿宋_GB2312" w:hint="eastAsia"/>
              </w:rPr>
              <w:t>（5）测试报告中减振效果的测量和评价须满足《浮置板轨道技术规范》（CJJ/T191-2012）的要求。</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381"/>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9</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普通  扣件</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（1）厂家/供货商必须是具备中华人民共和国内注册的独立法人且所供产品与营业范围相符，注册资金不少于5000万人民币；</w:t>
            </w:r>
          </w:p>
          <w:p w:rsidR="00D06ECF" w:rsidP="00B74C7D">
            <w:pPr>
              <w:pStyle w:val="Normal0"/>
              <w:rPr>
                <w:rStyle w:val="DefaultParagraphFont"/>
                <w:rFonts w:ascii="仿宋_GB2312" w:eastAsia="仿宋_GB2312"/>
              </w:rPr>
            </w:pPr>
            <w:r>
              <w:rPr>
                <w:rStyle w:val="DefaultParagraphFont"/>
                <w:rFonts w:ascii="仿宋_GB2312" w:eastAsia="仿宋_GB2312" w:hint="eastAsia"/>
              </w:rPr>
              <w:t>（2）扣件系统采用集成供货模式,集成供应商须是中</w:t>
            </w:r>
            <w:r>
              <w:rPr>
                <w:rStyle w:val="DefaultParagraphFont"/>
                <w:rFonts w:ascii="仿宋_GB2312" w:eastAsia="仿宋_GB2312" w:hint="eastAsia"/>
              </w:rPr>
              <w:t>铁</w:t>
            </w:r>
            <w:r>
              <w:rPr>
                <w:rStyle w:val="DefaultParagraphFont"/>
                <w:rFonts w:ascii="仿宋_GB2312" w:eastAsia="仿宋_GB2312" w:hint="eastAsia"/>
              </w:rPr>
              <w:t>铁路产品认证中心颁发的弹条Ⅲ型或Ⅳ型CRCC产品认证证书的企业；</w:t>
            </w:r>
          </w:p>
          <w:p w:rsidR="00D06ECF" w:rsidP="00B74C7D">
            <w:pPr>
              <w:pStyle w:val="Normal0"/>
              <w:rPr>
                <w:rStyle w:val="DefaultParagraphFont"/>
                <w:rFonts w:ascii="仿宋_GB2312" w:eastAsia="仿宋_GB2312"/>
              </w:rPr>
            </w:pPr>
            <w:r>
              <w:rPr>
                <w:rStyle w:val="DefaultParagraphFont"/>
                <w:rFonts w:ascii="仿宋_GB2312" w:eastAsia="仿宋_GB2312" w:hint="eastAsia"/>
              </w:rPr>
              <w:t>（3）集成供货商必须提供近5年内在国内城市轨道交通正线扣件集成供应业绩（不少于2条线）；</w:t>
            </w:r>
          </w:p>
          <w:p w:rsidR="00D06ECF" w:rsidP="00B74C7D">
            <w:pPr>
              <w:pStyle w:val="Normal0"/>
              <w:rPr>
                <w:rStyle w:val="DefaultParagraphFont"/>
                <w:rFonts w:ascii="仿宋_GB2312" w:eastAsia="仿宋_GB2312"/>
              </w:rPr>
            </w:pPr>
            <w:r>
              <w:rPr>
                <w:rStyle w:val="DefaultParagraphFont"/>
                <w:rFonts w:ascii="仿宋_GB2312" w:eastAsia="仿宋_GB2312" w:hint="eastAsia"/>
              </w:rPr>
              <w:t>（4）扣件组成的铁件、弹性垫板和尼龙件由系统集成供应商组装供应，并由系统集成供应商负责组织扣件整体组装疲劳试验和节点动静刚度试验测试。</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381"/>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10</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减振  扣件</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（1）厂家/供货商必须是具备中华人民共和国内注册的独立法人且所供产品与营业范围相符，注册资金不少于5000万人民币；</w:t>
            </w:r>
          </w:p>
          <w:p w:rsidR="00D06ECF" w:rsidP="00B74C7D">
            <w:pPr>
              <w:pStyle w:val="Normal0"/>
              <w:rPr>
                <w:rStyle w:val="DefaultParagraphFont"/>
                <w:rFonts w:ascii="仿宋_GB2312" w:eastAsia="仿宋_GB2312"/>
              </w:rPr>
            </w:pPr>
            <w:r>
              <w:rPr>
                <w:rStyle w:val="DefaultParagraphFont"/>
                <w:rFonts w:ascii="仿宋_GB2312" w:eastAsia="仿宋_GB2312" w:hint="eastAsia"/>
              </w:rPr>
              <w:t>（2）扣件系统集成供应模式,集成供应商须是中</w:t>
            </w:r>
            <w:r>
              <w:rPr>
                <w:rStyle w:val="DefaultParagraphFont"/>
                <w:rFonts w:ascii="仿宋_GB2312" w:eastAsia="仿宋_GB2312" w:hint="eastAsia"/>
              </w:rPr>
              <w:t>铁</w:t>
            </w:r>
            <w:r>
              <w:rPr>
                <w:rStyle w:val="DefaultParagraphFont"/>
                <w:rFonts w:ascii="仿宋_GB2312" w:eastAsia="仿宋_GB2312" w:hint="eastAsia"/>
              </w:rPr>
              <w:t>铁路产品认证中心颁发的弹条Ⅲ型或Ⅳ型CRCC产品认证证书的企业；</w:t>
            </w:r>
          </w:p>
          <w:p w:rsidR="00D06ECF" w:rsidP="00B74C7D">
            <w:pPr>
              <w:pStyle w:val="Normal0"/>
              <w:rPr>
                <w:rStyle w:val="DefaultParagraphFont"/>
                <w:rFonts w:ascii="仿宋_GB2312" w:eastAsia="仿宋_GB2312"/>
              </w:rPr>
            </w:pPr>
            <w:r>
              <w:rPr>
                <w:rStyle w:val="DefaultParagraphFont"/>
                <w:rFonts w:ascii="仿宋_GB2312" w:eastAsia="仿宋_GB2312" w:hint="eastAsia"/>
              </w:rPr>
              <w:t>（3）集成供货商必须提供近5年内在国内城市轨道交通正线集成供应业绩（不少于2条线）；</w:t>
            </w:r>
          </w:p>
          <w:p w:rsidR="00D06ECF" w:rsidP="00B74C7D">
            <w:pPr>
              <w:pStyle w:val="Normal0"/>
              <w:rPr>
                <w:rStyle w:val="DefaultParagraphFont"/>
                <w:rFonts w:ascii="仿宋_GB2312" w:eastAsia="仿宋_GB2312"/>
              </w:rPr>
            </w:pPr>
            <w:r>
              <w:rPr>
                <w:rStyle w:val="DefaultParagraphFont"/>
                <w:rFonts w:ascii="仿宋_GB2312" w:eastAsia="仿宋_GB2312" w:hint="eastAsia"/>
              </w:rPr>
              <w:t>（4）集成供货商应提供产品在类似工程运营线路上应用的减振测试报告（第三方检测机构出具），减振效果满足设计要求；</w:t>
            </w:r>
          </w:p>
          <w:p w:rsidR="00D06ECF" w:rsidP="00B74C7D">
            <w:pPr>
              <w:pStyle w:val="Normal0"/>
              <w:rPr>
                <w:rStyle w:val="DefaultParagraphFont"/>
                <w:rFonts w:ascii="仿宋_GB2312" w:eastAsia="仿宋_GB2312"/>
              </w:rPr>
            </w:pPr>
            <w:r>
              <w:rPr>
                <w:rStyle w:val="DefaultParagraphFont"/>
                <w:rFonts w:ascii="仿宋_GB2312" w:eastAsia="仿宋_GB2312" w:hint="eastAsia"/>
              </w:rPr>
              <w:t>（5）扣件组成的铁件、弹性垫板和尼龙件由系统集成供应商组装供应，并由系统集成供应商负责组织扣件整体组装疲劳试验和节点动静刚度试验测试。</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381"/>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11</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钢轨</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（1）具有地铁正线应用业绩；</w:t>
            </w:r>
          </w:p>
          <w:p w:rsidR="00D06ECF" w:rsidP="00B74C7D">
            <w:pPr>
              <w:pStyle w:val="Normal0"/>
              <w:rPr>
                <w:rStyle w:val="DefaultParagraphFont"/>
                <w:rFonts w:ascii="仿宋_GB2312" w:eastAsia="仿宋_GB2312"/>
              </w:rPr>
            </w:pPr>
            <w:r>
              <w:rPr>
                <w:rStyle w:val="DefaultParagraphFont"/>
                <w:rFonts w:ascii="仿宋_GB2312" w:eastAsia="仿宋_GB2312" w:hint="eastAsia"/>
              </w:rPr>
              <w:t>（2）近5年产品没有质量安全事故。</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381"/>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12</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道岔</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rPr>
                <w:rStyle w:val="DefaultParagraphFont"/>
                <w:rFonts w:ascii="仿宋_GB2312" w:eastAsia="仿宋_GB2312"/>
              </w:rPr>
            </w:pPr>
            <w:r>
              <w:rPr>
                <w:rStyle w:val="DefaultParagraphFont"/>
                <w:rFonts w:ascii="仿宋_GB2312" w:eastAsia="仿宋_GB2312" w:hint="eastAsia"/>
              </w:rPr>
              <w:t>（1）厂家/供货商须提供产品在类似工程运营线路上的应用业绩证明；</w:t>
            </w:r>
          </w:p>
          <w:p w:rsidR="00D06ECF" w:rsidP="00B74C7D">
            <w:pPr>
              <w:pStyle w:val="Normal0"/>
              <w:rPr>
                <w:rStyle w:val="DefaultParagraphFont"/>
                <w:rFonts w:ascii="仿宋_GB2312" w:eastAsia="仿宋_GB2312"/>
              </w:rPr>
            </w:pPr>
            <w:r>
              <w:rPr>
                <w:rStyle w:val="DefaultParagraphFont"/>
                <w:rFonts w:ascii="仿宋_GB2312" w:eastAsia="仿宋_GB2312" w:hint="eastAsia"/>
              </w:rPr>
              <w:t>（2）具有深圳地铁正线应用业绩。</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r w:rsidTr="00B74C7D">
        <w:tblPrEx>
          <w:tblW w:w="8953" w:type="dxa"/>
          <w:jc w:val="center"/>
          <w:tblLayout w:type="fixed"/>
          <w:tblLook w:val="04A0"/>
        </w:tblPrEx>
        <w:trPr>
          <w:trHeight w:val="381"/>
          <w:jc w:val="center"/>
        </w:trPr>
        <w:tc>
          <w:tcPr>
            <w:tcW w:w="75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13</w:t>
            </w:r>
          </w:p>
        </w:tc>
        <w:tc>
          <w:tcPr>
            <w:tcW w:w="2550"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仿宋_GB2312" w:eastAsia="仿宋_GB2312"/>
              </w:rPr>
            </w:pPr>
            <w:r>
              <w:rPr>
                <w:rStyle w:val="DefaultParagraphFont"/>
                <w:rFonts w:ascii="仿宋_GB2312" w:eastAsia="仿宋_GB2312" w:hint="eastAsia"/>
              </w:rPr>
              <w:t>在线清洗装置</w:t>
            </w:r>
          </w:p>
        </w:tc>
        <w:tc>
          <w:tcPr>
            <w:tcW w:w="4860" w:type="dxa"/>
            <w:tcBorders>
              <w:top w:val="single" w:sz="4" w:space="0" w:color="auto"/>
              <w:left w:val="nil"/>
              <w:bottom w:val="single" w:sz="4" w:space="0" w:color="auto"/>
              <w:right w:val="single" w:sz="4" w:space="0" w:color="auto"/>
            </w:tcBorders>
            <w:vAlign w:val="center"/>
          </w:tcPr>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（1）厂家/供货商必须是中华人民共和国境内注册的独立法人生产商；</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（2）通过ISO9000系列质量体系认证；</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（3）厂家/供货商近五年在国内（外）已通过验收的大型公共建筑使用业绩,并提供有效证明文件；</w:t>
            </w:r>
          </w:p>
          <w:p w:rsidR="00D06ECF" w:rsidP="00B74C7D">
            <w:pPr>
              <w:pStyle w:val="Normal0"/>
              <w:jc w:val="left"/>
              <w:rPr>
                <w:rStyle w:val="DefaultParagraphFont"/>
                <w:rFonts w:ascii="仿宋_GB2312" w:eastAsia="仿宋_GB2312"/>
              </w:rPr>
            </w:pPr>
            <w:r>
              <w:rPr>
                <w:rStyle w:val="DefaultParagraphFont"/>
                <w:rFonts w:ascii="仿宋_GB2312" w:eastAsia="仿宋_GB2312" w:hint="eastAsia"/>
              </w:rPr>
              <w:t>（4）须有国家权威机构出具物理性能检验报告。</w:t>
            </w:r>
          </w:p>
        </w:tc>
        <w:tc>
          <w:tcPr>
            <w:tcW w:w="793" w:type="dxa"/>
            <w:tcBorders>
              <w:top w:val="single" w:sz="4" w:space="0" w:color="auto"/>
              <w:left w:val="nil"/>
              <w:bottom w:val="single" w:sz="4" w:space="0" w:color="auto"/>
              <w:right w:val="single" w:sz="4" w:space="0" w:color="auto"/>
            </w:tcBorders>
            <w:vAlign w:val="center"/>
          </w:tcPr>
          <w:p w:rsidR="00D06ECF" w:rsidP="00B74C7D">
            <w:pPr>
              <w:pStyle w:val="Normal0"/>
              <w:jc w:val="center"/>
              <w:rPr>
                <w:rStyle w:val="DefaultParagraphFont"/>
                <w:rFonts w:ascii="Times New Roman" w:eastAsia="宋体"/>
                <w:color w:val="C00000"/>
              </w:rPr>
            </w:pPr>
          </w:p>
        </w:tc>
      </w:tr>
    </w:tbl>
    <w:p w:rsidR="00D06ECF" w:rsidP="00D06ECF">
      <w:pPr>
        <w:pStyle w:val="Normal0"/>
        <w:rPr>
          <w:rStyle w:val="DefaultParagraphFont"/>
          <w:rFonts w:ascii="Times New Roman" w:hAnsi="Times New Roman" w:cs="Times New Roman"/>
          <w:szCs w:val="21"/>
        </w:rPr>
      </w:pPr>
      <w:r>
        <w:rPr>
          <w:rStyle w:val="DefaultParagraphFont"/>
        </w:rPr>
        <w:t xml:space="preserve"> </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r>
        <w:rPr>
          <w:rStyle w:val="DefaultParagraphFont"/>
          <w:rFonts w:ascii="宋体" w:hAnsi="宋体" w:hint="eastAsia"/>
          <w:sz w:val="24"/>
        </w:rPr>
        <w:t>14.6 材料和工程设备的替代</w:t>
      </w:r>
      <w:bookmarkEnd w:id="238"/>
    </w:p>
    <w:p w:rsidR="00D06ECF" w:rsidP="00D06ECF">
      <w:pPr>
        <w:pStyle w:val="Normal0"/>
        <w:spacing w:line="360" w:lineRule="auto"/>
        <w:ind w:firstLine="480"/>
        <w:jc w:val="left"/>
        <w:rPr>
          <w:rStyle w:val="DefaultParagraphFont"/>
          <w:rFonts w:ascii="宋体" w:hAnsi="宋体"/>
          <w:sz w:val="24"/>
          <w:u w:val="single"/>
        </w:rPr>
      </w:pPr>
      <w:r>
        <w:rPr>
          <w:rStyle w:val="DefaultParagraphFont"/>
          <w:rFonts w:ascii="宋体" w:hAnsi="宋体" w:hint="eastAsia"/>
          <w:sz w:val="24"/>
        </w:rPr>
        <w:t>(2)承包人需使用替代材料设备应向监理人提出申请的时限：</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需使用替代材料的</w:t>
      </w:r>
      <w:r>
        <w:rPr>
          <w:rStyle w:val="DefaultParagraphFont"/>
          <w:rFonts w:ascii="宋体" w:hAnsi="宋体"/>
          <w:b/>
          <w:kern w:val="0"/>
          <w:sz w:val="24"/>
          <w:u w:val="single"/>
        </w:rPr>
        <w:t>45</w:t>
      </w:r>
      <w:r>
        <w:rPr>
          <w:rStyle w:val="DefaultParagraphFont"/>
          <w:rFonts w:ascii="宋体" w:hAnsi="宋体" w:hint="eastAsia"/>
          <w:b/>
          <w:kern w:val="0"/>
          <w:sz w:val="24"/>
          <w:u w:val="single"/>
        </w:rPr>
        <w:t>天之前</w:t>
      </w:r>
      <w:r>
        <w:rPr>
          <w:rStyle w:val="DefaultParagraphFont"/>
          <w:rFonts w:ascii="宋体" w:hAnsi="宋体" w:hint="eastAsia"/>
          <w:sz w:val="24"/>
          <w:u w:val="single"/>
        </w:rPr>
        <w:t xml:space="preserve">      </w:t>
      </w:r>
      <w:r>
        <w:rPr>
          <w:rStyle w:val="DefaultParagraphFont"/>
          <w:rFonts w:ascii="宋体" w:hAnsi="宋体" w:hint="eastAsia"/>
          <w:sz w:val="24"/>
        </w:rPr>
        <w:t>，监理人应发出书面指示的时限：</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收到申请后</w:t>
      </w:r>
      <w:r>
        <w:rPr>
          <w:rStyle w:val="DefaultParagraphFont"/>
          <w:rFonts w:ascii="宋体" w:hAnsi="宋体"/>
          <w:b/>
          <w:kern w:val="0"/>
          <w:sz w:val="24"/>
          <w:u w:val="single"/>
        </w:rPr>
        <w:t>3</w:t>
      </w:r>
      <w:r>
        <w:rPr>
          <w:rStyle w:val="DefaultParagraphFont"/>
          <w:rFonts w:ascii="宋体" w:hAnsi="宋体" w:hint="eastAsia"/>
          <w:b/>
          <w:kern w:val="0"/>
          <w:sz w:val="24"/>
          <w:u w:val="single"/>
        </w:rPr>
        <w:t>天内</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使用替代材料设备增减合同价格和产生费用的承担方式：</w:t>
      </w:r>
      <w:r>
        <w:rPr>
          <w:rStyle w:val="DefaultParagraphFont"/>
          <w:rFonts w:ascii="宋体" w:hAnsi="宋体" w:hint="eastAsia"/>
          <w:sz w:val="24"/>
          <w:u w:val="single"/>
        </w:rPr>
        <w:t xml:space="preserve">   </w:t>
      </w:r>
      <w:r>
        <w:rPr>
          <w:rStyle w:val="DefaultParagraphFont"/>
          <w:rFonts w:ascii="宋体" w:hAnsi="宋体" w:hint="eastAsia"/>
          <w:b/>
          <w:sz w:val="24"/>
          <w:u w:val="single"/>
        </w:rPr>
        <w:t>①因</w:t>
      </w:r>
      <w:r>
        <w:rPr>
          <w:rStyle w:val="DefaultParagraphFont"/>
          <w:rFonts w:ascii="宋体" w:hAnsi="宋体" w:cs="宋体" w:hint="eastAsia"/>
          <w:b/>
          <w:kern w:val="0"/>
          <w:sz w:val="24"/>
          <w:u w:val="single"/>
        </w:rPr>
        <w:t>承包人为满足现场施工需求提出的，或承包人自身原因导致的变更，须经发包人批准后方可实施，如导致费用增加，合同价格不增加，如导致费用减少，则核减合同价格。②因承包人的原因导致本工程技术标准降低、建设规模或工程范围缩减而发生的变更，应核减合同价格并承担违约责任。③发包人在参考品牌范围内</w:t>
      </w:r>
      <w:r>
        <w:rPr>
          <w:rStyle w:val="DefaultParagraphFont"/>
          <w:rFonts w:ascii="宋体" w:hAnsi="宋体" w:cs="宋体" w:hint="eastAsia"/>
          <w:b/>
          <w:kern w:val="0"/>
          <w:sz w:val="24"/>
          <w:u w:val="single"/>
        </w:rPr>
        <w:t>调整乙购设备</w:t>
      </w:r>
      <w:r>
        <w:rPr>
          <w:rStyle w:val="DefaultParagraphFont"/>
          <w:rFonts w:ascii="宋体" w:hAnsi="宋体" w:cs="宋体" w:hint="eastAsia"/>
          <w:b/>
          <w:kern w:val="0"/>
          <w:sz w:val="24"/>
          <w:u w:val="single"/>
        </w:rPr>
        <w:t>材料的品牌、规格型号时发生的变更，合同价格不增加。④</w:t>
      </w:r>
      <w:r>
        <w:rPr>
          <w:rStyle w:val="DefaultParagraphFont"/>
          <w:rFonts w:ascii="宋体" w:hAnsi="宋体" w:hint="eastAsia"/>
          <w:b/>
          <w:sz w:val="24"/>
          <w:u w:val="single"/>
        </w:rPr>
        <w:t>使用替代材料设备的</w:t>
      </w:r>
      <w:r>
        <w:rPr>
          <w:rStyle w:val="DefaultParagraphFont"/>
          <w:rFonts w:ascii="宋体" w:hAnsi="宋体" w:hint="eastAsia"/>
          <w:b/>
          <w:kern w:val="0"/>
          <w:sz w:val="24"/>
          <w:u w:val="single"/>
        </w:rPr>
        <w:t>按</w:t>
      </w:r>
      <w:r>
        <w:rPr>
          <w:rStyle w:val="DefaultParagraphFont"/>
          <w:rFonts w:ascii="宋体" w:hAnsi="宋体" w:hint="eastAsia"/>
          <w:b/>
          <w:sz w:val="24"/>
          <w:u w:val="single"/>
        </w:rPr>
        <w:t>附件的</w:t>
      </w:r>
      <w:r>
        <w:rPr>
          <w:rStyle w:val="DefaultParagraphFont"/>
          <w:rFonts w:ascii="宋体" w:hAnsi="宋体" w:hint="eastAsia"/>
          <w:b/>
          <w:kern w:val="0"/>
          <w:sz w:val="24"/>
          <w:u w:val="single"/>
        </w:rPr>
        <w:t>工程变更管理办法</w:t>
      </w:r>
      <w:r>
        <w:rPr>
          <w:rStyle w:val="DefaultParagraphFont"/>
          <w:rFonts w:ascii="宋体" w:hAnsi="宋体" w:hint="eastAsia"/>
          <w:b/>
          <w:sz w:val="24"/>
          <w:u w:val="single"/>
        </w:rPr>
        <w:t>执行，</w:t>
      </w:r>
      <w:r>
        <w:rPr>
          <w:rStyle w:val="DefaultParagraphFont"/>
          <w:rFonts w:ascii="宋体" w:hAnsi="宋体" w:hint="eastAsia"/>
          <w:b/>
          <w:kern w:val="0"/>
          <w:sz w:val="24"/>
          <w:u w:val="single"/>
        </w:rPr>
        <w:t>先批准后实施</w:t>
      </w:r>
      <w:r>
        <w:rPr>
          <w:rStyle w:val="DefaultParagraphFont"/>
          <w:rFonts w:ascii="宋体" w:hAnsi="宋体" w:hint="eastAsia"/>
          <w:b/>
          <w:sz w:val="24"/>
          <w:u w:val="single"/>
        </w:rPr>
        <w:t>，合同履行期间发布新办法的按新办法规定执行。</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41" w:name="_Toc492905255"/>
      <w:r>
        <w:rPr>
          <w:rStyle w:val="DefaultParagraphFont"/>
          <w:rFonts w:ascii="宋体" w:hAnsi="宋体" w:hint="eastAsia"/>
          <w:sz w:val="24"/>
          <w:highlight w:val="yellow"/>
        </w:rPr>
        <w:t>14.7 材料设备的检验</w:t>
      </w:r>
      <w:bookmarkEnd w:id="239"/>
      <w:bookmarkEnd w:id="240"/>
      <w:bookmarkEnd w:id="241"/>
    </w:p>
    <w:p w:rsidR="00D06ECF" w:rsidP="00D06ECF">
      <w:pPr>
        <w:pStyle w:val="Normal0"/>
        <w:spacing w:line="360" w:lineRule="auto"/>
        <w:ind w:firstLine="480"/>
        <w:rPr>
          <w:rStyle w:val="DefaultParagraphFont"/>
          <w:rFonts w:ascii="宋体" w:hAnsi="宋体"/>
          <w:sz w:val="24"/>
          <w:highlight w:val="yellow"/>
        </w:rPr>
      </w:pPr>
      <w:r>
        <w:rPr>
          <w:rStyle w:val="DefaultParagraphFont"/>
          <w:rFonts w:ascii="宋体" w:hAnsi="宋体" w:hint="eastAsia"/>
          <w:sz w:val="24"/>
          <w:highlight w:val="yellow"/>
        </w:rPr>
        <w:t>(1)用于本工程的材料设备的检验要求：</w:t>
      </w:r>
      <w:r>
        <w:rPr>
          <w:rStyle w:val="DefaultParagraphFont"/>
          <w:rFonts w:ascii="宋体" w:hAnsi="宋体" w:hint="eastAsia"/>
          <w:b/>
          <w:kern w:val="0"/>
          <w:sz w:val="24"/>
          <w:highlight w:val="yellow"/>
          <w:u w:val="single"/>
        </w:rPr>
        <w:t>按</w:t>
      </w:r>
      <w:r>
        <w:rPr>
          <w:rStyle w:val="DefaultParagraphFont"/>
          <w:rFonts w:ascii="宋体" w:hAnsi="宋体" w:hint="eastAsia"/>
          <w:b/>
          <w:sz w:val="24"/>
          <w:highlight w:val="yellow"/>
          <w:u w:val="single"/>
        </w:rPr>
        <w:t>附件的</w:t>
      </w:r>
      <w:r>
        <w:rPr>
          <w:rStyle w:val="DefaultParagraphFont"/>
          <w:rFonts w:hAnsi="宋体" w:cs="Courier New" w:hint="eastAsia"/>
          <w:b/>
          <w:sz w:val="24"/>
          <w:highlight w:val="yellow"/>
          <w:u w:val="single"/>
        </w:rPr>
        <w:t>建设工程材料管理办法</w:t>
      </w:r>
      <w:r>
        <w:rPr>
          <w:rStyle w:val="DefaultParagraphFont"/>
          <w:rFonts w:ascii="宋体" w:hAnsi="宋体" w:hint="eastAsia"/>
          <w:b/>
          <w:sz w:val="24"/>
          <w:highlight w:val="yellow"/>
          <w:u w:val="single"/>
        </w:rPr>
        <w:t>执</w:t>
      </w:r>
      <w:r>
        <w:rPr>
          <w:rStyle w:val="DefaultParagraphFont"/>
          <w:rFonts w:ascii="宋体" w:hAnsi="宋体" w:hint="eastAsia"/>
          <w:b/>
          <w:sz w:val="24"/>
          <w:highlight w:val="yellow"/>
          <w:u w:val="single"/>
        </w:rPr>
        <w:t>行，合同履行期间发布新办法的按新办法规定执行。</w:t>
      </w:r>
      <w:r>
        <w:rPr>
          <w:rStyle w:val="DefaultParagraphFont"/>
          <w:rFonts w:ascii="宋体" w:hAnsi="宋体" w:hint="eastAsia"/>
          <w:sz w:val="24"/>
          <w:highlight w:val="yellow"/>
          <w:u w:val="single"/>
        </w:rPr>
        <w:t xml:space="preserve">                                  </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highlight w:val="yellow"/>
        </w:rPr>
        <w:t>本工程的材料设备检验机构为：</w:t>
      </w:r>
      <w:r>
        <w:rPr>
          <w:rStyle w:val="DefaultParagraphFont"/>
          <w:rFonts w:hAnsi="宋体" w:cs="Courier New" w:hint="eastAsia"/>
          <w:b/>
          <w:sz w:val="24"/>
          <w:highlight w:val="yellow"/>
          <w:u w:val="single"/>
        </w:rPr>
        <w:t>深圳市建设工程质量检测中心、深圳冶建院建筑技术有限公司、深圳市宝安区工程质量检测中心、深圳市南山区建设工程质量监督检验站、深圳市</w:t>
      </w:r>
      <w:r>
        <w:rPr>
          <w:rStyle w:val="DefaultParagraphFont"/>
          <w:rFonts w:hAnsi="宋体" w:cs="Courier New" w:hint="eastAsia"/>
          <w:b/>
          <w:sz w:val="24"/>
          <w:highlight w:val="yellow"/>
          <w:u w:val="single"/>
        </w:rPr>
        <w:t>港嘉工程</w:t>
      </w:r>
      <w:r>
        <w:rPr>
          <w:rStyle w:val="DefaultParagraphFont"/>
          <w:rFonts w:hAnsi="宋体" w:cs="Courier New" w:hint="eastAsia"/>
          <w:b/>
          <w:sz w:val="24"/>
          <w:highlight w:val="yellow"/>
          <w:u w:val="single"/>
        </w:rPr>
        <w:t>检测有限公司、深圳市福田区建设工程质量检验中心、深圳市建</w:t>
      </w:r>
      <w:r>
        <w:rPr>
          <w:rStyle w:val="DefaultParagraphFont"/>
          <w:rFonts w:hAnsi="宋体" w:cs="Courier New" w:hint="eastAsia"/>
          <w:b/>
          <w:sz w:val="24"/>
          <w:highlight w:val="yellow"/>
          <w:u w:val="single"/>
        </w:rPr>
        <w:t>研</w:t>
      </w:r>
      <w:r>
        <w:rPr>
          <w:rStyle w:val="DefaultParagraphFont"/>
          <w:rFonts w:hAnsi="宋体" w:cs="Courier New" w:hint="eastAsia"/>
          <w:b/>
          <w:sz w:val="24"/>
          <w:highlight w:val="yellow"/>
          <w:u w:val="single"/>
        </w:rPr>
        <w:t>检测有限公司、深圳市铁科检测工程有限公司、深圳市罗湖区建设工程质量检验中心、深圳大学结构研究所、深圳市</w:t>
      </w:r>
      <w:r>
        <w:rPr>
          <w:rStyle w:val="DefaultParagraphFont"/>
          <w:rFonts w:hAnsi="宋体" w:cs="Courier New" w:hint="eastAsia"/>
          <w:b/>
          <w:sz w:val="24"/>
          <w:highlight w:val="yellow"/>
          <w:u w:val="single"/>
        </w:rPr>
        <w:t>太</w:t>
      </w:r>
      <w:r>
        <w:rPr>
          <w:rStyle w:val="DefaultParagraphFont"/>
          <w:rFonts w:hAnsi="宋体" w:cs="Courier New" w:hint="eastAsia"/>
          <w:b/>
          <w:sz w:val="24"/>
          <w:highlight w:val="yellow"/>
          <w:u w:val="single"/>
        </w:rPr>
        <w:t>科检验有限公司、深圳市龙岗区工程质量检验中心、深圳市盐田区工程质量监督监测站、深圳市市政设计研究院有限公司、深圳市天</w:t>
      </w:r>
      <w:r>
        <w:rPr>
          <w:rStyle w:val="DefaultParagraphFont"/>
          <w:rFonts w:hAnsi="宋体" w:cs="Courier New" w:hint="eastAsia"/>
          <w:b/>
          <w:sz w:val="24"/>
          <w:highlight w:val="yellow"/>
          <w:u w:val="single"/>
        </w:rPr>
        <w:t>健工程</w:t>
      </w:r>
      <w:r>
        <w:rPr>
          <w:rStyle w:val="DefaultParagraphFont"/>
          <w:rFonts w:hAnsi="宋体" w:cs="Courier New" w:hint="eastAsia"/>
          <w:b/>
          <w:sz w:val="24"/>
          <w:highlight w:val="yellow"/>
          <w:u w:val="single"/>
        </w:rPr>
        <w:t>检测有限公司、深圳市道桥维修中心桥梁检测站、深圳市盐田港建筑工程检测有限公司。在合同履行期间，如发包人有新的文件要求，需严格执行，承包人不得提出工期和费用的索赔。</w:t>
      </w:r>
      <w:r>
        <w:rPr>
          <w:rStyle w:val="DefaultParagraphFont"/>
          <w:rFonts w:ascii="宋体" w:hAnsi="宋体" w:hint="eastAsia"/>
          <w:sz w:val="24"/>
          <w:u w:val="single"/>
        </w:rPr>
        <w:t xml:space="preserve">                                            </w:t>
      </w:r>
    </w:p>
    <w:p w:rsidR="00D06ECF" w:rsidP="00D06ECF">
      <w:pPr>
        <w:pStyle w:val="Heading100"/>
        <w:keepNext w:val="0"/>
        <w:keepLines w:val="0"/>
        <w:tabs>
          <w:tab w:val="left" w:pos="540"/>
          <w:tab w:val="left" w:pos="1620"/>
          <w:tab w:val="left" w:pos="2340"/>
        </w:tabs>
        <w:spacing w:before="120" w:after="120"/>
        <w:ind w:left="178"/>
        <w:rPr>
          <w:rStyle w:val="DefaultParagraphFont"/>
          <w:rFonts w:hAnsi="宋体"/>
        </w:rPr>
      </w:pPr>
      <w:bookmarkStart w:id="242" w:name="_Toc302635994"/>
      <w:bookmarkStart w:id="243" w:name="_Toc305331477"/>
      <w:bookmarkStart w:id="244" w:name="_Toc492905256"/>
      <w:r>
        <w:rPr>
          <w:rStyle w:val="DefaultParagraphFont"/>
          <w:rFonts w:hAnsi="宋体" w:hint="eastAsia"/>
        </w:rPr>
        <w:t xml:space="preserve">15 </w:t>
      </w:r>
      <w:r>
        <w:rPr>
          <w:rStyle w:val="DefaultParagraphFont"/>
          <w:rFonts w:hAnsi="宋体" w:hint="eastAsia"/>
        </w:rPr>
        <w:t>工程质量和检测</w:t>
      </w:r>
      <w:bookmarkEnd w:id="242"/>
      <w:bookmarkEnd w:id="243"/>
      <w:bookmarkEnd w:id="244"/>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245" w:name="_Toc302635995"/>
      <w:bookmarkStart w:id="246" w:name="_Toc305331478"/>
      <w:bookmarkStart w:id="247" w:name="_Toc492905257"/>
      <w:r>
        <w:rPr>
          <w:rStyle w:val="DefaultParagraphFont"/>
          <w:rFonts w:ascii="宋体" w:hAnsi="宋体" w:hint="eastAsia"/>
          <w:sz w:val="24"/>
        </w:rPr>
        <w:t>15.7 工程质量</w:t>
      </w:r>
      <w:bookmarkEnd w:id="245"/>
      <w:bookmarkEnd w:id="246"/>
      <w:r>
        <w:rPr>
          <w:rStyle w:val="DefaultParagraphFont"/>
          <w:rFonts w:ascii="宋体" w:hAnsi="宋体" w:hint="eastAsia"/>
          <w:sz w:val="24"/>
        </w:rPr>
        <w:t>检测费用</w:t>
      </w:r>
      <w:bookmarkEnd w:id="247"/>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本工程质量检验检测项目包括：</w:t>
      </w:r>
      <w:r>
        <w:rPr>
          <w:rStyle w:val="DefaultParagraphFont"/>
          <w:rFonts w:ascii="宋体" w:hAnsi="宋体" w:hint="eastAsia"/>
          <w:sz w:val="24"/>
          <w:u w:val="single"/>
        </w:rPr>
        <w:t xml:space="preserve">   </w:t>
      </w:r>
      <w:r>
        <w:rPr>
          <w:rStyle w:val="DefaultParagraphFont"/>
          <w:rFonts w:hAnsi="宋体" w:cs="Courier New" w:hint="eastAsia"/>
          <w:b/>
          <w:sz w:val="24"/>
          <w:u w:val="single"/>
        </w:rPr>
        <w:t>一切进场使用的材料及设备，按政府相关规定执行，费用已包含在合同价格中。</w:t>
      </w:r>
      <w:r>
        <w:rPr>
          <w:rStyle w:val="DefaultParagraphFont"/>
          <w:rFonts w:ascii="宋体" w:hAnsi="宋体" w:hint="eastAsia"/>
          <w:sz w:val="24"/>
          <w:u w:val="single"/>
        </w:rPr>
        <w:t xml:space="preserve">                                  </w:t>
      </w:r>
    </w:p>
    <w:p w:rsidR="00D06ECF" w:rsidP="00D06ECF">
      <w:pPr>
        <w:pStyle w:val="Heading100"/>
        <w:keepNext w:val="0"/>
        <w:keepLines w:val="0"/>
        <w:tabs>
          <w:tab w:val="left" w:pos="540"/>
          <w:tab w:val="left" w:pos="1620"/>
          <w:tab w:val="left" w:pos="2340"/>
        </w:tabs>
        <w:spacing w:before="120" w:after="120"/>
        <w:ind w:left="178"/>
        <w:rPr>
          <w:rStyle w:val="DefaultParagraphFont"/>
          <w:rFonts w:hAnsi="宋体"/>
        </w:rPr>
      </w:pPr>
      <w:bookmarkStart w:id="248" w:name="_Toc302635996"/>
      <w:bookmarkStart w:id="249" w:name="_Toc305331479"/>
      <w:bookmarkStart w:id="250" w:name="_Toc492905258"/>
      <w:r>
        <w:rPr>
          <w:rStyle w:val="DefaultParagraphFont"/>
          <w:rFonts w:hAnsi="宋体" w:hint="eastAsia"/>
        </w:rPr>
        <w:t xml:space="preserve">16 </w:t>
      </w:r>
      <w:r>
        <w:rPr>
          <w:rStyle w:val="DefaultParagraphFont"/>
          <w:rFonts w:hAnsi="宋体" w:hint="eastAsia"/>
        </w:rPr>
        <w:t>工程试运行</w:t>
      </w:r>
      <w:bookmarkEnd w:id="248"/>
      <w:bookmarkEnd w:id="249"/>
      <w:bookmarkEnd w:id="250"/>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51" w:name="_Toc305331480"/>
      <w:bookmarkStart w:id="252" w:name="_Toc302635997"/>
      <w:bookmarkStart w:id="253" w:name="_Toc492905259"/>
      <w:r>
        <w:rPr>
          <w:rStyle w:val="DefaultParagraphFont"/>
          <w:rFonts w:ascii="宋体" w:hAnsi="宋体" w:hint="eastAsia"/>
          <w:sz w:val="24"/>
        </w:rPr>
        <w:t>16.1 工程试运行内容和程序</w:t>
      </w:r>
      <w:bookmarkEnd w:id="251"/>
      <w:bookmarkEnd w:id="252"/>
      <w:bookmarkEnd w:id="253"/>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工程试运行的内容及其费用承担方式：</w:t>
      </w:r>
      <w:r>
        <w:rPr>
          <w:rStyle w:val="DefaultParagraphFont"/>
          <w:rFonts w:ascii="宋体" w:hAnsi="宋体" w:hint="eastAsia"/>
          <w:bCs/>
          <w:sz w:val="24"/>
          <w:u w:val="single"/>
        </w:rPr>
        <w:t xml:space="preserve">   </w:t>
      </w:r>
      <w:r>
        <w:rPr>
          <w:rStyle w:val="DefaultParagraphFont"/>
          <w:rFonts w:hAnsi="宋体" w:cs="Courier New" w:hint="eastAsia"/>
          <w:b/>
          <w:sz w:val="24"/>
          <w:u w:val="single"/>
        </w:rPr>
        <w:t>费用由承包人自行承担。</w:t>
      </w:r>
      <w:r>
        <w:rPr>
          <w:rStyle w:val="DefaultParagraphFont"/>
          <w:rFonts w:ascii="宋体" w:hAnsi="宋体" w:hint="eastAsia"/>
          <w:bCs/>
          <w:sz w:val="24"/>
          <w:u w:val="single"/>
        </w:rPr>
        <w:t xml:space="preserve">           </w:t>
      </w:r>
    </w:p>
    <w:p w:rsidR="00D06ECF" w:rsidP="00D06ECF">
      <w:pPr>
        <w:pStyle w:val="Heading100"/>
        <w:keepNext w:val="0"/>
        <w:keepLines w:val="0"/>
        <w:tabs>
          <w:tab w:val="left" w:pos="540"/>
          <w:tab w:val="left" w:pos="1620"/>
          <w:tab w:val="left" w:pos="2340"/>
        </w:tabs>
        <w:spacing w:before="120" w:after="120"/>
        <w:ind w:left="178"/>
        <w:rPr>
          <w:rStyle w:val="DefaultParagraphFont"/>
          <w:rFonts w:hAnsi="宋体"/>
        </w:rPr>
      </w:pPr>
      <w:bookmarkStart w:id="254" w:name="_Toc302635998"/>
      <w:bookmarkStart w:id="255" w:name="_Toc492905260"/>
      <w:bookmarkStart w:id="256" w:name="_Toc305331481"/>
      <w:r>
        <w:rPr>
          <w:rStyle w:val="DefaultParagraphFont"/>
          <w:rFonts w:hAnsi="宋体" w:hint="eastAsia"/>
        </w:rPr>
        <w:t xml:space="preserve">17 </w:t>
      </w:r>
      <w:r>
        <w:rPr>
          <w:rStyle w:val="DefaultParagraphFont"/>
          <w:rFonts w:hAnsi="宋体" w:hint="eastAsia"/>
        </w:rPr>
        <w:t>安全文明施工</w:t>
      </w:r>
      <w:bookmarkEnd w:id="254"/>
      <w:bookmarkEnd w:id="255"/>
      <w:bookmarkEnd w:id="256"/>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257" w:name="_Toc492905261"/>
      <w:bookmarkStart w:id="258" w:name="_Toc305331482"/>
      <w:bookmarkStart w:id="259" w:name="_Toc302635999"/>
      <w:r>
        <w:rPr>
          <w:rStyle w:val="DefaultParagraphFont"/>
          <w:rFonts w:ascii="宋体" w:hAnsi="宋体" w:hint="eastAsia"/>
          <w:sz w:val="24"/>
        </w:rPr>
        <w:t>17.1发包人的安全文明施工责任</w:t>
      </w:r>
      <w:bookmarkEnd w:id="257"/>
    </w:p>
    <w:p w:rsidR="00D06ECF" w:rsidP="00D06ECF">
      <w:pPr>
        <w:pStyle w:val="Normal0"/>
        <w:spacing w:line="360" w:lineRule="auto"/>
        <w:ind w:firstLine="600" w:firstLineChars="250"/>
        <w:rPr>
          <w:rStyle w:val="DefaultParagraphFont"/>
          <w:rFonts w:ascii="宋体" w:hAnsi="宋体"/>
          <w:bCs/>
          <w:sz w:val="24"/>
          <w:u w:val="single"/>
        </w:rPr>
      </w:pPr>
      <w:r>
        <w:rPr>
          <w:rStyle w:val="DefaultParagraphFont"/>
          <w:rFonts w:ascii="宋体" w:hAnsi="宋体" w:hint="eastAsia"/>
          <w:snapToGrid w:val="0"/>
          <w:sz w:val="24"/>
        </w:rPr>
        <w:t>(5)发包人应承担的安全文明施工责任：</w:t>
      </w:r>
      <w:r>
        <w:rPr>
          <w:rStyle w:val="DefaultParagraphFont"/>
          <w:rFonts w:ascii="宋体" w:hAnsi="宋体" w:hint="eastAsia"/>
          <w:sz w:val="24"/>
        </w:rPr>
        <w:t xml:space="preserve"> </w:t>
      </w:r>
      <w:r>
        <w:rPr>
          <w:rStyle w:val="DefaultParagraphFont"/>
          <w:rFonts w:ascii="宋体" w:hAnsi="宋体" w:hint="eastAsia"/>
          <w:sz w:val="24"/>
          <w:u w:val="single"/>
        </w:rPr>
        <w:t xml:space="preserve">   </w:t>
      </w:r>
      <w:r>
        <w:rPr>
          <w:rStyle w:val="DefaultParagraphFont"/>
          <w:rFonts w:ascii="宋体" w:hAnsi="宋体" w:hint="eastAsia"/>
          <w:b/>
          <w:sz w:val="24"/>
          <w:u w:val="single"/>
        </w:rPr>
        <w:t>无</w:t>
      </w:r>
      <w:r>
        <w:rPr>
          <w:rStyle w:val="DefaultParagraphFont"/>
          <w:rFonts w:ascii="宋体" w:hAnsi="宋体" w:hint="eastAsia"/>
          <w:sz w:val="24"/>
          <w:u w:val="single"/>
        </w:rPr>
        <w:t xml:space="preserve">       </w:t>
      </w:r>
      <w:r>
        <w:rPr>
          <w:rStyle w:val="DefaultParagraphFont"/>
          <w:rFonts w:ascii="宋体" w:hAnsi="宋体" w:hint="eastAsia"/>
          <w:bCs/>
          <w:sz w:val="24"/>
          <w:u w:val="single"/>
        </w:rPr>
        <w:t xml:space="preserve">                       </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260" w:name="_Toc492905262"/>
      <w:r>
        <w:rPr>
          <w:rStyle w:val="DefaultParagraphFont"/>
          <w:rFonts w:ascii="宋体" w:hAnsi="宋体" w:hint="eastAsia"/>
          <w:sz w:val="24"/>
        </w:rPr>
        <w:t>17.2 承包人的安全文明施工责任</w:t>
      </w:r>
      <w:bookmarkEnd w:id="258"/>
      <w:bookmarkEnd w:id="259"/>
      <w:bookmarkEnd w:id="260"/>
    </w:p>
    <w:p w:rsidR="00D06ECF" w:rsidP="00D06ECF">
      <w:pPr>
        <w:pStyle w:val="Normal0"/>
        <w:tabs>
          <w:tab w:val="left" w:pos="1620"/>
          <w:tab w:val="left" w:pos="2340"/>
        </w:tabs>
        <w:spacing w:line="360" w:lineRule="auto"/>
        <w:ind w:firstLine="480"/>
        <w:rPr>
          <w:rStyle w:val="DefaultParagraphFont"/>
          <w:rFonts w:ascii="宋体" w:hAnsi="宋体"/>
          <w:sz w:val="24"/>
          <w:u w:val="single"/>
        </w:rPr>
      </w:pPr>
      <w:r>
        <w:rPr>
          <w:rStyle w:val="DefaultParagraphFont"/>
          <w:rFonts w:ascii="宋体" w:hAnsi="宋体" w:hint="eastAsia"/>
          <w:bCs/>
          <w:snapToGrid w:val="0"/>
          <w:sz w:val="24"/>
        </w:rPr>
        <w:t>(8)承包人应承担的安全文明施工责任：</w:t>
      </w:r>
      <w:r>
        <w:rPr>
          <w:rStyle w:val="DefaultParagraphFont"/>
          <w:rFonts w:hAnsi="宋体" w:cs="Courier New" w:hint="eastAsia"/>
          <w:b/>
          <w:sz w:val="24"/>
          <w:u w:val="single"/>
        </w:rPr>
        <w:t>满足政府及发包人相关安全生产、文明施工的规定，执行发包人相关的考核及奖罚制度，</w:t>
      </w:r>
      <w:r>
        <w:rPr>
          <w:rStyle w:val="DefaultParagraphFont"/>
          <w:rFonts w:ascii="宋体" w:hAnsi="宋体" w:hint="eastAsia"/>
          <w:b/>
          <w:kern w:val="0"/>
          <w:sz w:val="24"/>
          <w:u w:val="single"/>
        </w:rPr>
        <w:t>具体以发包人最新下发的文件为准</w:t>
      </w:r>
      <w:r>
        <w:rPr>
          <w:rStyle w:val="DefaultParagraphFont"/>
          <w:rFonts w:hAnsi="宋体" w:cs="Courier New" w:hint="eastAsia"/>
          <w:b/>
          <w:sz w:val="24"/>
          <w:u w:val="single"/>
        </w:rPr>
        <w:t>。</w:t>
      </w:r>
      <w:r>
        <w:rPr>
          <w:rStyle w:val="DefaultParagraphFont"/>
          <w:rFonts w:ascii="宋体" w:hAnsi="宋体" w:hint="eastAsia"/>
          <w:sz w:val="24"/>
          <w:u w:val="single"/>
        </w:rPr>
        <w:t xml:space="preserve"> </w:t>
      </w:r>
    </w:p>
    <w:p w:rsidR="00D06ECF" w:rsidP="00D06ECF">
      <w:pPr>
        <w:pStyle w:val="Heading100"/>
        <w:keepNext w:val="0"/>
        <w:keepLines w:val="0"/>
        <w:tabs>
          <w:tab w:val="left" w:pos="540"/>
          <w:tab w:val="left" w:pos="1620"/>
          <w:tab w:val="left" w:pos="2340"/>
        </w:tabs>
        <w:spacing w:before="120" w:after="120"/>
        <w:ind w:left="178"/>
        <w:rPr>
          <w:rStyle w:val="DefaultParagraphFont"/>
          <w:rFonts w:hAnsi="宋体"/>
        </w:rPr>
      </w:pPr>
      <w:bookmarkStart w:id="261" w:name="_Toc492905263"/>
      <w:bookmarkStart w:id="262" w:name="_Toc305331483"/>
      <w:bookmarkStart w:id="263" w:name="_Toc302636000"/>
      <w:r>
        <w:rPr>
          <w:rStyle w:val="DefaultParagraphFont"/>
          <w:rFonts w:hAnsi="宋体" w:hint="eastAsia"/>
        </w:rPr>
        <w:t xml:space="preserve">18 </w:t>
      </w:r>
      <w:r>
        <w:rPr>
          <w:rStyle w:val="DefaultParagraphFont"/>
          <w:rFonts w:hAnsi="宋体" w:hint="eastAsia"/>
        </w:rPr>
        <w:t>余泥渣土运输</w:t>
      </w:r>
      <w:bookmarkEnd w:id="261"/>
      <w:bookmarkEnd w:id="262"/>
      <w:bookmarkEnd w:id="263"/>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64" w:name="_Toc492905264"/>
      <w:bookmarkStart w:id="265" w:name="_Toc305331484"/>
      <w:bookmarkStart w:id="266" w:name="_Toc302636001"/>
      <w:bookmarkStart w:id="267" w:name="_Toc35656540"/>
      <w:r>
        <w:rPr>
          <w:rStyle w:val="DefaultParagraphFont"/>
          <w:rFonts w:ascii="宋体" w:hAnsi="宋体" w:hint="eastAsia"/>
          <w:sz w:val="24"/>
        </w:rPr>
        <w:t>18.2 承包人自行运输</w:t>
      </w:r>
      <w:bookmarkEnd w:id="264"/>
      <w:bookmarkEnd w:id="265"/>
      <w:bookmarkEnd w:id="266"/>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hint="eastAsia"/>
          <w:sz w:val="24"/>
        </w:rPr>
        <w:t>(2)</w:t>
      </w:r>
      <w:r>
        <w:rPr>
          <w:rStyle w:val="DefaultParagraphFont"/>
          <w:rFonts w:ascii="宋体" w:hAnsi="宋体"/>
          <w:sz w:val="24"/>
        </w:rPr>
        <w:t>承包人不具备</w:t>
      </w:r>
      <w:r>
        <w:rPr>
          <w:rStyle w:val="DefaultParagraphFont"/>
          <w:rFonts w:ascii="宋体" w:hAnsi="宋体" w:hint="eastAsia"/>
          <w:sz w:val="24"/>
        </w:rPr>
        <w:t>通用条款</w:t>
      </w:r>
      <w:r>
        <w:rPr>
          <w:rStyle w:val="DefaultParagraphFont"/>
          <w:rFonts w:ascii="宋体" w:hAnsi="宋体"/>
          <w:sz w:val="24"/>
        </w:rPr>
        <w:t>第</w:t>
      </w:r>
      <w:r>
        <w:rPr>
          <w:rStyle w:val="DefaultParagraphFont"/>
          <w:rFonts w:ascii="宋体" w:hAnsi="宋体" w:hint="eastAsia"/>
          <w:sz w:val="24"/>
        </w:rPr>
        <w:t>18</w:t>
      </w:r>
      <w:r>
        <w:rPr>
          <w:rStyle w:val="DefaultParagraphFont"/>
          <w:rFonts w:ascii="宋体" w:hAnsi="宋体"/>
          <w:sz w:val="24"/>
        </w:rPr>
        <w:t>.1款</w:t>
      </w:r>
      <w:r>
        <w:rPr>
          <w:rStyle w:val="DefaultParagraphFont"/>
          <w:rFonts w:ascii="宋体" w:hAnsi="宋体" w:hint="eastAsia"/>
          <w:sz w:val="24"/>
        </w:rPr>
        <w:t>相关</w:t>
      </w:r>
      <w:r>
        <w:rPr>
          <w:rStyle w:val="DefaultParagraphFont"/>
          <w:rFonts w:ascii="宋体" w:hAnsi="宋体"/>
          <w:sz w:val="24"/>
        </w:rPr>
        <w:t>证件</w:t>
      </w:r>
      <w:r>
        <w:rPr>
          <w:rStyle w:val="DefaultParagraphFont"/>
          <w:rFonts w:ascii="宋体" w:hAnsi="宋体" w:hint="eastAsia"/>
          <w:sz w:val="24"/>
        </w:rPr>
        <w:t>，不具备</w:t>
      </w:r>
      <w:r>
        <w:rPr>
          <w:rStyle w:val="DefaultParagraphFont"/>
          <w:rFonts w:ascii="宋体" w:hAnsi="宋体"/>
          <w:sz w:val="24"/>
        </w:rPr>
        <w:t>余泥渣土运输任务</w:t>
      </w:r>
      <w:r>
        <w:rPr>
          <w:rStyle w:val="DefaultParagraphFont"/>
          <w:rFonts w:ascii="宋体" w:hAnsi="宋体" w:hint="eastAsia"/>
          <w:sz w:val="24"/>
        </w:rPr>
        <w:t>能力</w:t>
      </w:r>
      <w:r>
        <w:rPr>
          <w:rStyle w:val="DefaultParagraphFont"/>
          <w:rFonts w:ascii="宋体" w:hAnsi="宋体"/>
          <w:sz w:val="24"/>
        </w:rPr>
        <w:t>而自行承担余泥渣土运输任务，应支付违约金</w:t>
      </w:r>
      <w:r>
        <w:rPr>
          <w:rStyle w:val="DefaultParagraphFont"/>
          <w:rFonts w:ascii="宋体" w:hAnsi="宋体" w:hint="eastAsia"/>
          <w:b/>
          <w:kern w:val="0"/>
          <w:sz w:val="24"/>
          <w:u w:val="single"/>
        </w:rPr>
        <w:t>每次向</w:t>
      </w:r>
      <w:r>
        <w:rPr>
          <w:rStyle w:val="DefaultParagraphFont"/>
          <w:rFonts w:ascii="宋体" w:hAnsi="宋体"/>
          <w:b/>
          <w:kern w:val="0"/>
          <w:sz w:val="24"/>
          <w:u w:val="single"/>
        </w:rPr>
        <w:t>发包人支付</w:t>
      </w:r>
      <w:r>
        <w:rPr>
          <w:rStyle w:val="DefaultParagraphFont"/>
          <w:rFonts w:ascii="宋体" w:hAnsi="宋体" w:hint="eastAsia"/>
          <w:b/>
          <w:kern w:val="0"/>
          <w:sz w:val="24"/>
          <w:u w:val="single"/>
        </w:rPr>
        <w:t>2万元</w:t>
      </w:r>
      <w:r>
        <w:rPr>
          <w:rStyle w:val="DefaultParagraphFont"/>
          <w:rFonts w:ascii="宋体" w:hAnsi="宋体"/>
          <w:sz w:val="24"/>
        </w:rPr>
        <w:t>。</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68" w:name="_Toc302636002"/>
      <w:bookmarkStart w:id="269" w:name="_Toc492905265"/>
      <w:bookmarkStart w:id="270" w:name="_Toc305331485"/>
      <w:r>
        <w:rPr>
          <w:rStyle w:val="DefaultParagraphFont"/>
          <w:rFonts w:ascii="宋体" w:hAnsi="宋体" w:hint="eastAsia"/>
          <w:sz w:val="24"/>
        </w:rPr>
        <w:t xml:space="preserve">18.3 </w:t>
      </w:r>
      <w:r>
        <w:rPr>
          <w:rStyle w:val="DefaultParagraphFont"/>
          <w:rFonts w:ascii="宋体" w:hAnsi="宋体"/>
          <w:sz w:val="24"/>
        </w:rPr>
        <w:t>余泥渣土运输</w:t>
      </w:r>
      <w:r>
        <w:rPr>
          <w:rStyle w:val="DefaultParagraphFont"/>
          <w:rFonts w:ascii="宋体" w:hAnsi="宋体" w:hint="eastAsia"/>
          <w:sz w:val="24"/>
        </w:rPr>
        <w:t>分包</w:t>
      </w:r>
      <w:bookmarkEnd w:id="268"/>
      <w:bookmarkEnd w:id="269"/>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(3)</w:t>
      </w:r>
      <w:r>
        <w:rPr>
          <w:rStyle w:val="DefaultParagraphFont"/>
          <w:rFonts w:ascii="宋体" w:hAnsi="宋体"/>
          <w:sz w:val="24"/>
        </w:rPr>
        <w:t>承包人将余泥渣土运输任务分包给不</w:t>
      </w:r>
      <w:r>
        <w:rPr>
          <w:rStyle w:val="DefaultParagraphFont"/>
          <w:rFonts w:ascii="宋体" w:hAnsi="宋体" w:hint="eastAsia"/>
          <w:sz w:val="24"/>
        </w:rPr>
        <w:t>具备相应运输资质的单位</w:t>
      </w:r>
      <w:r>
        <w:rPr>
          <w:rStyle w:val="DefaultParagraphFont"/>
          <w:rFonts w:ascii="宋体" w:hAnsi="宋体"/>
          <w:sz w:val="24"/>
        </w:rPr>
        <w:t>时，应支付违约金</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1</w:t>
      </w:r>
      <w:r>
        <w:rPr>
          <w:rStyle w:val="DefaultParagraphFont"/>
          <w:rFonts w:ascii="宋体" w:hAnsi="宋体"/>
          <w:b/>
          <w:kern w:val="0"/>
          <w:sz w:val="24"/>
          <w:u w:val="single"/>
        </w:rPr>
        <w:t>0</w:t>
      </w:r>
      <w:r>
        <w:rPr>
          <w:rStyle w:val="DefaultParagraphFont"/>
          <w:rFonts w:ascii="宋体" w:hAnsi="宋体" w:hint="eastAsia"/>
          <w:b/>
          <w:kern w:val="0"/>
          <w:sz w:val="24"/>
          <w:u w:val="single"/>
        </w:rPr>
        <w:t>万元</w:t>
      </w:r>
      <w:r>
        <w:rPr>
          <w:rStyle w:val="DefaultParagraphFont"/>
          <w:rFonts w:ascii="宋体" w:hAnsi="宋体" w:hint="eastAsia"/>
          <w:sz w:val="24"/>
          <w:u w:val="single"/>
        </w:rPr>
        <w:t xml:space="preserve">              </w:t>
      </w:r>
      <w:r>
        <w:rPr>
          <w:rStyle w:val="DefaultParagraphFont"/>
          <w:rFonts w:ascii="宋体" w:hAnsi="宋体"/>
          <w:sz w:val="24"/>
        </w:rPr>
        <w:t>。</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71" w:name="_Toc302636003"/>
      <w:bookmarkStart w:id="272" w:name="_Toc492905266"/>
      <w:r>
        <w:rPr>
          <w:rStyle w:val="DefaultParagraphFont"/>
          <w:rFonts w:ascii="宋体" w:hAnsi="宋体" w:hint="eastAsia"/>
          <w:sz w:val="24"/>
        </w:rPr>
        <w:t xml:space="preserve">18.5 </w:t>
      </w:r>
      <w:r>
        <w:rPr>
          <w:rStyle w:val="DefaultParagraphFont"/>
          <w:rFonts w:ascii="宋体" w:hAnsi="宋体"/>
          <w:sz w:val="24"/>
        </w:rPr>
        <w:t>余泥渣土运输车辆和</w:t>
      </w:r>
      <w:bookmarkEnd w:id="270"/>
      <w:r>
        <w:rPr>
          <w:rStyle w:val="DefaultParagraphFont"/>
          <w:rFonts w:ascii="宋体" w:hAnsi="宋体" w:hint="eastAsia"/>
          <w:sz w:val="24"/>
        </w:rPr>
        <w:t>驾驶员</w:t>
      </w:r>
      <w:bookmarkEnd w:id="271"/>
      <w:bookmarkEnd w:id="272"/>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hint="eastAsia"/>
          <w:sz w:val="24"/>
        </w:rPr>
        <w:t>(2)</w:t>
      </w:r>
      <w:r>
        <w:rPr>
          <w:rStyle w:val="DefaultParagraphFont"/>
          <w:rFonts w:ascii="宋体" w:hAnsi="宋体"/>
          <w:sz w:val="24"/>
        </w:rPr>
        <w:t>在承包人</w:t>
      </w:r>
      <w:r>
        <w:rPr>
          <w:rStyle w:val="DefaultParagraphFont"/>
          <w:rFonts w:ascii="宋体" w:hAnsi="宋体" w:hint="eastAsia"/>
          <w:sz w:val="24"/>
        </w:rPr>
        <w:t>按通用条款第18.2款自行完成</w:t>
      </w:r>
      <w:r>
        <w:rPr>
          <w:rStyle w:val="DefaultParagraphFont"/>
          <w:rFonts w:ascii="宋体" w:hAnsi="宋体"/>
          <w:sz w:val="24"/>
        </w:rPr>
        <w:t>余泥渣土运输任务时，其安排的余泥渣土运输车辆</w:t>
      </w:r>
      <w:r>
        <w:rPr>
          <w:rStyle w:val="DefaultParagraphFont"/>
          <w:rFonts w:ascii="宋体" w:hAnsi="宋体" w:hint="eastAsia"/>
          <w:sz w:val="24"/>
        </w:rPr>
        <w:t>和</w:t>
      </w:r>
      <w:r>
        <w:rPr>
          <w:rStyle w:val="DefaultParagraphFont"/>
          <w:rFonts w:ascii="宋体" w:hAnsi="宋体"/>
          <w:sz w:val="24"/>
        </w:rPr>
        <w:t>驾驶员</w:t>
      </w:r>
      <w:r>
        <w:rPr>
          <w:rStyle w:val="DefaultParagraphFont"/>
          <w:rFonts w:ascii="宋体" w:hAnsi="宋体" w:hint="eastAsia"/>
          <w:sz w:val="24"/>
        </w:rPr>
        <w:t>有关信息见下表</w:t>
      </w:r>
      <w:r>
        <w:rPr>
          <w:rStyle w:val="DefaultParagraphFont"/>
          <w:rFonts w:ascii="宋体" w:hAnsi="宋体" w:hint="eastAsia"/>
          <w:bCs/>
          <w:sz w:val="24"/>
        </w:rPr>
        <w:t>(可另附页)</w:t>
      </w:r>
      <w:r>
        <w:rPr>
          <w:rStyle w:val="DefaultParagraphFont"/>
          <w:rFonts w:ascii="宋体" w:hAnsi="宋体"/>
          <w:sz w:val="24"/>
        </w:rPr>
        <w:t>：</w:t>
      </w:r>
    </w:p>
    <w:tbl>
      <w:tblPr>
        <w:tblStyle w:val="TableNormal"/>
        <w:tblW w:w="8554"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62"/>
        <w:gridCol w:w="1315"/>
        <w:gridCol w:w="1315"/>
        <w:gridCol w:w="1316"/>
        <w:gridCol w:w="1315"/>
        <w:gridCol w:w="1315"/>
        <w:gridCol w:w="1316"/>
      </w:tblGrid>
      <w:tr w:rsidTr="00B74C7D">
        <w:tblPrEx>
          <w:tblW w:w="8554" w:type="dxa"/>
          <w:tblInd w:w="108" w:type="dxa"/>
          <w:tblBorders>
            <w:top w:val="single" w:sz="4" w:space="0" w:color="auto"/>
            <w:left w:val="single" w:sz="4" w:space="0" w:color="auto"/>
            <w:bottom w:val="single" w:sz="4" w:space="0" w:color="auto"/>
            <w:right w:val="single" w:sz="4" w:space="0" w:color="auto"/>
          </w:tblBorders>
          <w:tblLayout w:type="fixed"/>
          <w:tblLook w:val="04A0"/>
        </w:tblPrEx>
        <w:trPr>
          <w:trHeight w:val="385"/>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序号</w:t>
            </w:r>
          </w:p>
        </w:tc>
        <w:tc>
          <w:tcPr>
            <w:tcW w:w="131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车牌号码</w:t>
            </w:r>
          </w:p>
        </w:tc>
        <w:tc>
          <w:tcPr>
            <w:tcW w:w="131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车型</w:t>
            </w:r>
          </w:p>
        </w:tc>
        <w:tc>
          <w:tcPr>
            <w:tcW w:w="1316"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车辆证件号</w:t>
            </w:r>
          </w:p>
        </w:tc>
        <w:tc>
          <w:tcPr>
            <w:tcW w:w="131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驾驶员姓名</w:t>
            </w:r>
          </w:p>
        </w:tc>
        <w:tc>
          <w:tcPr>
            <w:tcW w:w="131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驾驶证件号</w:t>
            </w:r>
          </w:p>
        </w:tc>
        <w:tc>
          <w:tcPr>
            <w:tcW w:w="1316"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right="-107"/>
              <w:jc w:val="center"/>
              <w:rPr>
                <w:rStyle w:val="DefaultParagraphFont"/>
                <w:rFonts w:ascii="宋体" w:hAnsi="宋体"/>
                <w:sz w:val="24"/>
              </w:rPr>
            </w:pPr>
            <w:r>
              <w:rPr>
                <w:rStyle w:val="DefaultParagraphFont"/>
                <w:rFonts w:ascii="宋体" w:hAnsi="宋体" w:hint="eastAsia"/>
                <w:sz w:val="24"/>
              </w:rPr>
              <w:t>备注</w:t>
            </w:r>
          </w:p>
        </w:tc>
      </w:tr>
      <w:tr w:rsidTr="00B74C7D">
        <w:tblPrEx>
          <w:tblW w:w="8554" w:type="dxa"/>
          <w:tblInd w:w="108" w:type="dxa"/>
          <w:tblLayout w:type="fixed"/>
          <w:tblLook w:val="04A0"/>
        </w:tblPrEx>
        <w:trPr>
          <w:trHeight w:val="377"/>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sz w:val="24"/>
              </w:rPr>
              <w:t>1</w:t>
            </w: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200"/>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sz w:val="24"/>
              </w:rPr>
              <w:t>2</w:t>
            </w: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192"/>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3</w:t>
            </w: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192"/>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sz w:val="24"/>
              </w:rPr>
              <w:t>4</w:t>
            </w: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192"/>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5</w:t>
            </w: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192"/>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6</w:t>
            </w: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192"/>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7</w:t>
            </w: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192"/>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8</w:t>
            </w: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192"/>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9</w:t>
            </w: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354"/>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10</w:t>
            </w: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331"/>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w:t>
            </w: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1316"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bl>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(5)</w:t>
      </w:r>
      <w:r>
        <w:rPr>
          <w:rStyle w:val="DefaultParagraphFont"/>
          <w:rFonts w:ascii="宋体" w:hAnsi="宋体"/>
          <w:sz w:val="24"/>
        </w:rPr>
        <w:t>承包人安排的车辆不符合通用条款第</w:t>
      </w:r>
      <w:r>
        <w:rPr>
          <w:rStyle w:val="DefaultParagraphFont"/>
          <w:rFonts w:ascii="宋体" w:hAnsi="宋体" w:hint="eastAsia"/>
          <w:sz w:val="24"/>
        </w:rPr>
        <w:t>18</w:t>
      </w:r>
      <w:r>
        <w:rPr>
          <w:rStyle w:val="DefaultParagraphFont"/>
          <w:rFonts w:ascii="宋体" w:hAnsi="宋体"/>
          <w:sz w:val="24"/>
        </w:rPr>
        <w:t>.</w:t>
      </w:r>
      <w:r>
        <w:rPr>
          <w:rStyle w:val="DefaultParagraphFont"/>
          <w:rFonts w:ascii="宋体" w:hAnsi="宋体" w:hint="eastAsia"/>
          <w:sz w:val="24"/>
        </w:rPr>
        <w:t>5(1)</w:t>
      </w:r>
      <w:r>
        <w:rPr>
          <w:rStyle w:val="DefaultParagraphFont"/>
          <w:rFonts w:ascii="宋体" w:hAnsi="宋体"/>
          <w:sz w:val="24"/>
        </w:rPr>
        <w:t>款规定的证件要求</w:t>
      </w:r>
      <w:r>
        <w:rPr>
          <w:rStyle w:val="DefaultParagraphFont"/>
          <w:rFonts w:ascii="宋体" w:hAnsi="宋体" w:hint="eastAsia"/>
          <w:sz w:val="24"/>
        </w:rPr>
        <w:t>，或未如实向监理工程师报送车辆和驾驶员信息，或</w:t>
      </w:r>
      <w:r>
        <w:rPr>
          <w:rStyle w:val="DefaultParagraphFont"/>
          <w:rFonts w:ascii="宋体" w:hAnsi="宋体"/>
          <w:sz w:val="24"/>
        </w:rPr>
        <w:t>未依程序自行改变车辆和专职驾驶员名单，承包人应</w:t>
      </w:r>
      <w:r>
        <w:rPr>
          <w:rStyle w:val="DefaultParagraphFont"/>
          <w:rFonts w:ascii="宋体" w:hAnsi="宋体" w:hint="eastAsia"/>
          <w:sz w:val="24"/>
        </w:rPr>
        <w:t>向发包人</w:t>
      </w:r>
      <w:r>
        <w:rPr>
          <w:rStyle w:val="DefaultParagraphFont"/>
          <w:rFonts w:ascii="宋体" w:hAnsi="宋体"/>
          <w:sz w:val="24"/>
        </w:rPr>
        <w:t>支付违约金：</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3000</w:t>
      </w:r>
      <w:r>
        <w:rPr>
          <w:rStyle w:val="DefaultParagraphFont"/>
          <w:rFonts w:ascii="宋体" w:hAnsi="宋体" w:hint="eastAsia"/>
          <w:sz w:val="24"/>
          <w:u w:val="single"/>
        </w:rPr>
        <w:t xml:space="preserve">  </w:t>
      </w:r>
      <w:r>
        <w:rPr>
          <w:rStyle w:val="DefaultParagraphFont"/>
          <w:rFonts w:ascii="宋体" w:hAnsi="宋体"/>
          <w:sz w:val="24"/>
        </w:rPr>
        <w:t>元/车·次</w:t>
      </w:r>
      <w:r>
        <w:rPr>
          <w:rStyle w:val="DefaultParagraphFont"/>
          <w:rFonts w:ascii="宋体" w:hAnsi="宋体" w:hint="eastAsia"/>
          <w:sz w:val="24"/>
        </w:rPr>
        <w:t>。</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73" w:name="_Toc305331486"/>
      <w:bookmarkStart w:id="274" w:name="_Toc492905267"/>
      <w:bookmarkStart w:id="275" w:name="_Toc302636004"/>
      <w:r>
        <w:rPr>
          <w:rStyle w:val="DefaultParagraphFont"/>
          <w:rFonts w:ascii="宋体" w:hAnsi="宋体" w:hint="eastAsia"/>
          <w:sz w:val="24"/>
        </w:rPr>
        <w:t xml:space="preserve">18.6 </w:t>
      </w:r>
      <w:r>
        <w:rPr>
          <w:rStyle w:val="DefaultParagraphFont"/>
          <w:rFonts w:ascii="宋体" w:hAnsi="宋体"/>
          <w:sz w:val="24"/>
        </w:rPr>
        <w:t>专职检查</w:t>
      </w:r>
      <w:r>
        <w:rPr>
          <w:rStyle w:val="DefaultParagraphFont"/>
          <w:rFonts w:ascii="宋体" w:hAnsi="宋体" w:hint="eastAsia"/>
          <w:sz w:val="24"/>
        </w:rPr>
        <w:t>人员</w:t>
      </w:r>
      <w:bookmarkEnd w:id="273"/>
      <w:bookmarkEnd w:id="274"/>
      <w:bookmarkEnd w:id="275"/>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sz w:val="24"/>
        </w:rPr>
        <w:t>承包人指定专职检查</w:t>
      </w:r>
      <w:r>
        <w:rPr>
          <w:rStyle w:val="DefaultParagraphFont"/>
          <w:rFonts w:ascii="宋体" w:hAnsi="宋体" w:hint="eastAsia"/>
          <w:sz w:val="24"/>
        </w:rPr>
        <w:t>人员姓名</w:t>
      </w:r>
      <w:r>
        <w:rPr>
          <w:rStyle w:val="DefaultParagraphFont"/>
          <w:rFonts w:ascii="宋体" w:hAnsi="宋体"/>
          <w:sz w:val="24"/>
        </w:rPr>
        <w:t>：</w:t>
      </w:r>
      <w:r>
        <w:rPr>
          <w:rStyle w:val="DefaultParagraphFont"/>
          <w:rFonts w:ascii="宋体" w:hAnsi="宋体" w:hint="eastAsia"/>
          <w:sz w:val="24"/>
          <w:u w:val="single"/>
        </w:rPr>
        <w:t xml:space="preserve">                  </w:t>
      </w:r>
      <w:r>
        <w:rPr>
          <w:rStyle w:val="DefaultParagraphFont"/>
          <w:rFonts w:ascii="宋体" w:hAnsi="宋体" w:hint="eastAsia"/>
          <w:sz w:val="24"/>
        </w:rPr>
        <w:t xml:space="preserve">。                        </w:t>
      </w:r>
    </w:p>
    <w:p w:rsidR="00D06ECF" w:rsidP="00D06ECF">
      <w:pPr>
        <w:pStyle w:val="Normal0"/>
        <w:spacing w:line="360" w:lineRule="auto"/>
        <w:ind w:firstLine="480"/>
        <w:rPr>
          <w:rStyle w:val="DefaultParagraphFont"/>
          <w:rFonts w:ascii="宋体" w:hAnsi="宋体"/>
          <w:bCs/>
          <w:sz w:val="24"/>
          <w:u w:val="single"/>
        </w:rPr>
      </w:pPr>
      <w:r>
        <w:rPr>
          <w:rStyle w:val="DefaultParagraphFont"/>
          <w:rFonts w:ascii="宋体" w:hAnsi="宋体"/>
          <w:sz w:val="24"/>
        </w:rPr>
        <w:t>检查内容：</w:t>
      </w:r>
      <w:r>
        <w:rPr>
          <w:rStyle w:val="DefaultParagraphFont"/>
          <w:rFonts w:ascii="宋体" w:hAnsi="宋体" w:cs="Courier New" w:hint="eastAsia"/>
          <w:b/>
          <w:sz w:val="24"/>
          <w:u w:val="single"/>
        </w:rPr>
        <w:t>通用条款第18款规定的行证许可、证件、车辆与人员、车辆保险等，包括政府职能部门要求的备案手续。工程开工后提供18.5款（2）附表；施工过程中有变动的，承包人须及时按通用条款第18款要求办理相关手续、证</w:t>
      </w:r>
      <w:r>
        <w:rPr>
          <w:rStyle w:val="DefaultParagraphFont"/>
          <w:rFonts w:ascii="宋体" w:hAnsi="宋体" w:cs="Courier New" w:hint="eastAsia"/>
          <w:b/>
          <w:sz w:val="24"/>
          <w:u w:val="single"/>
        </w:rPr>
        <w:t>件、保险等，包括政府职能部门要求的备案手续。上述检查内容须形成书面检查台账，留存备查。</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76" w:name="_Toc492905268"/>
      <w:bookmarkStart w:id="277" w:name="_Toc305331487"/>
      <w:bookmarkStart w:id="278" w:name="_Toc302636005"/>
      <w:r>
        <w:rPr>
          <w:rStyle w:val="DefaultParagraphFont"/>
          <w:rFonts w:ascii="宋体" w:hAnsi="宋体" w:hint="eastAsia"/>
          <w:sz w:val="24"/>
        </w:rPr>
        <w:t xml:space="preserve">18.7 </w:t>
      </w:r>
      <w:r>
        <w:rPr>
          <w:rStyle w:val="DefaultParagraphFont"/>
          <w:rFonts w:ascii="宋体" w:hAnsi="宋体"/>
          <w:sz w:val="24"/>
        </w:rPr>
        <w:t>余泥渣土</w:t>
      </w:r>
      <w:r>
        <w:rPr>
          <w:rStyle w:val="DefaultParagraphFont"/>
          <w:rFonts w:ascii="宋体" w:hAnsi="宋体" w:hint="eastAsia"/>
          <w:sz w:val="24"/>
        </w:rPr>
        <w:t>安全文明运输</w:t>
      </w:r>
      <w:bookmarkEnd w:id="276"/>
      <w:bookmarkEnd w:id="277"/>
      <w:bookmarkEnd w:id="278"/>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sz w:val="24"/>
        </w:rPr>
        <w:t>承包人违反通用条款第</w:t>
      </w:r>
      <w:r>
        <w:rPr>
          <w:rStyle w:val="DefaultParagraphFont"/>
          <w:rFonts w:ascii="宋体" w:hAnsi="宋体" w:hint="eastAsia"/>
          <w:sz w:val="24"/>
        </w:rPr>
        <w:t>18</w:t>
      </w:r>
      <w:r>
        <w:rPr>
          <w:rStyle w:val="DefaultParagraphFont"/>
          <w:rFonts w:ascii="宋体" w:hAnsi="宋体"/>
          <w:sz w:val="24"/>
        </w:rPr>
        <w:t>.</w:t>
      </w:r>
      <w:r>
        <w:rPr>
          <w:rStyle w:val="DefaultParagraphFont"/>
          <w:rFonts w:ascii="宋体" w:hAnsi="宋体" w:hint="eastAsia"/>
          <w:sz w:val="24"/>
        </w:rPr>
        <w:t>7</w:t>
      </w:r>
      <w:r>
        <w:rPr>
          <w:rStyle w:val="DefaultParagraphFont"/>
          <w:rFonts w:ascii="宋体" w:hAnsi="宋体"/>
          <w:sz w:val="24"/>
        </w:rPr>
        <w:t>款约定，对发现问题拒不履行其应尽的合同义务，应支付违约金</w:t>
      </w:r>
      <w:r>
        <w:rPr>
          <w:rStyle w:val="DefaultParagraphFont"/>
          <w:rFonts w:ascii="宋体" w:hAnsi="宋体" w:hint="eastAsia"/>
          <w:b/>
          <w:bCs/>
          <w:sz w:val="24"/>
          <w:szCs w:val="32"/>
          <w:u w:val="single"/>
        </w:rPr>
        <w:t>每次2</w:t>
      </w:r>
      <w:r>
        <w:rPr>
          <w:rStyle w:val="DefaultParagraphFont"/>
          <w:rFonts w:ascii="宋体" w:hAnsi="宋体"/>
          <w:b/>
          <w:bCs/>
          <w:sz w:val="24"/>
          <w:szCs w:val="32"/>
          <w:u w:val="single"/>
        </w:rPr>
        <w:t>万元</w:t>
      </w:r>
      <w:r>
        <w:rPr>
          <w:rStyle w:val="DefaultParagraphFont"/>
          <w:rFonts w:ascii="宋体" w:hAnsi="宋体" w:hint="eastAsia"/>
          <w:sz w:val="24"/>
          <w:u w:val="single"/>
        </w:rPr>
        <w:t xml:space="preserve"> </w:t>
      </w:r>
      <w:r>
        <w:rPr>
          <w:rStyle w:val="DefaultParagraphFont"/>
          <w:rFonts w:ascii="宋体" w:hAnsi="宋体"/>
          <w:sz w:val="24"/>
        </w:rPr>
        <w:t>。</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79" w:name="_Toc492905269"/>
      <w:bookmarkStart w:id="280" w:name="_Toc302636006"/>
      <w:bookmarkStart w:id="281" w:name="_Toc305331488"/>
      <w:r>
        <w:rPr>
          <w:rStyle w:val="DefaultParagraphFont"/>
          <w:rFonts w:ascii="宋体" w:hAnsi="宋体" w:hint="eastAsia"/>
          <w:sz w:val="24"/>
        </w:rPr>
        <w:t>18.8 检查纠正责任</w:t>
      </w:r>
      <w:bookmarkEnd w:id="279"/>
      <w:bookmarkEnd w:id="280"/>
      <w:bookmarkEnd w:id="281"/>
    </w:p>
    <w:p w:rsidR="00D06ECF" w:rsidP="00D06ECF">
      <w:pPr>
        <w:pStyle w:val="Normal0"/>
        <w:spacing w:line="360" w:lineRule="auto"/>
        <w:ind w:left="120" w:firstLine="360"/>
        <w:rPr>
          <w:rStyle w:val="DefaultParagraphFont"/>
          <w:rFonts w:ascii="宋体" w:hAnsi="宋体"/>
          <w:sz w:val="24"/>
        </w:rPr>
      </w:pPr>
      <w:r>
        <w:rPr>
          <w:rStyle w:val="DefaultParagraphFont"/>
          <w:rFonts w:ascii="宋体" w:hAnsi="宋体"/>
          <w:sz w:val="24"/>
        </w:rPr>
        <w:t>承包人指定的专职检查人员未履行合同约定的检查纠正职责，承包人应支违约金</w:t>
      </w:r>
      <w:r>
        <w:rPr>
          <w:rStyle w:val="DefaultParagraphFont"/>
          <w:rFonts w:ascii="宋体" w:hAnsi="宋体" w:hint="eastAsia"/>
          <w:b/>
          <w:bCs/>
          <w:sz w:val="24"/>
          <w:szCs w:val="32"/>
          <w:u w:val="single"/>
        </w:rPr>
        <w:t>每次2</w:t>
      </w:r>
      <w:r>
        <w:rPr>
          <w:rStyle w:val="DefaultParagraphFont"/>
          <w:rFonts w:ascii="宋体" w:hAnsi="宋体"/>
          <w:b/>
          <w:bCs/>
          <w:sz w:val="24"/>
          <w:szCs w:val="32"/>
          <w:u w:val="single"/>
        </w:rPr>
        <w:t>万元</w:t>
      </w:r>
      <w:r>
        <w:rPr>
          <w:rStyle w:val="DefaultParagraphFont"/>
          <w:rFonts w:ascii="宋体" w:hAnsi="宋体"/>
          <w:sz w:val="24"/>
        </w:rPr>
        <w:t>。</w:t>
      </w:r>
      <w:r>
        <w:rPr>
          <w:rStyle w:val="DefaultParagraphFont"/>
          <w:rFonts w:ascii="宋体" w:hAnsi="宋体" w:hint="eastAsia"/>
          <w:sz w:val="24"/>
        </w:rPr>
        <w:t xml:space="preserve"> </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282" w:name="_Toc492905270"/>
      <w:bookmarkStart w:id="283" w:name="_Toc305331489"/>
      <w:bookmarkStart w:id="284" w:name="_Toc302636007"/>
      <w:bookmarkEnd w:id="267"/>
      <w:r>
        <w:rPr>
          <w:rStyle w:val="DefaultParagraphFont"/>
          <w:rFonts w:hAnsi="宋体" w:hint="eastAsia"/>
        </w:rPr>
        <w:t xml:space="preserve">20 </w:t>
      </w:r>
      <w:r>
        <w:rPr>
          <w:rStyle w:val="DefaultParagraphFont"/>
          <w:rFonts w:hAnsi="宋体" w:hint="eastAsia"/>
        </w:rPr>
        <w:t>合同价格的确定和调整</w:t>
      </w:r>
      <w:bookmarkEnd w:id="282"/>
      <w:bookmarkEnd w:id="283"/>
      <w:bookmarkEnd w:id="284"/>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85" w:name="_Toc302636008"/>
      <w:bookmarkStart w:id="286" w:name="_Toc492905271"/>
      <w:bookmarkStart w:id="287" w:name="_Toc305331490"/>
      <w:r>
        <w:rPr>
          <w:rStyle w:val="DefaultParagraphFont"/>
          <w:rFonts w:ascii="宋体" w:hAnsi="宋体" w:hint="eastAsia"/>
          <w:sz w:val="24"/>
        </w:rPr>
        <w:t>20.1 签约合同价的确定</w:t>
      </w:r>
      <w:bookmarkEnd w:id="285"/>
      <w:bookmarkEnd w:id="286"/>
    </w:p>
    <w:p w:rsidR="00D06ECF" w:rsidP="00D06ECF">
      <w:pPr>
        <w:pStyle w:val="Normal0"/>
        <w:spacing w:line="360" w:lineRule="auto"/>
        <w:ind w:left="120" w:firstLine="360"/>
        <w:rPr>
          <w:rStyle w:val="DefaultParagraphFont"/>
          <w:rFonts w:ascii="宋体" w:hAnsi="宋体"/>
          <w:b/>
          <w:kern w:val="0"/>
          <w:sz w:val="24"/>
          <w:u w:val="single"/>
        </w:rPr>
      </w:pPr>
      <w:r>
        <w:rPr>
          <w:rStyle w:val="DefaultParagraphFont"/>
          <w:rFonts w:ascii="宋体" w:hAnsi="宋体" w:hint="eastAsia"/>
          <w:sz w:val="24"/>
        </w:rPr>
        <w:t>（3）综合单价包含的风险范围：</w:t>
      </w:r>
      <w:r>
        <w:rPr>
          <w:rStyle w:val="DefaultParagraphFont"/>
          <w:rFonts w:ascii="宋体" w:hAnsi="宋体" w:hint="eastAsia"/>
          <w:b/>
          <w:kern w:val="0"/>
          <w:sz w:val="24"/>
          <w:u w:val="single"/>
        </w:rPr>
        <w:t>20.4</w:t>
      </w:r>
      <w:r>
        <w:rPr>
          <w:rStyle w:val="DefaultParagraphFont"/>
          <w:rFonts w:ascii="宋体" w:hAnsi="宋体" w:hint="eastAsia"/>
          <w:b/>
          <w:kern w:val="0"/>
          <w:sz w:val="24"/>
          <w:u w:val="single"/>
        </w:rPr>
        <w:t>工料机调差</w:t>
      </w:r>
      <w:r>
        <w:rPr>
          <w:rStyle w:val="DefaultParagraphFont"/>
          <w:rFonts w:ascii="宋体" w:hAnsi="宋体" w:hint="eastAsia"/>
          <w:b/>
          <w:kern w:val="0"/>
          <w:sz w:val="24"/>
          <w:u w:val="single"/>
        </w:rPr>
        <w:t>约定外的其他一切风险（包括但不限于各种施工风险、变更风险、市场风险等）。</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88" w:name="_Toc492905272"/>
      <w:bookmarkStart w:id="289" w:name="_Toc302636009"/>
      <w:r>
        <w:rPr>
          <w:rStyle w:val="DefaultParagraphFont"/>
          <w:rFonts w:ascii="宋体" w:hAnsi="宋体" w:hint="eastAsia"/>
          <w:sz w:val="24"/>
        </w:rPr>
        <w:t>20.2 合同价格的调整</w:t>
      </w:r>
      <w:bookmarkEnd w:id="287"/>
      <w:bookmarkEnd w:id="288"/>
      <w:bookmarkEnd w:id="289"/>
    </w:p>
    <w:p w:rsidR="00D06ECF" w:rsidP="00D06ECF">
      <w:pPr>
        <w:pStyle w:val="Normal0"/>
        <w:spacing w:line="360" w:lineRule="auto"/>
        <w:ind w:left="120" w:firstLine="360"/>
        <w:rPr>
          <w:rStyle w:val="DefaultParagraphFont"/>
          <w:rFonts w:ascii="宋体" w:hAnsi="宋体"/>
          <w:sz w:val="24"/>
          <w:u w:val="single"/>
        </w:rPr>
      </w:pPr>
      <w:r>
        <w:rPr>
          <w:rStyle w:val="DefaultParagraphFont"/>
          <w:rFonts w:ascii="宋体" w:hAnsi="宋体"/>
          <w:sz w:val="24"/>
        </w:rPr>
        <w:t>(11)</w:t>
      </w:r>
      <w:r>
        <w:rPr>
          <w:rStyle w:val="DefaultParagraphFont"/>
          <w:rFonts w:ascii="宋体" w:hAnsi="宋体" w:hint="eastAsia"/>
          <w:sz w:val="24"/>
        </w:rPr>
        <w:t>本工程</w:t>
      </w:r>
      <w:r>
        <w:rPr>
          <w:rStyle w:val="DefaultParagraphFont"/>
          <w:rFonts w:ascii="宋体" w:hAnsi="宋体"/>
          <w:sz w:val="24"/>
        </w:rPr>
        <w:t>合同价格调整</w:t>
      </w:r>
      <w:r>
        <w:rPr>
          <w:rStyle w:val="DefaultParagraphFont"/>
          <w:rFonts w:ascii="宋体" w:hAnsi="宋体" w:hint="eastAsia"/>
          <w:sz w:val="24"/>
        </w:rPr>
        <w:t>的其他约定：</w:t>
      </w:r>
      <w:r>
        <w:rPr>
          <w:rStyle w:val="DefaultParagraphFont"/>
          <w:rFonts w:ascii="宋体" w:hAnsi="宋体" w:hint="eastAsia"/>
          <w:sz w:val="24"/>
          <w:u w:val="single"/>
        </w:rPr>
        <w:t xml:space="preserve">   </w:t>
      </w:r>
      <w:r>
        <w:rPr>
          <w:rStyle w:val="DefaultParagraphFont"/>
          <w:rFonts w:ascii="宋体" w:hAnsi="宋体" w:hint="eastAsia"/>
          <w:b/>
          <w:sz w:val="24"/>
          <w:u w:val="single"/>
        </w:rPr>
        <w:t>/</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90" w:name="_Toc492905273"/>
      <w:bookmarkStart w:id="291" w:name="_Toc302636010"/>
      <w:bookmarkStart w:id="292" w:name="_Toc305331491"/>
      <w:r>
        <w:rPr>
          <w:rStyle w:val="DefaultParagraphFont"/>
          <w:rFonts w:ascii="宋体" w:hAnsi="宋体" w:hint="eastAsia"/>
          <w:sz w:val="24"/>
        </w:rPr>
        <w:t xml:space="preserve">20.4 </w:t>
      </w:r>
      <w:r>
        <w:rPr>
          <w:rStyle w:val="DefaultParagraphFont"/>
          <w:rFonts w:ascii="宋体" w:hAnsi="宋体" w:hint="eastAsia"/>
          <w:sz w:val="24"/>
        </w:rPr>
        <w:t>工料机</w:t>
      </w:r>
      <w:r>
        <w:rPr>
          <w:rStyle w:val="DefaultParagraphFont"/>
          <w:rFonts w:ascii="宋体" w:hAnsi="宋体" w:hint="eastAsia"/>
          <w:sz w:val="24"/>
        </w:rPr>
        <w:t>调差</w:t>
      </w:r>
      <w:bookmarkEnd w:id="290"/>
      <w:bookmarkEnd w:id="291"/>
      <w:bookmarkEnd w:id="292"/>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(2)用于本工程的人工、主要材料及机械使用发生价格波动时的约定如下：</w:t>
      </w:r>
    </w:p>
    <w:p w:rsidR="00D06ECF" w:rsidP="00D06ECF">
      <w:pPr>
        <w:pStyle w:val="Normal0"/>
        <w:spacing w:line="360" w:lineRule="auto"/>
        <w:ind w:firstLine="480"/>
        <w:rPr>
          <w:rStyle w:val="DefaultParagraphFont"/>
          <w:rFonts w:ascii="宋体" w:hAnsi="宋体"/>
          <w:b/>
          <w:kern w:val="0"/>
          <w:sz w:val="24"/>
          <w:highlight w:val="cyan"/>
          <w:u w:val="single"/>
        </w:rPr>
      </w:pPr>
      <w:r>
        <w:rPr>
          <w:rStyle w:val="DefaultParagraphFont"/>
          <w:rFonts w:ascii="宋体" w:hAnsi="宋体" w:hint="eastAsia"/>
          <w:b/>
          <w:kern w:val="0"/>
          <w:sz w:val="24"/>
          <w:u w:val="single"/>
        </w:rPr>
        <w:t>由于非承包人原因引起的用于本工程的1）人工；2）构成永久工程的钢筋；3）构成永久结构工程的钢管、型钢、钢板；4）构成永久工程的预拌混凝土；5）构成永久工程的电缆（</w:t>
      </w:r>
      <w:r>
        <w:rPr>
          <w:rStyle w:val="DefaultParagraphFont"/>
          <w:rFonts w:ascii="宋体" w:hAnsi="宋体"/>
          <w:b/>
          <w:kern w:val="0"/>
          <w:sz w:val="24"/>
          <w:u w:val="single"/>
        </w:rPr>
        <w:t>3</w:t>
      </w:r>
      <w:r>
        <w:rPr>
          <w:rStyle w:val="DefaultParagraphFont"/>
          <w:rFonts w:ascii="宋体" w:hAnsi="宋体" w:hint="eastAsia"/>
          <w:b/>
          <w:kern w:val="0"/>
          <w:sz w:val="24"/>
          <w:u w:val="single"/>
        </w:rPr>
        <w:t>5mm</w:t>
      </w:r>
      <w:r>
        <w:rPr>
          <w:rStyle w:val="DefaultParagraphFont"/>
          <w:rFonts w:ascii="宋体" w:hAnsi="宋体" w:hint="eastAsia"/>
          <w:b/>
          <w:kern w:val="0"/>
          <w:sz w:val="24"/>
          <w:u w:val="single"/>
          <w:vertAlign w:val="superscript"/>
        </w:rPr>
        <w:t>2</w:t>
      </w:r>
      <w:r>
        <w:rPr>
          <w:rStyle w:val="DefaultParagraphFont"/>
          <w:rFonts w:ascii="宋体" w:hAnsi="宋体" w:hint="eastAsia"/>
          <w:b/>
          <w:kern w:val="0"/>
          <w:sz w:val="24"/>
          <w:u w:val="single"/>
        </w:rPr>
        <w:t>及以上）、母线；6）永久性钢轨，</w:t>
      </w:r>
      <w:r>
        <w:rPr>
          <w:rStyle w:val="DefaultParagraphFont"/>
          <w:rFonts w:ascii="宋体" w:hAnsi="宋体"/>
          <w:b/>
          <w:kern w:val="0"/>
          <w:sz w:val="24"/>
          <w:u w:val="single"/>
        </w:rPr>
        <w:t>此</w:t>
      </w:r>
      <w:r>
        <w:rPr>
          <w:rStyle w:val="DefaultParagraphFont"/>
          <w:rFonts w:ascii="宋体" w:hAnsi="宋体" w:hint="eastAsia"/>
          <w:b/>
          <w:kern w:val="0"/>
          <w:sz w:val="24"/>
          <w:u w:val="single"/>
        </w:rPr>
        <w:t>六</w:t>
      </w:r>
      <w:r>
        <w:rPr>
          <w:rStyle w:val="DefaultParagraphFont"/>
          <w:rFonts w:ascii="宋体" w:hAnsi="宋体"/>
          <w:b/>
          <w:kern w:val="0"/>
          <w:sz w:val="24"/>
          <w:u w:val="single"/>
        </w:rPr>
        <w:t>项</w:t>
      </w:r>
      <w:r>
        <w:rPr>
          <w:rStyle w:val="DefaultParagraphFont"/>
          <w:rFonts w:ascii="宋体" w:hAnsi="宋体" w:hint="eastAsia"/>
          <w:b/>
          <w:kern w:val="0"/>
          <w:sz w:val="24"/>
          <w:u w:val="single"/>
        </w:rPr>
        <w:t>的价格波动超过±5%时，其超过部分的合同价格按20.5款、20.6款及</w:t>
      </w:r>
      <w:r>
        <w:rPr>
          <w:rStyle w:val="DefaultParagraphFont"/>
          <w:rFonts w:ascii="宋体" w:hAnsi="宋体"/>
          <w:b/>
          <w:kern w:val="0"/>
          <w:sz w:val="24"/>
          <w:u w:val="single"/>
        </w:rPr>
        <w:t>补充条款</w:t>
      </w:r>
      <w:r>
        <w:rPr>
          <w:rStyle w:val="DefaultParagraphFont"/>
          <w:rFonts w:ascii="宋体" w:hAnsi="宋体" w:hint="eastAsia"/>
          <w:b/>
          <w:kern w:val="0"/>
          <w:sz w:val="24"/>
          <w:u w:val="single"/>
        </w:rPr>
        <w:t>进行调差，其他均不调差。</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(3)主要材料是指用于本工程的某种材料价款总额达到签约合同价的</w:t>
      </w:r>
      <w:r>
        <w:rPr>
          <w:rStyle w:val="DefaultParagraphFont"/>
          <w:rFonts w:ascii="宋体" w:hAnsi="宋体" w:hint="eastAsia"/>
          <w:kern w:val="0"/>
          <w:u w:val="single"/>
        </w:rPr>
        <w:t xml:space="preserve"> </w:t>
      </w:r>
      <w:r>
        <w:rPr>
          <w:rStyle w:val="DefaultParagraphFont"/>
          <w:rFonts w:ascii="宋体" w:hAnsi="宋体" w:hint="eastAsia"/>
          <w:b/>
          <w:kern w:val="0"/>
          <w:u w:val="single"/>
        </w:rPr>
        <w:t>/</w:t>
      </w:r>
      <w:r>
        <w:rPr>
          <w:rStyle w:val="DefaultParagraphFont"/>
          <w:rFonts w:ascii="宋体" w:hAnsi="宋体" w:hint="eastAsia"/>
          <w:kern w:val="0"/>
          <w:u w:val="single"/>
        </w:rPr>
        <w:t xml:space="preserve">   %</w:t>
      </w:r>
      <w:r>
        <w:rPr>
          <w:rStyle w:val="DefaultParagraphFont"/>
          <w:rFonts w:ascii="宋体" w:hAnsi="宋体" w:hint="eastAsia"/>
          <w:sz w:val="24"/>
        </w:rPr>
        <w:t>。</w:t>
      </w:r>
    </w:p>
    <w:p w:rsidR="00D06ECF" w:rsidP="00D06ECF">
      <w:pPr>
        <w:pStyle w:val="Normal0"/>
        <w:spacing w:line="360" w:lineRule="auto"/>
        <w:ind w:firstLine="480"/>
        <w:rPr>
          <w:rStyle w:val="DefaultParagraphFont"/>
          <w:rFonts w:ascii="宋体" w:hAnsi="宋体"/>
          <w:bCs/>
          <w:sz w:val="24"/>
          <w:u w:val="single"/>
        </w:rPr>
      </w:pPr>
      <w:r>
        <w:rPr>
          <w:rStyle w:val="DefaultParagraphFont"/>
          <w:rFonts w:ascii="宋体" w:hAnsi="宋体" w:hint="eastAsia"/>
          <w:sz w:val="24"/>
        </w:rPr>
        <w:t>(4)发包人和承包人根据本工程的具体实际，约定用于本工程的未达到第20.4</w:t>
      </w:r>
      <w:r>
        <w:rPr>
          <w:rStyle w:val="DefaultParagraphFont"/>
          <w:rFonts w:ascii="宋体" w:hAnsi="宋体"/>
          <w:sz w:val="24"/>
        </w:rPr>
        <w:t>(3)</w:t>
      </w:r>
      <w:r>
        <w:rPr>
          <w:rStyle w:val="DefaultParagraphFont"/>
          <w:rFonts w:ascii="宋体" w:hAnsi="宋体" w:hint="eastAsia"/>
          <w:sz w:val="24"/>
        </w:rPr>
        <w:t>项约定比例的其它材料中可调差的材料种类为：</w:t>
      </w:r>
      <w:r>
        <w:rPr>
          <w:rFonts w:ascii="宋体" w:hAnsi="宋体"/>
          <w:noProof/>
          <w:sz w:val="24"/>
        </w:rPr>
        <w:drawing>
          <wp:inline distT="0" distB="0" distL="0" distR="0">
            <wp:extent cx="152400" cy="142875"/>
            <wp:effectExtent l="0" t="0" r="0" b="952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15002" name="图片 44"/>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结构用钢材、</w:t>
      </w:r>
      <w:r>
        <w:rPr>
          <w:rFonts w:ascii="宋体" w:hAnsi="宋体"/>
          <w:noProof/>
          <w:sz w:val="24"/>
        </w:rPr>
        <w:drawing>
          <wp:inline distT="0" distB="0" distL="0" distR="0">
            <wp:extent cx="152400" cy="142875"/>
            <wp:effectExtent l="0" t="0" r="0" b="952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05942" name="图片 4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混凝土、</w:t>
      </w:r>
      <w:r>
        <w:rPr>
          <w:rFonts w:ascii="宋体" w:hAnsi="宋体"/>
          <w:noProof/>
          <w:sz w:val="24"/>
        </w:rPr>
        <w:drawing>
          <wp:inline distT="0" distB="0" distL="0" distR="0">
            <wp:extent cx="152400" cy="142875"/>
            <wp:effectExtent l="0" t="0" r="0" b="952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80303" name="图片 4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沥青混凝土、</w:t>
      </w:r>
      <w:r>
        <w:rPr>
          <w:rFonts w:ascii="宋体" w:hAnsi="宋体"/>
          <w:noProof/>
          <w:sz w:val="24"/>
        </w:rPr>
        <w:drawing>
          <wp:inline distT="0" distB="0" distL="0" distR="0">
            <wp:extent cx="152400" cy="142875"/>
            <wp:effectExtent l="0" t="0" r="0" b="952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531159" name="图片 4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电缆、</w:t>
      </w:r>
      <w:r>
        <w:rPr>
          <w:rFonts w:ascii="宋体" w:hAnsi="宋体"/>
          <w:noProof/>
          <w:sz w:val="24"/>
        </w:rPr>
        <w:drawing>
          <wp:inline distT="0" distB="0" distL="0" distR="0">
            <wp:extent cx="152400" cy="142875"/>
            <wp:effectExtent l="0" t="0" r="0" b="952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69429" name="图片 40"/>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预拌砂浆、</w:t>
      </w:r>
      <w:r>
        <w:rPr>
          <w:rFonts w:ascii="宋体" w:hAnsi="宋体"/>
          <w:noProof/>
          <w:sz w:val="24"/>
        </w:rPr>
        <w:drawing>
          <wp:inline distT="0" distB="0" distL="0" distR="0">
            <wp:extent cx="152400" cy="142875"/>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4197" name="图片 39"/>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柴油、</w:t>
      </w:r>
      <w:r>
        <w:rPr>
          <w:rFonts w:ascii="宋体" w:hAnsi="宋体"/>
          <w:noProof/>
          <w:sz w:val="24"/>
        </w:rPr>
        <w:drawing>
          <wp:inline distT="0" distB="0" distL="0" distR="0">
            <wp:extent cx="152400" cy="142875"/>
            <wp:effectExtent l="0" t="0" r="0"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70053" name="图片 38"/>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汽油、</w:t>
      </w:r>
      <w:r>
        <w:rPr>
          <w:rFonts w:ascii="宋体" w:hAnsi="宋体"/>
          <w:noProof/>
          <w:sz w:val="24"/>
        </w:rPr>
        <w:drawing>
          <wp:inline distT="0" distB="0" distL="0" distR="0">
            <wp:extent cx="152400" cy="142875"/>
            <wp:effectExtent l="0" t="0" r="0"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446717" name="图片 3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其他：</w:t>
      </w:r>
      <w:r>
        <w:rPr>
          <w:rStyle w:val="DefaultParagraphFont"/>
          <w:rFonts w:ascii="宋体" w:hAnsi="宋体" w:hint="eastAsia"/>
          <w:sz w:val="24"/>
          <w:u w:val="single"/>
        </w:rPr>
        <w:t xml:space="preserve"> </w:t>
      </w:r>
      <w:r>
        <w:rPr>
          <w:rStyle w:val="DefaultParagraphFont"/>
          <w:rFonts w:ascii="宋体" w:hAnsi="宋体" w:hint="eastAsia"/>
          <w:b/>
          <w:kern w:val="0"/>
          <w:u w:val="single"/>
        </w:rPr>
        <w:t>/</w:t>
      </w:r>
      <w:r>
        <w:rPr>
          <w:rStyle w:val="DefaultParagraphFont"/>
          <w:rFonts w:ascii="宋体" w:hAnsi="宋体" w:hint="eastAsia"/>
          <w:sz w:val="24"/>
          <w:u w:val="single"/>
        </w:rPr>
        <w:t xml:space="preserve">     </w:t>
      </w:r>
      <w:r>
        <w:rPr>
          <w:rStyle w:val="DefaultParagraphFont"/>
          <w:rFonts w:ascii="宋体" w:hAnsi="宋体" w:hint="eastAsia"/>
          <w:bCs/>
          <w:sz w:val="24"/>
          <w:u w:val="single"/>
        </w:rPr>
        <w:t xml:space="preserve"> </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 xml:space="preserve"> (5)本工程</w:t>
      </w:r>
      <w:r>
        <w:rPr>
          <w:rStyle w:val="DefaultParagraphFont"/>
          <w:rFonts w:ascii="宋体" w:hAnsi="宋体" w:hint="eastAsia"/>
          <w:sz w:val="24"/>
        </w:rPr>
        <w:t>工料机调差费用</w:t>
      </w:r>
      <w:r>
        <w:rPr>
          <w:rStyle w:val="DefaultParagraphFont"/>
          <w:rFonts w:ascii="宋体" w:hAnsi="宋体" w:hint="eastAsia"/>
          <w:sz w:val="24"/>
        </w:rPr>
        <w:t>的计算和支付约定如下：</w:t>
      </w:r>
    </w:p>
    <w:p w:rsidR="00D06ECF" w:rsidP="00D06ECF">
      <w:pPr>
        <w:pStyle w:val="Normal0"/>
        <w:spacing w:line="360" w:lineRule="auto"/>
        <w:ind w:firstLine="480"/>
        <w:rPr>
          <w:rStyle w:val="DefaultParagraphFont"/>
          <w:rFonts w:ascii="宋体" w:hAnsi="宋体"/>
          <w:sz w:val="24"/>
        </w:rPr>
      </w:pPr>
      <w:r>
        <w:rPr>
          <w:rFonts w:ascii="宋体" w:hAnsi="宋体"/>
          <w:noProof/>
          <w:sz w:val="24"/>
        </w:rPr>
        <w:drawing>
          <wp:inline distT="0" distB="0" distL="0" distR="0">
            <wp:extent cx="152400" cy="142875"/>
            <wp:effectExtent l="0" t="0" r="0" b="952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01521" name="图片 3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与其相关的工程完工后进行计算并同期支付。</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b/>
          <w:sz w:val="24"/>
        </w:rPr>
        <w:t>■</w:t>
      </w:r>
      <w:r>
        <w:rPr>
          <w:rStyle w:val="DefaultParagraphFont"/>
          <w:rFonts w:ascii="宋体" w:hAnsi="宋体" w:hint="eastAsia"/>
          <w:sz w:val="24"/>
        </w:rPr>
        <w:t>竣工结算时一次性计算和支付。</w:t>
      </w:r>
    </w:p>
    <w:p w:rsidR="00D06ECF" w:rsidP="00D06ECF">
      <w:pPr>
        <w:pStyle w:val="Normal0"/>
        <w:spacing w:line="360" w:lineRule="auto"/>
        <w:ind w:firstLine="480"/>
        <w:rPr>
          <w:rStyle w:val="DefaultParagraphFont"/>
          <w:rFonts w:ascii="宋体" w:hAnsi="宋体"/>
          <w:sz w:val="24"/>
          <w:u w:val="single"/>
        </w:rPr>
      </w:pPr>
      <w:r>
        <w:rPr>
          <w:rFonts w:ascii="宋体" w:hAnsi="宋体"/>
          <w:noProof/>
          <w:sz w:val="24"/>
        </w:rPr>
        <w:drawing>
          <wp:inline distT="0" distB="0" distL="0" distR="0">
            <wp:extent cx="152400" cy="142875"/>
            <wp:effectExtent l="0" t="0" r="0" b="952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02052" name="图片 3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其他方式。具体约定为：</w:t>
      </w:r>
      <w:r>
        <w:rPr>
          <w:rStyle w:val="DefaultParagraphFont"/>
          <w:rFonts w:ascii="宋体" w:hAnsi="宋体" w:hint="eastAsia"/>
          <w:sz w:val="24"/>
          <w:u w:val="single"/>
        </w:rPr>
        <w:t xml:space="preserve">                                                </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93" w:name="_Toc492905274"/>
      <w:bookmarkStart w:id="294" w:name="_Toc302636011"/>
      <w:r>
        <w:rPr>
          <w:rStyle w:val="DefaultParagraphFont"/>
          <w:rFonts w:ascii="宋体" w:hAnsi="宋体" w:hint="eastAsia"/>
          <w:sz w:val="24"/>
        </w:rPr>
        <w:t>20.5 材料调差</w:t>
      </w:r>
      <w:bookmarkEnd w:id="293"/>
      <w:bookmarkEnd w:id="294"/>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本合同Q</w:t>
      </w:r>
      <w:r>
        <w:rPr>
          <w:rStyle w:val="DefaultParagraphFont"/>
          <w:rFonts w:ascii="宋体" w:hAnsi="宋体" w:hint="eastAsia"/>
          <w:sz w:val="24"/>
          <w:vertAlign w:val="subscript"/>
        </w:rPr>
        <w:t>总</w:t>
      </w:r>
      <w:r>
        <w:rPr>
          <w:rStyle w:val="DefaultParagraphFont"/>
          <w:rFonts w:ascii="宋体" w:hAnsi="宋体" w:hint="eastAsia"/>
          <w:sz w:val="24"/>
        </w:rPr>
        <w:t>、Q</w:t>
      </w:r>
      <w:r>
        <w:rPr>
          <w:rStyle w:val="DefaultParagraphFont"/>
          <w:rFonts w:ascii="宋体" w:hAnsi="宋体" w:hint="eastAsia"/>
          <w:sz w:val="24"/>
          <w:vertAlign w:val="subscript"/>
        </w:rPr>
        <w:t>i</w:t>
      </w:r>
      <w:r>
        <w:rPr>
          <w:rStyle w:val="DefaultParagraphFont"/>
          <w:rFonts w:ascii="宋体" w:hAnsi="宋体" w:hint="eastAsia"/>
          <w:sz w:val="24"/>
        </w:rPr>
        <w:t>中，考虑的消耗量因素为：（注：只能选择一种方式，在选定的方式前的“□”内打“√”）</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b/>
          <w:sz w:val="24"/>
        </w:rPr>
        <w:t>■</w:t>
      </w:r>
      <w:r>
        <w:rPr>
          <w:rStyle w:val="DefaultParagraphFont"/>
          <w:rFonts w:ascii="宋体" w:hAnsi="宋体" w:hint="eastAsia"/>
          <w:sz w:val="24"/>
        </w:rPr>
        <w:t>投标报价中材料消耗量。</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□定额消耗量。</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□投标报价中材料消耗量和定额消耗量两者中最小值。</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□其他：</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用于本工程的按照20.4(3)、(4)</w:t>
      </w:r>
      <w:r>
        <w:rPr>
          <w:rStyle w:val="DefaultParagraphFont"/>
          <w:rFonts w:ascii="宋体" w:hAnsi="宋体" w:hint="eastAsia"/>
          <w:sz w:val="24"/>
        </w:rPr>
        <w:t>款确定</w:t>
      </w:r>
      <w:r>
        <w:rPr>
          <w:rStyle w:val="DefaultParagraphFont"/>
          <w:rFonts w:ascii="宋体" w:hAnsi="宋体" w:hint="eastAsia"/>
          <w:sz w:val="24"/>
        </w:rPr>
        <w:t>的可调</w:t>
      </w:r>
      <w:r>
        <w:rPr>
          <w:rStyle w:val="DefaultParagraphFont"/>
          <w:rFonts w:ascii="宋体" w:hAnsi="宋体" w:hint="eastAsia"/>
          <w:sz w:val="24"/>
        </w:rPr>
        <w:t>差材料</w:t>
      </w:r>
      <w:r>
        <w:rPr>
          <w:rStyle w:val="DefaultParagraphFont"/>
          <w:rFonts w:ascii="宋体" w:hAnsi="宋体" w:hint="eastAsia"/>
          <w:sz w:val="24"/>
        </w:rPr>
        <w:t>发生价格波动时合同价格的调整方法为：</w:t>
      </w:r>
    </w:p>
    <w:p w:rsidR="00D06ECF" w:rsidP="00D06ECF">
      <w:pPr>
        <w:pStyle w:val="Normal0"/>
        <w:spacing w:line="360" w:lineRule="auto"/>
        <w:ind w:firstLine="480"/>
        <w:rPr>
          <w:rStyle w:val="DefaultParagraphFont"/>
          <w:rFonts w:ascii="宋体" w:hAnsi="宋体"/>
          <w:sz w:val="24"/>
        </w:rPr>
      </w:pPr>
      <w:r>
        <w:rPr>
          <w:rFonts w:ascii="宋体" w:hAnsi="宋体"/>
          <w:noProof/>
          <w:sz w:val="24"/>
        </w:rPr>
        <w:drawing>
          <wp:inline distT="0" distB="0" distL="0" distR="0">
            <wp:extent cx="152400" cy="142875"/>
            <wp:effectExtent l="0" t="0" r="0"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569161" name="图片 34"/>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（1）加权平均法。</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b/>
          <w:sz w:val="24"/>
        </w:rPr>
        <w:t>■</w:t>
      </w:r>
      <w:r>
        <w:rPr>
          <w:rStyle w:val="DefaultParagraphFont"/>
          <w:rFonts w:ascii="宋体" w:hAnsi="宋体" w:hint="eastAsia"/>
          <w:sz w:val="24"/>
        </w:rPr>
        <w:t>（2）算术平均法。</w:t>
      </w:r>
    </w:p>
    <w:p w:rsidR="00D06ECF" w:rsidP="00D06ECF">
      <w:pPr>
        <w:pStyle w:val="Normal0"/>
        <w:spacing w:line="360" w:lineRule="auto"/>
        <w:ind w:firstLine="480"/>
        <w:rPr>
          <w:rStyle w:val="DefaultParagraphFont"/>
          <w:rFonts w:ascii="宋体" w:hAnsi="宋体"/>
          <w:sz w:val="24"/>
          <w:u w:val="single"/>
        </w:rPr>
      </w:pPr>
      <w:r>
        <w:rPr>
          <w:rFonts w:ascii="宋体" w:hAnsi="宋体"/>
          <w:noProof/>
          <w:sz w:val="24"/>
        </w:rPr>
        <w:drawing>
          <wp:inline distT="0" distB="0" distL="0" distR="0">
            <wp:extent cx="152400" cy="142875"/>
            <wp:effectExtent l="0" t="0" r="0"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69789" name="图片 3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（3）其他方法。具体约定为：</w:t>
      </w:r>
      <w:r>
        <w:rPr>
          <w:rStyle w:val="DefaultParagraphFont"/>
          <w:rFonts w:ascii="宋体" w:hAnsi="宋体" w:hint="eastAsia"/>
          <w:sz w:val="24"/>
          <w:u w:val="single"/>
        </w:rPr>
        <w:t xml:space="preserve">                                           </w:t>
      </w:r>
    </w:p>
    <w:p w:rsidR="00D06ECF" w:rsidP="00D06ECF">
      <w:pPr>
        <w:pStyle w:val="Normal0"/>
        <w:spacing w:line="360" w:lineRule="auto"/>
        <w:rPr>
          <w:rStyle w:val="DefaultParagraphFont"/>
          <w:rFonts w:ascii="宋体" w:hAnsi="宋体"/>
          <w:b/>
          <w:sz w:val="24"/>
          <w:u w:val="single"/>
        </w:rPr>
      </w:pPr>
      <w:r>
        <w:rPr>
          <w:rStyle w:val="DefaultParagraphFont"/>
          <w:rFonts w:ascii="宋体" w:hAnsi="宋体" w:hint="eastAsia"/>
          <w:b/>
          <w:sz w:val="24"/>
          <w:u w:val="single"/>
        </w:rPr>
        <w:t xml:space="preserve">    </w:t>
      </w:r>
      <w:r>
        <w:rPr>
          <w:rStyle w:val="DefaultParagraphFont"/>
          <w:rFonts w:ascii="宋体" w:hAnsi="宋体" w:hint="eastAsia"/>
          <w:bCs/>
          <w:sz w:val="24"/>
          <w:u w:val="single"/>
        </w:rPr>
        <w:t xml:space="preserve">                                                                        </w:t>
      </w:r>
    </w:p>
    <w:p w:rsidR="00D06ECF" w:rsidP="00D06ECF">
      <w:pPr>
        <w:pStyle w:val="Normal0"/>
        <w:tabs>
          <w:tab w:val="left" w:pos="1620"/>
          <w:tab w:val="left" w:pos="2340"/>
        </w:tabs>
        <w:snapToGrid w:val="0"/>
        <w:ind w:firstLine="480" w:firstLineChars="200"/>
        <w:rPr>
          <w:rStyle w:val="DefaultParagraphFont"/>
          <w:rFonts w:ascii="宋体" w:hAnsi="宋体"/>
          <w:sz w:val="24"/>
        </w:rPr>
      </w:pPr>
      <w:r>
        <w:rPr>
          <w:rStyle w:val="DefaultParagraphFont"/>
          <w:rFonts w:ascii="宋体" w:hAnsi="宋体" w:hint="eastAsia"/>
          <w:sz w:val="24"/>
        </w:rPr>
        <w:t>调差公式</w:t>
      </w:r>
      <w:r>
        <w:rPr>
          <w:rStyle w:val="DefaultParagraphFont"/>
          <w:rFonts w:ascii="宋体" w:hAnsi="宋体" w:hint="eastAsia"/>
          <w:sz w:val="24"/>
        </w:rPr>
        <w:t>中，P</w:t>
      </w:r>
      <w:r>
        <w:rPr>
          <w:rStyle w:val="DefaultParagraphFont"/>
          <w:rFonts w:ascii="宋体" w:hAnsi="宋体" w:hint="eastAsia"/>
          <w:sz w:val="24"/>
          <w:vertAlign w:val="subscript"/>
        </w:rPr>
        <w:t>0</w:t>
      </w:r>
      <w:r>
        <w:rPr>
          <w:rStyle w:val="DefaultParagraphFont"/>
          <w:rFonts w:ascii="宋体" w:hAnsi="宋体" w:hint="eastAsia"/>
          <w:sz w:val="24"/>
        </w:rPr>
        <w:t>为</w:t>
      </w:r>
      <w:r>
        <w:rPr>
          <w:rStyle w:val="DefaultParagraphFont"/>
          <w:rFonts w:ascii="宋体" w:hAnsi="宋体" w:hint="eastAsia"/>
          <w:sz w:val="24"/>
          <w:u w:val="single"/>
        </w:rPr>
        <w:t xml:space="preserve"> </w:t>
      </w:r>
      <w:r>
        <w:rPr>
          <w:rStyle w:val="DefaultParagraphFont"/>
          <w:rFonts w:ascii="宋体" w:hAnsi="宋体"/>
          <w:sz w:val="24"/>
          <w:u w:val="single"/>
        </w:rPr>
        <w:t xml:space="preserve">2020 </w:t>
      </w:r>
      <w:r>
        <w:rPr>
          <w:rStyle w:val="DefaultParagraphFont"/>
          <w:rFonts w:ascii="宋体" w:hAnsi="宋体" w:hint="eastAsia"/>
          <w:sz w:val="24"/>
          <w:highlight w:val="cyan"/>
        </w:rPr>
        <w:t>年</w:t>
      </w:r>
      <w:r>
        <w:rPr>
          <w:rStyle w:val="DefaultParagraphFont"/>
          <w:rFonts w:ascii="宋体" w:hAnsi="宋体" w:hint="eastAsia"/>
          <w:sz w:val="24"/>
          <w:u w:val="single"/>
        </w:rPr>
        <w:t xml:space="preserve"> </w:t>
      </w:r>
      <w:r>
        <w:rPr>
          <w:rStyle w:val="DefaultParagraphFont"/>
          <w:rFonts w:ascii="宋体" w:hAnsi="宋体"/>
          <w:sz w:val="24"/>
          <w:u w:val="single"/>
        </w:rPr>
        <w:t>3</w:t>
      </w:r>
      <w:r>
        <w:rPr>
          <w:rStyle w:val="DefaultParagraphFont"/>
          <w:rFonts w:ascii="宋体" w:hAnsi="宋体" w:hint="eastAsia"/>
          <w:sz w:val="24"/>
          <w:u w:val="single"/>
        </w:rPr>
        <w:t xml:space="preserve"> </w:t>
      </w:r>
      <w:r>
        <w:rPr>
          <w:rStyle w:val="DefaultParagraphFont"/>
          <w:rFonts w:ascii="宋体" w:hAnsi="宋体" w:hint="eastAsia"/>
          <w:sz w:val="24"/>
          <w:highlight w:val="cyan"/>
        </w:rPr>
        <w:t>月</w:t>
      </w:r>
      <w:r>
        <w:rPr>
          <w:rStyle w:val="DefaultParagraphFont"/>
          <w:rFonts w:ascii="宋体" w:hAnsi="宋体" w:hint="eastAsia"/>
          <w:sz w:val="24"/>
        </w:rPr>
        <w:t>《深圳建设工程价格信息》某材料价格，钢轨信息价格参照工字钢价格。</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95" w:name="_Toc492905275"/>
      <w:bookmarkStart w:id="296" w:name="_Toc302636012"/>
      <w:bookmarkStart w:id="297" w:name="_Toc305331492"/>
      <w:r>
        <w:rPr>
          <w:rStyle w:val="DefaultParagraphFont"/>
          <w:rFonts w:ascii="宋体" w:hAnsi="宋体" w:hint="eastAsia"/>
          <w:sz w:val="24"/>
        </w:rPr>
        <w:t>20.6 人工、机械</w:t>
      </w:r>
      <w:r>
        <w:rPr>
          <w:rStyle w:val="DefaultParagraphFont"/>
          <w:rFonts w:ascii="宋体" w:hAnsi="宋体" w:hint="eastAsia"/>
          <w:sz w:val="24"/>
        </w:rPr>
        <w:t>使用调差方法</w:t>
      </w:r>
      <w:bookmarkEnd w:id="295"/>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bCs/>
          <w:sz w:val="24"/>
        </w:rPr>
        <w:t>⑵用于本工程的人工发生价格波动时，</w:t>
      </w:r>
      <w:r>
        <w:rPr>
          <w:rStyle w:val="DefaultParagraphFont"/>
          <w:rFonts w:ascii="宋体" w:hAnsi="宋体" w:hint="eastAsia"/>
          <w:sz w:val="24"/>
        </w:rPr>
        <w:t>合同价格的调整方法为：</w:t>
      </w:r>
    </w:p>
    <w:p w:rsidR="00D06ECF" w:rsidP="00D06ECF">
      <w:pPr>
        <w:pStyle w:val="Normal0"/>
        <w:spacing w:line="360" w:lineRule="auto"/>
        <w:ind w:left="420"/>
        <w:rPr>
          <w:rStyle w:val="DefaultParagraphFont"/>
          <w:rFonts w:ascii="宋体" w:hAnsi="宋体"/>
          <w:sz w:val="24"/>
        </w:rPr>
      </w:pPr>
      <w:r>
        <w:rPr>
          <w:rStyle w:val="DefaultParagraphFont"/>
          <w:rFonts w:ascii="宋体" w:hAnsi="宋体" w:hint="eastAsia"/>
          <w:b/>
          <w:sz w:val="24"/>
        </w:rPr>
        <w:t>■</w:t>
      </w:r>
      <w:r>
        <w:rPr>
          <w:rStyle w:val="DefaultParagraphFont"/>
          <w:rFonts w:ascii="宋体" w:hAnsi="宋体" w:hint="eastAsia"/>
          <w:sz w:val="24"/>
        </w:rPr>
        <w:t>①按照20.</w:t>
      </w:r>
      <w:r>
        <w:rPr>
          <w:rStyle w:val="DefaultParagraphFont"/>
          <w:rFonts w:ascii="宋体" w:hAnsi="宋体" w:hint="eastAsia"/>
          <w:sz w:val="24"/>
        </w:rPr>
        <w:t>5款调差公式</w:t>
      </w:r>
      <w:r>
        <w:rPr>
          <w:rStyle w:val="DefaultParagraphFont"/>
          <w:rFonts w:ascii="宋体" w:hAnsi="宋体" w:hint="eastAsia"/>
          <w:sz w:val="24"/>
        </w:rPr>
        <w:t>，将公式中的材料价格替换为人工价格：</w:t>
      </w:r>
    </w:p>
    <w:p w:rsidR="00D06ECF" w:rsidP="00D06ECF">
      <w:pPr>
        <w:pStyle w:val="Normal0"/>
        <w:spacing w:line="360" w:lineRule="auto"/>
        <w:ind w:left="420" w:firstLine="480" w:firstLineChars="200"/>
        <w:rPr>
          <w:rStyle w:val="DefaultParagraphFont"/>
          <w:rFonts w:ascii="宋体" w:hAnsi="宋体"/>
          <w:sz w:val="24"/>
        </w:rPr>
      </w:pPr>
      <w:r>
        <w:rPr>
          <w:rStyle w:val="DefaultParagraphFont"/>
          <w:rFonts w:ascii="宋体" w:hAnsi="宋体" w:hint="eastAsia"/>
          <w:sz w:val="24"/>
        </w:rPr>
        <w:t>□1.加权平均法。</w:t>
      </w:r>
    </w:p>
    <w:p w:rsidR="00D06ECF" w:rsidP="00D06ECF">
      <w:pPr>
        <w:pStyle w:val="Normal0"/>
        <w:spacing w:line="360" w:lineRule="auto"/>
        <w:ind w:left="420" w:firstLine="480" w:firstLineChars="200"/>
        <w:rPr>
          <w:rStyle w:val="DefaultParagraphFont"/>
          <w:rFonts w:ascii="宋体" w:hAnsi="宋体"/>
          <w:sz w:val="24"/>
        </w:rPr>
      </w:pPr>
      <w:r>
        <w:rPr>
          <w:rStyle w:val="DefaultParagraphFont"/>
          <w:rFonts w:ascii="宋体" w:hAnsi="宋体" w:hint="eastAsia"/>
          <w:b/>
          <w:sz w:val="24"/>
        </w:rPr>
        <w:t>■</w:t>
      </w:r>
      <w:r>
        <w:rPr>
          <w:rStyle w:val="DefaultParagraphFont"/>
          <w:rFonts w:ascii="宋体" w:hAnsi="宋体" w:hint="eastAsia"/>
          <w:sz w:val="24"/>
        </w:rPr>
        <w:t>2.算术平均法。</w:t>
      </w:r>
    </w:p>
    <w:p w:rsidR="00D06ECF" w:rsidP="00D06ECF">
      <w:pPr>
        <w:pStyle w:val="Normal0"/>
        <w:spacing w:line="360" w:lineRule="auto"/>
        <w:ind w:left="420"/>
        <w:rPr>
          <w:rStyle w:val="DefaultParagraphFont"/>
          <w:rFonts w:ascii="宋体" w:hAnsi="宋体"/>
          <w:sz w:val="24"/>
        </w:rPr>
      </w:pPr>
      <w:r>
        <w:rPr>
          <w:rStyle w:val="DefaultParagraphFont"/>
          <w:rFonts w:ascii="宋体" w:hAnsi="宋体" w:hint="eastAsia"/>
          <w:b/>
          <w:sz w:val="24"/>
        </w:rPr>
        <w:t>■</w:t>
      </w:r>
      <w:r>
        <w:rPr>
          <w:rStyle w:val="DefaultParagraphFont"/>
          <w:rFonts w:ascii="宋体" w:hAnsi="宋体" w:hint="eastAsia"/>
          <w:sz w:val="24"/>
        </w:rPr>
        <w:t>②人工</w:t>
      </w:r>
      <w:r>
        <w:rPr>
          <w:rStyle w:val="DefaultParagraphFont"/>
          <w:rFonts w:ascii="宋体" w:hAnsi="宋体" w:hint="eastAsia"/>
          <w:sz w:val="24"/>
        </w:rPr>
        <w:t>费指数调</w:t>
      </w:r>
      <w:r>
        <w:rPr>
          <w:rStyle w:val="DefaultParagraphFont"/>
          <w:rFonts w:ascii="宋体" w:hAnsi="宋体" w:hint="eastAsia"/>
          <w:sz w:val="24"/>
        </w:rPr>
        <w:t>差。</w:t>
      </w:r>
    </w:p>
    <w:p w:rsidR="00D06ECF" w:rsidP="00D06ECF">
      <w:pPr>
        <w:pStyle w:val="Normal0"/>
        <w:spacing w:line="360" w:lineRule="auto"/>
        <w:ind w:left="420" w:firstLine="480" w:firstLineChars="200"/>
        <w:rPr>
          <w:rStyle w:val="DefaultParagraphFont"/>
          <w:rFonts w:ascii="宋体" w:hAnsi="宋体"/>
          <w:sz w:val="24"/>
        </w:rPr>
      </w:pPr>
      <w:r>
        <w:rPr>
          <w:rStyle w:val="DefaultParagraphFont"/>
          <w:rFonts w:ascii="宋体" w:hAnsi="宋体" w:hint="eastAsia"/>
          <w:sz w:val="24"/>
        </w:rPr>
        <w:t>调差公式</w:t>
      </w:r>
      <w:r>
        <w:rPr>
          <w:rStyle w:val="DefaultParagraphFont"/>
          <w:rFonts w:ascii="宋体" w:hAnsi="宋体" w:hint="eastAsia"/>
          <w:sz w:val="24"/>
        </w:rPr>
        <w:t>中，</w:t>
      </w:r>
      <w:r>
        <w:rPr>
          <w:rStyle w:val="DefaultParagraphFont"/>
          <w:rFonts w:ascii="宋体" w:hAnsi="宋体"/>
          <w:sz w:val="24"/>
        </w:rPr>
        <w:t>I</w:t>
      </w:r>
      <w:r>
        <w:rPr>
          <w:rStyle w:val="DefaultParagraphFont"/>
          <w:rFonts w:ascii="宋体" w:hAnsi="宋体"/>
          <w:sz w:val="24"/>
          <w:vertAlign w:val="subscript"/>
        </w:rPr>
        <w:t>o</w:t>
      </w:r>
      <w:r>
        <w:rPr>
          <w:rStyle w:val="DefaultParagraphFont"/>
          <w:rFonts w:ascii="宋体" w:hAnsi="宋体" w:hint="eastAsia"/>
          <w:sz w:val="24"/>
        </w:rPr>
        <w:t>为</w:t>
      </w:r>
      <w:r>
        <w:rPr>
          <w:rStyle w:val="DefaultParagraphFont"/>
          <w:rFonts w:ascii="宋体" w:hAnsi="宋体" w:hint="eastAsia"/>
          <w:sz w:val="24"/>
          <w:u w:val="single"/>
        </w:rPr>
        <w:t xml:space="preserve">  </w:t>
      </w:r>
      <w:r>
        <w:rPr>
          <w:rStyle w:val="DefaultParagraphFont"/>
          <w:rFonts w:ascii="宋体" w:hAnsi="宋体"/>
          <w:sz w:val="24"/>
          <w:u w:val="single"/>
        </w:rPr>
        <w:t>2020</w:t>
      </w:r>
      <w:r>
        <w:rPr>
          <w:rStyle w:val="DefaultParagraphFont"/>
          <w:rFonts w:ascii="宋体" w:hAnsi="宋体" w:hint="eastAsia"/>
          <w:sz w:val="24"/>
          <w:u w:val="single"/>
        </w:rPr>
        <w:t xml:space="preserve">  </w:t>
      </w:r>
      <w:r>
        <w:rPr>
          <w:rStyle w:val="DefaultParagraphFont"/>
          <w:rFonts w:ascii="宋体" w:hAnsi="宋体" w:hint="eastAsia"/>
          <w:sz w:val="24"/>
          <w:highlight w:val="cyan"/>
        </w:rPr>
        <w:t>年</w:t>
      </w:r>
      <w:r>
        <w:rPr>
          <w:rStyle w:val="DefaultParagraphFont"/>
          <w:rFonts w:ascii="宋体" w:hAnsi="宋体" w:hint="eastAsia"/>
          <w:sz w:val="24"/>
          <w:highlight w:val="cyan"/>
          <w:u w:val="single"/>
        </w:rPr>
        <w:t xml:space="preserve"> </w:t>
      </w:r>
      <w:r>
        <w:rPr>
          <w:rStyle w:val="DefaultParagraphFont"/>
          <w:rFonts w:ascii="宋体" w:hAnsi="宋体"/>
          <w:sz w:val="24"/>
          <w:highlight w:val="cyan"/>
          <w:u w:val="single"/>
        </w:rPr>
        <w:t>3</w:t>
      </w:r>
      <w:r>
        <w:rPr>
          <w:rStyle w:val="DefaultParagraphFont"/>
          <w:rFonts w:ascii="宋体" w:hAnsi="宋体" w:hint="eastAsia"/>
          <w:sz w:val="24"/>
          <w:highlight w:val="cyan"/>
          <w:u w:val="single"/>
        </w:rPr>
        <w:t xml:space="preserve"> </w:t>
      </w:r>
      <w:r>
        <w:rPr>
          <w:rStyle w:val="DefaultParagraphFont"/>
          <w:rFonts w:ascii="宋体" w:hAnsi="宋体" w:hint="eastAsia"/>
          <w:sz w:val="24"/>
          <w:highlight w:val="cyan"/>
        </w:rPr>
        <w:t>月</w:t>
      </w:r>
      <w:r>
        <w:rPr>
          <w:rStyle w:val="DefaultParagraphFont"/>
          <w:rFonts w:ascii="宋体" w:hAnsi="宋体" w:hint="eastAsia"/>
          <w:sz w:val="24"/>
        </w:rPr>
        <w:t>《深圳建设工程价格信息》某工种定额人工费指数。</w:t>
      </w:r>
    </w:p>
    <w:p w:rsidR="00D06ECF" w:rsidP="00D06ECF">
      <w:pPr>
        <w:pStyle w:val="Normal0"/>
        <w:spacing w:line="360" w:lineRule="auto"/>
        <w:ind w:left="420" w:firstLine="480" w:firstLineChars="200"/>
        <w:rPr>
          <w:rStyle w:val="DefaultParagraphFont"/>
          <w:rFonts w:ascii="宋体" w:hAnsi="宋体"/>
          <w:sz w:val="24"/>
        </w:rPr>
      </w:pPr>
      <w:r>
        <w:rPr>
          <w:rStyle w:val="DefaultParagraphFont"/>
          <w:rFonts w:ascii="宋体" w:hAnsi="宋体" w:hint="eastAsia"/>
          <w:sz w:val="24"/>
        </w:rPr>
        <w:t>L</w:t>
      </w:r>
      <w:r>
        <w:rPr>
          <w:rStyle w:val="DefaultParagraphFont"/>
          <w:rFonts w:ascii="宋体" w:hAnsi="宋体" w:hint="eastAsia"/>
          <w:sz w:val="24"/>
          <w:vertAlign w:val="subscript"/>
        </w:rPr>
        <w:t>总</w:t>
      </w:r>
      <w:r>
        <w:rPr>
          <w:rStyle w:val="DefaultParagraphFont"/>
          <w:rFonts w:ascii="宋体" w:hAnsi="宋体" w:hint="eastAsia"/>
          <w:sz w:val="24"/>
        </w:rPr>
        <w:t>确定</w:t>
      </w:r>
      <w:r>
        <w:rPr>
          <w:rStyle w:val="DefaultParagraphFont"/>
          <w:rFonts w:ascii="宋体" w:hAnsi="宋体" w:hint="eastAsia"/>
          <w:sz w:val="24"/>
        </w:rPr>
        <w:t>原则：（注：只能选择一种方式，在选定的方式前的“□”内打“√”）</w:t>
      </w:r>
    </w:p>
    <w:p w:rsidR="00D06ECF" w:rsidP="00D06ECF">
      <w:pPr>
        <w:pStyle w:val="Normal0"/>
        <w:spacing w:line="360" w:lineRule="auto"/>
        <w:ind w:left="420" w:firstLine="480" w:firstLineChars="200"/>
        <w:rPr>
          <w:rStyle w:val="DefaultParagraphFont"/>
          <w:rFonts w:ascii="宋体" w:hAnsi="宋体"/>
          <w:sz w:val="24"/>
        </w:rPr>
      </w:pPr>
      <w:r>
        <w:rPr>
          <w:rStyle w:val="DefaultParagraphFont"/>
          <w:rFonts w:ascii="宋体" w:hAnsi="宋体" w:hint="eastAsia"/>
          <w:b/>
          <w:sz w:val="24"/>
        </w:rPr>
        <w:t>■</w:t>
      </w:r>
      <w:r>
        <w:rPr>
          <w:rStyle w:val="DefaultParagraphFont"/>
          <w:rFonts w:ascii="宋体" w:hAnsi="宋体" w:hint="eastAsia"/>
          <w:sz w:val="24"/>
        </w:rPr>
        <w:t>按投标文件商务标书中某工种总人工费所占比例确定。</w:t>
      </w:r>
    </w:p>
    <w:p w:rsidR="00D06ECF" w:rsidP="00D06ECF">
      <w:pPr>
        <w:pStyle w:val="Normal0"/>
        <w:spacing w:line="360" w:lineRule="auto"/>
        <w:ind w:left="1320" w:hanging="240" w:leftChars="450" w:hangingChars="100"/>
        <w:rPr>
          <w:rStyle w:val="DefaultParagraphFont"/>
          <w:rFonts w:ascii="宋体" w:hAnsi="宋体"/>
          <w:sz w:val="24"/>
        </w:rPr>
      </w:pPr>
      <w:r>
        <w:rPr>
          <w:rStyle w:val="DefaultParagraphFont"/>
          <w:rFonts w:ascii="宋体" w:hAnsi="宋体" w:hint="eastAsia"/>
          <w:sz w:val="24"/>
        </w:rPr>
        <w:t>□按合同价格（</w:t>
      </w:r>
      <w:r>
        <w:rPr>
          <w:rStyle w:val="DefaultParagraphFont"/>
          <w:rFonts w:ascii="宋体" w:hAnsi="宋体" w:hint="eastAsia"/>
          <w:sz w:val="24"/>
        </w:rPr>
        <w:t>工料机调差前</w:t>
      </w:r>
      <w:r>
        <w:rPr>
          <w:rStyle w:val="DefaultParagraphFont"/>
          <w:rFonts w:ascii="宋体" w:hAnsi="宋体" w:hint="eastAsia"/>
          <w:sz w:val="24"/>
        </w:rPr>
        <w:t>）的一定比例确定：普工总人工费为合同价格（</w:t>
      </w:r>
      <w:r>
        <w:rPr>
          <w:rStyle w:val="DefaultParagraphFont"/>
          <w:rFonts w:ascii="宋体" w:hAnsi="宋体" w:hint="eastAsia"/>
          <w:sz w:val="24"/>
        </w:rPr>
        <w:t>工料机调差前</w:t>
      </w:r>
      <w:r>
        <w:rPr>
          <w:rStyle w:val="DefaultParagraphFont"/>
          <w:rFonts w:ascii="宋体" w:hAnsi="宋体" w:hint="eastAsia"/>
          <w:sz w:val="24"/>
        </w:rPr>
        <w:t>）的</w:t>
      </w:r>
      <w:r>
        <w:rPr>
          <w:rStyle w:val="DefaultParagraphFont"/>
          <w:rFonts w:ascii="宋体" w:hAnsi="宋体" w:hint="eastAsia"/>
          <w:sz w:val="24"/>
          <w:u w:val="single"/>
        </w:rPr>
        <w:t xml:space="preserve">   </w:t>
      </w:r>
      <w:r>
        <w:rPr>
          <w:rStyle w:val="DefaultParagraphFont"/>
          <w:rFonts w:ascii="宋体" w:hAnsi="宋体" w:hint="eastAsia"/>
          <w:sz w:val="24"/>
        </w:rPr>
        <w:t>%；技工总人工费为合同价格（</w:t>
      </w:r>
      <w:r>
        <w:rPr>
          <w:rStyle w:val="DefaultParagraphFont"/>
          <w:rFonts w:ascii="宋体" w:hAnsi="宋体" w:hint="eastAsia"/>
          <w:sz w:val="24"/>
        </w:rPr>
        <w:t>工料机调</w:t>
      </w:r>
      <w:r>
        <w:rPr>
          <w:rStyle w:val="DefaultParagraphFont"/>
          <w:rFonts w:ascii="宋体" w:hAnsi="宋体" w:hint="eastAsia"/>
          <w:sz w:val="24"/>
        </w:rPr>
        <w:t>差前</w:t>
      </w:r>
      <w:r>
        <w:rPr>
          <w:rStyle w:val="DefaultParagraphFont"/>
          <w:rFonts w:ascii="宋体" w:hAnsi="宋体" w:hint="eastAsia"/>
          <w:sz w:val="24"/>
        </w:rPr>
        <w:t>）的</w:t>
      </w:r>
      <w:r>
        <w:rPr>
          <w:rStyle w:val="DefaultParagraphFont"/>
          <w:rFonts w:ascii="宋体" w:hAnsi="宋体" w:hint="eastAsia"/>
          <w:sz w:val="24"/>
          <w:u w:val="single"/>
        </w:rPr>
        <w:t xml:space="preserve">   </w:t>
      </w:r>
      <w:r>
        <w:rPr>
          <w:rStyle w:val="DefaultParagraphFont"/>
          <w:rFonts w:ascii="宋体" w:hAnsi="宋体" w:hint="eastAsia"/>
          <w:sz w:val="24"/>
        </w:rPr>
        <w:t>%；高级技工总人工费为合同价格（</w:t>
      </w:r>
      <w:r>
        <w:rPr>
          <w:rStyle w:val="DefaultParagraphFont"/>
          <w:rFonts w:ascii="宋体" w:hAnsi="宋体" w:hint="eastAsia"/>
          <w:sz w:val="24"/>
        </w:rPr>
        <w:t>工料机调差前</w:t>
      </w:r>
      <w:r>
        <w:rPr>
          <w:rStyle w:val="DefaultParagraphFont"/>
          <w:rFonts w:ascii="宋体" w:hAnsi="宋体" w:hint="eastAsia"/>
          <w:sz w:val="24"/>
        </w:rPr>
        <w:t>）的</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Normal0"/>
        <w:spacing w:line="360" w:lineRule="auto"/>
        <w:ind w:left="420" w:firstLine="480" w:firstLineChars="200"/>
        <w:rPr>
          <w:rStyle w:val="DefaultParagraphFont"/>
          <w:rFonts w:ascii="宋体" w:hAnsi="宋体"/>
          <w:sz w:val="24"/>
        </w:rPr>
      </w:pPr>
      <w:r>
        <w:rPr>
          <w:rStyle w:val="DefaultParagraphFont"/>
          <w:rFonts w:ascii="宋体" w:hAnsi="宋体" w:hint="eastAsia"/>
          <w:sz w:val="24"/>
        </w:rPr>
        <w:t>□其他：</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Normal0"/>
        <w:spacing w:line="360" w:lineRule="auto"/>
        <w:ind w:left="420"/>
        <w:rPr>
          <w:rStyle w:val="DefaultParagraphFont"/>
          <w:rFonts w:ascii="宋体" w:hAnsi="宋体"/>
          <w:bCs/>
          <w:sz w:val="24"/>
          <w:u w:val="single"/>
        </w:rPr>
      </w:pPr>
      <w:r>
        <w:rPr>
          <w:rStyle w:val="DefaultParagraphFont"/>
          <w:rFonts w:ascii="宋体" w:hAnsi="宋体" w:hint="eastAsia"/>
          <w:b/>
          <w:sz w:val="24"/>
        </w:rPr>
        <w:t>■</w:t>
      </w:r>
      <w:r>
        <w:rPr>
          <w:rStyle w:val="DefaultParagraphFont"/>
          <w:rFonts w:ascii="宋体" w:hAnsi="宋体" w:hint="eastAsia"/>
          <w:bCs/>
          <w:sz w:val="24"/>
        </w:rPr>
        <w:t>③其他：</w:t>
      </w:r>
      <w:r>
        <w:rPr>
          <w:rStyle w:val="DefaultParagraphFont"/>
          <w:rFonts w:ascii="宋体" w:hAnsi="宋体" w:hint="eastAsia"/>
          <w:b/>
          <w:bCs/>
          <w:sz w:val="24"/>
          <w:u w:val="single"/>
        </w:rPr>
        <w:t>本合同工程所涉及的机械台班费不可调差。</w:t>
      </w:r>
      <w:r>
        <w:rPr>
          <w:rStyle w:val="DefaultParagraphFont"/>
          <w:rFonts w:ascii="宋体" w:hAnsi="宋体" w:hint="eastAsia"/>
          <w:bCs/>
          <w:sz w:val="24"/>
          <w:u w:val="single"/>
        </w:rPr>
        <w:t xml:space="preserve">                                                             </w:t>
      </w:r>
    </w:p>
    <w:p w:rsidR="00D06ECF" w:rsidP="00D06ECF">
      <w:pPr>
        <w:pStyle w:val="Normal0"/>
        <w:spacing w:line="360" w:lineRule="auto"/>
        <w:ind w:firstLine="480"/>
        <w:rPr>
          <w:rStyle w:val="DefaultParagraphFont"/>
          <w:rFonts w:ascii="宋体" w:hAnsi="宋体"/>
          <w:b/>
          <w:sz w:val="24"/>
          <w:u w:val="single"/>
        </w:rPr>
      </w:pPr>
      <w:r>
        <w:rPr>
          <w:rStyle w:val="DefaultParagraphFont"/>
          <w:rFonts w:ascii="宋体" w:hAnsi="宋体" w:hint="eastAsia"/>
          <w:b/>
          <w:bCs/>
          <w:sz w:val="24"/>
          <w:u w:val="single"/>
        </w:rPr>
        <w:t>注：调整方式</w:t>
      </w:r>
      <w:r>
        <w:rPr>
          <w:rStyle w:val="DefaultParagraphFont"/>
          <w:rFonts w:ascii="宋体" w:hAnsi="宋体" w:hint="eastAsia"/>
          <w:b/>
          <w:sz w:val="24"/>
          <w:u w:val="single"/>
        </w:rPr>
        <w:t>①</w:t>
      </w:r>
      <w:r>
        <w:rPr>
          <w:rStyle w:val="DefaultParagraphFont"/>
          <w:rFonts w:ascii="宋体" w:hAnsi="宋体" w:hint="eastAsia"/>
          <w:b/>
          <w:bCs/>
          <w:sz w:val="24"/>
          <w:u w:val="single"/>
        </w:rPr>
        <w:t>适用于2016年以前发布的原人工费计价体现工日消耗量的定额</w:t>
      </w:r>
      <w:r>
        <w:rPr>
          <w:rStyle w:val="DefaultParagraphFont"/>
          <w:rFonts w:ascii="宋体" w:hAnsi="宋体" w:hint="eastAsia"/>
          <w:b/>
          <w:sz w:val="24"/>
          <w:u w:val="single"/>
        </w:rPr>
        <w:t>；</w:t>
      </w:r>
    </w:p>
    <w:p w:rsidR="00D06ECF" w:rsidP="00D06ECF">
      <w:pPr>
        <w:pStyle w:val="Normal0"/>
        <w:spacing w:line="360" w:lineRule="auto"/>
        <w:ind w:firstLine="480"/>
        <w:rPr>
          <w:rStyle w:val="DefaultParagraphFont"/>
          <w:rFonts w:ascii="宋体" w:hAnsi="宋体"/>
          <w:b/>
          <w:bCs/>
          <w:sz w:val="24"/>
          <w:u w:val="single"/>
        </w:rPr>
      </w:pPr>
      <w:r>
        <w:rPr>
          <w:rStyle w:val="DefaultParagraphFont"/>
          <w:rFonts w:ascii="宋体" w:hAnsi="宋体" w:hint="eastAsia"/>
          <w:b/>
          <w:bCs/>
          <w:sz w:val="24"/>
          <w:u w:val="single"/>
        </w:rPr>
        <w:t>调整方式</w:t>
      </w:r>
      <w:r>
        <w:rPr>
          <w:rStyle w:val="DefaultParagraphFont"/>
          <w:rFonts w:ascii="宋体" w:hAnsi="宋体" w:hint="eastAsia"/>
          <w:b/>
          <w:sz w:val="24"/>
          <w:u w:val="single"/>
        </w:rPr>
        <w:t>②</w:t>
      </w:r>
      <w:r>
        <w:rPr>
          <w:rStyle w:val="DefaultParagraphFont"/>
          <w:rFonts w:ascii="宋体" w:hAnsi="宋体" w:hint="eastAsia"/>
          <w:b/>
          <w:bCs/>
          <w:sz w:val="24"/>
          <w:u w:val="single"/>
        </w:rPr>
        <w:t>人工</w:t>
      </w:r>
      <w:r>
        <w:rPr>
          <w:rStyle w:val="DefaultParagraphFont"/>
          <w:rFonts w:ascii="宋体" w:hAnsi="宋体" w:hint="eastAsia"/>
          <w:b/>
          <w:bCs/>
          <w:sz w:val="24"/>
          <w:u w:val="single"/>
        </w:rPr>
        <w:t>费指数调差</w:t>
      </w:r>
      <w:r>
        <w:rPr>
          <w:rStyle w:val="DefaultParagraphFont"/>
          <w:rFonts w:ascii="宋体" w:hAnsi="宋体" w:hint="eastAsia"/>
          <w:b/>
          <w:bCs/>
          <w:sz w:val="24"/>
          <w:u w:val="single"/>
        </w:rPr>
        <w:t>适用于2016年以后发布的人工费计价改革后不体现工日消耗量的定额；</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98" w:name="_Toc492905276"/>
      <w:r>
        <w:rPr>
          <w:rStyle w:val="DefaultParagraphFont"/>
          <w:rFonts w:ascii="宋体" w:hAnsi="宋体" w:hint="eastAsia"/>
          <w:sz w:val="24"/>
        </w:rPr>
        <w:t>20.8中标净下浮率</w:t>
      </w:r>
      <w:bookmarkEnd w:id="296"/>
      <w:bookmarkEnd w:id="298"/>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本工程中标净</w:t>
      </w:r>
      <w:r>
        <w:rPr>
          <w:rStyle w:val="DefaultParagraphFont"/>
          <w:rFonts w:ascii="宋体" w:hAnsi="宋体" w:hint="eastAsia"/>
          <w:sz w:val="24"/>
        </w:rPr>
        <w:t>下浮率</w:t>
      </w:r>
      <w:r>
        <w:rPr>
          <w:rStyle w:val="DefaultParagraphFont"/>
          <w:rFonts w:ascii="宋体" w:hAnsi="宋体" w:hint="eastAsia"/>
          <w:sz w:val="24"/>
        </w:rPr>
        <w:t>为：</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299" w:name="_Toc492905277"/>
      <w:r>
        <w:rPr>
          <w:rStyle w:val="DefaultParagraphFont"/>
          <w:rFonts w:ascii="宋体" w:hAnsi="宋体" w:hint="eastAsia"/>
          <w:sz w:val="24"/>
        </w:rPr>
        <w:t>20.9 询价采购</w:t>
      </w:r>
      <w:bookmarkEnd w:id="299"/>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sz w:val="24"/>
        </w:rPr>
        <w:t>(1)</w:t>
      </w:r>
      <w:r>
        <w:rPr>
          <w:rStyle w:val="DefaultParagraphFont"/>
          <w:rFonts w:ascii="宋体" w:hAnsi="宋体" w:hint="eastAsia"/>
          <w:sz w:val="24"/>
        </w:rPr>
        <w:t>本工程需询价采购的材料设备见下表：</w:t>
      </w:r>
    </w:p>
    <w:tbl>
      <w:tblPr>
        <w:tblStyle w:val="TableNormal"/>
        <w:tblW w:w="850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62"/>
        <w:gridCol w:w="2630"/>
        <w:gridCol w:w="2288"/>
        <w:gridCol w:w="2925"/>
      </w:tblGrid>
      <w:tr w:rsidTr="00B74C7D">
        <w:tblPrEx>
          <w:tblW w:w="8505" w:type="dxa"/>
          <w:tblInd w:w="108" w:type="dxa"/>
          <w:tblBorders>
            <w:top w:val="single" w:sz="4" w:space="0" w:color="auto"/>
            <w:left w:val="single" w:sz="4" w:space="0" w:color="auto"/>
            <w:bottom w:val="single" w:sz="4" w:space="0" w:color="auto"/>
            <w:right w:val="single" w:sz="4" w:space="0" w:color="auto"/>
          </w:tblBorders>
          <w:tblLayout w:type="fixed"/>
          <w:tblLook w:val="04A0"/>
        </w:tblPrEx>
        <w:trPr>
          <w:trHeight w:val="385"/>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序号</w:t>
            </w:r>
          </w:p>
        </w:tc>
        <w:tc>
          <w:tcPr>
            <w:tcW w:w="263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材料设备名称</w:t>
            </w:r>
          </w:p>
        </w:tc>
        <w:tc>
          <w:tcPr>
            <w:tcW w:w="228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采购估算价（元）</w:t>
            </w:r>
          </w:p>
        </w:tc>
        <w:tc>
          <w:tcPr>
            <w:tcW w:w="2925"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备注</w:t>
            </w:r>
          </w:p>
        </w:tc>
      </w:tr>
      <w:tr w:rsidTr="00B74C7D">
        <w:tblPrEx>
          <w:tblW w:w="8505" w:type="dxa"/>
          <w:tblInd w:w="108" w:type="dxa"/>
          <w:tblLayout w:type="fixed"/>
          <w:tblLook w:val="04A0"/>
        </w:tblPrEx>
        <w:trPr>
          <w:trHeight w:val="377"/>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sz w:val="24"/>
              </w:rPr>
              <w:t>1</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b/>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92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05" w:type="dxa"/>
          <w:tblInd w:w="108" w:type="dxa"/>
          <w:tblLayout w:type="fixed"/>
          <w:tblLook w:val="04A0"/>
        </w:tblPrEx>
        <w:trPr>
          <w:trHeight w:val="200"/>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sz w:val="24"/>
              </w:rPr>
              <w:t>2</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92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05" w:type="dxa"/>
          <w:tblInd w:w="108" w:type="dxa"/>
          <w:tblLayout w:type="fixed"/>
          <w:tblLook w:val="04A0"/>
        </w:tblPrEx>
        <w:trPr>
          <w:trHeight w:val="192"/>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3</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92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05" w:type="dxa"/>
          <w:tblInd w:w="108" w:type="dxa"/>
          <w:tblLayout w:type="fixed"/>
          <w:tblLook w:val="04A0"/>
        </w:tblPrEx>
        <w:trPr>
          <w:trHeight w:val="354"/>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sz w:val="24"/>
              </w:rPr>
              <w:t>4</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92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05" w:type="dxa"/>
          <w:tblInd w:w="108" w:type="dxa"/>
          <w:tblLayout w:type="fixed"/>
          <w:tblLook w:val="04A0"/>
        </w:tblPrEx>
        <w:trPr>
          <w:trHeight w:val="354"/>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5</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92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05" w:type="dxa"/>
          <w:tblInd w:w="108" w:type="dxa"/>
          <w:tblLayout w:type="fixed"/>
          <w:tblLook w:val="04A0"/>
        </w:tblPrEx>
        <w:trPr>
          <w:trHeight w:val="331"/>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6</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92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05" w:type="dxa"/>
          <w:tblInd w:w="108" w:type="dxa"/>
          <w:tblLayout w:type="fixed"/>
          <w:tblLook w:val="04A0"/>
        </w:tblPrEx>
        <w:trPr>
          <w:trHeight w:val="331"/>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925"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bl>
    <w:p w:rsidR="00D06ECF" w:rsidP="00D06ECF">
      <w:pPr>
        <w:pStyle w:val="Normal0"/>
        <w:spacing w:line="360" w:lineRule="auto"/>
        <w:ind w:firstLine="480"/>
        <w:jc w:val="left"/>
        <w:rPr>
          <w:rStyle w:val="DefaultParagraphFont"/>
          <w:rFonts w:ascii="宋体" w:hAnsi="宋体"/>
          <w:sz w:val="24"/>
          <w:u w:val="single"/>
        </w:rPr>
      </w:pPr>
      <w:r>
        <w:rPr>
          <w:rStyle w:val="DefaultParagraphFont"/>
          <w:rFonts w:ascii="宋体" w:hAnsi="宋体"/>
          <w:sz w:val="24"/>
        </w:rPr>
        <w:t>(2)</w:t>
      </w:r>
      <w:r>
        <w:rPr>
          <w:rStyle w:val="DefaultParagraphFont"/>
          <w:rFonts w:ascii="宋体" w:hAnsi="宋体" w:hint="eastAsia"/>
          <w:sz w:val="24"/>
        </w:rPr>
        <w:t>询价采购的网络服务平台为：</w:t>
      </w:r>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hint="eastAsia"/>
          <w:b/>
          <w:sz w:val="24"/>
        </w:rPr>
        <w:t>■</w:t>
      </w:r>
      <w:r>
        <w:rPr>
          <w:rStyle w:val="DefaultParagraphFont"/>
          <w:rFonts w:ascii="宋体" w:hAnsi="宋体"/>
          <w:sz w:val="24"/>
        </w:rPr>
        <w:tab/>
      </w:r>
      <w:r>
        <w:rPr>
          <w:rStyle w:val="DefaultParagraphFont"/>
          <w:rFonts w:ascii="宋体" w:hAnsi="宋体" w:hint="eastAsia"/>
          <w:sz w:val="24"/>
        </w:rPr>
        <w:t>http://xj.jiaoyi365.com（筑龙）；</w:t>
      </w:r>
    </w:p>
    <w:p w:rsidR="00D06ECF" w:rsidP="00D06ECF">
      <w:pPr>
        <w:pStyle w:val="Normal0"/>
        <w:spacing w:line="360" w:lineRule="auto"/>
        <w:ind w:firstLine="480"/>
        <w:jc w:val="left"/>
        <w:rPr>
          <w:rStyle w:val="DefaultParagraphFont"/>
          <w:rFonts w:ascii="宋体" w:hAnsi="宋体"/>
          <w:sz w:val="24"/>
        </w:rPr>
      </w:pPr>
      <w:r>
        <w:rPr>
          <w:rFonts w:ascii="宋体" w:hAnsi="宋体"/>
          <w:noProof/>
          <w:sz w:val="24"/>
        </w:rPr>
        <w:drawing>
          <wp:inline distT="0" distB="0" distL="0" distR="0">
            <wp:extent cx="152400" cy="142875"/>
            <wp:effectExtent l="0" t="0" r="0"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25983" name="图片 3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sz w:val="24"/>
        </w:rPr>
        <w:tab/>
      </w:r>
      <w:r>
        <w:rPr>
          <w:rStyle w:val="DefaultParagraphFont"/>
          <w:rFonts w:ascii="宋体" w:hAnsi="宋体" w:hint="eastAsia"/>
          <w:sz w:val="24"/>
        </w:rPr>
        <w:t>http://www.51xjcg.com（斯维尔）；</w:t>
      </w:r>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hint="eastAsia"/>
          <w:sz w:val="22"/>
        </w:rPr>
        <w:t>注：深圳市住房和建设局通过公开招标确定并授予</w:t>
      </w:r>
      <w:r>
        <w:rPr>
          <w:rStyle w:val="DefaultParagraphFont"/>
          <w:rFonts w:ascii="宋体" w:hAnsi="宋体" w:hint="eastAsia"/>
          <w:sz w:val="22"/>
        </w:rPr>
        <w:t>北京筑龙信息技术</w:t>
      </w:r>
      <w:r>
        <w:rPr>
          <w:rStyle w:val="DefaultParagraphFont"/>
          <w:rFonts w:ascii="宋体" w:hAnsi="宋体" w:hint="eastAsia"/>
          <w:sz w:val="22"/>
        </w:rPr>
        <w:t>有限责任公司、深圳市斯维尔科技有限公司两家单位深圳市建设工程材料设备询价采购网络服务平台的特许经营权。</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300" w:name="_Toc302636013"/>
      <w:bookmarkStart w:id="301" w:name="_Toc492905278"/>
      <w:r>
        <w:rPr>
          <w:rStyle w:val="DefaultParagraphFont"/>
          <w:rFonts w:hAnsi="宋体" w:hint="eastAsia"/>
          <w:highlight w:val="yellow"/>
        </w:rPr>
        <w:t>21</w:t>
      </w:r>
      <w:r>
        <w:rPr>
          <w:rStyle w:val="DefaultParagraphFont"/>
          <w:rFonts w:hAnsi="宋体" w:hint="eastAsia"/>
          <w:highlight w:val="yellow"/>
        </w:rPr>
        <w:t>暂估价和暂列金额</w:t>
      </w:r>
      <w:bookmarkEnd w:id="300"/>
      <w:bookmarkEnd w:id="301"/>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302" w:name="_Toc302636014"/>
      <w:bookmarkStart w:id="303" w:name="_Toc492905279"/>
      <w:r>
        <w:rPr>
          <w:rStyle w:val="DefaultParagraphFont"/>
          <w:rFonts w:ascii="宋体" w:hAnsi="宋体" w:hint="eastAsia"/>
          <w:sz w:val="24"/>
        </w:rPr>
        <w:t>21.1材料设备暂估价</w:t>
      </w:r>
      <w:bookmarkEnd w:id="302"/>
      <w:bookmarkEnd w:id="303"/>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hint="eastAsia"/>
          <w:sz w:val="24"/>
        </w:rPr>
        <w:t>(1)本</w:t>
      </w:r>
      <w:r>
        <w:rPr>
          <w:rStyle w:val="DefaultParagraphFont"/>
          <w:rFonts w:ascii="宋体" w:hAnsi="宋体" w:hint="eastAsia"/>
          <w:sz w:val="24"/>
        </w:rPr>
        <w:t>工程暂估的</w:t>
      </w:r>
      <w:r>
        <w:rPr>
          <w:rStyle w:val="DefaultParagraphFont"/>
          <w:rFonts w:ascii="宋体" w:hAnsi="宋体" w:hint="eastAsia"/>
          <w:sz w:val="24"/>
        </w:rPr>
        <w:t>材料设备的名称、规格、单位</w:t>
      </w:r>
      <w:r>
        <w:rPr>
          <w:rStyle w:val="DefaultParagraphFont"/>
          <w:rFonts w:ascii="宋体" w:hAnsi="宋体" w:hint="eastAsia"/>
          <w:sz w:val="24"/>
        </w:rPr>
        <w:t>和暂估单价</w:t>
      </w:r>
      <w:r>
        <w:rPr>
          <w:rStyle w:val="DefaultParagraphFont"/>
          <w:rFonts w:ascii="宋体" w:hAnsi="宋体" w:hint="eastAsia"/>
          <w:sz w:val="24"/>
        </w:rPr>
        <w:t xml:space="preserve">见下表：                             </w:t>
      </w:r>
      <w:r>
        <w:rPr>
          <w:rStyle w:val="DefaultParagraphFont"/>
          <w:rFonts w:ascii="宋体" w:hAnsi="宋体" w:hint="eastAsia"/>
          <w:sz w:val="24"/>
        </w:rPr>
        <w:t xml:space="preserve">(本表可另附页) </w:t>
      </w:r>
    </w:p>
    <w:tbl>
      <w:tblPr>
        <w:tblStyle w:val="TableNormal"/>
        <w:tblW w:w="8554"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62"/>
        <w:gridCol w:w="2630"/>
        <w:gridCol w:w="2288"/>
        <w:gridCol w:w="900"/>
        <w:gridCol w:w="2074"/>
      </w:tblGrid>
      <w:tr w:rsidTr="00B74C7D">
        <w:tblPrEx>
          <w:tblW w:w="8554" w:type="dxa"/>
          <w:tblInd w:w="108" w:type="dxa"/>
          <w:tblBorders>
            <w:top w:val="single" w:sz="4" w:space="0" w:color="auto"/>
            <w:left w:val="single" w:sz="4" w:space="0" w:color="auto"/>
            <w:bottom w:val="single" w:sz="4" w:space="0" w:color="auto"/>
            <w:right w:val="single" w:sz="4" w:space="0" w:color="auto"/>
          </w:tblBorders>
          <w:tblLayout w:type="fixed"/>
          <w:tblLook w:val="04A0"/>
        </w:tblPrEx>
        <w:trPr>
          <w:trHeight w:val="385"/>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序号</w:t>
            </w:r>
          </w:p>
        </w:tc>
        <w:tc>
          <w:tcPr>
            <w:tcW w:w="263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暂估的</w:t>
            </w:r>
            <w:r>
              <w:rPr>
                <w:rStyle w:val="DefaultParagraphFont"/>
                <w:rFonts w:ascii="宋体" w:hAnsi="宋体" w:hint="eastAsia"/>
                <w:sz w:val="24"/>
              </w:rPr>
              <w:t>材料设备名称</w:t>
            </w:r>
          </w:p>
        </w:tc>
        <w:tc>
          <w:tcPr>
            <w:tcW w:w="2288"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规格</w:t>
            </w:r>
          </w:p>
        </w:tc>
        <w:tc>
          <w:tcPr>
            <w:tcW w:w="90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right="-107"/>
              <w:jc w:val="center"/>
              <w:rPr>
                <w:rStyle w:val="DefaultParagraphFont"/>
                <w:rFonts w:ascii="宋体" w:hAnsi="宋体"/>
                <w:sz w:val="24"/>
              </w:rPr>
            </w:pPr>
            <w:r>
              <w:rPr>
                <w:rStyle w:val="DefaultParagraphFont"/>
                <w:rFonts w:ascii="宋体" w:hAnsi="宋体" w:hint="eastAsia"/>
                <w:sz w:val="24"/>
              </w:rPr>
              <w:t>单位</w:t>
            </w:r>
          </w:p>
        </w:tc>
        <w:tc>
          <w:tcPr>
            <w:tcW w:w="2074"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暂估单价</w:t>
            </w:r>
            <w:r>
              <w:rPr>
                <w:rStyle w:val="DefaultParagraphFont"/>
                <w:rFonts w:ascii="宋体" w:hAnsi="宋体" w:hint="eastAsia"/>
                <w:sz w:val="24"/>
              </w:rPr>
              <w:t>（元）</w:t>
            </w:r>
          </w:p>
        </w:tc>
      </w:tr>
      <w:tr w:rsidTr="00B74C7D">
        <w:tblPrEx>
          <w:tblW w:w="8554" w:type="dxa"/>
          <w:tblInd w:w="108" w:type="dxa"/>
          <w:tblLayout w:type="fixed"/>
          <w:tblLook w:val="04A0"/>
        </w:tblPrEx>
        <w:trPr>
          <w:trHeight w:val="377"/>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sz w:val="24"/>
              </w:rPr>
              <w:t>1</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90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074"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200"/>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sz w:val="24"/>
              </w:rPr>
              <w:t>2</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90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074"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192"/>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3</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90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074"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354"/>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sz w:val="24"/>
              </w:rPr>
              <w:t>4</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90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074"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354"/>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5</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90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074"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331"/>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6</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90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074"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r w:rsidTr="00B74C7D">
        <w:tblPrEx>
          <w:tblW w:w="8554" w:type="dxa"/>
          <w:tblInd w:w="108" w:type="dxa"/>
          <w:tblLayout w:type="fixed"/>
          <w:tblLook w:val="04A0"/>
        </w:tblPrEx>
        <w:trPr>
          <w:trHeight w:val="331"/>
        </w:trPr>
        <w:tc>
          <w:tcPr>
            <w:tcW w:w="662"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w:t>
            </w:r>
          </w:p>
        </w:tc>
        <w:tc>
          <w:tcPr>
            <w:tcW w:w="263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288"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90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074"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r>
    </w:tbl>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304" w:name="_Toc492905280"/>
      <w:bookmarkStart w:id="305" w:name="_Toc302636015"/>
      <w:r>
        <w:rPr>
          <w:rStyle w:val="DefaultParagraphFont"/>
          <w:rFonts w:ascii="宋体" w:hAnsi="宋体" w:hint="eastAsia"/>
          <w:sz w:val="24"/>
        </w:rPr>
        <w:t>21.2专业工程暂估价</w:t>
      </w:r>
      <w:bookmarkEnd w:id="297"/>
      <w:bookmarkEnd w:id="304"/>
      <w:bookmarkEnd w:id="305"/>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hint="eastAsia"/>
          <w:sz w:val="24"/>
        </w:rPr>
        <w:t>(1)本</w:t>
      </w:r>
      <w:r>
        <w:rPr>
          <w:rStyle w:val="DefaultParagraphFont"/>
          <w:rFonts w:ascii="宋体" w:hAnsi="宋体" w:hint="eastAsia"/>
          <w:sz w:val="24"/>
        </w:rPr>
        <w:t>工程暂估的</w:t>
      </w:r>
      <w:r>
        <w:rPr>
          <w:rStyle w:val="DefaultParagraphFont"/>
          <w:rFonts w:ascii="宋体" w:hAnsi="宋体" w:hint="eastAsia"/>
          <w:sz w:val="24"/>
        </w:rPr>
        <w:t>专业工程的名称和暂估价款：                                              (本表可另附页)</w:t>
      </w:r>
    </w:p>
    <w:tbl>
      <w:tblPr>
        <w:tblStyle w:val="TableNormal"/>
        <w:tblW w:w="846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900"/>
        <w:gridCol w:w="5040"/>
        <w:gridCol w:w="2520"/>
      </w:tblGrid>
      <w:tr w:rsidTr="00B74C7D">
        <w:tblPrEx>
          <w:tblW w:w="8460" w:type="dxa"/>
          <w:tblInd w:w="108" w:type="dxa"/>
          <w:tblBorders>
            <w:top w:val="single" w:sz="4" w:space="0" w:color="auto"/>
            <w:left w:val="single" w:sz="4" w:space="0" w:color="auto"/>
            <w:bottom w:val="single" w:sz="4" w:space="0" w:color="auto"/>
            <w:right w:val="single" w:sz="4" w:space="0" w:color="auto"/>
          </w:tblBorders>
          <w:tblLayout w:type="fixed"/>
          <w:tblLook w:val="04A0"/>
        </w:tblPrEx>
        <w:trPr>
          <w:trHeight w:val="385"/>
        </w:trPr>
        <w:tc>
          <w:tcPr>
            <w:tcW w:w="90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序号</w:t>
            </w:r>
          </w:p>
        </w:tc>
        <w:tc>
          <w:tcPr>
            <w:tcW w:w="504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暂估的</w:t>
            </w:r>
            <w:r>
              <w:rPr>
                <w:rStyle w:val="DefaultParagraphFont"/>
                <w:rFonts w:ascii="宋体" w:hAnsi="宋体" w:hint="eastAsia"/>
                <w:sz w:val="24"/>
              </w:rPr>
              <w:t>专业工程名称</w:t>
            </w:r>
          </w:p>
        </w:tc>
        <w:tc>
          <w:tcPr>
            <w:tcW w:w="252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ind w:left="-107" w:right="-107"/>
              <w:jc w:val="center"/>
              <w:rPr>
                <w:rStyle w:val="DefaultParagraphFont"/>
                <w:rFonts w:ascii="宋体" w:hAnsi="宋体"/>
                <w:sz w:val="24"/>
              </w:rPr>
            </w:pPr>
            <w:r>
              <w:rPr>
                <w:rStyle w:val="DefaultParagraphFont"/>
                <w:rFonts w:ascii="宋体" w:hAnsi="宋体" w:hint="eastAsia"/>
                <w:sz w:val="24"/>
              </w:rPr>
              <w:t>暂</w:t>
            </w:r>
            <w:r>
              <w:rPr>
                <w:rStyle w:val="DefaultParagraphFont"/>
                <w:rFonts w:ascii="宋体" w:hAnsi="宋体" w:hint="eastAsia"/>
                <w:sz w:val="24"/>
              </w:rPr>
              <w:t>估价款</w:t>
            </w:r>
            <w:r>
              <w:rPr>
                <w:rStyle w:val="DefaultParagraphFont"/>
                <w:rFonts w:ascii="宋体" w:hAnsi="宋体" w:hint="eastAsia"/>
                <w:sz w:val="24"/>
              </w:rPr>
              <w:t>(万元)</w:t>
            </w:r>
          </w:p>
        </w:tc>
      </w:tr>
      <w:tr w:rsidTr="00B74C7D">
        <w:tblPrEx>
          <w:tblW w:w="8460" w:type="dxa"/>
          <w:tblInd w:w="108" w:type="dxa"/>
          <w:tblLayout w:type="fixed"/>
          <w:tblLook w:val="04A0"/>
        </w:tblPrEx>
        <w:trPr>
          <w:trHeight w:val="377"/>
        </w:trPr>
        <w:tc>
          <w:tcPr>
            <w:tcW w:w="90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sz w:val="24"/>
              </w:rPr>
              <w:t>1</w:t>
            </w:r>
          </w:p>
        </w:tc>
        <w:tc>
          <w:tcPr>
            <w:tcW w:w="504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r>
              <w:rPr>
                <w:rStyle w:val="DefaultParagraphFont"/>
                <w:rFonts w:ascii="宋体" w:hAnsi="宋体" w:hint="eastAsia"/>
                <w:sz w:val="24"/>
              </w:rPr>
              <w:t>抗震支架</w:t>
            </w:r>
          </w:p>
        </w:tc>
        <w:tc>
          <w:tcPr>
            <w:tcW w:w="252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r>
              <w:rPr>
                <w:rStyle w:val="DefaultParagraphFont"/>
                <w:rFonts w:ascii="宋体" w:hAnsi="宋体"/>
                <w:sz w:val="24"/>
              </w:rPr>
              <w:t>255</w:t>
            </w:r>
          </w:p>
        </w:tc>
      </w:tr>
      <w:tr w:rsidTr="00B74C7D">
        <w:tblPrEx>
          <w:tblW w:w="8460" w:type="dxa"/>
          <w:tblInd w:w="108" w:type="dxa"/>
          <w:tblLayout w:type="fixed"/>
          <w:tblLook w:val="04A0"/>
        </w:tblPrEx>
        <w:trPr>
          <w:trHeight w:val="200"/>
        </w:trPr>
        <w:tc>
          <w:tcPr>
            <w:tcW w:w="90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sz w:val="24"/>
              </w:rPr>
              <w:t>2</w:t>
            </w:r>
          </w:p>
        </w:tc>
        <w:tc>
          <w:tcPr>
            <w:tcW w:w="504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r>
              <w:rPr>
                <w:rStyle w:val="DefaultParagraphFont"/>
                <w:rFonts w:ascii="宋体" w:hAnsi="宋体" w:hint="eastAsia"/>
                <w:sz w:val="24"/>
              </w:rPr>
              <w:t>燃气报警</w:t>
            </w:r>
          </w:p>
        </w:tc>
        <w:tc>
          <w:tcPr>
            <w:tcW w:w="252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r>
              <w:rPr>
                <w:rStyle w:val="DefaultParagraphFont"/>
                <w:rFonts w:ascii="宋体" w:hAnsi="宋体" w:hint="eastAsia"/>
                <w:sz w:val="24"/>
              </w:rPr>
              <w:t>5</w:t>
            </w:r>
            <w:r>
              <w:rPr>
                <w:rStyle w:val="DefaultParagraphFont"/>
                <w:rFonts w:ascii="宋体" w:hAnsi="宋体"/>
                <w:sz w:val="24"/>
              </w:rPr>
              <w:t>0</w:t>
            </w:r>
          </w:p>
        </w:tc>
      </w:tr>
      <w:tr w:rsidTr="00B74C7D">
        <w:tblPrEx>
          <w:tblW w:w="8460" w:type="dxa"/>
          <w:tblInd w:w="108" w:type="dxa"/>
          <w:tblLayout w:type="fixed"/>
          <w:tblLook w:val="04A0"/>
        </w:tblPrEx>
        <w:trPr>
          <w:trHeight w:val="192"/>
        </w:trPr>
        <w:tc>
          <w:tcPr>
            <w:tcW w:w="90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3</w:t>
            </w:r>
          </w:p>
        </w:tc>
        <w:tc>
          <w:tcPr>
            <w:tcW w:w="504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r>
              <w:rPr>
                <w:rStyle w:val="DefaultParagraphFont"/>
                <w:rFonts w:ascii="宋体" w:hAnsi="宋体" w:hint="eastAsia"/>
                <w:sz w:val="24"/>
              </w:rPr>
              <w:t>厂房外立面</w:t>
            </w:r>
          </w:p>
        </w:tc>
        <w:tc>
          <w:tcPr>
            <w:tcW w:w="252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r>
              <w:rPr>
                <w:rStyle w:val="DefaultParagraphFont"/>
                <w:rFonts w:ascii="宋体" w:hAnsi="宋体" w:hint="eastAsia"/>
                <w:sz w:val="24"/>
              </w:rPr>
              <w:t>3</w:t>
            </w:r>
            <w:r>
              <w:rPr>
                <w:rStyle w:val="DefaultParagraphFont"/>
                <w:rFonts w:ascii="宋体" w:hAnsi="宋体"/>
                <w:sz w:val="24"/>
              </w:rPr>
              <w:t>400</w:t>
            </w:r>
          </w:p>
        </w:tc>
      </w:tr>
      <w:tr w:rsidTr="00B74C7D">
        <w:tblPrEx>
          <w:tblW w:w="8460" w:type="dxa"/>
          <w:tblInd w:w="108" w:type="dxa"/>
          <w:tblLayout w:type="fixed"/>
          <w:tblLook w:val="04A0"/>
        </w:tblPrEx>
        <w:trPr>
          <w:trHeight w:val="331"/>
        </w:trPr>
        <w:tc>
          <w:tcPr>
            <w:tcW w:w="900" w:type="dxa"/>
            <w:tcBorders>
              <w:top w:val="single" w:sz="4" w:space="0" w:color="auto"/>
              <w:left w:val="single" w:sz="4" w:space="0" w:color="auto"/>
              <w:bottom w:val="single" w:sz="4" w:space="0" w:color="auto"/>
              <w:right w:val="single" w:sz="4" w:space="0" w:color="auto"/>
            </w:tcBorders>
            <w:vAlign w:val="center"/>
          </w:tcPr>
          <w:p w:rsidR="00D06ECF" w:rsidP="00B74C7D">
            <w:pPr>
              <w:pStyle w:val="Normal0"/>
              <w:spacing w:line="360" w:lineRule="auto"/>
              <w:jc w:val="center"/>
              <w:rPr>
                <w:rStyle w:val="DefaultParagraphFont"/>
                <w:rFonts w:ascii="宋体" w:hAnsi="宋体"/>
                <w:sz w:val="24"/>
              </w:rPr>
            </w:pPr>
            <w:r>
              <w:rPr>
                <w:rStyle w:val="DefaultParagraphFont"/>
                <w:rFonts w:ascii="宋体" w:hAnsi="宋体" w:hint="eastAsia"/>
                <w:sz w:val="24"/>
              </w:rPr>
              <w:t>合计</w:t>
            </w:r>
          </w:p>
        </w:tc>
        <w:tc>
          <w:tcPr>
            <w:tcW w:w="504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p>
        </w:tc>
        <w:tc>
          <w:tcPr>
            <w:tcW w:w="2520" w:type="dxa"/>
            <w:tcBorders>
              <w:top w:val="single" w:sz="4" w:space="0" w:color="auto"/>
              <w:left w:val="single" w:sz="4" w:space="0" w:color="auto"/>
              <w:bottom w:val="single" w:sz="4" w:space="0" w:color="auto"/>
              <w:right w:val="single" w:sz="4" w:space="0" w:color="auto"/>
            </w:tcBorders>
            <w:vAlign w:val="bottom"/>
          </w:tcPr>
          <w:p w:rsidR="00D06ECF" w:rsidP="00B74C7D">
            <w:pPr>
              <w:pStyle w:val="Normal0"/>
              <w:spacing w:line="360" w:lineRule="auto"/>
              <w:rPr>
                <w:rStyle w:val="DefaultParagraphFont"/>
                <w:rFonts w:ascii="宋体" w:hAnsi="宋体"/>
                <w:sz w:val="24"/>
              </w:rPr>
            </w:pPr>
            <w:r>
              <w:rPr>
                <w:rStyle w:val="DefaultParagraphFont"/>
                <w:rFonts w:ascii="宋体" w:hAnsi="宋体" w:hint="eastAsia"/>
                <w:sz w:val="24"/>
              </w:rPr>
              <w:t>3</w:t>
            </w:r>
            <w:r>
              <w:rPr>
                <w:rStyle w:val="DefaultParagraphFont"/>
                <w:rFonts w:ascii="宋体" w:hAnsi="宋体"/>
                <w:sz w:val="24"/>
              </w:rPr>
              <w:t>705</w:t>
            </w:r>
          </w:p>
        </w:tc>
      </w:tr>
    </w:tbl>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 xml:space="preserve"> (3)不属于按规定必须招标</w:t>
      </w:r>
      <w:r>
        <w:rPr>
          <w:rStyle w:val="DefaultParagraphFont"/>
          <w:rFonts w:ascii="宋体" w:hAnsi="宋体" w:hint="eastAsia"/>
          <w:sz w:val="24"/>
        </w:rPr>
        <w:t>的暂估的</w:t>
      </w:r>
      <w:r>
        <w:rPr>
          <w:rStyle w:val="DefaultParagraphFont"/>
          <w:rFonts w:ascii="宋体" w:hAnsi="宋体" w:hint="eastAsia"/>
          <w:sz w:val="24"/>
        </w:rPr>
        <w:t>专业工程结算价款的确定方法：</w:t>
      </w:r>
      <w:r>
        <w:rPr>
          <w:rStyle w:val="DefaultParagraphFont"/>
          <w:rFonts w:ascii="宋体" w:hAnsi="宋体" w:hint="eastAsia"/>
          <w:sz w:val="24"/>
          <w:u w:val="single"/>
        </w:rPr>
        <w:t xml:space="preserve">      </w:t>
      </w:r>
    </w:p>
    <w:p w:rsidR="00D06ECF" w:rsidP="00D06ECF">
      <w:pPr>
        <w:pStyle w:val="Normal0"/>
        <w:spacing w:line="360" w:lineRule="auto"/>
        <w:ind w:firstLine="360" w:firstLineChars="150"/>
        <w:rPr>
          <w:rStyle w:val="DefaultParagraphFont"/>
          <w:rFonts w:ascii="宋体" w:hAnsi="宋体" w:cs="宋体"/>
          <w:b/>
          <w:kern w:val="0"/>
          <w:sz w:val="24"/>
          <w:u w:val="single"/>
        </w:rPr>
      </w:pPr>
      <w:bookmarkStart w:id="306" w:name="_Toc35656542"/>
      <w:r>
        <w:rPr>
          <w:rStyle w:val="DefaultParagraphFont"/>
          <w:rFonts w:ascii="宋体" w:hAnsi="宋体" w:cs="宋体" w:hint="eastAsia"/>
          <w:b/>
          <w:kern w:val="0"/>
          <w:sz w:val="24"/>
          <w:u w:val="single"/>
        </w:rPr>
        <w:t>合同价格构成中的工程量清单项目单价中已有</w:t>
      </w:r>
      <w:r>
        <w:rPr>
          <w:rStyle w:val="DefaultParagraphFont"/>
          <w:rFonts w:ascii="宋体" w:hAnsi="宋体" w:cs="宋体" w:hint="eastAsia"/>
          <w:b/>
          <w:kern w:val="0"/>
          <w:sz w:val="24"/>
          <w:u w:val="single"/>
        </w:rPr>
        <w:t>适用于暂估的</w:t>
      </w:r>
      <w:r>
        <w:rPr>
          <w:rStyle w:val="DefaultParagraphFont"/>
          <w:rFonts w:ascii="宋体" w:hAnsi="宋体" w:cs="宋体" w:hint="eastAsia"/>
          <w:b/>
          <w:kern w:val="0"/>
          <w:sz w:val="24"/>
          <w:u w:val="single"/>
        </w:rPr>
        <w:t>专业工程的项目单价，按已有的项目单价确定变更价款。</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合同价格构成中的工程量清单项目单价中只有</w:t>
      </w:r>
      <w:r>
        <w:rPr>
          <w:rStyle w:val="DefaultParagraphFont"/>
          <w:rFonts w:ascii="宋体" w:hAnsi="宋体" w:cs="宋体" w:hint="eastAsia"/>
          <w:b/>
          <w:kern w:val="0"/>
          <w:sz w:val="24"/>
          <w:u w:val="single"/>
        </w:rPr>
        <w:t>类似于暂估的</w:t>
      </w:r>
      <w:r>
        <w:rPr>
          <w:rStyle w:val="DefaultParagraphFont"/>
          <w:rFonts w:ascii="宋体" w:hAnsi="宋体" w:cs="宋体" w:hint="eastAsia"/>
          <w:b/>
          <w:kern w:val="0"/>
          <w:sz w:val="24"/>
          <w:u w:val="single"/>
        </w:rPr>
        <w:t>专业工程的项目单价，可以参照类似项目单价确定变更价款。</w:t>
      </w:r>
    </w:p>
    <w:p w:rsidR="00D06ECF" w:rsidP="00D06ECF">
      <w:pPr>
        <w:pStyle w:val="Normal0"/>
        <w:spacing w:line="360" w:lineRule="auto"/>
        <w:ind w:firstLine="360" w:firstLineChars="150"/>
        <w:rPr>
          <w:rStyle w:val="DefaultParagraphFont"/>
          <w:rFonts w:ascii="宋体" w:hAnsi="宋体"/>
          <w:sz w:val="24"/>
          <w:u w:val="single"/>
        </w:rPr>
      </w:pPr>
      <w:r>
        <w:rPr>
          <w:rStyle w:val="DefaultParagraphFont"/>
          <w:rFonts w:ascii="宋体" w:hAnsi="宋体" w:cs="宋体" w:hint="eastAsia"/>
          <w:b/>
          <w:kern w:val="0"/>
          <w:sz w:val="24"/>
          <w:u w:val="single"/>
        </w:rPr>
        <w:t>合同价格构成中的工程量清单项目单价中没有适用或</w:t>
      </w:r>
      <w:r>
        <w:rPr>
          <w:rStyle w:val="DefaultParagraphFont"/>
          <w:rFonts w:ascii="宋体" w:hAnsi="宋体" w:cs="宋体" w:hint="eastAsia"/>
          <w:b/>
          <w:kern w:val="0"/>
          <w:sz w:val="24"/>
          <w:u w:val="single"/>
        </w:rPr>
        <w:t>类似于暂估的</w:t>
      </w:r>
      <w:r>
        <w:rPr>
          <w:rStyle w:val="DefaultParagraphFont"/>
          <w:rFonts w:ascii="宋体" w:hAnsi="宋体" w:cs="宋体" w:hint="eastAsia"/>
          <w:b/>
          <w:kern w:val="0"/>
          <w:sz w:val="24"/>
          <w:u w:val="single"/>
        </w:rPr>
        <w:t>专业工程的项目单价时变更价款的确定方法如下：</w:t>
      </w:r>
      <w:r>
        <w:rPr>
          <w:rStyle w:val="DefaultParagraphFont"/>
          <w:rFonts w:ascii="宋体" w:hAnsi="宋体" w:hint="eastAsia"/>
          <w:sz w:val="24"/>
          <w:u w:val="single"/>
        </w:rPr>
        <w:t xml:space="preserve"> </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方法</w:t>
      </w:r>
      <w:r>
        <w:rPr>
          <w:rStyle w:val="DefaultParagraphFont"/>
          <w:rFonts w:ascii="宋体" w:hAnsi="宋体" w:cs="宋体" w:hint="eastAsia"/>
          <w:b/>
          <w:kern w:val="0"/>
          <w:sz w:val="24"/>
          <w:u w:val="single"/>
        </w:rPr>
        <w:t>一</w:t>
      </w:r>
      <w:r>
        <w:rPr>
          <w:rStyle w:val="DefaultParagraphFont"/>
          <w:rFonts w:ascii="宋体" w:hAnsi="宋体" w:cs="宋体" w:hint="eastAsia"/>
          <w:b/>
          <w:kern w:val="0"/>
          <w:sz w:val="24"/>
          <w:u w:val="single"/>
        </w:rPr>
        <w:t>（有适用或类似定额可套用的）：</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1）工程量清单计价依据：《建设工程工程量清单计价规范（</w:t>
      </w:r>
      <w:r>
        <w:rPr>
          <w:rStyle w:val="DefaultParagraphFont"/>
          <w:rFonts w:ascii="宋体" w:hAnsi="宋体" w:cs="宋体"/>
          <w:b/>
          <w:kern w:val="0"/>
          <w:sz w:val="24"/>
          <w:u w:val="single"/>
        </w:rPr>
        <w:t>GB50500-20</w:t>
      </w:r>
      <w:r>
        <w:rPr>
          <w:rStyle w:val="DefaultParagraphFont"/>
          <w:rFonts w:ascii="宋体" w:hAnsi="宋体" w:cs="宋体" w:hint="eastAsia"/>
          <w:b/>
          <w:kern w:val="0"/>
          <w:sz w:val="24"/>
          <w:u w:val="single"/>
        </w:rPr>
        <w:t>13）》、《建设工程工程量清单深圳补充清单》和</w:t>
      </w:r>
      <w:r>
        <w:rPr>
          <w:rStyle w:val="DefaultParagraphFont"/>
          <w:rFonts w:ascii="宋体" w:hAnsi="宋体" w:cs="宋体"/>
          <w:b/>
          <w:kern w:val="0"/>
          <w:sz w:val="24"/>
          <w:u w:val="single"/>
        </w:rPr>
        <w:t>《深圳市建设工程计价规程（201</w:t>
      </w:r>
      <w:r>
        <w:rPr>
          <w:rStyle w:val="DefaultParagraphFont"/>
          <w:rFonts w:ascii="宋体" w:hAnsi="宋体" w:cs="宋体" w:hint="eastAsia"/>
          <w:b/>
          <w:kern w:val="0"/>
          <w:sz w:val="24"/>
          <w:u w:val="single"/>
        </w:rPr>
        <w:t>7</w:t>
      </w:r>
      <w:r>
        <w:rPr>
          <w:rStyle w:val="DefaultParagraphFont"/>
          <w:rFonts w:ascii="宋体" w:hAnsi="宋体" w:cs="宋体"/>
          <w:b/>
          <w:kern w:val="0"/>
          <w:sz w:val="24"/>
          <w:u w:val="single"/>
        </w:rPr>
        <w:t>）》</w:t>
      </w:r>
      <w:r>
        <w:rPr>
          <w:rStyle w:val="DefaultParagraphFont"/>
          <w:rFonts w:ascii="宋体" w:hAnsi="宋体" w:cs="宋体" w:hint="eastAsia"/>
          <w:b/>
          <w:kern w:val="0"/>
          <w:sz w:val="24"/>
          <w:u w:val="single"/>
        </w:rPr>
        <w:t>：</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2）定额依据：</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①按照工程性质和专业类别选用以下：</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Ⅰ.本项目中的建筑工程优先采用《深圳市建筑工程消耗量标准》（</w:t>
      </w:r>
      <w:r>
        <w:rPr>
          <w:rStyle w:val="DefaultParagraphFont"/>
          <w:rFonts w:ascii="宋体" w:hAnsi="宋体" w:cs="宋体"/>
          <w:b/>
          <w:kern w:val="0"/>
          <w:sz w:val="24"/>
          <w:u w:val="single"/>
        </w:rPr>
        <w:t>20</w:t>
      </w:r>
      <w:r>
        <w:rPr>
          <w:rStyle w:val="DefaultParagraphFont"/>
          <w:rFonts w:ascii="宋体" w:hAnsi="宋体" w:cs="宋体" w:hint="eastAsia"/>
          <w:b/>
          <w:kern w:val="0"/>
          <w:sz w:val="24"/>
          <w:u w:val="single"/>
        </w:rPr>
        <w:t>16）；</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Ⅱ. 本项目中的安装工程优先采用《深圳市安装工程消耗量标准》（</w:t>
      </w:r>
      <w:r>
        <w:rPr>
          <w:rStyle w:val="DefaultParagraphFont"/>
          <w:rFonts w:ascii="宋体" w:hAnsi="宋体" w:cs="宋体"/>
          <w:b/>
          <w:kern w:val="0"/>
          <w:sz w:val="24"/>
          <w:u w:val="single"/>
        </w:rPr>
        <w:t>2003</w:t>
      </w:r>
      <w:r>
        <w:rPr>
          <w:rStyle w:val="DefaultParagraphFont"/>
          <w:rFonts w:ascii="宋体" w:hAnsi="宋体" w:cs="宋体" w:hint="eastAsia"/>
          <w:b/>
          <w:kern w:val="0"/>
          <w:sz w:val="24"/>
          <w:u w:val="single"/>
        </w:rPr>
        <w:t>）、；</w:t>
      </w:r>
      <w:r>
        <w:rPr>
          <w:rStyle w:val="DefaultParagraphFont"/>
          <w:rFonts w:ascii="宋体" w:hAnsi="宋体" w:cs="宋体"/>
          <w:b/>
          <w:kern w:val="0"/>
          <w:sz w:val="24"/>
          <w:u w:val="single"/>
        </w:rPr>
        <w:t xml:space="preserve"> </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Ⅲ.</w:t>
      </w:r>
      <w:r>
        <w:rPr>
          <w:rStyle w:val="DefaultParagraphFont"/>
          <w:rFonts w:ascii="宋体" w:hAnsi="宋体" w:cs="宋体"/>
          <w:b/>
          <w:kern w:val="0"/>
          <w:sz w:val="24"/>
          <w:u w:val="single"/>
        </w:rPr>
        <w:t xml:space="preserve"> </w:t>
      </w:r>
      <w:r>
        <w:rPr>
          <w:rStyle w:val="DefaultParagraphFont"/>
          <w:rFonts w:ascii="宋体" w:hAnsi="宋体" w:cs="宋体" w:hint="eastAsia"/>
          <w:b/>
          <w:kern w:val="0"/>
          <w:sz w:val="24"/>
          <w:u w:val="single"/>
        </w:rPr>
        <w:t>本项目中的装饰工程优先采用《深圳市建筑装饰工程消耗量标准》（</w:t>
      </w:r>
      <w:r>
        <w:rPr>
          <w:rStyle w:val="DefaultParagraphFont"/>
          <w:rFonts w:ascii="宋体" w:hAnsi="宋体" w:cs="宋体"/>
          <w:b/>
          <w:kern w:val="0"/>
          <w:sz w:val="24"/>
          <w:u w:val="single"/>
        </w:rPr>
        <w:t>2003</w:t>
      </w:r>
      <w:r>
        <w:rPr>
          <w:rStyle w:val="DefaultParagraphFont"/>
          <w:rFonts w:ascii="宋体" w:hAnsi="宋体" w:cs="宋体" w:hint="eastAsia"/>
          <w:b/>
          <w:kern w:val="0"/>
          <w:sz w:val="24"/>
          <w:u w:val="single"/>
        </w:rPr>
        <w:t>）；</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Ⅳ.</w:t>
      </w:r>
      <w:r>
        <w:rPr>
          <w:rStyle w:val="DefaultParagraphFont"/>
          <w:rFonts w:ascii="宋体" w:hAnsi="宋体" w:cs="宋体"/>
          <w:b/>
          <w:kern w:val="0"/>
          <w:sz w:val="24"/>
          <w:u w:val="single"/>
        </w:rPr>
        <w:t xml:space="preserve"> </w:t>
      </w:r>
      <w:r>
        <w:rPr>
          <w:rStyle w:val="DefaultParagraphFont"/>
          <w:rFonts w:ascii="宋体" w:hAnsi="宋体" w:cs="宋体" w:hint="eastAsia"/>
          <w:b/>
          <w:kern w:val="0"/>
          <w:sz w:val="24"/>
          <w:u w:val="single"/>
        </w:rPr>
        <w:t>本项目中的园林建筑绿化工程优先采用《深圳市园林建筑绿化工程消耗量定额》（</w:t>
      </w:r>
      <w:r>
        <w:rPr>
          <w:rStyle w:val="DefaultParagraphFont"/>
          <w:rFonts w:ascii="宋体" w:hAnsi="宋体" w:cs="宋体"/>
          <w:b/>
          <w:kern w:val="0"/>
          <w:sz w:val="24"/>
          <w:u w:val="single"/>
        </w:rPr>
        <w:t>20</w:t>
      </w:r>
      <w:r>
        <w:rPr>
          <w:rStyle w:val="DefaultParagraphFont"/>
          <w:rFonts w:ascii="宋体" w:hAnsi="宋体" w:cs="宋体" w:hint="eastAsia"/>
          <w:b/>
          <w:kern w:val="0"/>
          <w:sz w:val="24"/>
          <w:u w:val="single"/>
        </w:rPr>
        <w:t>17）；</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Ⅴ.</w:t>
      </w:r>
      <w:r>
        <w:rPr>
          <w:rStyle w:val="DefaultParagraphFont"/>
          <w:rFonts w:ascii="宋体" w:hAnsi="宋体" w:cs="宋体"/>
          <w:b/>
          <w:kern w:val="0"/>
          <w:sz w:val="24"/>
          <w:u w:val="single"/>
        </w:rPr>
        <w:t xml:space="preserve"> </w:t>
      </w:r>
      <w:r>
        <w:rPr>
          <w:rStyle w:val="DefaultParagraphFont"/>
          <w:rFonts w:ascii="宋体" w:hAnsi="宋体" w:cs="宋体" w:hint="eastAsia"/>
          <w:b/>
          <w:kern w:val="0"/>
          <w:sz w:val="24"/>
          <w:u w:val="single"/>
        </w:rPr>
        <w:t>本项目中的装配式建筑工程优先采用《深圳市装配式建筑工程消耗量定额》（2016）；</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Ⅵ.</w:t>
      </w:r>
      <w:r>
        <w:rPr>
          <w:rStyle w:val="DefaultParagraphFont"/>
          <w:rFonts w:ascii="宋体" w:hAnsi="宋体" w:cs="宋体"/>
          <w:b/>
          <w:kern w:val="0"/>
          <w:sz w:val="24"/>
          <w:u w:val="single"/>
        </w:rPr>
        <w:t xml:space="preserve"> </w:t>
      </w:r>
      <w:r>
        <w:rPr>
          <w:rStyle w:val="DefaultParagraphFont"/>
          <w:rFonts w:ascii="宋体" w:hAnsi="宋体" w:cs="宋体" w:hint="eastAsia"/>
          <w:b/>
          <w:kern w:val="0"/>
          <w:sz w:val="24"/>
          <w:u w:val="single"/>
        </w:rPr>
        <w:t>本项目中的市政工程优先采用《深圳市市政工程消耗量定额（2017）》；</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Ⅶ.机械台班采用《深圳市建设工程施工机械台班定额》（2014）</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Ⅷ.《深圳市房屋修缮工程消耗量定额》（2011）</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Ⅸ.其他国家及深圳市相关计价依据；</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②专业不明确的选用价格最低的定额子目；</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③</w:t>
      </w:r>
      <w:r>
        <w:rPr>
          <w:rStyle w:val="DefaultParagraphFont"/>
          <w:rFonts w:ascii="宋体" w:hAnsi="宋体" w:cs="宋体" w:hint="eastAsia"/>
          <w:b/>
          <w:kern w:val="0"/>
          <w:sz w:val="24"/>
          <w:u w:val="single"/>
        </w:rPr>
        <w:t>暂估的</w:t>
      </w:r>
      <w:r>
        <w:rPr>
          <w:rStyle w:val="DefaultParagraphFont"/>
          <w:rFonts w:ascii="宋体" w:hAnsi="宋体" w:cs="宋体" w:hint="eastAsia"/>
          <w:b/>
          <w:kern w:val="0"/>
          <w:sz w:val="24"/>
          <w:u w:val="single"/>
        </w:rPr>
        <w:t>专业工程实施时，上述定额如有最新发布版本，或有定额子目修订时，采用新版本或新修订定额子目。</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3）费率标准依据：《深圳市建设工程计价费率标准》（2018）的推荐费率和</w:t>
      </w:r>
      <w:r>
        <w:rPr>
          <w:rStyle w:val="DefaultParagraphFont"/>
          <w:rFonts w:ascii="宋体" w:hAnsi="宋体" w:cs="宋体" w:hint="eastAsia"/>
          <w:b/>
          <w:kern w:val="0"/>
          <w:sz w:val="24"/>
          <w:u w:val="single"/>
        </w:rPr>
        <w:t>深建价</w:t>
      </w:r>
      <w:r>
        <w:rPr>
          <w:rStyle w:val="DefaultParagraphFont"/>
          <w:rFonts w:ascii="宋体" w:hAnsi="宋体" w:cs="宋体" w:hint="eastAsia"/>
          <w:b/>
          <w:kern w:val="0"/>
          <w:sz w:val="24"/>
          <w:u w:val="single"/>
        </w:rPr>
        <w:t>[2019]15号文（采用新版本或新修订定额子目的如有新的费率标准按相应新费率标准）,但不再计取任何措施费（“</w:t>
      </w:r>
      <w:r>
        <w:rPr>
          <w:rStyle w:val="DefaultParagraphFont"/>
          <w:rFonts w:ascii="宋体" w:hAnsi="宋体" w:hint="eastAsia"/>
          <w:b/>
          <w:sz w:val="24"/>
          <w:u w:val="single"/>
        </w:rPr>
        <w:t>混凝土、钢筋混凝土模板及支架费</w:t>
      </w:r>
      <w:r>
        <w:rPr>
          <w:rStyle w:val="DefaultParagraphFont"/>
          <w:rFonts w:ascii="宋体" w:hAnsi="宋体" w:cs="宋体" w:hint="eastAsia"/>
          <w:b/>
          <w:kern w:val="0"/>
          <w:sz w:val="24"/>
          <w:u w:val="single"/>
        </w:rPr>
        <w:t>”除外）；</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4）</w:t>
      </w:r>
      <w:r>
        <w:rPr>
          <w:rStyle w:val="DefaultParagraphFont"/>
          <w:rFonts w:ascii="宋体" w:hAnsi="宋体" w:cs="宋体" w:hint="eastAsia"/>
          <w:b/>
          <w:kern w:val="0"/>
          <w:sz w:val="24"/>
          <w:u w:val="single"/>
        </w:rPr>
        <w:t>工料机</w:t>
      </w:r>
      <w:r>
        <w:rPr>
          <w:rStyle w:val="DefaultParagraphFont"/>
          <w:rFonts w:ascii="宋体" w:hAnsi="宋体" w:cs="宋体" w:hint="eastAsia"/>
          <w:b/>
          <w:kern w:val="0"/>
          <w:sz w:val="24"/>
          <w:u w:val="single"/>
        </w:rPr>
        <w:t>价格采用</w:t>
      </w:r>
      <w:r>
        <w:rPr>
          <w:rStyle w:val="DefaultParagraphFont"/>
          <w:rFonts w:ascii="宋体" w:hAnsi="宋体" w:cs="宋体" w:hint="eastAsia"/>
          <w:b/>
          <w:kern w:val="0"/>
          <w:sz w:val="24"/>
          <w:highlight w:val="cyan"/>
          <w:u w:val="single"/>
        </w:rPr>
        <w:t>【</w:t>
      </w:r>
      <w:r>
        <w:rPr>
          <w:rStyle w:val="DefaultParagraphFont"/>
          <w:rFonts w:hint="eastAsia"/>
          <w:i/>
          <w:sz w:val="24"/>
          <w:highlight w:val="cyan"/>
          <w:u w:val="single"/>
        </w:rPr>
        <w:t>2020</w:t>
      </w:r>
      <w:r>
        <w:rPr>
          <w:rStyle w:val="DefaultParagraphFont"/>
          <w:rFonts w:ascii="宋体" w:hAnsi="宋体" w:cs="宋体" w:hint="eastAsia"/>
          <w:b/>
          <w:kern w:val="0"/>
          <w:sz w:val="24"/>
          <w:highlight w:val="cyan"/>
          <w:u w:val="single"/>
        </w:rPr>
        <w:t>】</w:t>
      </w:r>
      <w:r>
        <w:rPr>
          <w:rStyle w:val="DefaultParagraphFont"/>
          <w:rFonts w:ascii="宋体" w:hAnsi="宋体" w:cs="宋体" w:hint="eastAsia"/>
          <w:b/>
          <w:kern w:val="0"/>
          <w:sz w:val="24"/>
          <w:u w:val="single"/>
        </w:rPr>
        <w:t>年</w:t>
      </w:r>
      <w:r>
        <w:rPr>
          <w:rStyle w:val="DefaultParagraphFont"/>
          <w:rFonts w:ascii="宋体" w:hAnsi="宋体" w:cs="宋体" w:hint="eastAsia"/>
          <w:b/>
          <w:kern w:val="0"/>
          <w:sz w:val="24"/>
          <w:highlight w:val="cyan"/>
          <w:u w:val="single"/>
        </w:rPr>
        <w:t>【3】</w:t>
      </w:r>
      <w:r>
        <w:rPr>
          <w:rStyle w:val="DefaultParagraphFont"/>
          <w:rFonts w:ascii="宋体" w:hAnsi="宋体" w:cs="宋体" w:hint="eastAsia"/>
          <w:b/>
          <w:kern w:val="0"/>
          <w:sz w:val="24"/>
          <w:u w:val="single"/>
        </w:rPr>
        <w:t>月《深圳建设工程价格信息》，</w:t>
      </w:r>
      <w:r>
        <w:rPr>
          <w:rStyle w:val="DefaultParagraphFont"/>
          <w:rFonts w:ascii="宋体" w:hAnsi="宋体" w:cs="宋体" w:hint="eastAsia"/>
          <w:b/>
          <w:kern w:val="0"/>
          <w:sz w:val="24"/>
          <w:u w:val="single"/>
        </w:rPr>
        <w:t>未发布</w:t>
      </w:r>
      <w:r>
        <w:rPr>
          <w:rStyle w:val="DefaultParagraphFont"/>
          <w:rFonts w:ascii="宋体" w:hAnsi="宋体" w:cs="宋体" w:hint="eastAsia"/>
          <w:b/>
          <w:kern w:val="0"/>
          <w:sz w:val="24"/>
          <w:u w:val="single"/>
        </w:rPr>
        <w:t>的材料设备单价按以下</w:t>
      </w:r>
    </w:p>
    <w:p w:rsidR="00D06ECF" w:rsidP="00D06ECF">
      <w:pPr>
        <w:pStyle w:val="Normal0"/>
        <w:numPr>
          <w:ilvl w:val="0"/>
          <w:numId w:val="13"/>
        </w:numPr>
        <w:spacing w:line="360" w:lineRule="auto"/>
        <w:ind w:left="-2" w:firstLine="139" w:leftChars="-1" w:firstLineChars="58"/>
        <w:rPr>
          <w:rStyle w:val="DefaultParagraphFont"/>
          <w:rFonts w:ascii="宋体" w:hAnsi="宋体" w:cs="宋体"/>
          <w:b/>
          <w:kern w:val="0"/>
          <w:sz w:val="24"/>
          <w:u w:val="single"/>
        </w:rPr>
      </w:pPr>
      <w:r>
        <w:rPr>
          <w:rStyle w:val="DefaultParagraphFont"/>
          <w:rFonts w:ascii="宋体" w:hAnsi="宋体" w:cs="宋体" w:hint="eastAsia"/>
          <w:b/>
          <w:kern w:val="0"/>
          <w:sz w:val="24"/>
          <w:u w:val="single"/>
        </w:rPr>
        <w:t>**年 **月《深圳建设工程价格信息》上</w:t>
      </w:r>
      <w:r>
        <w:rPr>
          <w:rStyle w:val="DefaultParagraphFont"/>
          <w:rFonts w:ascii="宋体" w:hAnsi="宋体" w:cs="宋体" w:hint="eastAsia"/>
          <w:b/>
          <w:kern w:val="0"/>
          <w:sz w:val="24"/>
          <w:u w:val="single"/>
        </w:rPr>
        <w:t>未发布</w:t>
      </w:r>
      <w:r>
        <w:rPr>
          <w:rStyle w:val="DefaultParagraphFont"/>
          <w:rFonts w:ascii="宋体" w:hAnsi="宋体" w:cs="宋体" w:hint="eastAsia"/>
          <w:b/>
          <w:kern w:val="0"/>
          <w:sz w:val="24"/>
          <w:u w:val="single"/>
        </w:rPr>
        <w:t>的材料设备价格，可采用采购期前一年内最近一期《深圳建设工程价格信息》发布的价格。该材料、设备价在该变更价款计价时按中标净</w:t>
      </w:r>
      <w:r>
        <w:rPr>
          <w:rStyle w:val="DefaultParagraphFont"/>
          <w:rFonts w:ascii="宋体" w:hAnsi="宋体" w:cs="宋体" w:hint="eastAsia"/>
          <w:b/>
          <w:kern w:val="0"/>
          <w:sz w:val="24"/>
          <w:u w:val="single"/>
        </w:rPr>
        <w:t>下浮率</w:t>
      </w:r>
      <w:r>
        <w:rPr>
          <w:rStyle w:val="DefaultParagraphFont"/>
          <w:rFonts w:ascii="宋体" w:hAnsi="宋体" w:cs="宋体" w:hint="eastAsia"/>
          <w:b/>
          <w:kern w:val="0"/>
          <w:sz w:val="24"/>
          <w:u w:val="single"/>
        </w:rPr>
        <w:t>进行下浮。</w:t>
      </w:r>
    </w:p>
    <w:p w:rsidR="00D06ECF" w:rsidP="00D06ECF">
      <w:pPr>
        <w:pStyle w:val="Normal0"/>
        <w:numPr>
          <w:ilvl w:val="0"/>
          <w:numId w:val="13"/>
        </w:numPr>
        <w:spacing w:line="360" w:lineRule="auto"/>
        <w:ind w:left="-2" w:firstLine="139" w:leftChars="-1" w:firstLineChars="58"/>
        <w:rPr>
          <w:rStyle w:val="DefaultParagraphFont"/>
          <w:rFonts w:ascii="宋体" w:hAnsi="宋体" w:cs="宋体"/>
          <w:b/>
          <w:kern w:val="0"/>
          <w:sz w:val="24"/>
          <w:u w:val="single"/>
        </w:rPr>
      </w:pPr>
      <w:r>
        <w:rPr>
          <w:rStyle w:val="DefaultParagraphFont"/>
          <w:rFonts w:ascii="宋体" w:hAnsi="宋体" w:cs="宋体" w:hint="eastAsia"/>
          <w:b/>
          <w:kern w:val="0"/>
          <w:sz w:val="24"/>
          <w:u w:val="single"/>
        </w:rPr>
        <w:t>《深圳建设工程价格信息》**年 **月和采购期前一年内</w:t>
      </w:r>
      <w:r>
        <w:rPr>
          <w:rStyle w:val="DefaultParagraphFont"/>
          <w:rFonts w:ascii="宋体" w:hAnsi="宋体" w:cs="宋体" w:hint="eastAsia"/>
          <w:b/>
          <w:kern w:val="0"/>
          <w:sz w:val="24"/>
          <w:u w:val="single"/>
        </w:rPr>
        <w:t>未发布</w:t>
      </w:r>
      <w:r>
        <w:rPr>
          <w:rStyle w:val="DefaultParagraphFont"/>
          <w:rFonts w:ascii="宋体" w:hAnsi="宋体" w:cs="宋体" w:hint="eastAsia"/>
          <w:b/>
          <w:kern w:val="0"/>
          <w:sz w:val="24"/>
          <w:u w:val="single"/>
        </w:rPr>
        <w:t>的材料设备:</w:t>
      </w:r>
    </w:p>
    <w:p w:rsidR="00D06ECF" w:rsidP="00D06ECF">
      <w:pPr>
        <w:pStyle w:val="Normal0"/>
        <w:spacing w:line="360" w:lineRule="auto"/>
        <w:ind w:left="138"/>
        <w:rPr>
          <w:rStyle w:val="DefaultParagraphFont"/>
          <w:rFonts w:ascii="宋体" w:hAnsi="宋体" w:cs="宋体"/>
          <w:b/>
          <w:kern w:val="0"/>
          <w:sz w:val="24"/>
          <w:u w:val="single"/>
        </w:rPr>
      </w:pPr>
      <w:r>
        <w:rPr>
          <w:rStyle w:val="DefaultParagraphFont"/>
          <w:rFonts w:ascii="宋体" w:hAnsi="宋体" w:cs="宋体"/>
          <w:b/>
          <w:kern w:val="0"/>
          <w:sz w:val="24"/>
          <w:u w:val="single"/>
        </w:rPr>
        <w:t>A</w:t>
      </w:r>
      <w:r>
        <w:rPr>
          <w:rStyle w:val="DefaultParagraphFont"/>
          <w:rFonts w:ascii="宋体" w:hAnsi="宋体" w:cs="宋体" w:hint="eastAsia"/>
          <w:b/>
          <w:kern w:val="0"/>
          <w:sz w:val="24"/>
          <w:u w:val="single"/>
        </w:rPr>
        <w:t>. 依法必须招标的材料设备按规定必须招标的，应由发包人提出技术标准和最高限价，由承包人通过招标方式确定该材料设备单价。</w:t>
      </w:r>
    </w:p>
    <w:p w:rsidR="00D06ECF" w:rsidP="00D06ECF">
      <w:pPr>
        <w:pStyle w:val="Normal0"/>
        <w:spacing w:line="360" w:lineRule="auto"/>
        <w:ind w:left="138"/>
        <w:rPr>
          <w:rStyle w:val="DefaultParagraphFont"/>
          <w:rFonts w:ascii="宋体" w:hAnsi="宋体" w:cs="宋体"/>
          <w:b/>
          <w:kern w:val="0"/>
          <w:sz w:val="24"/>
          <w:u w:val="single"/>
        </w:rPr>
      </w:pPr>
      <w:r>
        <w:rPr>
          <w:rStyle w:val="DefaultParagraphFont"/>
          <w:rFonts w:ascii="宋体" w:hAnsi="宋体" w:cs="宋体" w:hint="eastAsia"/>
          <w:b/>
          <w:kern w:val="0"/>
          <w:sz w:val="24"/>
          <w:u w:val="single"/>
        </w:rPr>
        <w:t>B. 按规定不需要招标的且20万元以上的由</w:t>
      </w:r>
      <w:r>
        <w:rPr>
          <w:rStyle w:val="DefaultParagraphFont"/>
          <w:rFonts w:ascii="宋体" w:hAnsi="宋体" w:cs="宋体"/>
          <w:b/>
          <w:kern w:val="0"/>
          <w:sz w:val="24"/>
          <w:u w:val="single"/>
        </w:rPr>
        <w:t>承包人</w:t>
      </w:r>
      <w:r>
        <w:rPr>
          <w:rStyle w:val="DefaultParagraphFont"/>
          <w:rFonts w:ascii="宋体" w:hAnsi="宋体" w:cs="宋体" w:hint="eastAsia"/>
          <w:b/>
          <w:kern w:val="0"/>
          <w:sz w:val="24"/>
          <w:u w:val="single"/>
        </w:rPr>
        <w:t>按现行《深圳市建设工程材料设备询价采购办法》在询价采购网络服务平台进行询价采购，</w:t>
      </w:r>
      <w:r>
        <w:rPr>
          <w:rStyle w:val="DefaultParagraphFont"/>
          <w:rFonts w:ascii="宋体" w:hAnsi="宋体" w:cs="宋体"/>
          <w:b/>
          <w:kern w:val="0"/>
          <w:sz w:val="24"/>
          <w:u w:val="single"/>
        </w:rPr>
        <w:t>但</w:t>
      </w:r>
      <w:r>
        <w:rPr>
          <w:rStyle w:val="DefaultParagraphFont"/>
          <w:rFonts w:ascii="宋体" w:hAnsi="宋体" w:cs="宋体" w:hint="eastAsia"/>
          <w:b/>
          <w:kern w:val="0"/>
          <w:sz w:val="24"/>
          <w:u w:val="single"/>
        </w:rPr>
        <w:t>工程量清单、</w:t>
      </w:r>
      <w:r>
        <w:rPr>
          <w:rStyle w:val="DefaultParagraphFont"/>
          <w:rFonts w:ascii="宋体" w:hAnsi="宋体" w:cs="宋体" w:hint="eastAsia"/>
          <w:b/>
          <w:kern w:val="0"/>
          <w:sz w:val="24"/>
          <w:u w:val="single"/>
        </w:rPr>
        <w:t>报</w:t>
      </w:r>
      <w:r>
        <w:rPr>
          <w:rStyle w:val="DefaultParagraphFont"/>
          <w:rFonts w:ascii="宋体" w:hAnsi="宋体" w:cs="宋体"/>
          <w:b/>
          <w:kern w:val="0"/>
          <w:sz w:val="24"/>
          <w:u w:val="single"/>
        </w:rPr>
        <w:t>价</w:t>
      </w:r>
      <w:r>
        <w:rPr>
          <w:rStyle w:val="DefaultParagraphFont"/>
          <w:rFonts w:ascii="宋体" w:hAnsi="宋体" w:cs="宋体" w:hint="eastAsia"/>
          <w:b/>
          <w:kern w:val="0"/>
          <w:sz w:val="24"/>
          <w:u w:val="single"/>
        </w:rPr>
        <w:t>上限和</w:t>
      </w:r>
      <w:r>
        <w:rPr>
          <w:rStyle w:val="DefaultParagraphFont"/>
          <w:rFonts w:ascii="宋体" w:hAnsi="宋体" w:cs="宋体"/>
          <w:b/>
          <w:kern w:val="0"/>
          <w:sz w:val="24"/>
          <w:u w:val="single"/>
        </w:rPr>
        <w:t>技术规格书由发包人编制</w:t>
      </w:r>
      <w:r>
        <w:rPr>
          <w:rStyle w:val="DefaultParagraphFont"/>
          <w:rFonts w:ascii="宋体" w:hAnsi="宋体" w:cs="宋体" w:hint="eastAsia"/>
          <w:b/>
          <w:kern w:val="0"/>
          <w:sz w:val="24"/>
          <w:u w:val="single"/>
        </w:rPr>
        <w:t>，采购</w:t>
      </w:r>
      <w:r>
        <w:rPr>
          <w:rStyle w:val="DefaultParagraphFont"/>
          <w:rFonts w:ascii="宋体" w:hAnsi="宋体" w:cs="宋体"/>
          <w:b/>
          <w:kern w:val="0"/>
          <w:sz w:val="24"/>
          <w:u w:val="single"/>
        </w:rPr>
        <w:t>文件报发包人审核</w:t>
      </w:r>
      <w:r>
        <w:rPr>
          <w:rStyle w:val="DefaultParagraphFont"/>
          <w:rFonts w:ascii="宋体" w:hAnsi="宋体" w:cs="宋体" w:hint="eastAsia"/>
          <w:b/>
          <w:kern w:val="0"/>
          <w:sz w:val="24"/>
          <w:u w:val="single"/>
        </w:rPr>
        <w:t>。该材料、设备价在该变更价款计价时不再按中标净</w:t>
      </w:r>
      <w:r>
        <w:rPr>
          <w:rStyle w:val="DefaultParagraphFont"/>
          <w:rFonts w:ascii="宋体" w:hAnsi="宋体" w:cs="宋体" w:hint="eastAsia"/>
          <w:b/>
          <w:kern w:val="0"/>
          <w:sz w:val="24"/>
          <w:u w:val="single"/>
        </w:rPr>
        <w:t>下浮率</w:t>
      </w:r>
      <w:r>
        <w:rPr>
          <w:rStyle w:val="DefaultParagraphFont"/>
          <w:rFonts w:ascii="宋体" w:hAnsi="宋体" w:cs="宋体" w:hint="eastAsia"/>
          <w:b/>
          <w:kern w:val="0"/>
          <w:sz w:val="24"/>
          <w:u w:val="single"/>
        </w:rPr>
        <w:t>进行下浮。</w:t>
      </w:r>
    </w:p>
    <w:p w:rsidR="00D06ECF" w:rsidP="00D06ECF">
      <w:pPr>
        <w:pStyle w:val="Normal0"/>
        <w:spacing w:line="360" w:lineRule="auto"/>
        <w:ind w:left="138"/>
        <w:rPr>
          <w:rStyle w:val="DefaultParagraphFont"/>
          <w:rFonts w:ascii="宋体" w:hAnsi="宋体" w:cs="宋体"/>
          <w:b/>
          <w:kern w:val="0"/>
          <w:sz w:val="24"/>
          <w:u w:val="single"/>
        </w:rPr>
      </w:pPr>
      <w:r>
        <w:rPr>
          <w:rStyle w:val="DefaultParagraphFont"/>
          <w:rFonts w:ascii="宋体" w:hAnsi="宋体" w:cs="宋体" w:hint="eastAsia"/>
          <w:b/>
          <w:kern w:val="0"/>
          <w:sz w:val="24"/>
          <w:u w:val="single"/>
        </w:rPr>
        <w:t>C. 20万元以下的其价格按照发包人的相关规定，由承包人报价经发包人审批，该材料、设备价在该变更价款计价时不再下浮。当承包人对发包人的审核价有异议时，可按发包人其他工程合同价执行。若承包人仍不接受，导致双方对价格无法达成一致而影响工程进度的，发包人有权对该材料进行甲供，</w:t>
      </w:r>
      <w:r>
        <w:rPr>
          <w:rStyle w:val="DefaultParagraphFont"/>
          <w:rFonts w:ascii="宋体" w:hAnsi="宋体" w:hint="eastAsia"/>
          <w:b/>
          <w:sz w:val="24"/>
          <w:u w:val="single"/>
        </w:rPr>
        <w:t>有权收取</w:t>
      </w:r>
      <w:r>
        <w:rPr>
          <w:rStyle w:val="DefaultParagraphFont"/>
          <w:rFonts w:ascii="宋体" w:hAnsi="宋体" w:cs="宋体" w:hint="eastAsia"/>
          <w:b/>
          <w:kern w:val="0"/>
          <w:sz w:val="24"/>
          <w:u w:val="single"/>
        </w:rPr>
        <w:t>该材料总价</w:t>
      </w:r>
      <w:r>
        <w:rPr>
          <w:rStyle w:val="DefaultParagraphFont"/>
          <w:rFonts w:ascii="宋体" w:hAnsi="宋体" w:hint="eastAsia"/>
          <w:b/>
          <w:sz w:val="24"/>
          <w:u w:val="single"/>
        </w:rPr>
        <w:t>50%的工程管理费，</w:t>
      </w:r>
      <w:r>
        <w:rPr>
          <w:rStyle w:val="DefaultParagraphFont"/>
          <w:rFonts w:ascii="宋体" w:hAnsi="宋体" w:cs="宋体" w:hint="eastAsia"/>
          <w:b/>
          <w:kern w:val="0"/>
          <w:sz w:val="24"/>
          <w:u w:val="single"/>
        </w:rPr>
        <w:t>并有权在当期的进度款里直接扣除该材料总价的</w:t>
      </w:r>
      <w:r>
        <w:rPr>
          <w:rStyle w:val="DefaultParagraphFont"/>
          <w:rFonts w:ascii="宋体" w:hAnsi="宋体" w:cs="宋体"/>
          <w:b/>
          <w:kern w:val="0"/>
          <w:sz w:val="24"/>
          <w:u w:val="single"/>
        </w:rPr>
        <w:t>1.5</w:t>
      </w:r>
      <w:r>
        <w:rPr>
          <w:rStyle w:val="DefaultParagraphFont"/>
          <w:rFonts w:ascii="宋体" w:hAnsi="宋体" w:cs="宋体" w:hint="eastAsia"/>
          <w:b/>
          <w:kern w:val="0"/>
          <w:sz w:val="24"/>
          <w:u w:val="single"/>
        </w:rPr>
        <w:t>倍作为违约金，</w:t>
      </w:r>
      <w:r>
        <w:rPr>
          <w:rStyle w:val="DefaultParagraphFont"/>
          <w:rFonts w:ascii="宋体" w:hAnsi="宋体" w:hint="eastAsia"/>
          <w:b/>
          <w:sz w:val="24"/>
          <w:u w:val="single"/>
        </w:rPr>
        <w:t>因改甲供导致</w:t>
      </w:r>
      <w:r>
        <w:rPr>
          <w:rStyle w:val="DefaultParagraphFont"/>
          <w:rFonts w:ascii="宋体" w:hAnsi="宋体" w:hint="eastAsia"/>
          <w:b/>
          <w:sz w:val="24"/>
          <w:u w:val="single"/>
        </w:rPr>
        <w:t>工期延误的，</w:t>
      </w:r>
      <w:r>
        <w:rPr>
          <w:rStyle w:val="DefaultParagraphFont"/>
          <w:rFonts w:ascii="宋体" w:hAnsi="宋体" w:cs="宋体" w:hint="eastAsia"/>
          <w:b/>
          <w:kern w:val="0"/>
          <w:sz w:val="24"/>
          <w:u w:val="single"/>
        </w:rPr>
        <w:t>承包人</w:t>
      </w:r>
      <w:r>
        <w:rPr>
          <w:rStyle w:val="DefaultParagraphFont"/>
          <w:rFonts w:ascii="宋体" w:hAnsi="宋体" w:hint="eastAsia"/>
          <w:b/>
          <w:sz w:val="24"/>
          <w:u w:val="single"/>
        </w:rPr>
        <w:t>还需承担</w:t>
      </w:r>
      <w:r>
        <w:rPr>
          <w:rStyle w:val="DefaultParagraphFont"/>
          <w:rFonts w:ascii="宋体" w:hAnsi="宋体"/>
          <w:b/>
          <w:sz w:val="24"/>
          <w:u w:val="single"/>
        </w:rPr>
        <w:t>工期延误的违约责任</w:t>
      </w:r>
      <w:r>
        <w:rPr>
          <w:rStyle w:val="DefaultParagraphFont"/>
          <w:rFonts w:ascii="宋体" w:hAnsi="宋体" w:hint="eastAsia"/>
          <w:b/>
          <w:sz w:val="24"/>
          <w:u w:val="single"/>
        </w:rPr>
        <w:t>，且</w:t>
      </w:r>
      <w:r>
        <w:rPr>
          <w:rStyle w:val="DefaultParagraphFont"/>
          <w:rFonts w:ascii="宋体" w:hAnsi="宋体" w:cs="宋体" w:hint="eastAsia"/>
          <w:b/>
          <w:kern w:val="0"/>
          <w:sz w:val="24"/>
          <w:u w:val="single"/>
        </w:rPr>
        <w:t>发包人有权解除合同。</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5）采用上述程序计价后，按本工程中标净</w:t>
      </w:r>
      <w:r>
        <w:rPr>
          <w:rStyle w:val="DefaultParagraphFont"/>
          <w:rFonts w:ascii="宋体" w:hAnsi="宋体" w:cs="宋体" w:hint="eastAsia"/>
          <w:b/>
          <w:kern w:val="0"/>
          <w:sz w:val="24"/>
          <w:u w:val="single"/>
        </w:rPr>
        <w:t>下浮率</w:t>
      </w:r>
      <w:r>
        <w:rPr>
          <w:rStyle w:val="DefaultParagraphFont"/>
          <w:rFonts w:ascii="宋体" w:hAnsi="宋体" w:cs="宋体" w:hint="eastAsia"/>
          <w:b/>
          <w:kern w:val="0"/>
          <w:sz w:val="24"/>
          <w:u w:val="single"/>
        </w:rPr>
        <w:t>进行下浮（上述</w:t>
      </w:r>
      <w:r>
        <w:rPr>
          <w:rStyle w:val="DefaultParagraphFont"/>
          <w:rFonts w:ascii="宋体" w:hAnsi="宋体" w:cs="宋体"/>
          <w:b/>
          <w:kern w:val="0"/>
          <w:sz w:val="24"/>
          <w:u w:val="single"/>
        </w:rPr>
        <w:t>4</w:t>
      </w:r>
      <w:r>
        <w:rPr>
          <w:rStyle w:val="DefaultParagraphFont"/>
          <w:rFonts w:ascii="宋体" w:hAnsi="宋体" w:cs="宋体" w:hint="eastAsia"/>
          <w:b/>
          <w:kern w:val="0"/>
          <w:sz w:val="24"/>
          <w:u w:val="single"/>
        </w:rPr>
        <w:t>）②市场询价的材料设备</w:t>
      </w:r>
      <w:r>
        <w:rPr>
          <w:rStyle w:val="DefaultParagraphFont"/>
          <w:rFonts w:ascii="宋体" w:hAnsi="宋体" w:cs="宋体" w:hint="eastAsia"/>
          <w:b/>
          <w:kern w:val="0"/>
          <w:sz w:val="24"/>
          <w:u w:val="single"/>
        </w:rPr>
        <w:t>价不再</w:t>
      </w:r>
      <w:r>
        <w:rPr>
          <w:rStyle w:val="DefaultParagraphFont"/>
          <w:rFonts w:ascii="宋体" w:hAnsi="宋体" w:cs="宋体" w:hint="eastAsia"/>
          <w:b/>
          <w:kern w:val="0"/>
          <w:sz w:val="24"/>
          <w:u w:val="single"/>
        </w:rPr>
        <w:t>下浮）调整确定该变更工程的项目单价。</w:t>
      </w:r>
    </w:p>
    <w:p w:rsidR="00D06ECF" w:rsidP="00D06ECF">
      <w:pPr>
        <w:pStyle w:val="Normal0"/>
        <w:spacing w:line="360" w:lineRule="auto"/>
        <w:ind w:left="138"/>
        <w:rPr>
          <w:rStyle w:val="DefaultParagraphFont"/>
          <w:rFonts w:ascii="宋体" w:hAnsi="宋体" w:cs="宋体"/>
          <w:b/>
          <w:kern w:val="0"/>
          <w:sz w:val="24"/>
          <w:u w:val="single"/>
        </w:rPr>
      </w:pP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方法二（无适用或类似定额可套用）：</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由承包人报价经发包人审批，当承包人对发包人的审核价有异议时，则按发包人的其他工程合同价执行；若承包人仍不接受，发包人有权另行委托或发包，</w:t>
      </w:r>
      <w:r>
        <w:rPr>
          <w:rStyle w:val="DefaultParagraphFont"/>
          <w:rFonts w:ascii="宋体" w:hAnsi="宋体" w:hint="eastAsia"/>
          <w:b/>
          <w:sz w:val="24"/>
          <w:u w:val="single"/>
        </w:rPr>
        <w:t>有权收取</w:t>
      </w:r>
      <w:r>
        <w:rPr>
          <w:rStyle w:val="DefaultParagraphFont"/>
          <w:rFonts w:ascii="宋体" w:hAnsi="宋体" w:cs="宋体" w:hint="eastAsia"/>
          <w:b/>
          <w:kern w:val="0"/>
          <w:sz w:val="24"/>
          <w:u w:val="single"/>
        </w:rPr>
        <w:t>该部分价款</w:t>
      </w:r>
      <w:r>
        <w:rPr>
          <w:rStyle w:val="DefaultParagraphFont"/>
          <w:rFonts w:ascii="宋体" w:hAnsi="宋体" w:hint="eastAsia"/>
          <w:b/>
          <w:sz w:val="24"/>
          <w:u w:val="single"/>
        </w:rPr>
        <w:t>50%的工程管理费，</w:t>
      </w:r>
      <w:r>
        <w:rPr>
          <w:rStyle w:val="DefaultParagraphFont"/>
          <w:rFonts w:ascii="宋体" w:hAnsi="宋体" w:cs="宋体" w:hint="eastAsia"/>
          <w:b/>
          <w:kern w:val="0"/>
          <w:sz w:val="24"/>
          <w:u w:val="single"/>
        </w:rPr>
        <w:t>并有权在当期的进度款里直接扣除该部分价款的</w:t>
      </w:r>
      <w:r>
        <w:rPr>
          <w:rStyle w:val="DefaultParagraphFont"/>
          <w:rFonts w:ascii="宋体" w:hAnsi="宋体" w:cs="宋体"/>
          <w:b/>
          <w:kern w:val="0"/>
          <w:sz w:val="24"/>
          <w:u w:val="single"/>
        </w:rPr>
        <w:t>1.5</w:t>
      </w:r>
      <w:r>
        <w:rPr>
          <w:rStyle w:val="DefaultParagraphFont"/>
          <w:rFonts w:ascii="宋体" w:hAnsi="宋体" w:cs="宋体" w:hint="eastAsia"/>
          <w:b/>
          <w:kern w:val="0"/>
          <w:sz w:val="24"/>
          <w:u w:val="single"/>
        </w:rPr>
        <w:t>倍作为违约金，</w:t>
      </w:r>
      <w:r>
        <w:rPr>
          <w:rStyle w:val="DefaultParagraphFont"/>
          <w:rFonts w:ascii="宋体" w:hAnsi="宋体" w:hint="eastAsia"/>
          <w:b/>
          <w:sz w:val="24"/>
          <w:u w:val="single"/>
        </w:rPr>
        <w:t>因重新</w:t>
      </w:r>
      <w:r>
        <w:rPr>
          <w:rStyle w:val="DefaultParagraphFont"/>
          <w:rFonts w:ascii="宋体" w:hAnsi="宋体" w:hint="eastAsia"/>
          <w:b/>
          <w:sz w:val="24"/>
          <w:u w:val="single"/>
        </w:rPr>
        <w:t>委托或发包导致工期延误的，</w:t>
      </w:r>
      <w:r>
        <w:rPr>
          <w:rStyle w:val="DefaultParagraphFont"/>
          <w:rFonts w:ascii="宋体" w:hAnsi="宋体" w:cs="宋体" w:hint="eastAsia"/>
          <w:b/>
          <w:kern w:val="0"/>
          <w:sz w:val="24"/>
          <w:u w:val="single"/>
        </w:rPr>
        <w:t>承包人</w:t>
      </w:r>
      <w:r>
        <w:rPr>
          <w:rStyle w:val="DefaultParagraphFont"/>
          <w:rFonts w:ascii="宋体" w:hAnsi="宋体" w:hint="eastAsia"/>
          <w:b/>
          <w:sz w:val="24"/>
          <w:u w:val="single"/>
        </w:rPr>
        <w:t>还需承担</w:t>
      </w:r>
      <w:r>
        <w:rPr>
          <w:rStyle w:val="DefaultParagraphFont"/>
          <w:rFonts w:ascii="宋体" w:hAnsi="宋体"/>
          <w:b/>
          <w:sz w:val="24"/>
          <w:u w:val="single"/>
        </w:rPr>
        <w:t>工期延误的违约责任</w:t>
      </w:r>
      <w:r>
        <w:rPr>
          <w:rStyle w:val="DefaultParagraphFont"/>
          <w:rFonts w:ascii="宋体" w:hAnsi="宋体" w:hint="eastAsia"/>
          <w:b/>
          <w:sz w:val="24"/>
          <w:u w:val="single"/>
        </w:rPr>
        <w:t>，且</w:t>
      </w:r>
      <w:r>
        <w:rPr>
          <w:rStyle w:val="DefaultParagraphFont"/>
          <w:rFonts w:ascii="宋体" w:hAnsi="宋体" w:cs="宋体" w:hint="eastAsia"/>
          <w:b/>
          <w:kern w:val="0"/>
          <w:sz w:val="24"/>
          <w:u w:val="single"/>
        </w:rPr>
        <w:t>发包人有权解除合同。</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307" w:name="_Toc305331493"/>
      <w:bookmarkStart w:id="308" w:name="_Toc302636016"/>
      <w:bookmarkStart w:id="309" w:name="_Toc492905281"/>
      <w:r>
        <w:rPr>
          <w:rStyle w:val="DefaultParagraphFont"/>
          <w:rFonts w:hAnsi="宋体" w:hint="eastAsia"/>
        </w:rPr>
        <w:t xml:space="preserve">22 </w:t>
      </w:r>
      <w:r>
        <w:rPr>
          <w:rStyle w:val="DefaultParagraphFont"/>
          <w:rFonts w:hAnsi="宋体" w:hint="eastAsia"/>
        </w:rPr>
        <w:t>工程量</w:t>
      </w:r>
      <w:bookmarkEnd w:id="306"/>
      <w:r>
        <w:rPr>
          <w:rStyle w:val="DefaultParagraphFont"/>
          <w:rFonts w:hAnsi="宋体" w:hint="eastAsia"/>
        </w:rPr>
        <w:t>计量</w:t>
      </w:r>
      <w:bookmarkEnd w:id="307"/>
      <w:bookmarkEnd w:id="308"/>
      <w:bookmarkEnd w:id="309"/>
    </w:p>
    <w:p w:rsidR="00D06ECF" w:rsidP="00D06ECF">
      <w:pPr>
        <w:pStyle w:val="Heading200"/>
        <w:tabs>
          <w:tab w:val="left" w:pos="540"/>
          <w:tab w:val="left" w:pos="900"/>
          <w:tab w:val="left" w:pos="2340"/>
        </w:tabs>
        <w:spacing w:before="120" w:after="156"/>
        <w:ind w:left="359"/>
        <w:jc w:val="left"/>
        <w:rPr>
          <w:rStyle w:val="DefaultParagraphFont"/>
          <w:rFonts w:ascii="宋体" w:hAnsi="宋体"/>
          <w:sz w:val="24"/>
        </w:rPr>
      </w:pPr>
      <w:bookmarkStart w:id="310" w:name="_Toc305331494"/>
      <w:bookmarkStart w:id="311" w:name="_Toc302636017"/>
      <w:bookmarkStart w:id="312" w:name="_Toc492905282"/>
      <w:r>
        <w:rPr>
          <w:rStyle w:val="DefaultParagraphFont"/>
          <w:rFonts w:ascii="宋体" w:hAnsi="宋体" w:hint="eastAsia"/>
          <w:sz w:val="24"/>
        </w:rPr>
        <w:t>22.3工程量计算规则</w:t>
      </w:r>
      <w:bookmarkEnd w:id="310"/>
      <w:bookmarkEnd w:id="311"/>
      <w:bookmarkEnd w:id="312"/>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本工程的工程量计算规则采用：</w:t>
      </w:r>
    </w:p>
    <w:p w:rsidR="00D06ECF" w:rsidP="00D06ECF">
      <w:pPr>
        <w:pStyle w:val="Normal0"/>
        <w:spacing w:line="360" w:lineRule="auto"/>
        <w:ind w:left="178" w:firstLine="480"/>
        <w:rPr>
          <w:rStyle w:val="DefaultParagraphFont"/>
          <w:rFonts w:ascii="宋体" w:hAnsi="宋体"/>
          <w:sz w:val="24"/>
        </w:rPr>
      </w:pPr>
      <w:r>
        <w:rPr>
          <w:rStyle w:val="DefaultParagraphFont"/>
          <w:rFonts w:ascii="宋体" w:hAnsi="宋体" w:hint="eastAsia"/>
          <w:b/>
          <w:sz w:val="24"/>
        </w:rPr>
        <w:t>■</w:t>
      </w:r>
      <w:r>
        <w:rPr>
          <w:rStyle w:val="DefaultParagraphFont"/>
          <w:rFonts w:ascii="宋体" w:hAnsi="宋体" w:hint="eastAsia"/>
          <w:sz w:val="24"/>
        </w:rPr>
        <w:t>《建设工程工程量清单计价规范》(GB50500—2013)；</w:t>
      </w:r>
    </w:p>
    <w:p w:rsidR="00D06ECF" w:rsidP="00D06ECF">
      <w:pPr>
        <w:pStyle w:val="Normal0"/>
        <w:spacing w:line="360" w:lineRule="auto"/>
        <w:ind w:left="178" w:firstLine="480"/>
        <w:rPr>
          <w:rStyle w:val="DefaultParagraphFont"/>
          <w:rFonts w:ascii="宋体" w:hAnsi="宋体"/>
          <w:sz w:val="24"/>
        </w:rPr>
      </w:pPr>
      <w:r>
        <w:rPr>
          <w:rStyle w:val="DefaultParagraphFont"/>
          <w:rFonts w:ascii="宋体" w:hAnsi="宋体" w:hint="eastAsia"/>
          <w:b/>
          <w:sz w:val="24"/>
        </w:rPr>
        <w:t>■</w:t>
      </w:r>
      <w:r>
        <w:rPr>
          <w:rStyle w:val="DefaultParagraphFont"/>
          <w:rFonts w:ascii="宋体" w:hAnsi="宋体" w:hint="eastAsia"/>
          <w:sz w:val="24"/>
        </w:rPr>
        <w:t>《深圳市建设工程计价规程》（2017）；</w:t>
      </w:r>
    </w:p>
    <w:p w:rsidR="00D06ECF" w:rsidP="00D06ECF">
      <w:pPr>
        <w:pStyle w:val="Normal0"/>
        <w:spacing w:line="360" w:lineRule="auto"/>
        <w:ind w:left="178" w:firstLine="480"/>
        <w:rPr>
          <w:rStyle w:val="DefaultParagraphFont"/>
        </w:rPr>
      </w:pPr>
      <w:r>
        <w:rPr>
          <w:rFonts w:ascii="宋体" w:hAnsi="宋体"/>
          <w:noProof/>
          <w:sz w:val="24"/>
        </w:rPr>
        <w:drawing>
          <wp:inline distT="0" distB="0" distL="0" distR="0">
            <wp:extent cx="152400" cy="142875"/>
            <wp:effectExtent l="0" t="0" r="0" b="952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68920" name="图片 3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 xml:space="preserve">其它工程量计算规则： </w:t>
      </w:r>
    </w:p>
    <w:p w:rsidR="00D06ECF" w:rsidP="00D06ECF">
      <w:pPr>
        <w:pStyle w:val="Normal0"/>
        <w:spacing w:line="360" w:lineRule="auto"/>
        <w:rPr>
          <w:rStyle w:val="DefaultParagraphFont"/>
          <w:rFonts w:ascii="宋体" w:hAnsi="宋体"/>
          <w:bCs/>
          <w:sz w:val="24"/>
          <w:u w:val="single"/>
        </w:rPr>
      </w:pPr>
      <w:bookmarkStart w:id="313" w:name="_Toc305331495"/>
      <w:bookmarkStart w:id="314" w:name="_Toc302636018"/>
      <w:r>
        <w:rPr>
          <w:rStyle w:val="DefaultParagraphFont"/>
          <w:rFonts w:ascii="宋体" w:hAnsi="宋体" w:hint="eastAsia"/>
          <w:bCs/>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hint="eastAsia"/>
          <w:bCs/>
          <w:sz w:val="24"/>
          <w:u w:val="single"/>
        </w:rPr>
        <w:t xml:space="preserve">                                                                     </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315" w:name="_Toc492905283"/>
      <w:r>
        <w:rPr>
          <w:rStyle w:val="DefaultParagraphFont"/>
          <w:rFonts w:hAnsi="宋体" w:hint="eastAsia"/>
        </w:rPr>
        <w:t xml:space="preserve">23 </w:t>
      </w:r>
      <w:r>
        <w:rPr>
          <w:rStyle w:val="DefaultParagraphFont"/>
          <w:rFonts w:hAnsi="宋体" w:hint="eastAsia"/>
        </w:rPr>
        <w:t>工程款支付</w:t>
      </w:r>
      <w:bookmarkEnd w:id="313"/>
      <w:bookmarkEnd w:id="314"/>
      <w:bookmarkEnd w:id="315"/>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16" w:name="_Toc492905284"/>
      <w:bookmarkStart w:id="317" w:name="_Toc305331496"/>
      <w:bookmarkStart w:id="318" w:name="_Toc302636019"/>
      <w:r>
        <w:rPr>
          <w:rStyle w:val="DefaultParagraphFont"/>
          <w:rFonts w:ascii="宋体" w:hAnsi="宋体" w:hint="eastAsia"/>
          <w:sz w:val="24"/>
        </w:rPr>
        <w:t>23.1 工程预付款</w:t>
      </w:r>
      <w:bookmarkEnd w:id="316"/>
      <w:bookmarkEnd w:id="317"/>
      <w:bookmarkEnd w:id="318"/>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(1)本工程的工程预付款比例为签约合同价的</w:t>
      </w:r>
      <w:r>
        <w:rPr>
          <w:rStyle w:val="DefaultParagraphFont"/>
          <w:rFonts w:ascii="宋体" w:hAnsi="宋体" w:hint="eastAsia"/>
          <w:sz w:val="24"/>
          <w:u w:val="single"/>
        </w:rPr>
        <w:t xml:space="preserve"> 0 %</w:t>
      </w:r>
      <w:r>
        <w:rPr>
          <w:rStyle w:val="DefaultParagraphFont"/>
          <w:rFonts w:ascii="宋体" w:hAnsi="宋体" w:hint="eastAsia"/>
          <w:sz w:val="24"/>
        </w:rPr>
        <w:t>，即：</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Normal0"/>
        <w:spacing w:line="360" w:lineRule="auto"/>
        <w:ind w:firstLine="840"/>
        <w:rPr>
          <w:rStyle w:val="DefaultParagraphFont"/>
          <w:rFonts w:ascii="宋体" w:hAnsi="宋体"/>
          <w:sz w:val="24"/>
        </w:rPr>
      </w:pPr>
      <w:r>
        <w:rPr>
          <w:rStyle w:val="DefaultParagraphFont"/>
          <w:rFonts w:ascii="宋体" w:hAnsi="宋体" w:hint="eastAsia"/>
          <w:sz w:val="24"/>
        </w:rPr>
        <w:t>其中，施工现场安全文明措施费预付款的金额：</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(2)关于本工程预付款担保的约定：</w:t>
      </w:r>
      <w:r>
        <w:rPr>
          <w:rStyle w:val="DefaultParagraphFont"/>
          <w:rFonts w:ascii="宋体" w:hAnsi="宋体" w:hint="eastAsia"/>
          <w:sz w:val="24"/>
          <w:u w:val="single"/>
        </w:rPr>
        <w:t xml:space="preserve">   </w:t>
      </w:r>
      <w:r>
        <w:rPr>
          <w:rStyle w:val="DefaultParagraphFont"/>
          <w:rFonts w:ascii="宋体" w:hAnsi="宋体" w:hint="eastAsia"/>
          <w:b/>
          <w:sz w:val="24"/>
          <w:u w:val="single"/>
        </w:rPr>
        <w:t>/</w:t>
      </w:r>
      <w:r>
        <w:rPr>
          <w:rStyle w:val="DefaultParagraphFont"/>
          <w:rFonts w:ascii="宋体" w:hAnsi="宋体" w:hint="eastAsia"/>
          <w:sz w:val="24"/>
          <w:u w:val="single"/>
        </w:rPr>
        <w:t xml:space="preserve">。 </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 xml:space="preserve"> (3)发包人向承包人支付工程预付款的时间：</w:t>
      </w:r>
      <w:r>
        <w:rPr>
          <w:rStyle w:val="DefaultParagraphFont"/>
          <w:rFonts w:ascii="宋体" w:hAnsi="宋体" w:hint="eastAsia"/>
          <w:sz w:val="24"/>
          <w:u w:val="single"/>
        </w:rPr>
        <w:t xml:space="preserve">   </w:t>
      </w:r>
      <w:r>
        <w:rPr>
          <w:rStyle w:val="DefaultParagraphFont"/>
          <w:rFonts w:ascii="宋体" w:hAnsi="宋体" w:hint="eastAsia"/>
          <w:b/>
          <w:sz w:val="24"/>
          <w:u w:val="single"/>
        </w:rPr>
        <w:t>/</w:t>
      </w:r>
      <w:r>
        <w:rPr>
          <w:rStyle w:val="DefaultParagraphFont"/>
          <w:rFonts w:ascii="宋体" w:hAnsi="宋体" w:hint="eastAsia"/>
          <w:sz w:val="24"/>
          <w:u w:val="single"/>
        </w:rPr>
        <w:t xml:space="preserve"> 。 </w:t>
      </w:r>
    </w:p>
    <w:p w:rsidR="00D06ECF" w:rsidP="00D06ECF">
      <w:pPr>
        <w:pStyle w:val="Normal0"/>
        <w:spacing w:line="360" w:lineRule="auto"/>
        <w:ind w:firstLine="840"/>
        <w:rPr>
          <w:rStyle w:val="DefaultParagraphFont"/>
          <w:rFonts w:ascii="宋体" w:hAnsi="宋体"/>
          <w:sz w:val="24"/>
        </w:rPr>
      </w:pPr>
      <w:r>
        <w:rPr>
          <w:rStyle w:val="DefaultParagraphFont"/>
          <w:rFonts w:ascii="宋体" w:hAnsi="宋体" w:hint="eastAsia"/>
          <w:sz w:val="24"/>
        </w:rPr>
        <w:t>发包人支付预付款之前，还应具备的条件：</w:t>
      </w:r>
      <w:r>
        <w:rPr>
          <w:rStyle w:val="DefaultParagraphFont"/>
          <w:rFonts w:ascii="宋体" w:hAnsi="宋体" w:hint="eastAsia"/>
          <w:sz w:val="24"/>
          <w:u w:val="single"/>
        </w:rPr>
        <w:t xml:space="preserve">   </w:t>
      </w:r>
      <w:r>
        <w:rPr>
          <w:rStyle w:val="DefaultParagraphFont"/>
          <w:rFonts w:ascii="宋体" w:hAnsi="宋体" w:hint="eastAsia"/>
          <w:b/>
          <w:sz w:val="24"/>
          <w:u w:val="single"/>
        </w:rPr>
        <w:t>/</w:t>
      </w:r>
      <w:r>
        <w:rPr>
          <w:rStyle w:val="DefaultParagraphFont"/>
          <w:rFonts w:ascii="宋体" w:hAnsi="宋体" w:hint="eastAsia"/>
          <w:sz w:val="24"/>
          <w:u w:val="single"/>
        </w:rPr>
        <w:t xml:space="preserve"> 。 </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 xml:space="preserve"> (4)工程预付款扣回的</w:t>
      </w:r>
      <w:r>
        <w:rPr>
          <w:rStyle w:val="DefaultParagraphFont"/>
          <w:rFonts w:ascii="宋体" w:hAnsi="宋体" w:hint="eastAsia"/>
          <w:sz w:val="24"/>
        </w:rPr>
        <w:t>起扣点</w:t>
      </w:r>
      <w:r>
        <w:rPr>
          <w:rStyle w:val="DefaultParagraphFont"/>
          <w:rFonts w:ascii="宋体" w:hAnsi="宋体" w:hint="eastAsia"/>
          <w:sz w:val="24"/>
        </w:rPr>
        <w:t>：</w:t>
      </w:r>
      <w:r>
        <w:rPr>
          <w:rStyle w:val="DefaultParagraphFont"/>
          <w:rFonts w:ascii="宋体" w:hAnsi="宋体" w:hint="eastAsia"/>
          <w:sz w:val="24"/>
          <w:u w:val="single"/>
        </w:rPr>
        <w:t xml:space="preserve">   </w:t>
      </w:r>
      <w:r>
        <w:rPr>
          <w:rStyle w:val="DefaultParagraphFont"/>
          <w:rFonts w:ascii="宋体" w:hAnsi="宋体" w:hint="eastAsia"/>
          <w:b/>
          <w:sz w:val="24"/>
          <w:u w:val="single"/>
        </w:rPr>
        <w:t>/</w:t>
      </w:r>
      <w:r>
        <w:rPr>
          <w:rStyle w:val="DefaultParagraphFont"/>
          <w:rFonts w:ascii="宋体" w:hAnsi="宋体" w:hint="eastAsia"/>
          <w:sz w:val="24"/>
          <w:u w:val="single"/>
        </w:rPr>
        <w:t xml:space="preserve"> 。 </w:t>
      </w:r>
    </w:p>
    <w:p w:rsidR="00D06ECF" w:rsidP="00D06ECF">
      <w:pPr>
        <w:pStyle w:val="Normal0"/>
        <w:spacing w:line="360" w:lineRule="auto"/>
        <w:ind w:firstLine="960"/>
        <w:rPr>
          <w:rStyle w:val="DefaultParagraphFont"/>
          <w:rFonts w:ascii="宋体" w:hAnsi="宋体"/>
          <w:sz w:val="24"/>
        </w:rPr>
      </w:pPr>
      <w:r>
        <w:rPr>
          <w:rStyle w:val="DefaultParagraphFont"/>
          <w:rFonts w:ascii="宋体" w:hAnsi="宋体" w:hint="eastAsia"/>
          <w:sz w:val="24"/>
        </w:rPr>
        <w:t>工程预付款扣回比例：</w:t>
      </w:r>
      <w:r>
        <w:rPr>
          <w:rStyle w:val="DefaultParagraphFont"/>
          <w:rFonts w:ascii="宋体" w:hAnsi="宋体" w:hint="eastAsia"/>
          <w:sz w:val="24"/>
          <w:u w:val="single"/>
        </w:rPr>
        <w:t xml:space="preserve">   </w:t>
      </w:r>
      <w:r>
        <w:rPr>
          <w:rStyle w:val="DefaultParagraphFont"/>
          <w:rFonts w:ascii="宋体" w:hAnsi="宋体" w:hint="eastAsia"/>
          <w:b/>
          <w:sz w:val="24"/>
          <w:u w:val="single"/>
        </w:rPr>
        <w:t>/</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19" w:name="_Toc302636020"/>
      <w:bookmarkStart w:id="320" w:name="_Toc492905285"/>
      <w:bookmarkStart w:id="321" w:name="_Toc305331497"/>
      <w:r>
        <w:rPr>
          <w:rStyle w:val="DefaultParagraphFont"/>
          <w:rFonts w:ascii="宋体" w:hAnsi="宋体" w:hint="eastAsia"/>
          <w:sz w:val="24"/>
          <w:highlight w:val="yellow"/>
        </w:rPr>
        <w:t>23.2 期中结算</w:t>
      </w:r>
      <w:bookmarkEnd w:id="319"/>
      <w:bookmarkEnd w:id="320"/>
      <w:bookmarkEnd w:id="321"/>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(1)本工程办理期中结算与支付的时间间隔为：</w:t>
      </w:r>
    </w:p>
    <w:p w:rsidR="00D06ECF" w:rsidP="00D06ECF">
      <w:pPr>
        <w:pStyle w:val="Normal0"/>
        <w:spacing w:line="360" w:lineRule="auto"/>
        <w:ind w:firstLine="480"/>
        <w:rPr>
          <w:rStyle w:val="DefaultParagraphFont"/>
          <w:rFonts w:ascii="宋体" w:hAnsi="宋体"/>
          <w:b/>
          <w:sz w:val="24"/>
          <w:u w:val="single"/>
        </w:rPr>
      </w:pPr>
      <w:r>
        <w:rPr>
          <w:rStyle w:val="DefaultParagraphFont"/>
          <w:rFonts w:ascii="宋体" w:hAnsi="宋体" w:hint="eastAsia"/>
          <w:b/>
          <w:sz w:val="24"/>
          <w:u w:val="single"/>
        </w:rPr>
        <w:t>①按月办理验工计价与支付：按月验工计价的80%进行支付；验工计价按附件的验工计价管理办法执行，合同履行期间发布新办法的按新办法规定执行。</w:t>
      </w:r>
    </w:p>
    <w:p w:rsidR="00D06ECF" w:rsidP="00D06ECF">
      <w:pPr>
        <w:pStyle w:val="Normal0"/>
        <w:spacing w:line="360" w:lineRule="auto"/>
        <w:ind w:firstLine="480"/>
        <w:rPr>
          <w:rStyle w:val="DefaultParagraphFont"/>
          <w:rFonts w:ascii="宋体" w:hAnsi="宋体"/>
          <w:b/>
          <w:sz w:val="24"/>
          <w:u w:val="single"/>
        </w:rPr>
      </w:pPr>
      <w:r>
        <w:rPr>
          <w:rStyle w:val="DefaultParagraphFont"/>
          <w:rFonts w:ascii="宋体" w:hAnsi="宋体" w:hint="eastAsia"/>
          <w:b/>
          <w:sz w:val="24"/>
          <w:u w:val="single"/>
        </w:rPr>
        <w:t>②工程竣工验收合格且按发包人要求按时退场后支付至月验工计价累计金额的 85%,且不超过合同价（不含暂列金）的90%；</w:t>
      </w:r>
    </w:p>
    <w:p w:rsidR="00D06ECF" w:rsidP="00D06ECF">
      <w:pPr>
        <w:pStyle w:val="Normal0"/>
        <w:spacing w:line="360" w:lineRule="auto"/>
        <w:ind w:firstLine="480"/>
        <w:rPr>
          <w:rStyle w:val="DefaultParagraphFont"/>
          <w:rFonts w:ascii="宋体" w:hAnsi="宋体"/>
          <w:b/>
          <w:sz w:val="24"/>
          <w:u w:val="single"/>
        </w:rPr>
      </w:pPr>
      <w:r>
        <w:rPr>
          <w:rStyle w:val="DefaultParagraphFont"/>
          <w:rFonts w:ascii="宋体" w:hAnsi="宋体" w:hint="eastAsia"/>
          <w:b/>
          <w:sz w:val="24"/>
          <w:u w:val="single"/>
        </w:rPr>
        <w:t>③取得工程竣工备案回执，且办理</w:t>
      </w:r>
      <w:r>
        <w:rPr>
          <w:rStyle w:val="DefaultParagraphFont"/>
          <w:rFonts w:ascii="宋体" w:hAnsi="宋体" w:hint="eastAsia"/>
          <w:b/>
          <w:sz w:val="24"/>
          <w:u w:val="single"/>
        </w:rPr>
        <w:t>完最终</w:t>
      </w:r>
      <w:r>
        <w:rPr>
          <w:rStyle w:val="DefaultParagraphFont"/>
          <w:rFonts w:ascii="宋体" w:hAnsi="宋体" w:hint="eastAsia"/>
          <w:b/>
          <w:sz w:val="24"/>
          <w:u w:val="single"/>
        </w:rPr>
        <w:t>的竣工结算后，付至结算价款的 97%；</w:t>
      </w:r>
    </w:p>
    <w:p w:rsidR="00D06ECF" w:rsidP="00D06ECF">
      <w:pPr>
        <w:pStyle w:val="Normal0"/>
        <w:spacing w:line="360" w:lineRule="auto"/>
        <w:ind w:firstLine="480"/>
        <w:rPr>
          <w:rStyle w:val="DefaultParagraphFont"/>
          <w:rFonts w:ascii="仿宋" w:eastAsia="仿宋" w:hAnsi="仿宋"/>
          <w:sz w:val="32"/>
          <w:szCs w:val="32"/>
          <w:highlight w:val="yellow"/>
        </w:rPr>
      </w:pPr>
      <w:r>
        <w:rPr>
          <w:rStyle w:val="DefaultParagraphFont"/>
          <w:rFonts w:ascii="宋体" w:hAnsi="宋体" w:hint="eastAsia"/>
          <w:b/>
          <w:sz w:val="24"/>
          <w:u w:val="single"/>
        </w:rPr>
        <w:t>④剩余结算价款的 3%作为工程质量缺陷保修金（不计利息），承包人按发包人要求履行了合同约定保修义务且取得工程竣工备案回执满二年后支付结算价款2%（不计利息）的工程质量保证金，其余1</w:t>
      </w:r>
      <w:r>
        <w:rPr>
          <w:rStyle w:val="DefaultParagraphFont"/>
          <w:rFonts w:ascii="宋体" w:hAnsi="宋体"/>
          <w:b/>
          <w:sz w:val="24"/>
          <w:u w:val="single"/>
        </w:rPr>
        <w:t>%</w:t>
      </w:r>
      <w:r>
        <w:rPr>
          <w:rStyle w:val="DefaultParagraphFont"/>
          <w:rFonts w:ascii="宋体" w:hAnsi="宋体" w:hint="eastAsia"/>
          <w:b/>
          <w:sz w:val="24"/>
          <w:u w:val="single"/>
        </w:rPr>
        <w:t>（不计利息）待承包人按发包人要求履行了合同约定保修义务且取得工程竣工备案回执满五年后支付，但并不免除承包人在保修期内的保修责任。</w:t>
      </w:r>
    </w:p>
    <w:p w:rsidR="00D06ECF" w:rsidP="00D06ECF">
      <w:pPr>
        <w:pStyle w:val="Normal0"/>
        <w:spacing w:line="360" w:lineRule="auto"/>
        <w:ind w:firstLine="480"/>
        <w:rPr>
          <w:rStyle w:val="DefaultParagraphFont"/>
          <w:rFonts w:ascii="宋体" w:hAnsi="宋体"/>
          <w:b/>
          <w:sz w:val="24"/>
          <w:u w:val="single"/>
        </w:rPr>
      </w:pPr>
      <w:r>
        <w:rPr>
          <w:rStyle w:val="DefaultParagraphFont"/>
          <w:rFonts w:ascii="宋体" w:hAnsi="宋体" w:hint="eastAsia"/>
          <w:b/>
          <w:sz w:val="24"/>
          <w:u w:val="single"/>
        </w:rPr>
        <w:t>⑤安全文明措施费的支付：</w:t>
      </w:r>
    </w:p>
    <w:tbl>
      <w:tblPr>
        <w:tblStyle w:val="TableNormal"/>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9"/>
        <w:gridCol w:w="3543"/>
      </w:tblGrid>
      <w:tr w:rsidTr="00B74C7D">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61"/>
        </w:trPr>
        <w:tc>
          <w:tcPr>
            <w:tcW w:w="5529" w:type="dxa"/>
            <w:vAlign w:val="center"/>
          </w:tcPr>
          <w:p w:rsidR="00D06ECF" w:rsidP="00B74C7D">
            <w:pPr>
              <w:pStyle w:val="117"/>
              <w:spacing w:line="360" w:lineRule="auto"/>
              <w:ind w:left="-161" w:leftChars="-67"/>
              <w:jc w:val="center"/>
              <w:rPr>
                <w:rStyle w:val="DefaultParagraphFont"/>
                <w:rFonts w:hAnsi="宋体" w:cs="宋体"/>
                <w:sz w:val="24"/>
                <w:szCs w:val="24"/>
              </w:rPr>
            </w:pPr>
            <w:r>
              <w:rPr>
                <w:rStyle w:val="DefaultParagraphFont"/>
                <w:rFonts w:hAnsi="宋体" w:cs="宋体" w:hint="eastAsia"/>
                <w:sz w:val="24"/>
                <w:szCs w:val="24"/>
              </w:rPr>
              <w:t>根据以下情况</w:t>
            </w:r>
          </w:p>
        </w:tc>
        <w:tc>
          <w:tcPr>
            <w:tcW w:w="3543" w:type="dxa"/>
            <w:vAlign w:val="center"/>
          </w:tcPr>
          <w:p w:rsidR="00D06ECF" w:rsidP="00B74C7D">
            <w:pPr>
              <w:pStyle w:val="117"/>
              <w:spacing w:line="360" w:lineRule="auto"/>
              <w:ind w:left="-161" w:leftChars="-67"/>
              <w:jc w:val="center"/>
              <w:rPr>
                <w:rStyle w:val="DefaultParagraphFont"/>
                <w:rFonts w:hAnsi="宋体" w:cs="宋体"/>
                <w:sz w:val="24"/>
                <w:szCs w:val="24"/>
              </w:rPr>
            </w:pPr>
            <w:r>
              <w:rPr>
                <w:rStyle w:val="DefaultParagraphFont"/>
                <w:rFonts w:hAnsi="宋体" w:cs="宋体" w:hint="eastAsia"/>
                <w:sz w:val="24"/>
                <w:szCs w:val="24"/>
              </w:rPr>
              <w:t>安全文明施工措施费计价比例</w:t>
            </w:r>
          </w:p>
        </w:tc>
      </w:tr>
      <w:tr w:rsidTr="00B74C7D">
        <w:tblPrEx>
          <w:tblW w:w="9072" w:type="dxa"/>
          <w:tblInd w:w="108" w:type="dxa"/>
          <w:tblLayout w:type="fixed"/>
          <w:tblLook w:val="04A0"/>
        </w:tblPrEx>
        <w:trPr>
          <w:trHeight w:val="315"/>
        </w:trPr>
        <w:tc>
          <w:tcPr>
            <w:tcW w:w="5529" w:type="dxa"/>
            <w:vAlign w:val="center"/>
          </w:tcPr>
          <w:p w:rsidR="00D06ECF" w:rsidP="00B74C7D">
            <w:pPr>
              <w:pStyle w:val="117"/>
              <w:spacing w:line="360" w:lineRule="auto"/>
              <w:ind w:left="-161" w:leftChars="-67"/>
              <w:rPr>
                <w:rStyle w:val="DefaultParagraphFont"/>
                <w:rFonts w:hAnsi="宋体" w:cs="宋体"/>
                <w:sz w:val="24"/>
                <w:szCs w:val="24"/>
              </w:rPr>
            </w:pPr>
            <w:r>
              <w:rPr>
                <w:rStyle w:val="DefaultParagraphFont"/>
                <w:rFonts w:hAnsi="宋体" w:cs="宋体" w:hint="eastAsia"/>
                <w:sz w:val="24"/>
                <w:szCs w:val="24"/>
              </w:rPr>
              <w:t xml:space="preserve"> </w:t>
            </w:r>
            <w:r>
              <w:rPr>
                <w:rStyle w:val="DefaultParagraphFont"/>
                <w:rFonts w:hAnsi="宋体" w:cs="宋体"/>
                <w:b/>
                <w:sz w:val="24"/>
                <w:szCs w:val="24"/>
              </w:rPr>
              <w:t>A</w:t>
            </w:r>
            <w:r>
              <w:rPr>
                <w:rStyle w:val="DefaultParagraphFont"/>
                <w:rFonts w:hAnsi="宋体" w:cs="宋体" w:hint="eastAsia"/>
                <w:b/>
                <w:sz w:val="24"/>
                <w:szCs w:val="24"/>
              </w:rPr>
              <w:t>、</w:t>
            </w:r>
            <w:r>
              <w:rPr>
                <w:rStyle w:val="DefaultParagraphFont"/>
                <w:rFonts w:hAnsi="宋体" w:cs="宋体" w:hint="eastAsia"/>
                <w:sz w:val="24"/>
                <w:szCs w:val="24"/>
              </w:rPr>
              <w:t>临时设施费、与外部环境隔离而设置的施工临时围挡、基坑内场地硬地化、安全网</w:t>
            </w:r>
          </w:p>
        </w:tc>
        <w:tc>
          <w:tcPr>
            <w:tcW w:w="3543" w:type="dxa"/>
            <w:vAlign w:val="center"/>
          </w:tcPr>
          <w:p w:rsidR="00D06ECF" w:rsidP="00B74C7D">
            <w:pPr>
              <w:pStyle w:val="117"/>
              <w:spacing w:line="360" w:lineRule="auto"/>
              <w:ind w:left="-161" w:leftChars="-67"/>
              <w:jc w:val="center"/>
              <w:rPr>
                <w:rStyle w:val="DefaultParagraphFont"/>
                <w:rFonts w:hAnsi="宋体" w:cs="宋体"/>
                <w:sz w:val="24"/>
                <w:szCs w:val="24"/>
              </w:rPr>
            </w:pPr>
            <w:r>
              <w:rPr>
                <w:rStyle w:val="DefaultParagraphFont"/>
                <w:rFonts w:hAnsi="宋体" w:cs="宋体" w:hint="eastAsia"/>
                <w:sz w:val="24"/>
                <w:szCs w:val="24"/>
              </w:rPr>
              <w:t>按验工计价支付80%</w:t>
            </w:r>
          </w:p>
        </w:tc>
      </w:tr>
      <w:tr w:rsidTr="00B74C7D">
        <w:tblPrEx>
          <w:tblW w:w="9072" w:type="dxa"/>
          <w:tblInd w:w="108" w:type="dxa"/>
          <w:tblLayout w:type="fixed"/>
          <w:tblLook w:val="04A0"/>
        </w:tblPrEx>
        <w:trPr>
          <w:trHeight w:val="315"/>
        </w:trPr>
        <w:tc>
          <w:tcPr>
            <w:tcW w:w="5529" w:type="dxa"/>
            <w:vAlign w:val="center"/>
          </w:tcPr>
          <w:p w:rsidR="00D06ECF" w:rsidP="00B74C7D">
            <w:pPr>
              <w:pStyle w:val="117"/>
              <w:spacing w:line="360" w:lineRule="auto"/>
              <w:ind w:left="-161" w:leftChars="-67"/>
              <w:rPr>
                <w:rStyle w:val="DefaultParagraphFont"/>
                <w:rFonts w:hAnsi="宋体" w:cs="宋体"/>
                <w:sz w:val="24"/>
                <w:szCs w:val="24"/>
              </w:rPr>
            </w:pPr>
            <w:r>
              <w:rPr>
                <w:rStyle w:val="DefaultParagraphFont"/>
                <w:rFonts w:hAnsi="宋体" w:cs="宋体" w:hint="eastAsia"/>
                <w:sz w:val="24"/>
                <w:szCs w:val="24"/>
              </w:rPr>
              <w:t xml:space="preserve"> </w:t>
            </w:r>
            <w:r>
              <w:rPr>
                <w:rStyle w:val="DefaultParagraphFont"/>
                <w:rFonts w:hAnsi="宋体" w:cs="宋体"/>
                <w:b/>
                <w:sz w:val="24"/>
                <w:szCs w:val="24"/>
              </w:rPr>
              <w:t>B</w:t>
            </w:r>
            <w:r>
              <w:rPr>
                <w:rStyle w:val="DefaultParagraphFont"/>
                <w:rFonts w:hAnsi="宋体" w:cs="宋体" w:hint="eastAsia"/>
                <w:b/>
                <w:sz w:val="24"/>
                <w:szCs w:val="24"/>
              </w:rPr>
              <w:t>、</w:t>
            </w:r>
            <w:r>
              <w:rPr>
                <w:rStyle w:val="DefaultParagraphFont"/>
                <w:rFonts w:hAnsi="宋体" w:cs="宋体" w:hint="eastAsia"/>
                <w:sz w:val="24"/>
                <w:szCs w:val="24"/>
              </w:rPr>
              <w:t>安全施工费、文明施工费（除与外部环境隔离而设置的施工临时围挡、基坑内场地硬地化、安全网）、环境保护费</w:t>
            </w:r>
          </w:p>
        </w:tc>
        <w:tc>
          <w:tcPr>
            <w:tcW w:w="3543" w:type="dxa"/>
            <w:vAlign w:val="center"/>
          </w:tcPr>
          <w:p w:rsidR="00D06ECF" w:rsidP="00B74C7D">
            <w:pPr>
              <w:pStyle w:val="117"/>
              <w:spacing w:line="360" w:lineRule="auto"/>
              <w:ind w:left="-161" w:leftChars="-67"/>
              <w:jc w:val="center"/>
              <w:rPr>
                <w:rStyle w:val="DefaultParagraphFont"/>
                <w:rFonts w:hAnsi="宋体" w:cs="宋体"/>
                <w:sz w:val="24"/>
                <w:szCs w:val="24"/>
              </w:rPr>
            </w:pPr>
            <w:r>
              <w:rPr>
                <w:rStyle w:val="DefaultParagraphFont"/>
                <w:rFonts w:hAnsi="宋体" w:cs="宋体" w:hint="eastAsia"/>
                <w:b/>
                <w:sz w:val="24"/>
                <w:szCs w:val="24"/>
              </w:rPr>
              <w:t>以下支付基数不包含A</w:t>
            </w:r>
          </w:p>
        </w:tc>
      </w:tr>
      <w:tr w:rsidTr="00B74C7D">
        <w:tblPrEx>
          <w:tblW w:w="9072" w:type="dxa"/>
          <w:tblInd w:w="108" w:type="dxa"/>
          <w:tblLayout w:type="fixed"/>
          <w:tblLook w:val="04A0"/>
        </w:tblPrEx>
        <w:trPr>
          <w:trHeight w:val="315"/>
        </w:trPr>
        <w:tc>
          <w:tcPr>
            <w:tcW w:w="5529" w:type="dxa"/>
            <w:vAlign w:val="center"/>
          </w:tcPr>
          <w:p w:rsidR="00D06ECF" w:rsidP="00B74C7D">
            <w:pPr>
              <w:pStyle w:val="117"/>
              <w:spacing w:line="360" w:lineRule="auto"/>
              <w:ind w:left="-161" w:leftChars="-67"/>
              <w:jc w:val="center"/>
              <w:rPr>
                <w:rStyle w:val="DefaultParagraphFont"/>
                <w:rFonts w:hAnsi="宋体" w:cs="宋体"/>
                <w:sz w:val="24"/>
                <w:szCs w:val="24"/>
              </w:rPr>
            </w:pPr>
            <w:r>
              <w:rPr>
                <w:rStyle w:val="DefaultParagraphFont"/>
                <w:rFonts w:hAnsi="宋体" w:cs="宋体" w:hint="eastAsia"/>
                <w:sz w:val="24"/>
                <w:szCs w:val="24"/>
              </w:rPr>
              <w:t>完成至单位工程合同价格的30%</w:t>
            </w:r>
          </w:p>
        </w:tc>
        <w:tc>
          <w:tcPr>
            <w:tcW w:w="3543" w:type="dxa"/>
            <w:vAlign w:val="center"/>
          </w:tcPr>
          <w:p w:rsidR="00D06ECF" w:rsidP="00B74C7D">
            <w:pPr>
              <w:pStyle w:val="117"/>
              <w:spacing w:line="360" w:lineRule="auto"/>
              <w:ind w:left="-161" w:leftChars="-67"/>
              <w:jc w:val="center"/>
              <w:rPr>
                <w:rStyle w:val="DefaultParagraphFont"/>
                <w:rFonts w:hAnsi="宋体" w:cs="宋体"/>
                <w:sz w:val="24"/>
                <w:szCs w:val="24"/>
              </w:rPr>
            </w:pPr>
            <w:r>
              <w:rPr>
                <w:rStyle w:val="DefaultParagraphFont"/>
                <w:rFonts w:hAnsi="宋体" w:cs="宋体" w:hint="eastAsia"/>
                <w:sz w:val="24"/>
                <w:szCs w:val="24"/>
              </w:rPr>
              <w:t>30%</w:t>
            </w:r>
          </w:p>
        </w:tc>
      </w:tr>
      <w:tr w:rsidTr="00B74C7D">
        <w:tblPrEx>
          <w:tblW w:w="9072" w:type="dxa"/>
          <w:tblInd w:w="108" w:type="dxa"/>
          <w:tblLayout w:type="fixed"/>
          <w:tblLook w:val="04A0"/>
        </w:tblPrEx>
        <w:trPr>
          <w:trHeight w:val="300"/>
        </w:trPr>
        <w:tc>
          <w:tcPr>
            <w:tcW w:w="5529" w:type="dxa"/>
            <w:vAlign w:val="center"/>
          </w:tcPr>
          <w:p w:rsidR="00D06ECF" w:rsidP="00B74C7D">
            <w:pPr>
              <w:pStyle w:val="117"/>
              <w:spacing w:line="360" w:lineRule="auto"/>
              <w:ind w:left="-161" w:leftChars="-67"/>
              <w:jc w:val="center"/>
              <w:rPr>
                <w:rStyle w:val="DefaultParagraphFont"/>
                <w:rFonts w:hAnsi="宋体" w:cs="宋体"/>
                <w:sz w:val="24"/>
                <w:szCs w:val="24"/>
              </w:rPr>
            </w:pPr>
            <w:r>
              <w:rPr>
                <w:rStyle w:val="DefaultParagraphFont"/>
                <w:rFonts w:hAnsi="宋体" w:cs="宋体" w:hint="eastAsia"/>
                <w:sz w:val="24"/>
                <w:szCs w:val="24"/>
              </w:rPr>
              <w:t>完成至单位工程合同价格的50%</w:t>
            </w:r>
          </w:p>
        </w:tc>
        <w:tc>
          <w:tcPr>
            <w:tcW w:w="3543" w:type="dxa"/>
            <w:vAlign w:val="center"/>
          </w:tcPr>
          <w:p w:rsidR="00D06ECF" w:rsidP="00B74C7D">
            <w:pPr>
              <w:pStyle w:val="117"/>
              <w:spacing w:line="360" w:lineRule="auto"/>
              <w:ind w:left="-161" w:leftChars="-67"/>
              <w:jc w:val="center"/>
              <w:rPr>
                <w:rStyle w:val="DefaultParagraphFont"/>
                <w:rFonts w:hAnsi="宋体" w:cs="宋体"/>
                <w:sz w:val="24"/>
                <w:szCs w:val="24"/>
              </w:rPr>
            </w:pPr>
            <w:r>
              <w:rPr>
                <w:rStyle w:val="DefaultParagraphFont"/>
                <w:rFonts w:hAnsi="宋体" w:cs="宋体" w:hint="eastAsia"/>
                <w:sz w:val="24"/>
                <w:szCs w:val="24"/>
              </w:rPr>
              <w:t>20%</w:t>
            </w:r>
          </w:p>
        </w:tc>
      </w:tr>
      <w:tr w:rsidTr="00B74C7D">
        <w:tblPrEx>
          <w:tblW w:w="9072" w:type="dxa"/>
          <w:tblInd w:w="108" w:type="dxa"/>
          <w:tblLayout w:type="fixed"/>
          <w:tblLook w:val="04A0"/>
        </w:tblPrEx>
        <w:trPr>
          <w:trHeight w:val="300"/>
        </w:trPr>
        <w:tc>
          <w:tcPr>
            <w:tcW w:w="5529" w:type="dxa"/>
            <w:vAlign w:val="center"/>
          </w:tcPr>
          <w:p w:rsidR="00D06ECF" w:rsidP="00B74C7D">
            <w:pPr>
              <w:pStyle w:val="117"/>
              <w:spacing w:line="360" w:lineRule="auto"/>
              <w:ind w:left="-161" w:leftChars="-67"/>
              <w:jc w:val="center"/>
              <w:rPr>
                <w:rStyle w:val="DefaultParagraphFont"/>
                <w:rFonts w:hAnsi="宋体" w:cs="宋体"/>
                <w:sz w:val="24"/>
                <w:szCs w:val="24"/>
              </w:rPr>
            </w:pPr>
            <w:r>
              <w:rPr>
                <w:rStyle w:val="DefaultParagraphFont"/>
                <w:rFonts w:hAnsi="宋体" w:cs="宋体" w:hint="eastAsia"/>
                <w:sz w:val="24"/>
                <w:szCs w:val="24"/>
              </w:rPr>
              <w:t>完成至单位工程合同价格的80%</w:t>
            </w:r>
          </w:p>
        </w:tc>
        <w:tc>
          <w:tcPr>
            <w:tcW w:w="3543" w:type="dxa"/>
            <w:vAlign w:val="center"/>
          </w:tcPr>
          <w:p w:rsidR="00D06ECF" w:rsidP="00B74C7D">
            <w:pPr>
              <w:pStyle w:val="117"/>
              <w:spacing w:line="360" w:lineRule="auto"/>
              <w:ind w:left="-161" w:leftChars="-67"/>
              <w:jc w:val="center"/>
              <w:rPr>
                <w:rStyle w:val="DefaultParagraphFont"/>
                <w:rFonts w:hAnsi="宋体" w:cs="宋体"/>
                <w:sz w:val="24"/>
                <w:szCs w:val="24"/>
              </w:rPr>
            </w:pPr>
            <w:r>
              <w:rPr>
                <w:rStyle w:val="DefaultParagraphFont"/>
                <w:rFonts w:hAnsi="宋体" w:cs="宋体" w:hint="eastAsia"/>
                <w:sz w:val="24"/>
                <w:szCs w:val="24"/>
              </w:rPr>
              <w:t>30%</w:t>
            </w:r>
          </w:p>
        </w:tc>
      </w:tr>
      <w:tr w:rsidTr="00B74C7D">
        <w:tblPrEx>
          <w:tblW w:w="9072" w:type="dxa"/>
          <w:tblInd w:w="108" w:type="dxa"/>
          <w:tblLayout w:type="fixed"/>
          <w:tblLook w:val="04A0"/>
        </w:tblPrEx>
        <w:trPr>
          <w:trHeight w:val="300"/>
        </w:trPr>
        <w:tc>
          <w:tcPr>
            <w:tcW w:w="5529" w:type="dxa"/>
            <w:vAlign w:val="center"/>
          </w:tcPr>
          <w:p w:rsidR="00D06ECF" w:rsidP="00B74C7D">
            <w:pPr>
              <w:pStyle w:val="117"/>
              <w:spacing w:line="360" w:lineRule="auto"/>
              <w:ind w:left="-161" w:leftChars="-67"/>
              <w:rPr>
                <w:rStyle w:val="DefaultParagraphFont"/>
                <w:rFonts w:hAnsi="宋体" w:cs="宋体"/>
                <w:sz w:val="24"/>
                <w:szCs w:val="24"/>
              </w:rPr>
            </w:pPr>
            <w:r>
              <w:rPr>
                <w:rStyle w:val="DefaultParagraphFont"/>
                <w:rFonts w:hAnsi="宋体" w:cs="宋体" w:hint="eastAsia"/>
                <w:sz w:val="24"/>
                <w:szCs w:val="24"/>
              </w:rPr>
              <w:t xml:space="preserve"> </w:t>
            </w:r>
            <w:r>
              <w:rPr>
                <w:rStyle w:val="DefaultParagraphFont"/>
                <w:rFonts w:hAnsi="宋体" w:cs="宋体" w:hint="eastAsia"/>
                <w:b/>
                <w:sz w:val="24"/>
                <w:szCs w:val="24"/>
              </w:rPr>
              <w:t>C、</w:t>
            </w:r>
            <w:r>
              <w:rPr>
                <w:rStyle w:val="DefaultParagraphFont"/>
                <w:rFonts w:hAnsi="宋体" w:cs="宋体" w:hint="eastAsia"/>
                <w:sz w:val="24"/>
                <w:szCs w:val="24"/>
              </w:rPr>
              <w:t>竣工验收合格</w:t>
            </w:r>
          </w:p>
        </w:tc>
        <w:tc>
          <w:tcPr>
            <w:tcW w:w="3543" w:type="dxa"/>
            <w:vAlign w:val="center"/>
          </w:tcPr>
          <w:p w:rsidR="00D06ECF" w:rsidP="00B74C7D">
            <w:pPr>
              <w:pStyle w:val="117"/>
              <w:spacing w:line="360" w:lineRule="auto"/>
              <w:ind w:left="-161" w:leftChars="-67"/>
              <w:jc w:val="center"/>
              <w:rPr>
                <w:rStyle w:val="DefaultParagraphFont"/>
                <w:rFonts w:hAnsi="宋体" w:cs="宋体"/>
                <w:sz w:val="24"/>
                <w:szCs w:val="24"/>
              </w:rPr>
            </w:pPr>
            <w:r>
              <w:rPr>
                <w:rStyle w:val="DefaultParagraphFont"/>
                <w:rFonts w:hAnsi="宋体" w:cs="宋体" w:hint="eastAsia"/>
                <w:sz w:val="24"/>
                <w:szCs w:val="24"/>
              </w:rPr>
              <w:t>20%</w:t>
            </w:r>
          </w:p>
        </w:tc>
      </w:tr>
    </w:tbl>
    <w:p w:rsidR="00D06ECF" w:rsidP="00D06ECF">
      <w:pPr>
        <w:pStyle w:val="Normal0"/>
        <w:spacing w:line="360" w:lineRule="auto"/>
        <w:ind w:firstLine="480"/>
        <w:rPr>
          <w:rStyle w:val="DefaultParagraphFont"/>
          <w:rFonts w:ascii="宋体" w:hAnsi="宋体"/>
          <w:szCs w:val="21"/>
          <w:u w:val="single"/>
        </w:rPr>
      </w:pPr>
      <w:r>
        <w:rPr>
          <w:rStyle w:val="DefaultParagraphFont"/>
          <w:rFonts w:ascii="宋体" w:hAnsi="宋体" w:hint="eastAsia"/>
          <w:szCs w:val="21"/>
          <w:u w:val="single"/>
        </w:rPr>
        <w:t>注：临时设施费不超过安全文明施工措施费的30%，以投标人编制的相应详细清单作为验工计价的依据。为确保安全文明施工措施</w:t>
      </w:r>
      <w:r>
        <w:rPr>
          <w:rStyle w:val="DefaultParagraphFont"/>
          <w:rFonts w:ascii="宋体" w:hAnsi="宋体" w:hint="eastAsia"/>
          <w:szCs w:val="21"/>
          <w:u w:val="single"/>
        </w:rPr>
        <w:t>费做到</w:t>
      </w:r>
      <w:r>
        <w:rPr>
          <w:rStyle w:val="DefaultParagraphFont"/>
          <w:rFonts w:ascii="宋体" w:hAnsi="宋体" w:hint="eastAsia"/>
          <w:szCs w:val="21"/>
          <w:u w:val="single"/>
        </w:rPr>
        <w:t>专款专用，承包人申请安全文明施工措施费时，满足以上施工进度的要求外，同时需满足合同约定关于安全文明施工的各项要求，并按发包人要求提供措施项目详细清单。</w:t>
      </w:r>
    </w:p>
    <w:p w:rsidR="00D06ECF" w:rsidP="00D06ECF">
      <w:pPr>
        <w:pStyle w:val="Normal0"/>
        <w:spacing w:line="360" w:lineRule="auto"/>
        <w:ind w:firstLine="480"/>
        <w:rPr>
          <w:rStyle w:val="DefaultParagraphFont"/>
          <w:rFonts w:ascii="宋体" w:hAnsi="宋体"/>
          <w:b/>
          <w:sz w:val="24"/>
          <w:u w:val="single"/>
        </w:rPr>
      </w:pPr>
      <w:r>
        <w:rPr>
          <w:rStyle w:val="DefaultParagraphFont"/>
          <w:rFonts w:ascii="宋体" w:hAnsi="宋体" w:hint="eastAsia"/>
          <w:b/>
          <w:sz w:val="24"/>
          <w:u w:val="single"/>
        </w:rPr>
        <w:t>⑥变更的支付：工程变更增加的价款，在工程完工且办理</w:t>
      </w:r>
      <w:r>
        <w:rPr>
          <w:rStyle w:val="DefaultParagraphFont"/>
          <w:rFonts w:ascii="宋体" w:hAnsi="宋体" w:hint="eastAsia"/>
          <w:b/>
          <w:sz w:val="24"/>
          <w:u w:val="single"/>
        </w:rPr>
        <w:t>完最终</w:t>
      </w:r>
      <w:r>
        <w:rPr>
          <w:rStyle w:val="DefaultParagraphFont"/>
          <w:rFonts w:ascii="宋体" w:hAnsi="宋体" w:hint="eastAsia"/>
          <w:b/>
          <w:sz w:val="24"/>
          <w:u w:val="single"/>
        </w:rPr>
        <w:t>的竣工结算后与结算款一起支付；工程变更减少的价款与工程进度款同期支付；</w:t>
      </w:r>
    </w:p>
    <w:p w:rsidR="00D06ECF" w:rsidP="00D06ECF">
      <w:pPr>
        <w:pStyle w:val="Normal0"/>
        <w:spacing w:line="360" w:lineRule="auto"/>
        <w:ind w:firstLine="480"/>
        <w:rPr>
          <w:rStyle w:val="DefaultParagraphFont"/>
          <w:rFonts w:ascii="宋体" w:hAnsi="宋体"/>
          <w:b/>
          <w:sz w:val="24"/>
          <w:u w:val="single"/>
        </w:rPr>
      </w:pPr>
      <w:r>
        <w:rPr>
          <w:rStyle w:val="DefaultParagraphFont"/>
          <w:rFonts w:ascii="宋体" w:hAnsi="宋体" w:hint="eastAsia"/>
          <w:b/>
          <w:sz w:val="24"/>
          <w:u w:val="single"/>
        </w:rPr>
        <w:t>⑦每次支付由承包人发起付款申请,承包人提交全额合法的</w:t>
      </w:r>
      <w:r>
        <w:rPr>
          <w:rStyle w:val="DefaultParagraphFont"/>
          <w:rFonts w:ascii="宋体" w:hAnsi="宋体"/>
          <w:b/>
          <w:sz w:val="24"/>
          <w:u w:val="single"/>
        </w:rPr>
        <w:t>增值税</w:t>
      </w:r>
      <w:r>
        <w:rPr>
          <w:rStyle w:val="DefaultParagraphFont"/>
          <w:rFonts w:ascii="宋体" w:hAnsi="宋体" w:hint="eastAsia"/>
          <w:b/>
          <w:sz w:val="24"/>
          <w:u w:val="single"/>
        </w:rPr>
        <w:t>专用</w:t>
      </w:r>
      <w:r>
        <w:rPr>
          <w:rStyle w:val="DefaultParagraphFont"/>
          <w:rFonts w:ascii="宋体" w:hAnsi="宋体"/>
          <w:b/>
          <w:sz w:val="24"/>
          <w:u w:val="single"/>
        </w:rPr>
        <w:t>发票</w:t>
      </w:r>
      <w:r>
        <w:rPr>
          <w:rStyle w:val="DefaultParagraphFont"/>
          <w:rFonts w:ascii="宋体" w:hAnsi="宋体" w:hint="eastAsia"/>
          <w:b/>
          <w:sz w:val="24"/>
          <w:u w:val="single"/>
        </w:rPr>
        <w:t>，经发包人审批完成后21个工作日内支付。第一次付款前承包人必须按34.1提交履约保函方可支付。</w:t>
      </w:r>
      <w:r>
        <w:rPr>
          <w:rStyle w:val="DefaultParagraphFont"/>
          <w:rFonts w:ascii="宋体" w:hAnsi="宋体" w:hint="eastAsia"/>
          <w:b/>
          <w:sz w:val="24"/>
          <w:highlight w:val="yellow"/>
          <w:u w:val="single"/>
        </w:rPr>
        <w:t>在工程结算完成后，承包人应当提供全部结算金额的合法增值税专用发票。</w:t>
      </w:r>
    </w:p>
    <w:p w:rsidR="00D06ECF" w:rsidP="00D06ECF">
      <w:pPr>
        <w:pStyle w:val="Normal0"/>
        <w:spacing w:line="360" w:lineRule="auto"/>
        <w:ind w:firstLine="480"/>
        <w:rPr>
          <w:rStyle w:val="DefaultParagraphFont"/>
          <w:rFonts w:ascii="宋体" w:hAnsi="宋体"/>
          <w:sz w:val="24"/>
        </w:rPr>
      </w:pPr>
      <w:bookmarkStart w:id="322" w:name="_Toc302636021"/>
      <w:bookmarkStart w:id="323" w:name="_Toc305331499"/>
      <w:bookmarkStart w:id="324" w:name="_Toc492905286"/>
      <w:r>
        <w:rPr>
          <w:rStyle w:val="DefaultParagraphFont"/>
          <w:rFonts w:ascii="宋体" w:hAnsi="宋体" w:hint="eastAsia"/>
          <w:sz w:val="24"/>
        </w:rPr>
        <w:t>23.4 期中支付</w:t>
      </w:r>
      <w:bookmarkEnd w:id="322"/>
      <w:bookmarkEnd w:id="323"/>
      <w:bookmarkEnd w:id="324"/>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(1)期中支付的最低金额为：</w:t>
      </w:r>
      <w:r>
        <w:rPr>
          <w:rStyle w:val="DefaultParagraphFont"/>
          <w:rFonts w:ascii="宋体" w:hAnsi="宋体" w:hint="eastAsia"/>
          <w:sz w:val="24"/>
          <w:u w:val="single"/>
        </w:rPr>
        <w:t xml:space="preserve"> </w:t>
      </w:r>
      <w:r>
        <w:rPr>
          <w:rStyle w:val="DefaultParagraphFont"/>
          <w:rFonts w:ascii="宋体" w:hAnsi="宋体" w:hint="eastAsia"/>
          <w:b/>
          <w:sz w:val="24"/>
          <w:u w:val="single"/>
        </w:rPr>
        <w:t>100万元。</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25" w:name="_Toc492905287"/>
      <w:bookmarkStart w:id="326" w:name="_Toc305331500"/>
      <w:bookmarkStart w:id="327" w:name="_Toc302636022"/>
      <w:bookmarkStart w:id="328" w:name="_Toc35656544"/>
      <w:r>
        <w:rPr>
          <w:rStyle w:val="DefaultParagraphFont"/>
          <w:rFonts w:ascii="宋体" w:hAnsi="宋体" w:hint="eastAsia"/>
          <w:sz w:val="24"/>
        </w:rPr>
        <w:t>23.5 劳动者工资支付</w:t>
      </w:r>
      <w:bookmarkEnd w:id="325"/>
    </w:p>
    <w:p w:rsidR="00D06ECF" w:rsidP="00D06ECF">
      <w:pPr>
        <w:pStyle w:val="Normal0"/>
        <w:spacing w:line="360" w:lineRule="auto"/>
        <w:ind w:firstLine="480"/>
        <w:rPr>
          <w:rStyle w:val="DefaultParagraphFont"/>
          <w:rFonts w:ascii="宋体" w:hAnsi="宋体"/>
          <w:bCs/>
          <w:sz w:val="24"/>
          <w:u w:val="single"/>
        </w:rPr>
      </w:pPr>
      <w:bookmarkStart w:id="329" w:name="_Toc492905288"/>
      <w:bookmarkStart w:id="330" w:name="_Toc453616623"/>
      <w:bookmarkStart w:id="331" w:name="_Toc448841291"/>
      <w:r>
        <w:rPr>
          <w:rStyle w:val="DefaultParagraphFont"/>
          <w:rFonts w:ascii="宋体" w:hAnsi="宋体" w:hint="eastAsia"/>
          <w:sz w:val="24"/>
        </w:rPr>
        <w:t>本工程劳动者工资支付约定如下：</w:t>
      </w:r>
      <w:bookmarkEnd w:id="329"/>
      <w:bookmarkEnd w:id="330"/>
      <w:bookmarkEnd w:id="331"/>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按照</w:t>
      </w:r>
      <w:r>
        <w:rPr>
          <w:rStyle w:val="DefaultParagraphFont"/>
          <w:rFonts w:ascii="宋体" w:hAnsi="宋体"/>
          <w:b/>
          <w:kern w:val="0"/>
          <w:sz w:val="24"/>
          <w:u w:val="single"/>
        </w:rPr>
        <w:t>深圳市政府相关规定执行。</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32" w:name="_Toc492905289"/>
      <w:r>
        <w:rPr>
          <w:rStyle w:val="DefaultParagraphFont"/>
          <w:rFonts w:ascii="宋体" w:hAnsi="宋体" w:hint="eastAsia"/>
          <w:sz w:val="24"/>
        </w:rPr>
        <w:t>23.6 工程款专款专用</w:t>
      </w:r>
      <w:bookmarkEnd w:id="326"/>
      <w:bookmarkEnd w:id="327"/>
      <w:bookmarkEnd w:id="332"/>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发包人有权采取以下方式对对承包人的工程款使用情况进行监管：</w:t>
      </w:r>
    </w:p>
    <w:p w:rsidR="00D06ECF" w:rsidP="00D06ECF">
      <w:pPr>
        <w:pStyle w:val="Normal0"/>
        <w:spacing w:line="360" w:lineRule="auto"/>
        <w:ind w:firstLine="120"/>
        <w:rPr>
          <w:rStyle w:val="DefaultParagraphFont"/>
          <w:rFonts w:ascii="宋体" w:hAnsi="宋体"/>
          <w:sz w:val="24"/>
        </w:rPr>
      </w:pPr>
      <w:r>
        <w:rPr>
          <w:rStyle w:val="DefaultParagraphFont"/>
          <w:rFonts w:ascii="宋体" w:hAnsi="宋体" w:hint="eastAsia"/>
          <w:sz w:val="24"/>
        </w:rPr>
        <w:t xml:space="preserve">   </w:t>
      </w:r>
      <w:r>
        <w:rPr>
          <w:rFonts w:ascii="宋体" w:hAnsi="宋体"/>
          <w:noProof/>
          <w:sz w:val="24"/>
        </w:rPr>
        <w:drawing>
          <wp:inline distT="0" distB="0" distL="0" distR="0">
            <wp:extent cx="152400" cy="142875"/>
            <wp:effectExtent l="0" t="0" r="0"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82659" name="图片 30"/>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b/>
          <w:sz w:val="24"/>
        </w:rPr>
        <w:t>资金共管</w:t>
      </w:r>
      <w:r>
        <w:rPr>
          <w:rStyle w:val="DefaultParagraphFont"/>
          <w:rFonts w:ascii="宋体" w:hAnsi="宋体" w:hint="eastAsia"/>
          <w:sz w:val="24"/>
        </w:rPr>
        <w:t>：发包人可要求承包人建立共管账户，工程进度款支付到以发包人名义设立的共管账户中，承包人对外向</w:t>
      </w:r>
      <w:r>
        <w:rPr>
          <w:rStyle w:val="DefaultParagraphFont"/>
          <w:rFonts w:ascii="宋体" w:hAnsi="宋体" w:hint="eastAsia"/>
          <w:sz w:val="24"/>
        </w:rPr>
        <w:t>外支付</w:t>
      </w:r>
      <w:r>
        <w:rPr>
          <w:rStyle w:val="DefaultParagraphFont"/>
          <w:rFonts w:ascii="宋体" w:hAnsi="宋体" w:hint="eastAsia"/>
          <w:sz w:val="24"/>
        </w:rPr>
        <w:t>时需得到发包人的批准，并加盖发包人指定人员的印签。资金共管的范围包括但不限于工程预付款、工程进度款、安全文明措施费等。</w:t>
      </w:r>
    </w:p>
    <w:p w:rsidR="00D06ECF" w:rsidP="00D06ECF">
      <w:pPr>
        <w:pStyle w:val="Normal0"/>
        <w:spacing w:line="360" w:lineRule="auto"/>
        <w:ind w:firstLine="360"/>
        <w:rPr>
          <w:rStyle w:val="DefaultParagraphFont"/>
          <w:rFonts w:ascii="宋体" w:hAnsi="宋体"/>
          <w:sz w:val="24"/>
        </w:rPr>
      </w:pPr>
      <w:r>
        <w:rPr>
          <w:rStyle w:val="DefaultParagraphFont"/>
          <w:rFonts w:ascii="宋体" w:hAnsi="宋体" w:hint="eastAsia"/>
          <w:b/>
          <w:sz w:val="24"/>
        </w:rPr>
        <w:t>■暂停支付</w:t>
      </w:r>
      <w:r>
        <w:rPr>
          <w:rStyle w:val="DefaultParagraphFont"/>
          <w:rFonts w:ascii="宋体" w:hAnsi="宋体" w:hint="eastAsia"/>
          <w:sz w:val="24"/>
        </w:rPr>
        <w:t>：发包人有权在下一期中支付时暂停支付与承包人挪用款额相等的工程款；</w:t>
      </w:r>
    </w:p>
    <w:p w:rsidR="00D06ECF" w:rsidP="00D06ECF">
      <w:pPr>
        <w:pStyle w:val="Normal0"/>
        <w:spacing w:line="360" w:lineRule="auto"/>
        <w:ind w:firstLine="120"/>
        <w:rPr>
          <w:rStyle w:val="DefaultParagraphFont"/>
          <w:rFonts w:ascii="宋体" w:hAnsi="宋体"/>
          <w:sz w:val="24"/>
        </w:rPr>
      </w:pPr>
      <w:r>
        <w:rPr>
          <w:rStyle w:val="DefaultParagraphFont"/>
          <w:rFonts w:ascii="宋体" w:hAnsi="宋体" w:hint="eastAsia"/>
          <w:sz w:val="24"/>
        </w:rPr>
        <w:t xml:space="preserve">   </w:t>
      </w:r>
      <w:r>
        <w:rPr>
          <w:rStyle w:val="DefaultParagraphFont"/>
          <w:rFonts w:ascii="宋体" w:hAnsi="宋体" w:hint="eastAsia"/>
          <w:b/>
          <w:sz w:val="24"/>
        </w:rPr>
        <w:t>■代付分包工程款和材料款</w:t>
      </w:r>
      <w:r>
        <w:rPr>
          <w:rStyle w:val="DefaultParagraphFont"/>
          <w:rFonts w:ascii="宋体" w:hAnsi="宋体" w:hint="eastAsia"/>
          <w:sz w:val="24"/>
        </w:rPr>
        <w:t>：发包人有权根据承包人与分包人(含劳务分包人)、材料供应商的期中结算，在应付承包人的进度款中扣除并代为支付该期分包工程款与材料款；</w:t>
      </w:r>
    </w:p>
    <w:p w:rsidR="00D06ECF" w:rsidP="00D06ECF">
      <w:pPr>
        <w:pStyle w:val="Normal0"/>
        <w:spacing w:line="360" w:lineRule="auto"/>
        <w:ind w:firstLine="480"/>
        <w:rPr>
          <w:rStyle w:val="DefaultParagraphFont"/>
          <w:rFonts w:ascii="宋体" w:hAnsi="宋体"/>
          <w:sz w:val="24"/>
          <w:u w:val="single"/>
        </w:rPr>
      </w:pPr>
      <w:r>
        <w:rPr>
          <w:rFonts w:ascii="宋体" w:hAnsi="宋体"/>
          <w:noProof/>
          <w:sz w:val="24"/>
        </w:rPr>
        <w:drawing>
          <wp:inline distT="0" distB="0" distL="0" distR="0">
            <wp:extent cx="152400" cy="142875"/>
            <wp:effectExtent l="0" t="0" r="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36727" name="图片 29"/>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其他：</w:t>
      </w:r>
      <w:r>
        <w:rPr>
          <w:rStyle w:val="DefaultParagraphFont"/>
          <w:rFonts w:ascii="宋体" w:hAnsi="宋体" w:hint="eastAsia"/>
          <w:kern w:val="0"/>
          <w:sz w:val="24"/>
          <w:u w:val="single"/>
        </w:rPr>
        <w:t xml:space="preserve">                                                          </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333" w:name="_Toc305331501"/>
      <w:bookmarkStart w:id="334" w:name="_Toc492905290"/>
      <w:bookmarkStart w:id="335" w:name="_Toc302636023"/>
      <w:r>
        <w:rPr>
          <w:rStyle w:val="DefaultParagraphFont"/>
          <w:rFonts w:hAnsi="宋体" w:hint="eastAsia"/>
        </w:rPr>
        <w:t xml:space="preserve">24 </w:t>
      </w:r>
      <w:r>
        <w:rPr>
          <w:rStyle w:val="DefaultParagraphFont"/>
          <w:rFonts w:hAnsi="宋体" w:hint="eastAsia"/>
        </w:rPr>
        <w:t>工程变更</w:t>
      </w:r>
      <w:bookmarkEnd w:id="333"/>
      <w:bookmarkEnd w:id="334"/>
      <w:bookmarkEnd w:id="335"/>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36" w:name="_Toc302636024"/>
      <w:bookmarkStart w:id="337" w:name="_Toc492905291"/>
      <w:bookmarkStart w:id="338" w:name="_Toc305331502"/>
      <w:r>
        <w:rPr>
          <w:rStyle w:val="DefaultParagraphFont"/>
          <w:rFonts w:ascii="宋体" w:hAnsi="宋体" w:hint="eastAsia"/>
          <w:sz w:val="24"/>
        </w:rPr>
        <w:t>24.3 工程变更程序</w:t>
      </w:r>
      <w:bookmarkEnd w:id="336"/>
      <w:bookmarkEnd w:id="337"/>
      <w:bookmarkEnd w:id="338"/>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本工程的工程变更(包括设计变更、现场签证等)的管理规定如下：</w:t>
      </w:r>
      <w:r>
        <w:rPr>
          <w:rStyle w:val="DefaultParagraphFont"/>
          <w:rFonts w:ascii="宋体" w:hAnsi="宋体" w:hint="eastAsia"/>
          <w:b/>
          <w:sz w:val="24"/>
          <w:u w:val="single"/>
        </w:rPr>
        <w:t>按附件的工程变更管理办法执行，合同履行期间发布新办法的按新办法规定执行。</w:t>
      </w:r>
    </w:p>
    <w:p w:rsidR="00D06ECF" w:rsidP="00D06ECF">
      <w:pPr>
        <w:pStyle w:val="Normal0"/>
        <w:spacing w:line="360" w:lineRule="auto"/>
        <w:ind w:firstLine="480" w:firstLineChars="200"/>
        <w:rPr>
          <w:rStyle w:val="DefaultParagraphFont"/>
          <w:rFonts w:ascii="宋体" w:hAnsi="宋体"/>
          <w:bCs/>
          <w:sz w:val="24"/>
          <w:u w:val="single"/>
        </w:rPr>
      </w:pPr>
      <w:r>
        <w:rPr>
          <w:rStyle w:val="DefaultParagraphFont"/>
          <w:rFonts w:ascii="宋体" w:hAnsi="宋体"/>
          <w:sz w:val="24"/>
        </w:rPr>
        <w:t>(</w:t>
      </w:r>
      <w:r>
        <w:rPr>
          <w:rStyle w:val="DefaultParagraphFont"/>
          <w:rFonts w:ascii="宋体" w:hAnsi="宋体" w:hint="eastAsia"/>
          <w:sz w:val="24"/>
        </w:rPr>
        <w:t>6</w:t>
      </w:r>
      <w:r>
        <w:rPr>
          <w:rStyle w:val="DefaultParagraphFont"/>
          <w:rFonts w:ascii="宋体" w:hAnsi="宋体"/>
          <w:sz w:val="24"/>
        </w:rPr>
        <w:t>)</w:t>
      </w:r>
      <w:r>
        <w:rPr>
          <w:rStyle w:val="DefaultParagraphFont"/>
          <w:rFonts w:ascii="宋体" w:hAnsi="宋体" w:hint="eastAsia"/>
          <w:sz w:val="24"/>
        </w:rPr>
        <w:t>设计变更超过原设计标准或批复建设规模时，发包人完成审批手续办理的时限为：</w:t>
      </w:r>
      <w:r>
        <w:rPr>
          <w:rStyle w:val="DefaultParagraphFont"/>
          <w:rFonts w:ascii="宋体" w:hAnsi="宋体" w:hint="eastAsia"/>
          <w:sz w:val="24"/>
          <w:u w:val="single"/>
        </w:rPr>
        <w:t xml:space="preserve"> </w:t>
      </w:r>
      <w:r>
        <w:rPr>
          <w:rStyle w:val="DefaultParagraphFont"/>
          <w:rFonts w:ascii="宋体" w:hAnsi="宋体" w:hint="eastAsia"/>
          <w:b/>
          <w:sz w:val="24"/>
          <w:u w:val="single"/>
        </w:rPr>
        <w:t>无</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39" w:name="_Toc492905292"/>
      <w:bookmarkStart w:id="340" w:name="_Toc302636025"/>
      <w:bookmarkStart w:id="341" w:name="_Toc305331504"/>
      <w:r>
        <w:rPr>
          <w:rStyle w:val="DefaultParagraphFont"/>
          <w:rFonts w:ascii="宋体" w:hAnsi="宋体" w:hint="eastAsia"/>
          <w:sz w:val="24"/>
        </w:rPr>
        <w:t>24.6 价值工程</w:t>
      </w:r>
      <w:bookmarkEnd w:id="339"/>
      <w:bookmarkEnd w:id="340"/>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(3)发包人同意采用承包人合理化建议，所发生的费用和获得的收益按以下约定分担或分享：</w:t>
      </w:r>
      <w:r>
        <w:rPr>
          <w:rStyle w:val="DefaultParagraphFont"/>
          <w:rFonts w:ascii="宋体" w:hAnsi="宋体" w:hint="eastAsia"/>
          <w:b/>
          <w:sz w:val="24"/>
          <w:u w:val="single"/>
        </w:rPr>
        <w:t>所发生的费用由发包人承担，获得的收益归发包人所有。</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342" w:name="_Toc492905293"/>
      <w:bookmarkStart w:id="343" w:name="_Toc302636026"/>
      <w:r>
        <w:rPr>
          <w:rStyle w:val="DefaultParagraphFont"/>
          <w:rFonts w:hAnsi="宋体" w:hint="eastAsia"/>
        </w:rPr>
        <w:t xml:space="preserve">25 </w:t>
      </w:r>
      <w:r>
        <w:rPr>
          <w:rStyle w:val="DefaultParagraphFont"/>
          <w:rFonts w:hAnsi="宋体" w:hint="eastAsia"/>
        </w:rPr>
        <w:t>工程变更</w:t>
      </w:r>
      <w:bookmarkEnd w:id="328"/>
      <w:r>
        <w:rPr>
          <w:rStyle w:val="DefaultParagraphFont"/>
          <w:rFonts w:hAnsi="宋体" w:hint="eastAsia"/>
        </w:rPr>
        <w:t>价款</w:t>
      </w:r>
      <w:bookmarkEnd w:id="341"/>
      <w:bookmarkEnd w:id="342"/>
      <w:bookmarkEnd w:id="343"/>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44" w:name="_Toc305331505"/>
      <w:bookmarkStart w:id="345" w:name="_Toc302636027"/>
      <w:bookmarkStart w:id="346" w:name="_Toc492905294"/>
      <w:r>
        <w:rPr>
          <w:rStyle w:val="DefaultParagraphFont"/>
          <w:rFonts w:ascii="宋体" w:hAnsi="宋体" w:hint="eastAsia"/>
          <w:sz w:val="24"/>
        </w:rPr>
        <w:t>25.1 工程变更价款的确定方法</w:t>
      </w:r>
      <w:bookmarkEnd w:id="344"/>
      <w:bookmarkEnd w:id="345"/>
      <w:bookmarkEnd w:id="346"/>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(2)</w:t>
      </w:r>
      <w:r>
        <w:rPr>
          <w:rStyle w:val="DefaultParagraphFont"/>
          <w:rFonts w:ascii="宋体" w:hAnsi="宋体" w:hint="eastAsia"/>
          <w:kern w:val="0"/>
        </w:rPr>
        <w:t xml:space="preserve"> </w:t>
      </w:r>
      <w:r>
        <w:rPr>
          <w:rStyle w:val="DefaultParagraphFont"/>
          <w:rFonts w:ascii="宋体" w:hAnsi="宋体" w:hint="eastAsia"/>
          <w:sz w:val="24"/>
        </w:rPr>
        <w:t>合同价格构成中的工程量清单项目单价中只有类似于变更工程的项目单价，可以参照类似项目单价确定变更价款。类似项目的定义为：</w:t>
      </w:r>
      <w:r>
        <w:rPr>
          <w:rStyle w:val="DefaultParagraphFont"/>
          <w:rFonts w:ascii="宋体" w:hAnsi="宋体" w:hint="eastAsia"/>
          <w:sz w:val="24"/>
          <w:u w:val="single"/>
        </w:rPr>
        <w:t xml:space="preserve"> </w:t>
      </w:r>
      <w:r>
        <w:rPr>
          <w:rStyle w:val="DefaultParagraphFont"/>
          <w:rFonts w:ascii="宋体" w:hAnsi="宋体" w:hint="eastAsia"/>
          <w:b/>
          <w:sz w:val="24"/>
          <w:u w:val="single"/>
        </w:rPr>
        <w:t>/</w:t>
      </w:r>
      <w:r>
        <w:rPr>
          <w:rStyle w:val="DefaultParagraphFont"/>
          <w:rFonts w:ascii="宋体" w:hAnsi="宋体" w:hint="eastAsia"/>
          <w:sz w:val="24"/>
          <w:u w:val="single"/>
        </w:rPr>
        <w:t xml:space="preserve">         </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 xml:space="preserve"> (3)合同价格构成中的工程量清单项目单价中没有适用或类似于变更工程的项目单价时变更价款的确定方法：</w:t>
      </w:r>
      <w:r>
        <w:rPr>
          <w:rStyle w:val="DefaultParagraphFont"/>
          <w:rFonts w:ascii="宋体" w:hAnsi="宋体" w:hint="eastAsia"/>
          <w:sz w:val="24"/>
          <w:u w:val="single"/>
        </w:rPr>
        <w:t xml:space="preserve">                                     </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方法</w:t>
      </w:r>
      <w:r>
        <w:rPr>
          <w:rStyle w:val="DefaultParagraphFont"/>
          <w:rFonts w:ascii="宋体" w:hAnsi="宋体" w:cs="宋体" w:hint="eastAsia"/>
          <w:b/>
          <w:kern w:val="0"/>
          <w:sz w:val="24"/>
          <w:u w:val="single"/>
        </w:rPr>
        <w:t>一</w:t>
      </w:r>
      <w:r>
        <w:rPr>
          <w:rStyle w:val="DefaultParagraphFont"/>
          <w:rFonts w:ascii="宋体" w:hAnsi="宋体" w:cs="宋体" w:hint="eastAsia"/>
          <w:b/>
          <w:kern w:val="0"/>
          <w:sz w:val="24"/>
          <w:u w:val="single"/>
        </w:rPr>
        <w:t>（有适用或类似定额可套用的）：</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1）工程量清单计价依据：《建设工程工程量清单计价规范（</w:t>
      </w:r>
      <w:r>
        <w:rPr>
          <w:rStyle w:val="DefaultParagraphFont"/>
          <w:rFonts w:ascii="宋体" w:hAnsi="宋体" w:cs="宋体"/>
          <w:b/>
          <w:kern w:val="0"/>
          <w:sz w:val="24"/>
          <w:u w:val="single"/>
        </w:rPr>
        <w:t>GB50500-20</w:t>
      </w:r>
      <w:r>
        <w:rPr>
          <w:rStyle w:val="DefaultParagraphFont"/>
          <w:rFonts w:ascii="宋体" w:hAnsi="宋体" w:cs="宋体" w:hint="eastAsia"/>
          <w:b/>
          <w:kern w:val="0"/>
          <w:sz w:val="24"/>
          <w:u w:val="single"/>
        </w:rPr>
        <w:t>13）》、《建设工程工程量清单深圳补充清单》和</w:t>
      </w:r>
      <w:r>
        <w:rPr>
          <w:rStyle w:val="DefaultParagraphFont"/>
          <w:rFonts w:ascii="宋体" w:hAnsi="宋体" w:cs="宋体"/>
          <w:b/>
          <w:kern w:val="0"/>
          <w:sz w:val="24"/>
          <w:u w:val="single"/>
        </w:rPr>
        <w:t>《深圳市建设工程计价规程（201</w:t>
      </w:r>
      <w:r>
        <w:rPr>
          <w:rStyle w:val="DefaultParagraphFont"/>
          <w:rFonts w:ascii="宋体" w:hAnsi="宋体" w:cs="宋体" w:hint="eastAsia"/>
          <w:b/>
          <w:kern w:val="0"/>
          <w:sz w:val="24"/>
          <w:u w:val="single"/>
        </w:rPr>
        <w:t>7</w:t>
      </w:r>
      <w:r>
        <w:rPr>
          <w:rStyle w:val="DefaultParagraphFont"/>
          <w:rFonts w:ascii="宋体" w:hAnsi="宋体" w:cs="宋体"/>
          <w:b/>
          <w:kern w:val="0"/>
          <w:sz w:val="24"/>
          <w:u w:val="single"/>
        </w:rPr>
        <w:t>）》</w:t>
      </w:r>
      <w:r>
        <w:rPr>
          <w:rStyle w:val="DefaultParagraphFont"/>
          <w:rFonts w:ascii="宋体" w:hAnsi="宋体" w:cs="宋体" w:hint="eastAsia"/>
          <w:b/>
          <w:kern w:val="0"/>
          <w:sz w:val="24"/>
          <w:u w:val="single"/>
        </w:rPr>
        <w:t>：</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2）定额依据：</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①按照工程性质和专业类别选用以下：</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Ⅰ.本项目中的建筑工程优先采用《深圳市建筑工程消耗量标准》（</w:t>
      </w:r>
      <w:r>
        <w:rPr>
          <w:rStyle w:val="DefaultParagraphFont"/>
          <w:rFonts w:ascii="宋体" w:hAnsi="宋体" w:cs="宋体"/>
          <w:b/>
          <w:kern w:val="0"/>
          <w:sz w:val="24"/>
          <w:u w:val="single"/>
        </w:rPr>
        <w:t>20</w:t>
      </w:r>
      <w:r>
        <w:rPr>
          <w:rStyle w:val="DefaultParagraphFont"/>
          <w:rFonts w:ascii="宋体" w:hAnsi="宋体" w:cs="宋体" w:hint="eastAsia"/>
          <w:b/>
          <w:kern w:val="0"/>
          <w:sz w:val="24"/>
          <w:u w:val="single"/>
        </w:rPr>
        <w:t>16）；</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Ⅱ. 本项目中的安装工程优先采用《深圳市安装工程消耗量标准》（</w:t>
      </w:r>
      <w:r>
        <w:rPr>
          <w:rStyle w:val="DefaultParagraphFont"/>
          <w:rFonts w:ascii="宋体" w:hAnsi="宋体" w:cs="宋体"/>
          <w:b/>
          <w:kern w:val="0"/>
          <w:sz w:val="24"/>
          <w:u w:val="single"/>
        </w:rPr>
        <w:t>2003</w:t>
      </w:r>
      <w:r>
        <w:rPr>
          <w:rStyle w:val="DefaultParagraphFont"/>
          <w:rFonts w:ascii="宋体" w:hAnsi="宋体" w:cs="宋体" w:hint="eastAsia"/>
          <w:b/>
          <w:kern w:val="0"/>
          <w:sz w:val="24"/>
          <w:u w:val="single"/>
        </w:rPr>
        <w:t>）、；</w:t>
      </w:r>
      <w:r>
        <w:rPr>
          <w:rStyle w:val="DefaultParagraphFont"/>
          <w:rFonts w:ascii="宋体" w:hAnsi="宋体" w:cs="宋体"/>
          <w:b/>
          <w:kern w:val="0"/>
          <w:sz w:val="24"/>
          <w:u w:val="single"/>
        </w:rPr>
        <w:t xml:space="preserve"> </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Ⅲ.</w:t>
      </w:r>
      <w:r>
        <w:rPr>
          <w:rStyle w:val="DefaultParagraphFont"/>
          <w:rFonts w:ascii="宋体" w:hAnsi="宋体" w:cs="宋体"/>
          <w:b/>
          <w:kern w:val="0"/>
          <w:sz w:val="24"/>
          <w:u w:val="single"/>
        </w:rPr>
        <w:t xml:space="preserve"> </w:t>
      </w:r>
      <w:r>
        <w:rPr>
          <w:rStyle w:val="DefaultParagraphFont"/>
          <w:rFonts w:ascii="宋体" w:hAnsi="宋体" w:cs="宋体" w:hint="eastAsia"/>
          <w:b/>
          <w:kern w:val="0"/>
          <w:sz w:val="24"/>
          <w:u w:val="single"/>
        </w:rPr>
        <w:t>本项目中的装饰工程优先采用《深圳市建筑装饰工程消耗量标准》（</w:t>
      </w:r>
      <w:r>
        <w:rPr>
          <w:rStyle w:val="DefaultParagraphFont"/>
          <w:rFonts w:ascii="宋体" w:hAnsi="宋体" w:cs="宋体"/>
          <w:b/>
          <w:kern w:val="0"/>
          <w:sz w:val="24"/>
          <w:u w:val="single"/>
        </w:rPr>
        <w:t>2003</w:t>
      </w:r>
      <w:r>
        <w:rPr>
          <w:rStyle w:val="DefaultParagraphFont"/>
          <w:rFonts w:ascii="宋体" w:hAnsi="宋体" w:cs="宋体" w:hint="eastAsia"/>
          <w:b/>
          <w:kern w:val="0"/>
          <w:sz w:val="24"/>
          <w:u w:val="single"/>
        </w:rPr>
        <w:t>）；</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Ⅳ.</w:t>
      </w:r>
      <w:r>
        <w:rPr>
          <w:rStyle w:val="DefaultParagraphFont"/>
          <w:rFonts w:ascii="宋体" w:hAnsi="宋体" w:cs="宋体"/>
          <w:b/>
          <w:kern w:val="0"/>
          <w:sz w:val="24"/>
          <w:u w:val="single"/>
        </w:rPr>
        <w:t xml:space="preserve"> </w:t>
      </w:r>
      <w:r>
        <w:rPr>
          <w:rStyle w:val="DefaultParagraphFont"/>
          <w:rFonts w:ascii="宋体" w:hAnsi="宋体" w:cs="宋体" w:hint="eastAsia"/>
          <w:b/>
          <w:kern w:val="0"/>
          <w:sz w:val="24"/>
          <w:u w:val="single"/>
        </w:rPr>
        <w:t>本项目中的园林建筑绿化工程优先采用《深圳市园林建筑绿化工程消耗量定额》（</w:t>
      </w:r>
      <w:r>
        <w:rPr>
          <w:rStyle w:val="DefaultParagraphFont"/>
          <w:rFonts w:ascii="宋体" w:hAnsi="宋体" w:cs="宋体"/>
          <w:b/>
          <w:kern w:val="0"/>
          <w:sz w:val="24"/>
          <w:u w:val="single"/>
        </w:rPr>
        <w:t>20</w:t>
      </w:r>
      <w:r>
        <w:rPr>
          <w:rStyle w:val="DefaultParagraphFont"/>
          <w:rFonts w:ascii="宋体" w:hAnsi="宋体" w:cs="宋体" w:hint="eastAsia"/>
          <w:b/>
          <w:kern w:val="0"/>
          <w:sz w:val="24"/>
          <w:u w:val="single"/>
        </w:rPr>
        <w:t>17）；</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Ⅴ.</w:t>
      </w:r>
      <w:r>
        <w:rPr>
          <w:rStyle w:val="DefaultParagraphFont"/>
          <w:rFonts w:ascii="宋体" w:hAnsi="宋体" w:cs="宋体"/>
          <w:b/>
          <w:kern w:val="0"/>
          <w:sz w:val="24"/>
          <w:u w:val="single"/>
        </w:rPr>
        <w:t xml:space="preserve"> </w:t>
      </w:r>
      <w:r>
        <w:rPr>
          <w:rStyle w:val="DefaultParagraphFont"/>
          <w:rFonts w:ascii="宋体" w:hAnsi="宋体" w:cs="宋体" w:hint="eastAsia"/>
          <w:b/>
          <w:kern w:val="0"/>
          <w:sz w:val="24"/>
          <w:u w:val="single"/>
        </w:rPr>
        <w:t>本项目中的装配式建筑工程优先采用《深圳市装配式建筑工程消耗量定额》（2016）；</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Ⅵ.</w:t>
      </w:r>
      <w:r>
        <w:rPr>
          <w:rStyle w:val="DefaultParagraphFont"/>
          <w:rFonts w:ascii="宋体" w:hAnsi="宋体" w:cs="宋体"/>
          <w:b/>
          <w:kern w:val="0"/>
          <w:sz w:val="24"/>
          <w:u w:val="single"/>
        </w:rPr>
        <w:t xml:space="preserve"> </w:t>
      </w:r>
      <w:r>
        <w:rPr>
          <w:rStyle w:val="DefaultParagraphFont"/>
          <w:rFonts w:ascii="宋体" w:hAnsi="宋体" w:cs="宋体" w:hint="eastAsia"/>
          <w:b/>
          <w:kern w:val="0"/>
          <w:sz w:val="24"/>
          <w:u w:val="single"/>
        </w:rPr>
        <w:t>本项目中的市政工程优先采用《深圳市市政工程消耗量定额（2017）》；</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Ⅶ.机械台班采用《深圳市建设工程施工机械台班定额》（2014）</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Ⅷ.《深圳市房屋修缮工程消耗量定额》（2011）</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Ⅸ.其他国家及深圳市相关计价依据；</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②专业不明确的选用价格最低的定额子目；</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③工程变更时，上述定额如有最新发布版本，或有定额子目修订时，采用新版本或新修订定额子目。</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3）费率标准依据：《深圳市建设工程计价费率标准》（2018）的推荐费率和</w:t>
      </w:r>
      <w:r>
        <w:rPr>
          <w:rStyle w:val="DefaultParagraphFont"/>
          <w:rFonts w:ascii="宋体" w:hAnsi="宋体" w:cs="宋体" w:hint="eastAsia"/>
          <w:b/>
          <w:kern w:val="0"/>
          <w:sz w:val="24"/>
          <w:u w:val="single"/>
        </w:rPr>
        <w:t>深建价</w:t>
      </w:r>
      <w:r>
        <w:rPr>
          <w:rStyle w:val="DefaultParagraphFont"/>
          <w:rFonts w:ascii="宋体" w:hAnsi="宋体" w:cs="宋体" w:hint="eastAsia"/>
          <w:b/>
          <w:kern w:val="0"/>
          <w:sz w:val="24"/>
          <w:u w:val="single"/>
        </w:rPr>
        <w:t>[2019]15号文（采用新版本或新修订定额子目的如有新的费率标准按相应新费率标准）,但不再计取任何措施费（“</w:t>
      </w:r>
      <w:r>
        <w:rPr>
          <w:rStyle w:val="DefaultParagraphFont"/>
          <w:rFonts w:ascii="宋体" w:hAnsi="宋体" w:hint="eastAsia"/>
          <w:b/>
          <w:sz w:val="24"/>
          <w:u w:val="single"/>
        </w:rPr>
        <w:t>混凝土、钢筋混凝土模板及支架费</w:t>
      </w:r>
      <w:r>
        <w:rPr>
          <w:rStyle w:val="DefaultParagraphFont"/>
          <w:rFonts w:ascii="宋体" w:hAnsi="宋体" w:cs="宋体" w:hint="eastAsia"/>
          <w:b/>
          <w:kern w:val="0"/>
          <w:sz w:val="24"/>
          <w:u w:val="single"/>
        </w:rPr>
        <w:t>”除外）；</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4）</w:t>
      </w:r>
      <w:r>
        <w:rPr>
          <w:rStyle w:val="DefaultParagraphFont"/>
          <w:rFonts w:ascii="宋体" w:hAnsi="宋体" w:cs="宋体" w:hint="eastAsia"/>
          <w:b/>
          <w:kern w:val="0"/>
          <w:sz w:val="24"/>
          <w:u w:val="single"/>
        </w:rPr>
        <w:t>工料机</w:t>
      </w:r>
      <w:r>
        <w:rPr>
          <w:rStyle w:val="DefaultParagraphFont"/>
          <w:rFonts w:ascii="宋体" w:hAnsi="宋体" w:cs="宋体" w:hint="eastAsia"/>
          <w:b/>
          <w:kern w:val="0"/>
          <w:sz w:val="24"/>
          <w:u w:val="single"/>
        </w:rPr>
        <w:t>价格采用</w:t>
      </w:r>
      <w:r>
        <w:rPr>
          <w:rStyle w:val="DefaultParagraphFont"/>
          <w:rFonts w:ascii="宋体" w:hAnsi="宋体" w:cs="宋体" w:hint="eastAsia"/>
          <w:b/>
          <w:kern w:val="0"/>
          <w:sz w:val="24"/>
          <w:highlight w:val="cyan"/>
          <w:u w:val="single"/>
        </w:rPr>
        <w:t>【</w:t>
      </w:r>
      <w:r>
        <w:rPr>
          <w:rStyle w:val="DefaultParagraphFont"/>
          <w:rFonts w:hint="eastAsia"/>
          <w:i/>
          <w:sz w:val="24"/>
          <w:highlight w:val="cyan"/>
          <w:u w:val="single"/>
        </w:rPr>
        <w:t>2020</w:t>
      </w:r>
      <w:r>
        <w:rPr>
          <w:rStyle w:val="DefaultParagraphFont"/>
          <w:rFonts w:ascii="宋体" w:hAnsi="宋体" w:cs="宋体" w:hint="eastAsia"/>
          <w:b/>
          <w:kern w:val="0"/>
          <w:sz w:val="24"/>
          <w:highlight w:val="cyan"/>
          <w:u w:val="single"/>
        </w:rPr>
        <w:t>】</w:t>
      </w:r>
      <w:r>
        <w:rPr>
          <w:rStyle w:val="DefaultParagraphFont"/>
          <w:rFonts w:ascii="宋体" w:hAnsi="宋体" w:cs="宋体" w:hint="eastAsia"/>
          <w:b/>
          <w:kern w:val="0"/>
          <w:sz w:val="24"/>
          <w:u w:val="single"/>
        </w:rPr>
        <w:t>年</w:t>
      </w:r>
      <w:r>
        <w:rPr>
          <w:rStyle w:val="DefaultParagraphFont"/>
          <w:rFonts w:ascii="宋体" w:hAnsi="宋体" w:cs="宋体" w:hint="eastAsia"/>
          <w:b/>
          <w:kern w:val="0"/>
          <w:sz w:val="24"/>
          <w:highlight w:val="cyan"/>
          <w:u w:val="single"/>
        </w:rPr>
        <w:t>【3】</w:t>
      </w:r>
      <w:r>
        <w:rPr>
          <w:rStyle w:val="DefaultParagraphFont"/>
          <w:rFonts w:ascii="宋体" w:hAnsi="宋体" w:cs="宋体" w:hint="eastAsia"/>
          <w:b/>
          <w:kern w:val="0"/>
          <w:sz w:val="24"/>
          <w:u w:val="single"/>
        </w:rPr>
        <w:t>月《深圳建设工程价格信息》，</w:t>
      </w:r>
      <w:r>
        <w:rPr>
          <w:rStyle w:val="DefaultParagraphFont"/>
          <w:rFonts w:ascii="宋体" w:hAnsi="宋体" w:cs="宋体" w:hint="eastAsia"/>
          <w:b/>
          <w:kern w:val="0"/>
          <w:sz w:val="24"/>
          <w:u w:val="single"/>
        </w:rPr>
        <w:t>未发布</w:t>
      </w:r>
      <w:r>
        <w:rPr>
          <w:rStyle w:val="DefaultParagraphFont"/>
          <w:rFonts w:ascii="宋体" w:hAnsi="宋体" w:cs="宋体" w:hint="eastAsia"/>
          <w:b/>
          <w:kern w:val="0"/>
          <w:sz w:val="24"/>
          <w:u w:val="single"/>
        </w:rPr>
        <w:t>的材料设备单价按以下</w:t>
      </w:r>
    </w:p>
    <w:p w:rsidR="00D06ECF" w:rsidP="00D06ECF">
      <w:pPr>
        <w:pStyle w:val="Normal0"/>
        <w:numPr>
          <w:ilvl w:val="0"/>
          <w:numId w:val="13"/>
        </w:numPr>
        <w:spacing w:line="360" w:lineRule="auto"/>
        <w:ind w:left="-2" w:firstLine="139" w:leftChars="-1" w:firstLineChars="58"/>
        <w:rPr>
          <w:rStyle w:val="DefaultParagraphFont"/>
          <w:rFonts w:ascii="宋体" w:hAnsi="宋体" w:cs="宋体"/>
          <w:b/>
          <w:kern w:val="0"/>
          <w:sz w:val="24"/>
          <w:u w:val="single"/>
        </w:rPr>
      </w:pPr>
      <w:r>
        <w:rPr>
          <w:rStyle w:val="DefaultParagraphFont"/>
          <w:rFonts w:ascii="宋体" w:hAnsi="宋体" w:cs="宋体" w:hint="eastAsia"/>
          <w:b/>
          <w:kern w:val="0"/>
          <w:sz w:val="24"/>
          <w:highlight w:val="cyan"/>
          <w:u w:val="single"/>
        </w:rPr>
        <w:t>【2020】</w:t>
      </w:r>
      <w:r>
        <w:rPr>
          <w:rStyle w:val="DefaultParagraphFont"/>
          <w:rFonts w:ascii="宋体" w:hAnsi="宋体" w:cs="宋体" w:hint="eastAsia"/>
          <w:b/>
          <w:kern w:val="0"/>
          <w:sz w:val="24"/>
          <w:u w:val="single"/>
        </w:rPr>
        <w:t>年</w:t>
      </w:r>
      <w:r>
        <w:rPr>
          <w:rStyle w:val="DefaultParagraphFont"/>
          <w:rFonts w:ascii="宋体" w:hAnsi="宋体" w:cs="宋体" w:hint="eastAsia"/>
          <w:b/>
          <w:kern w:val="0"/>
          <w:sz w:val="24"/>
          <w:highlight w:val="cyan"/>
          <w:u w:val="single"/>
        </w:rPr>
        <w:t>【3】</w:t>
      </w:r>
      <w:r>
        <w:rPr>
          <w:rStyle w:val="DefaultParagraphFont"/>
          <w:rFonts w:ascii="宋体" w:hAnsi="宋体" w:cs="宋体" w:hint="eastAsia"/>
          <w:b/>
          <w:kern w:val="0"/>
          <w:sz w:val="24"/>
          <w:u w:val="single"/>
        </w:rPr>
        <w:t>月《深圳建设工程价格信息》上</w:t>
      </w:r>
      <w:r>
        <w:rPr>
          <w:rStyle w:val="DefaultParagraphFont"/>
          <w:rFonts w:ascii="宋体" w:hAnsi="宋体" w:cs="宋体" w:hint="eastAsia"/>
          <w:b/>
          <w:kern w:val="0"/>
          <w:sz w:val="24"/>
          <w:u w:val="single"/>
        </w:rPr>
        <w:t>未发布</w:t>
      </w:r>
      <w:r>
        <w:rPr>
          <w:rStyle w:val="DefaultParagraphFont"/>
          <w:rFonts w:ascii="宋体" w:hAnsi="宋体" w:cs="宋体" w:hint="eastAsia"/>
          <w:b/>
          <w:kern w:val="0"/>
          <w:sz w:val="24"/>
          <w:u w:val="single"/>
        </w:rPr>
        <w:t>的材料设备价格，可采用采购期前一年内最近一期《深圳建设工程价格信息》发布的价格。该材料、设备价在该变更价款计价时按中标净</w:t>
      </w:r>
      <w:r>
        <w:rPr>
          <w:rStyle w:val="DefaultParagraphFont"/>
          <w:rFonts w:ascii="宋体" w:hAnsi="宋体" w:cs="宋体" w:hint="eastAsia"/>
          <w:b/>
          <w:kern w:val="0"/>
          <w:sz w:val="24"/>
          <w:u w:val="single"/>
        </w:rPr>
        <w:t>下浮率</w:t>
      </w:r>
      <w:r>
        <w:rPr>
          <w:rStyle w:val="DefaultParagraphFont"/>
          <w:rFonts w:ascii="宋体" w:hAnsi="宋体" w:cs="宋体" w:hint="eastAsia"/>
          <w:b/>
          <w:kern w:val="0"/>
          <w:sz w:val="24"/>
          <w:u w:val="single"/>
        </w:rPr>
        <w:t>进行下浮。</w:t>
      </w:r>
    </w:p>
    <w:p w:rsidR="00D06ECF" w:rsidP="00D06ECF">
      <w:pPr>
        <w:pStyle w:val="Normal0"/>
        <w:numPr>
          <w:ilvl w:val="0"/>
          <w:numId w:val="13"/>
        </w:numPr>
        <w:spacing w:line="360" w:lineRule="auto"/>
        <w:ind w:left="-2" w:firstLine="139" w:leftChars="-1" w:firstLineChars="58"/>
        <w:rPr>
          <w:rStyle w:val="DefaultParagraphFont"/>
          <w:rFonts w:ascii="宋体" w:hAnsi="宋体" w:cs="宋体"/>
          <w:b/>
          <w:kern w:val="0"/>
          <w:sz w:val="24"/>
          <w:u w:val="single"/>
        </w:rPr>
      </w:pPr>
      <w:r>
        <w:rPr>
          <w:rStyle w:val="DefaultParagraphFont"/>
          <w:rFonts w:ascii="宋体" w:hAnsi="宋体" w:cs="宋体" w:hint="eastAsia"/>
          <w:b/>
          <w:kern w:val="0"/>
          <w:sz w:val="24"/>
          <w:u w:val="single"/>
        </w:rPr>
        <w:t>《深圳建设工程价格信息》**年 **月和采购期前一年内</w:t>
      </w:r>
      <w:r>
        <w:rPr>
          <w:rStyle w:val="DefaultParagraphFont"/>
          <w:rFonts w:ascii="宋体" w:hAnsi="宋体" w:cs="宋体" w:hint="eastAsia"/>
          <w:b/>
          <w:kern w:val="0"/>
          <w:sz w:val="24"/>
          <w:u w:val="single"/>
        </w:rPr>
        <w:t>未发布</w:t>
      </w:r>
      <w:r>
        <w:rPr>
          <w:rStyle w:val="DefaultParagraphFont"/>
          <w:rFonts w:ascii="宋体" w:hAnsi="宋体" w:cs="宋体" w:hint="eastAsia"/>
          <w:b/>
          <w:kern w:val="0"/>
          <w:sz w:val="24"/>
          <w:u w:val="single"/>
        </w:rPr>
        <w:t>的材料设备:</w:t>
      </w:r>
    </w:p>
    <w:p w:rsidR="00D06ECF" w:rsidP="00D06ECF">
      <w:pPr>
        <w:pStyle w:val="Normal0"/>
        <w:spacing w:line="360" w:lineRule="auto"/>
        <w:ind w:left="138"/>
        <w:rPr>
          <w:rStyle w:val="DefaultParagraphFont"/>
          <w:rFonts w:ascii="宋体" w:hAnsi="宋体" w:cs="宋体"/>
          <w:b/>
          <w:kern w:val="0"/>
          <w:sz w:val="24"/>
          <w:u w:val="single"/>
        </w:rPr>
      </w:pPr>
      <w:r>
        <w:rPr>
          <w:rStyle w:val="DefaultParagraphFont"/>
          <w:rFonts w:ascii="宋体" w:hAnsi="宋体" w:cs="宋体"/>
          <w:b/>
          <w:kern w:val="0"/>
          <w:sz w:val="24"/>
          <w:u w:val="single"/>
        </w:rPr>
        <w:t>A</w:t>
      </w:r>
      <w:r>
        <w:rPr>
          <w:rStyle w:val="DefaultParagraphFont"/>
          <w:rFonts w:ascii="宋体" w:hAnsi="宋体" w:cs="宋体" w:hint="eastAsia"/>
          <w:b/>
          <w:kern w:val="0"/>
          <w:sz w:val="24"/>
          <w:u w:val="single"/>
        </w:rPr>
        <w:t>. 依法必须招标的材料设备按规定必须招标的，应由发包人提出技术标准和最高限价，由承包人通过招标方式确定该材料设备单价。</w:t>
      </w:r>
    </w:p>
    <w:p w:rsidR="00D06ECF" w:rsidP="00D06ECF">
      <w:pPr>
        <w:pStyle w:val="Normal0"/>
        <w:spacing w:line="360" w:lineRule="auto"/>
        <w:ind w:left="138"/>
        <w:rPr>
          <w:rStyle w:val="DefaultParagraphFont"/>
          <w:rFonts w:ascii="宋体" w:hAnsi="宋体" w:cs="宋体"/>
          <w:b/>
          <w:kern w:val="0"/>
          <w:sz w:val="24"/>
          <w:u w:val="single"/>
        </w:rPr>
      </w:pPr>
      <w:r>
        <w:rPr>
          <w:rStyle w:val="DefaultParagraphFont"/>
          <w:rFonts w:ascii="宋体" w:hAnsi="宋体" w:cs="宋体" w:hint="eastAsia"/>
          <w:b/>
          <w:kern w:val="0"/>
          <w:sz w:val="24"/>
          <w:u w:val="single"/>
        </w:rPr>
        <w:t>B. 按规定不需要招标的且20万元以上的由</w:t>
      </w:r>
      <w:r>
        <w:rPr>
          <w:rStyle w:val="DefaultParagraphFont"/>
          <w:rFonts w:ascii="宋体" w:hAnsi="宋体" w:cs="宋体"/>
          <w:b/>
          <w:kern w:val="0"/>
          <w:sz w:val="24"/>
          <w:u w:val="single"/>
        </w:rPr>
        <w:t>承包人</w:t>
      </w:r>
      <w:r>
        <w:rPr>
          <w:rStyle w:val="DefaultParagraphFont"/>
          <w:rFonts w:ascii="宋体" w:hAnsi="宋体" w:cs="宋体" w:hint="eastAsia"/>
          <w:b/>
          <w:kern w:val="0"/>
          <w:sz w:val="24"/>
          <w:u w:val="single"/>
        </w:rPr>
        <w:t>按现行《深圳市建设工程材料设备询价采购办法》在询价采购网络服务平台进行询价采购，</w:t>
      </w:r>
      <w:r>
        <w:rPr>
          <w:rStyle w:val="DefaultParagraphFont"/>
          <w:rFonts w:ascii="宋体" w:hAnsi="宋体" w:cs="宋体"/>
          <w:b/>
          <w:kern w:val="0"/>
          <w:sz w:val="24"/>
          <w:u w:val="single"/>
        </w:rPr>
        <w:t>但</w:t>
      </w:r>
      <w:r>
        <w:rPr>
          <w:rStyle w:val="DefaultParagraphFont"/>
          <w:rFonts w:ascii="宋体" w:hAnsi="宋体" w:cs="宋体" w:hint="eastAsia"/>
          <w:b/>
          <w:kern w:val="0"/>
          <w:sz w:val="24"/>
          <w:u w:val="single"/>
        </w:rPr>
        <w:t>工程量清单、报</w:t>
      </w:r>
      <w:r>
        <w:rPr>
          <w:rStyle w:val="DefaultParagraphFont"/>
          <w:rFonts w:ascii="宋体" w:hAnsi="宋体" w:cs="宋体"/>
          <w:b/>
          <w:kern w:val="0"/>
          <w:sz w:val="24"/>
          <w:u w:val="single"/>
        </w:rPr>
        <w:t>价</w:t>
      </w:r>
      <w:r>
        <w:rPr>
          <w:rStyle w:val="DefaultParagraphFont"/>
          <w:rFonts w:ascii="宋体" w:hAnsi="宋体" w:cs="宋体" w:hint="eastAsia"/>
          <w:b/>
          <w:kern w:val="0"/>
          <w:sz w:val="24"/>
          <w:u w:val="single"/>
        </w:rPr>
        <w:t>上限和</w:t>
      </w:r>
      <w:r>
        <w:rPr>
          <w:rStyle w:val="DefaultParagraphFont"/>
          <w:rFonts w:ascii="宋体" w:hAnsi="宋体" w:cs="宋体"/>
          <w:b/>
          <w:kern w:val="0"/>
          <w:sz w:val="24"/>
          <w:u w:val="single"/>
        </w:rPr>
        <w:t>技术规格书由发包人编制</w:t>
      </w:r>
      <w:r>
        <w:rPr>
          <w:rStyle w:val="DefaultParagraphFont"/>
          <w:rFonts w:ascii="宋体" w:hAnsi="宋体" w:cs="宋体" w:hint="eastAsia"/>
          <w:b/>
          <w:kern w:val="0"/>
          <w:sz w:val="24"/>
          <w:u w:val="single"/>
        </w:rPr>
        <w:t>，采购</w:t>
      </w:r>
      <w:r>
        <w:rPr>
          <w:rStyle w:val="DefaultParagraphFont"/>
          <w:rFonts w:ascii="宋体" w:hAnsi="宋体" w:cs="宋体"/>
          <w:b/>
          <w:kern w:val="0"/>
          <w:sz w:val="24"/>
          <w:u w:val="single"/>
        </w:rPr>
        <w:t>文件报发包人审核</w:t>
      </w:r>
      <w:r>
        <w:rPr>
          <w:rStyle w:val="DefaultParagraphFont"/>
          <w:rFonts w:ascii="宋体" w:hAnsi="宋体" w:cs="宋体" w:hint="eastAsia"/>
          <w:b/>
          <w:kern w:val="0"/>
          <w:sz w:val="24"/>
          <w:u w:val="single"/>
        </w:rPr>
        <w:t>。该材料、设备价在该变更价款计价时不再按中标净</w:t>
      </w:r>
      <w:r>
        <w:rPr>
          <w:rStyle w:val="DefaultParagraphFont"/>
          <w:rFonts w:ascii="宋体" w:hAnsi="宋体" w:cs="宋体" w:hint="eastAsia"/>
          <w:b/>
          <w:kern w:val="0"/>
          <w:sz w:val="24"/>
          <w:u w:val="single"/>
        </w:rPr>
        <w:t>下浮率</w:t>
      </w:r>
      <w:r>
        <w:rPr>
          <w:rStyle w:val="DefaultParagraphFont"/>
          <w:rFonts w:ascii="宋体" w:hAnsi="宋体" w:cs="宋体" w:hint="eastAsia"/>
          <w:b/>
          <w:kern w:val="0"/>
          <w:sz w:val="24"/>
          <w:u w:val="single"/>
        </w:rPr>
        <w:t>进行下浮。</w:t>
      </w:r>
    </w:p>
    <w:p w:rsidR="00D06ECF" w:rsidP="00D06ECF">
      <w:pPr>
        <w:pStyle w:val="Normal0"/>
        <w:spacing w:line="360" w:lineRule="auto"/>
        <w:ind w:left="138"/>
        <w:rPr>
          <w:rStyle w:val="DefaultParagraphFont"/>
          <w:rFonts w:ascii="宋体" w:hAnsi="宋体" w:cs="宋体"/>
          <w:b/>
          <w:kern w:val="0"/>
          <w:sz w:val="24"/>
          <w:u w:val="single"/>
        </w:rPr>
      </w:pPr>
      <w:r>
        <w:rPr>
          <w:rStyle w:val="DefaultParagraphFont"/>
          <w:rFonts w:ascii="宋体" w:hAnsi="宋体" w:cs="宋体" w:hint="eastAsia"/>
          <w:b/>
          <w:kern w:val="0"/>
          <w:sz w:val="24"/>
          <w:u w:val="single"/>
        </w:rPr>
        <w:t>C. 20万元以下的其价格按照发包人的相关规定，由承包人报价经发包人审批，该材料、设备价在该变更价款计价时不再下浮。当承包人对发包人的审核价有异议时，可按发包人其他工程合同价执行。若承包人仍不接受，导致双方对价格无法达成一致而影响工程进度的，发包人有权对该材料进行甲供，</w:t>
      </w:r>
      <w:r>
        <w:rPr>
          <w:rStyle w:val="DefaultParagraphFont"/>
          <w:rFonts w:ascii="宋体" w:hAnsi="宋体" w:hint="eastAsia"/>
          <w:b/>
          <w:sz w:val="24"/>
          <w:u w:val="single"/>
        </w:rPr>
        <w:t>有权收取</w:t>
      </w:r>
      <w:r>
        <w:rPr>
          <w:rStyle w:val="DefaultParagraphFont"/>
          <w:rFonts w:ascii="宋体" w:hAnsi="宋体" w:cs="宋体" w:hint="eastAsia"/>
          <w:b/>
          <w:kern w:val="0"/>
          <w:sz w:val="24"/>
          <w:u w:val="single"/>
        </w:rPr>
        <w:t>该材料总价</w:t>
      </w:r>
      <w:r>
        <w:rPr>
          <w:rStyle w:val="DefaultParagraphFont"/>
          <w:rFonts w:ascii="宋体" w:hAnsi="宋体" w:hint="eastAsia"/>
          <w:b/>
          <w:sz w:val="24"/>
          <w:u w:val="single"/>
        </w:rPr>
        <w:t>50%的工程管理费，</w:t>
      </w:r>
      <w:r>
        <w:rPr>
          <w:rStyle w:val="DefaultParagraphFont"/>
          <w:rFonts w:ascii="宋体" w:hAnsi="宋体" w:cs="宋体" w:hint="eastAsia"/>
          <w:b/>
          <w:kern w:val="0"/>
          <w:sz w:val="24"/>
          <w:u w:val="single"/>
        </w:rPr>
        <w:t>并有权在当期的进度款里直接扣除该材料总价的</w:t>
      </w:r>
      <w:r>
        <w:rPr>
          <w:rStyle w:val="DefaultParagraphFont"/>
          <w:rFonts w:ascii="宋体" w:hAnsi="宋体" w:cs="宋体"/>
          <w:b/>
          <w:kern w:val="0"/>
          <w:sz w:val="24"/>
          <w:u w:val="single"/>
        </w:rPr>
        <w:t>1.5</w:t>
      </w:r>
      <w:r>
        <w:rPr>
          <w:rStyle w:val="DefaultParagraphFont"/>
          <w:rFonts w:ascii="宋体" w:hAnsi="宋体" w:cs="宋体" w:hint="eastAsia"/>
          <w:b/>
          <w:kern w:val="0"/>
          <w:sz w:val="24"/>
          <w:u w:val="single"/>
        </w:rPr>
        <w:t>倍作为违约金，</w:t>
      </w:r>
      <w:r>
        <w:rPr>
          <w:rStyle w:val="DefaultParagraphFont"/>
          <w:rFonts w:ascii="宋体" w:hAnsi="宋体" w:hint="eastAsia"/>
          <w:b/>
          <w:sz w:val="24"/>
          <w:u w:val="single"/>
        </w:rPr>
        <w:t>因改甲供导致</w:t>
      </w:r>
      <w:r>
        <w:rPr>
          <w:rStyle w:val="DefaultParagraphFont"/>
          <w:rFonts w:ascii="宋体" w:hAnsi="宋体" w:hint="eastAsia"/>
          <w:b/>
          <w:sz w:val="24"/>
          <w:u w:val="single"/>
        </w:rPr>
        <w:t>工期延误的，</w:t>
      </w:r>
      <w:r>
        <w:rPr>
          <w:rStyle w:val="DefaultParagraphFont"/>
          <w:rFonts w:ascii="宋体" w:hAnsi="宋体" w:cs="宋体" w:hint="eastAsia"/>
          <w:b/>
          <w:kern w:val="0"/>
          <w:sz w:val="24"/>
          <w:u w:val="single"/>
        </w:rPr>
        <w:t>承包人</w:t>
      </w:r>
      <w:r>
        <w:rPr>
          <w:rStyle w:val="DefaultParagraphFont"/>
          <w:rFonts w:ascii="宋体" w:hAnsi="宋体" w:hint="eastAsia"/>
          <w:b/>
          <w:sz w:val="24"/>
          <w:u w:val="single"/>
        </w:rPr>
        <w:t>还需承担</w:t>
      </w:r>
      <w:r>
        <w:rPr>
          <w:rStyle w:val="DefaultParagraphFont"/>
          <w:rFonts w:ascii="宋体" w:hAnsi="宋体"/>
          <w:b/>
          <w:sz w:val="24"/>
          <w:u w:val="single"/>
        </w:rPr>
        <w:t>工期延误的违约责任</w:t>
      </w:r>
      <w:r>
        <w:rPr>
          <w:rStyle w:val="DefaultParagraphFont"/>
          <w:rFonts w:ascii="宋体" w:hAnsi="宋体" w:hint="eastAsia"/>
          <w:b/>
          <w:sz w:val="24"/>
          <w:u w:val="single"/>
        </w:rPr>
        <w:t>，且</w:t>
      </w:r>
      <w:r>
        <w:rPr>
          <w:rStyle w:val="DefaultParagraphFont"/>
          <w:rFonts w:ascii="宋体" w:hAnsi="宋体" w:cs="宋体" w:hint="eastAsia"/>
          <w:b/>
          <w:kern w:val="0"/>
          <w:sz w:val="24"/>
          <w:u w:val="single"/>
        </w:rPr>
        <w:t>发包人有权解除合同。</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5）采用上述程序计价后，按本工程中标净</w:t>
      </w:r>
      <w:r>
        <w:rPr>
          <w:rStyle w:val="DefaultParagraphFont"/>
          <w:rFonts w:ascii="宋体" w:hAnsi="宋体" w:cs="宋体" w:hint="eastAsia"/>
          <w:b/>
          <w:kern w:val="0"/>
          <w:sz w:val="24"/>
          <w:u w:val="single"/>
        </w:rPr>
        <w:t>下浮率</w:t>
      </w:r>
      <w:r>
        <w:rPr>
          <w:rStyle w:val="DefaultParagraphFont"/>
          <w:rFonts w:ascii="宋体" w:hAnsi="宋体" w:cs="宋体" w:hint="eastAsia"/>
          <w:b/>
          <w:kern w:val="0"/>
          <w:sz w:val="24"/>
          <w:u w:val="single"/>
        </w:rPr>
        <w:t>进行下浮（上述</w:t>
      </w:r>
      <w:r>
        <w:rPr>
          <w:rStyle w:val="DefaultParagraphFont"/>
          <w:rFonts w:ascii="宋体" w:hAnsi="宋体" w:cs="宋体"/>
          <w:b/>
          <w:kern w:val="0"/>
          <w:sz w:val="24"/>
          <w:u w:val="single"/>
        </w:rPr>
        <w:t>4</w:t>
      </w:r>
      <w:r>
        <w:rPr>
          <w:rStyle w:val="DefaultParagraphFont"/>
          <w:rFonts w:ascii="宋体" w:hAnsi="宋体" w:cs="宋体" w:hint="eastAsia"/>
          <w:b/>
          <w:kern w:val="0"/>
          <w:sz w:val="24"/>
          <w:u w:val="single"/>
        </w:rPr>
        <w:t>）②市场询价的材料设备</w:t>
      </w:r>
      <w:r>
        <w:rPr>
          <w:rStyle w:val="DefaultParagraphFont"/>
          <w:rFonts w:ascii="宋体" w:hAnsi="宋体" w:cs="宋体" w:hint="eastAsia"/>
          <w:b/>
          <w:kern w:val="0"/>
          <w:sz w:val="24"/>
          <w:u w:val="single"/>
        </w:rPr>
        <w:t>价不再</w:t>
      </w:r>
      <w:r>
        <w:rPr>
          <w:rStyle w:val="DefaultParagraphFont"/>
          <w:rFonts w:ascii="宋体" w:hAnsi="宋体" w:cs="宋体" w:hint="eastAsia"/>
          <w:b/>
          <w:kern w:val="0"/>
          <w:sz w:val="24"/>
          <w:u w:val="single"/>
        </w:rPr>
        <w:t>下浮）调整确定该变更工程的项目单价。</w:t>
      </w:r>
    </w:p>
    <w:p w:rsidR="00D06ECF" w:rsidP="00D06ECF">
      <w:pPr>
        <w:pStyle w:val="Normal0"/>
        <w:spacing w:line="360" w:lineRule="auto"/>
        <w:ind w:left="138"/>
        <w:rPr>
          <w:rStyle w:val="DefaultParagraphFont"/>
          <w:rFonts w:ascii="宋体" w:hAnsi="宋体" w:cs="宋体"/>
          <w:b/>
          <w:kern w:val="0"/>
          <w:sz w:val="24"/>
          <w:u w:val="single"/>
        </w:rPr>
      </w:pP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方法二（无适用或类似定额可套用）：</w:t>
      </w:r>
    </w:p>
    <w:p w:rsidR="00D06ECF" w:rsidP="00D06ECF">
      <w:pPr>
        <w:pStyle w:val="Normal0"/>
        <w:spacing w:line="360" w:lineRule="auto"/>
        <w:ind w:firstLine="360" w:firstLineChars="150"/>
        <w:rPr>
          <w:rStyle w:val="DefaultParagraphFont"/>
          <w:rFonts w:ascii="宋体" w:hAnsi="宋体" w:cs="宋体"/>
          <w:b/>
          <w:kern w:val="0"/>
          <w:sz w:val="24"/>
          <w:u w:val="single"/>
        </w:rPr>
      </w:pPr>
      <w:r>
        <w:rPr>
          <w:rStyle w:val="DefaultParagraphFont"/>
          <w:rFonts w:ascii="宋体" w:hAnsi="宋体" w:cs="宋体" w:hint="eastAsia"/>
          <w:b/>
          <w:kern w:val="0"/>
          <w:sz w:val="24"/>
          <w:u w:val="single"/>
        </w:rPr>
        <w:t>由承包人报价经发包人审批，当承包人对发包人的审核价有异议时，则按发包人的其他工程合同价执行；若承包人仍不接受，发包人有权另行委托或发包，</w:t>
      </w:r>
      <w:r>
        <w:rPr>
          <w:rStyle w:val="DefaultParagraphFont"/>
          <w:rFonts w:ascii="宋体" w:hAnsi="宋体" w:hint="eastAsia"/>
          <w:b/>
          <w:sz w:val="24"/>
          <w:u w:val="single"/>
        </w:rPr>
        <w:t>有权收取</w:t>
      </w:r>
      <w:r>
        <w:rPr>
          <w:rStyle w:val="DefaultParagraphFont"/>
          <w:rFonts w:ascii="宋体" w:hAnsi="宋体" w:cs="宋体" w:hint="eastAsia"/>
          <w:b/>
          <w:kern w:val="0"/>
          <w:sz w:val="24"/>
          <w:u w:val="single"/>
        </w:rPr>
        <w:t>该部分价款</w:t>
      </w:r>
      <w:r>
        <w:rPr>
          <w:rStyle w:val="DefaultParagraphFont"/>
          <w:rFonts w:ascii="宋体" w:hAnsi="宋体" w:hint="eastAsia"/>
          <w:b/>
          <w:sz w:val="24"/>
          <w:u w:val="single"/>
        </w:rPr>
        <w:t>50%的工程管理费，</w:t>
      </w:r>
      <w:r>
        <w:rPr>
          <w:rStyle w:val="DefaultParagraphFont"/>
          <w:rFonts w:ascii="宋体" w:hAnsi="宋体" w:cs="宋体" w:hint="eastAsia"/>
          <w:b/>
          <w:kern w:val="0"/>
          <w:sz w:val="24"/>
          <w:u w:val="single"/>
        </w:rPr>
        <w:t>并有权在当期的进度款里直接扣除该部分价款的</w:t>
      </w:r>
      <w:r>
        <w:rPr>
          <w:rStyle w:val="DefaultParagraphFont"/>
          <w:rFonts w:ascii="宋体" w:hAnsi="宋体" w:cs="宋体"/>
          <w:b/>
          <w:kern w:val="0"/>
          <w:sz w:val="24"/>
          <w:u w:val="single"/>
        </w:rPr>
        <w:t>1.5</w:t>
      </w:r>
      <w:r>
        <w:rPr>
          <w:rStyle w:val="DefaultParagraphFont"/>
          <w:rFonts w:ascii="宋体" w:hAnsi="宋体" w:cs="宋体" w:hint="eastAsia"/>
          <w:b/>
          <w:kern w:val="0"/>
          <w:sz w:val="24"/>
          <w:u w:val="single"/>
        </w:rPr>
        <w:t>倍作为违约金，</w:t>
      </w:r>
      <w:r>
        <w:rPr>
          <w:rStyle w:val="DefaultParagraphFont"/>
          <w:rFonts w:ascii="宋体" w:hAnsi="宋体" w:hint="eastAsia"/>
          <w:b/>
          <w:sz w:val="24"/>
          <w:u w:val="single"/>
        </w:rPr>
        <w:t>因重新</w:t>
      </w:r>
      <w:r>
        <w:rPr>
          <w:rStyle w:val="DefaultParagraphFont"/>
          <w:rFonts w:ascii="宋体" w:hAnsi="宋体" w:hint="eastAsia"/>
          <w:b/>
          <w:sz w:val="24"/>
          <w:u w:val="single"/>
        </w:rPr>
        <w:t>委托或发包导致工期延误的，</w:t>
      </w:r>
      <w:r>
        <w:rPr>
          <w:rStyle w:val="DefaultParagraphFont"/>
          <w:rFonts w:ascii="宋体" w:hAnsi="宋体" w:cs="宋体" w:hint="eastAsia"/>
          <w:b/>
          <w:kern w:val="0"/>
          <w:sz w:val="24"/>
          <w:u w:val="single"/>
        </w:rPr>
        <w:t>承包人</w:t>
      </w:r>
      <w:r>
        <w:rPr>
          <w:rStyle w:val="DefaultParagraphFont"/>
          <w:rFonts w:ascii="宋体" w:hAnsi="宋体" w:hint="eastAsia"/>
          <w:b/>
          <w:sz w:val="24"/>
          <w:u w:val="single"/>
        </w:rPr>
        <w:t>还需承担</w:t>
      </w:r>
      <w:r>
        <w:rPr>
          <w:rStyle w:val="DefaultParagraphFont"/>
          <w:rFonts w:ascii="宋体" w:hAnsi="宋体"/>
          <w:b/>
          <w:sz w:val="24"/>
          <w:u w:val="single"/>
        </w:rPr>
        <w:t>工期延误的违约责任</w:t>
      </w:r>
      <w:r>
        <w:rPr>
          <w:rStyle w:val="DefaultParagraphFont"/>
          <w:rFonts w:ascii="宋体" w:hAnsi="宋体" w:hint="eastAsia"/>
          <w:b/>
          <w:sz w:val="24"/>
          <w:u w:val="single"/>
        </w:rPr>
        <w:t>，且</w:t>
      </w:r>
      <w:r>
        <w:rPr>
          <w:rStyle w:val="DefaultParagraphFont"/>
          <w:rFonts w:ascii="宋体" w:hAnsi="宋体" w:cs="宋体" w:hint="eastAsia"/>
          <w:b/>
          <w:kern w:val="0"/>
          <w:sz w:val="24"/>
          <w:u w:val="single"/>
        </w:rPr>
        <w:t>发包人有权解除合同。</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 xml:space="preserve"> (4)工程量清单</w:t>
      </w:r>
      <w:r>
        <w:rPr>
          <w:rStyle w:val="DefaultParagraphFont"/>
          <w:rFonts w:ascii="宋体" w:hAnsi="宋体" w:hint="eastAsia"/>
          <w:sz w:val="24"/>
        </w:rPr>
        <w:t>中项目</w:t>
      </w:r>
      <w:r>
        <w:rPr>
          <w:rStyle w:val="DefaultParagraphFont"/>
          <w:rFonts w:ascii="宋体" w:hAnsi="宋体" w:hint="eastAsia"/>
          <w:sz w:val="24"/>
        </w:rPr>
        <w:t>工程量增减幅度：</w:t>
      </w:r>
      <w:r>
        <w:rPr>
          <w:rStyle w:val="DefaultParagraphFont"/>
          <w:rFonts w:ascii="宋体" w:hAnsi="宋体" w:hint="eastAsia"/>
          <w:sz w:val="24"/>
          <w:u w:val="single"/>
        </w:rPr>
        <w:t xml:space="preserve"> </w:t>
      </w:r>
      <w:r>
        <w:rPr>
          <w:rStyle w:val="DefaultParagraphFont"/>
          <w:rFonts w:ascii="宋体" w:hAnsi="宋体" w:hint="eastAsia"/>
          <w:b/>
          <w:sz w:val="24"/>
          <w:u w:val="single"/>
        </w:rPr>
        <w:t>无</w:t>
      </w:r>
      <w:r>
        <w:rPr>
          <w:rStyle w:val="DefaultParagraphFont"/>
          <w:rFonts w:ascii="宋体" w:hAnsi="宋体" w:hint="eastAsia"/>
          <w:sz w:val="24"/>
          <w:u w:val="single"/>
        </w:rPr>
        <w:t xml:space="preserve">            </w:t>
      </w:r>
      <w:r>
        <w:rPr>
          <w:rStyle w:val="DefaultParagraphFont"/>
          <w:rFonts w:ascii="宋体" w:hAnsi="宋体" w:hint="eastAsia"/>
          <w:sz w:val="24"/>
        </w:rPr>
        <w:t xml:space="preserve"> </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47" w:name="_Toc492905295"/>
      <w:bookmarkStart w:id="348" w:name="_Toc305331507"/>
      <w:bookmarkStart w:id="349" w:name="_Toc302636028"/>
      <w:r>
        <w:rPr>
          <w:rStyle w:val="DefaultParagraphFont"/>
          <w:rFonts w:ascii="宋体" w:hAnsi="宋体" w:hint="eastAsia"/>
          <w:sz w:val="24"/>
        </w:rPr>
        <w:t>25.2 工程变更引起措施项目的调整</w:t>
      </w:r>
      <w:bookmarkEnd w:id="347"/>
      <w:bookmarkEnd w:id="348"/>
      <w:bookmarkEnd w:id="349"/>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(3)工程变更引起措施项目费调整的，其调整方法为：</w:t>
      </w:r>
      <w:r>
        <w:rPr>
          <w:rStyle w:val="DefaultParagraphFont"/>
          <w:rFonts w:ascii="宋体" w:hAnsi="宋体" w:hint="eastAsia"/>
          <w:b/>
          <w:sz w:val="24"/>
          <w:u w:val="single"/>
        </w:rPr>
        <w:t>工程变更引起措施项目费调整的，仅可</w:t>
      </w:r>
      <w:r>
        <w:rPr>
          <w:rStyle w:val="DefaultParagraphFont"/>
          <w:rFonts w:ascii="宋体" w:hAnsi="宋体"/>
          <w:b/>
          <w:sz w:val="24"/>
          <w:u w:val="single"/>
        </w:rPr>
        <w:t>调整</w:t>
      </w:r>
      <w:r>
        <w:rPr>
          <w:rStyle w:val="DefaultParagraphFont"/>
          <w:rFonts w:ascii="宋体" w:hAnsi="宋体" w:hint="eastAsia"/>
          <w:b/>
          <w:sz w:val="24"/>
          <w:u w:val="single"/>
        </w:rPr>
        <w:t>“混凝土、钢筋混凝土模板及支架费”</w:t>
      </w:r>
      <w:r>
        <w:rPr>
          <w:rStyle w:val="DefaultParagraphFont"/>
          <w:rFonts w:ascii="宋体" w:hAnsi="宋体"/>
          <w:b/>
          <w:sz w:val="24"/>
          <w:u w:val="single"/>
        </w:rPr>
        <w:t>，其他不</w:t>
      </w:r>
      <w:r>
        <w:rPr>
          <w:rStyle w:val="DefaultParagraphFont"/>
          <w:rFonts w:ascii="宋体" w:hAnsi="宋体" w:hint="eastAsia"/>
          <w:b/>
          <w:sz w:val="24"/>
          <w:u w:val="single"/>
        </w:rPr>
        <w:t>可</w:t>
      </w:r>
      <w:r>
        <w:rPr>
          <w:rStyle w:val="DefaultParagraphFont"/>
          <w:rFonts w:ascii="宋体" w:hAnsi="宋体"/>
          <w:b/>
          <w:sz w:val="24"/>
          <w:u w:val="single"/>
        </w:rPr>
        <w:t>调整</w:t>
      </w:r>
      <w:r>
        <w:rPr>
          <w:rStyle w:val="DefaultParagraphFont"/>
          <w:rFonts w:ascii="宋体" w:hAnsi="宋体" w:hint="eastAsia"/>
          <w:b/>
          <w:sz w:val="24"/>
          <w:u w:val="single"/>
        </w:rPr>
        <w:t>。</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50" w:name="_Toc492905296"/>
      <w:bookmarkStart w:id="351" w:name="_Toc302636029"/>
      <w:bookmarkStart w:id="352" w:name="_Toc305331506"/>
      <w:r>
        <w:rPr>
          <w:rStyle w:val="DefaultParagraphFont"/>
          <w:rFonts w:ascii="宋体" w:hAnsi="宋体" w:hint="eastAsia"/>
          <w:sz w:val="24"/>
        </w:rPr>
        <w:t>25.3 工程变更价款的确定程序</w:t>
      </w:r>
      <w:bookmarkEnd w:id="350"/>
      <w:bookmarkEnd w:id="351"/>
      <w:bookmarkEnd w:id="352"/>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本工程的工程变更价款按以下程序进行确定：</w:t>
      </w:r>
      <w:r>
        <w:rPr>
          <w:rStyle w:val="DefaultParagraphFont"/>
          <w:rFonts w:ascii="宋体" w:hAnsi="宋体" w:hint="eastAsia"/>
          <w:b/>
          <w:sz w:val="24"/>
          <w:u w:val="single"/>
        </w:rPr>
        <w:t>按附件的工程变更管理办法执行，合同履行期间发布新办法的按新办法规定执行。</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53" w:name="_Toc302636030"/>
      <w:bookmarkStart w:id="354" w:name="_Toc492905297"/>
      <w:r>
        <w:rPr>
          <w:rStyle w:val="DefaultParagraphFont"/>
          <w:rFonts w:ascii="宋体" w:hAnsi="宋体" w:hint="eastAsia"/>
          <w:sz w:val="24"/>
        </w:rPr>
        <w:t>25.4 工程量变化调整项目单价</w:t>
      </w:r>
      <w:bookmarkEnd w:id="353"/>
      <w:bookmarkEnd w:id="354"/>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工程量清单</w:t>
      </w:r>
      <w:r>
        <w:rPr>
          <w:rStyle w:val="DefaultParagraphFont"/>
          <w:rFonts w:ascii="宋体" w:hAnsi="宋体" w:hint="eastAsia"/>
          <w:sz w:val="24"/>
        </w:rPr>
        <w:t>中项目</w:t>
      </w:r>
      <w:r>
        <w:rPr>
          <w:rStyle w:val="DefaultParagraphFont"/>
          <w:rFonts w:ascii="宋体" w:hAnsi="宋体" w:hint="eastAsia"/>
          <w:sz w:val="24"/>
        </w:rPr>
        <w:t>工程量增减幅度：</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无</w:t>
      </w:r>
      <w:r>
        <w:rPr>
          <w:rStyle w:val="DefaultParagraphFont"/>
          <w:rFonts w:ascii="宋体" w:hAnsi="宋体"/>
          <w:b/>
          <w:kern w:val="0"/>
          <w:sz w:val="24"/>
          <w:u w:val="single"/>
        </w:rPr>
        <w:t>。</w:t>
      </w:r>
      <w:r>
        <w:rPr>
          <w:rStyle w:val="DefaultParagraphFont"/>
          <w:rFonts w:ascii="宋体" w:hAnsi="宋体" w:hint="eastAsia"/>
          <w:sz w:val="24"/>
          <w:u w:val="single"/>
        </w:rPr>
        <w:t xml:space="preserve"> </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清单项目增加部分工程量或减少后剩余部分工程量的项目单价确定方法：</w:t>
      </w:r>
      <w:r>
        <w:rPr>
          <w:rStyle w:val="DefaultParagraphFont"/>
          <w:rFonts w:ascii="宋体" w:hAnsi="宋体" w:hint="eastAsia"/>
          <w:b/>
          <w:kern w:val="0"/>
          <w:sz w:val="24"/>
          <w:u w:val="single"/>
        </w:rPr>
        <w:t>清单项目增加部分工程量或减少后剩余部分工程量的项目单价均</w:t>
      </w:r>
      <w:r>
        <w:rPr>
          <w:rStyle w:val="DefaultParagraphFont"/>
          <w:rFonts w:ascii="宋体" w:hAnsi="宋体"/>
          <w:b/>
          <w:kern w:val="0"/>
          <w:sz w:val="24"/>
          <w:u w:val="single"/>
        </w:rPr>
        <w:t>不调整。</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55" w:name="_Toc492905298"/>
      <w:bookmarkStart w:id="356" w:name="_Toc302636031"/>
      <w:bookmarkStart w:id="357" w:name="_Toc305331508"/>
      <w:r>
        <w:rPr>
          <w:rStyle w:val="DefaultParagraphFont"/>
          <w:rFonts w:ascii="宋体" w:hAnsi="宋体" w:hint="eastAsia"/>
          <w:sz w:val="24"/>
        </w:rPr>
        <w:t>25.5 工程变更价款支付</w:t>
      </w:r>
      <w:bookmarkEnd w:id="355"/>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sz w:val="24"/>
        </w:rPr>
        <w:t>(</w:t>
      </w:r>
      <w:r>
        <w:rPr>
          <w:rStyle w:val="DefaultParagraphFont"/>
          <w:rFonts w:ascii="宋体" w:hAnsi="宋体" w:hint="eastAsia"/>
          <w:sz w:val="24"/>
        </w:rPr>
        <w:t>1</w:t>
      </w:r>
      <w:r>
        <w:rPr>
          <w:rStyle w:val="DefaultParagraphFont"/>
          <w:rFonts w:ascii="宋体" w:hAnsi="宋体"/>
          <w:sz w:val="24"/>
        </w:rPr>
        <w:t>)</w:t>
      </w:r>
      <w:r>
        <w:rPr>
          <w:rStyle w:val="DefaultParagraphFont"/>
          <w:rFonts w:ascii="宋体" w:hAnsi="宋体" w:hint="eastAsia"/>
          <w:sz w:val="24"/>
        </w:rPr>
        <w:t>追加</w:t>
      </w:r>
      <w:r>
        <w:rPr>
          <w:rStyle w:val="DefaultParagraphFont"/>
          <w:rFonts w:ascii="宋体" w:hAnsi="宋体"/>
          <w:sz w:val="24"/>
        </w:rPr>
        <w:t>(</w:t>
      </w:r>
      <w:r>
        <w:rPr>
          <w:rStyle w:val="DefaultParagraphFont"/>
          <w:rFonts w:ascii="宋体" w:hAnsi="宋体" w:hint="eastAsia"/>
          <w:sz w:val="24"/>
        </w:rPr>
        <w:t>减</w:t>
      </w:r>
      <w:r>
        <w:rPr>
          <w:rStyle w:val="DefaultParagraphFont"/>
          <w:rFonts w:ascii="宋体" w:hAnsi="宋体"/>
          <w:sz w:val="24"/>
        </w:rPr>
        <w:t>)</w:t>
      </w:r>
      <w:r>
        <w:rPr>
          <w:rStyle w:val="DefaultParagraphFont"/>
          <w:rFonts w:ascii="宋体" w:hAnsi="宋体" w:hint="eastAsia"/>
          <w:sz w:val="24"/>
        </w:rPr>
        <w:t>合同价款支付比例达到</w:t>
      </w:r>
      <w:r>
        <w:rPr>
          <w:rStyle w:val="DefaultParagraphFont"/>
          <w:rFonts w:ascii="宋体" w:hAnsi="宋体" w:hint="eastAsia"/>
          <w:sz w:val="24"/>
          <w:u w:val="single"/>
        </w:rPr>
        <w:t xml:space="preserve"> </w:t>
      </w:r>
      <w:r>
        <w:rPr>
          <w:rStyle w:val="DefaultParagraphFont"/>
          <w:rFonts w:ascii="宋体" w:hAnsi="宋体" w:hint="eastAsia"/>
          <w:b/>
          <w:sz w:val="24"/>
          <w:u w:val="single"/>
        </w:rPr>
        <w:t>/</w:t>
      </w:r>
      <w:r>
        <w:rPr>
          <w:rStyle w:val="DefaultParagraphFont"/>
          <w:rFonts w:ascii="宋体" w:hAnsi="宋体" w:hint="eastAsia"/>
          <w:sz w:val="24"/>
          <w:u w:val="single"/>
        </w:rPr>
        <w:t xml:space="preserve">  </w:t>
      </w:r>
      <w:r>
        <w:rPr>
          <w:rStyle w:val="DefaultParagraphFont"/>
          <w:rFonts w:ascii="宋体" w:hAnsi="宋体" w:hint="eastAsia"/>
          <w:sz w:val="24"/>
        </w:rPr>
        <w:t>％时暂停支付。</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58" w:name="_Toc492905299"/>
      <w:r>
        <w:rPr>
          <w:rStyle w:val="DefaultParagraphFont"/>
          <w:rFonts w:ascii="宋体" w:hAnsi="宋体" w:hint="eastAsia"/>
          <w:sz w:val="24"/>
        </w:rPr>
        <w:t>25.6 删减工作或工程的补偿</w:t>
      </w:r>
      <w:bookmarkEnd w:id="356"/>
      <w:bookmarkEnd w:id="357"/>
      <w:bookmarkEnd w:id="358"/>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由于非承包人原因删减了本合同中的某项原定工作或工程，致使承包人发生的费用或(和)预期收益不能被包括在其他已支付或应支付的项目中，也未包含在任何替代的工作或工程中，发包人应按以下约定方式给予承包人补偿：</w:t>
      </w:r>
      <w:r>
        <w:rPr>
          <w:rStyle w:val="DefaultParagraphFont"/>
          <w:rFonts w:ascii="宋体" w:hAnsi="宋体" w:hint="eastAsia"/>
          <w:b/>
          <w:kern w:val="0"/>
          <w:sz w:val="24"/>
          <w:u w:val="single"/>
        </w:rPr>
        <w:t>无补偿。</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359" w:name="_Toc305331509"/>
      <w:bookmarkStart w:id="360" w:name="_Toc302636032"/>
      <w:bookmarkStart w:id="361" w:name="_Toc492905300"/>
      <w:r>
        <w:rPr>
          <w:rStyle w:val="DefaultParagraphFont"/>
          <w:rFonts w:hAnsi="宋体" w:hint="eastAsia"/>
        </w:rPr>
        <w:t xml:space="preserve">26 </w:t>
      </w:r>
      <w:r>
        <w:rPr>
          <w:rStyle w:val="DefaultParagraphFont"/>
          <w:rFonts w:hAnsi="宋体" w:hint="eastAsia"/>
        </w:rPr>
        <w:t>竣工验收</w:t>
      </w:r>
      <w:bookmarkEnd w:id="359"/>
      <w:bookmarkEnd w:id="360"/>
      <w:bookmarkEnd w:id="361"/>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62" w:name="_Toc302636033"/>
      <w:bookmarkStart w:id="363" w:name="_Toc305331510"/>
      <w:bookmarkStart w:id="364" w:name="_Toc492905301"/>
      <w:r>
        <w:rPr>
          <w:rStyle w:val="DefaultParagraphFont"/>
          <w:rFonts w:ascii="宋体" w:hAnsi="宋体" w:hint="eastAsia"/>
          <w:sz w:val="24"/>
        </w:rPr>
        <w:t>26.1 竣工验收</w:t>
      </w:r>
      <w:bookmarkEnd w:id="362"/>
      <w:bookmarkEnd w:id="363"/>
      <w:bookmarkEnd w:id="364"/>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sz w:val="24"/>
        </w:rPr>
        <w:t>(2)</w:t>
      </w:r>
      <w:r>
        <w:rPr>
          <w:rStyle w:val="DefaultParagraphFont"/>
          <w:rFonts w:ascii="宋体" w:hAnsi="宋体" w:hint="eastAsia"/>
          <w:sz w:val="24"/>
        </w:rPr>
        <w:t>承包人提供竣工资料的约定：</w:t>
      </w:r>
      <w:r>
        <w:rPr>
          <w:rStyle w:val="DefaultParagraphFont"/>
          <w:rFonts w:ascii="宋体" w:hAnsi="宋体" w:hint="eastAsia"/>
          <w:b/>
          <w:sz w:val="24"/>
          <w:u w:val="single"/>
        </w:rPr>
        <w:t>工程具备竣工验收条件，承包人应按国家、深圳市工程验收有关规定，在工程竣工验收前 14 天内，向发包人提供完整的工程竣工资料（包括竣工图纸）及竣工验收报告；工程验收合格后 28 天内，按发包人</w:t>
      </w:r>
      <w:r>
        <w:rPr>
          <w:rStyle w:val="DefaultParagraphFont"/>
          <w:rFonts w:ascii="宋体" w:hAnsi="宋体"/>
          <w:b/>
          <w:sz w:val="24"/>
          <w:u w:val="single"/>
        </w:rPr>
        <w:t>及</w:t>
      </w:r>
      <w:r>
        <w:rPr>
          <w:rStyle w:val="DefaultParagraphFont"/>
          <w:rFonts w:ascii="宋体" w:hAnsi="宋体" w:hint="eastAsia"/>
          <w:b/>
          <w:sz w:val="24"/>
          <w:u w:val="single"/>
        </w:rPr>
        <w:t>深圳市城建档案馆有关竣工图及综合资料编制规定要求向发包人提交完整工程竣工资料（包括竣工图纸、声像资料、影像资料）及竣工验收报告八套（包括原件一套）和光盘八套（完整竣工资料需满足深圳市城建档案馆、发包人及监理人要求）；如承包人提供的竣工资料不完整的，发包人有权不予办理工程竣工手续，工期不予顺延。</w:t>
      </w:r>
      <w:r>
        <w:rPr>
          <w:rStyle w:val="DefaultParagraphFont"/>
          <w:rFonts w:ascii="宋体" w:hAnsi="宋体" w:hint="eastAsia"/>
          <w:bCs/>
          <w:sz w:val="24"/>
          <w:u w:val="single"/>
        </w:rPr>
        <w:t xml:space="preserve"> </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sz w:val="24"/>
        </w:rPr>
        <w:t>(7)</w:t>
      </w:r>
      <w:r>
        <w:rPr>
          <w:rStyle w:val="DefaultParagraphFont"/>
          <w:rFonts w:ascii="宋体" w:hAnsi="宋体" w:hint="eastAsia"/>
          <w:sz w:val="24"/>
        </w:rPr>
        <w:t xml:space="preserve"> 本工程中须单独进行竣工验收的单项工程为：</w:t>
      </w:r>
      <w:r>
        <w:rPr>
          <w:rStyle w:val="DefaultParagraphFont"/>
          <w:rFonts w:ascii="宋体" w:hAnsi="宋体" w:hint="eastAsia"/>
          <w:b/>
          <w:sz w:val="24"/>
          <w:u w:val="single"/>
        </w:rPr>
        <w:t>按政府相关部门规定执行。</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65" w:name="_Toc305331511"/>
      <w:bookmarkStart w:id="366" w:name="_Toc302636034"/>
      <w:bookmarkStart w:id="367" w:name="_Toc492905302"/>
      <w:r>
        <w:rPr>
          <w:rStyle w:val="DefaultParagraphFont"/>
          <w:rFonts w:ascii="宋体" w:hAnsi="宋体" w:hint="eastAsia"/>
          <w:sz w:val="24"/>
        </w:rPr>
        <w:t>26.2 竣工验收合格后的移交和清理</w:t>
      </w:r>
      <w:bookmarkEnd w:id="365"/>
      <w:bookmarkEnd w:id="366"/>
      <w:bookmarkEnd w:id="367"/>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(1)承包人不按时向发包人移交本工程的，每延迟一天，承包人向发包人支付违约金</w:t>
      </w:r>
      <w:r>
        <w:rPr>
          <w:rStyle w:val="DefaultParagraphFont"/>
          <w:rFonts w:ascii="宋体" w:hAnsi="宋体" w:hint="eastAsia"/>
          <w:sz w:val="24"/>
          <w:u w:val="single"/>
        </w:rPr>
        <w:t xml:space="preserve"> </w:t>
      </w:r>
      <w:r>
        <w:rPr>
          <w:rStyle w:val="DefaultParagraphFont"/>
          <w:rFonts w:ascii="宋体" w:hAnsi="宋体"/>
          <w:b/>
          <w:kern w:val="0"/>
          <w:sz w:val="24"/>
          <w:u w:val="single"/>
        </w:rPr>
        <w:t>5</w:t>
      </w:r>
      <w:r>
        <w:rPr>
          <w:rStyle w:val="DefaultParagraphFont"/>
          <w:rFonts w:ascii="宋体" w:hAnsi="宋体" w:hint="eastAsia"/>
          <w:b/>
          <w:kern w:val="0"/>
          <w:sz w:val="24"/>
          <w:u w:val="single"/>
        </w:rPr>
        <w:t>万元</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(3)发包人无正当理由不接收工程的，发包人应承担以下违约责任：</w:t>
      </w:r>
      <w:r>
        <w:rPr>
          <w:rStyle w:val="DefaultParagraphFont"/>
          <w:rFonts w:ascii="宋体" w:hAnsi="宋体" w:hint="eastAsia"/>
          <w:sz w:val="24"/>
          <w:u w:val="single"/>
        </w:rPr>
        <w:t xml:space="preserve">  </w:t>
      </w:r>
      <w:r>
        <w:rPr>
          <w:rStyle w:val="DefaultParagraphFont"/>
          <w:rFonts w:ascii="宋体" w:hAnsi="宋体" w:hint="eastAsia"/>
          <w:b/>
          <w:sz w:val="24"/>
          <w:u w:val="single"/>
        </w:rPr>
        <w:t>因</w:t>
      </w:r>
      <w:r>
        <w:rPr>
          <w:rStyle w:val="DefaultParagraphFont"/>
          <w:rFonts w:ascii="宋体" w:hAnsi="宋体"/>
          <w:b/>
          <w:sz w:val="24"/>
          <w:u w:val="single"/>
        </w:rPr>
        <w:t>发包人原因</w:t>
      </w:r>
      <w:r>
        <w:rPr>
          <w:rStyle w:val="DefaultParagraphFont"/>
          <w:rFonts w:ascii="宋体" w:hAnsi="宋体" w:hint="eastAsia"/>
          <w:b/>
          <w:kern w:val="0"/>
          <w:sz w:val="24"/>
          <w:u w:val="single"/>
        </w:rPr>
        <w:t>逾期</w:t>
      </w:r>
      <w:r>
        <w:rPr>
          <w:rStyle w:val="DefaultParagraphFont"/>
          <w:rFonts w:ascii="宋体" w:hAnsi="宋体"/>
          <w:b/>
          <w:kern w:val="0"/>
          <w:sz w:val="24"/>
          <w:u w:val="single"/>
        </w:rPr>
        <w:t>6</w:t>
      </w:r>
      <w:r>
        <w:rPr>
          <w:rStyle w:val="DefaultParagraphFont"/>
          <w:rFonts w:ascii="宋体" w:hAnsi="宋体" w:hint="eastAsia"/>
          <w:b/>
          <w:kern w:val="0"/>
          <w:sz w:val="24"/>
          <w:u w:val="single"/>
        </w:rPr>
        <w:t>个月未办接收手续的视为发包人已接收。</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68" w:name="_Toc305331512"/>
      <w:bookmarkStart w:id="369" w:name="_Toc302636035"/>
      <w:bookmarkStart w:id="370" w:name="_Toc492905303"/>
      <w:r>
        <w:rPr>
          <w:rStyle w:val="DefaultParagraphFont"/>
          <w:rFonts w:ascii="宋体" w:hAnsi="宋体" w:hint="eastAsia"/>
          <w:sz w:val="24"/>
        </w:rPr>
        <w:t>26.3 竣工验收质量不合格和重新验收</w:t>
      </w:r>
      <w:bookmarkEnd w:id="368"/>
      <w:bookmarkEnd w:id="369"/>
      <w:bookmarkEnd w:id="370"/>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(1)如本工程竣工验收质量未达到本合同约定的标准，承包人应承担以下违约责任：</w:t>
      </w:r>
      <w:r>
        <w:rPr>
          <w:rStyle w:val="DefaultParagraphFont"/>
          <w:rFonts w:ascii="宋体" w:hAnsi="宋体" w:hint="eastAsia"/>
          <w:sz w:val="24"/>
          <w:u w:val="single"/>
        </w:rPr>
        <w:t xml:space="preserve">                                                                 </w:t>
      </w:r>
    </w:p>
    <w:p w:rsidR="00D06ECF" w:rsidP="00D06ECF">
      <w:pPr>
        <w:pStyle w:val="Normal0"/>
        <w:spacing w:line="360" w:lineRule="auto"/>
        <w:rPr>
          <w:rStyle w:val="DefaultParagraphFont"/>
          <w:rFonts w:ascii="宋体" w:hAnsi="宋体"/>
          <w:sz w:val="24"/>
          <w:u w:val="single"/>
        </w:rPr>
      </w:pPr>
      <w:r>
        <w:rPr>
          <w:rStyle w:val="DefaultParagraphFont"/>
          <w:rFonts w:ascii="宋体" w:hAnsi="宋体" w:hint="eastAsia"/>
          <w:sz w:val="24"/>
          <w:u w:val="single"/>
        </w:rPr>
        <w:t xml:space="preserve">    </w:t>
      </w:r>
      <w:r>
        <w:rPr>
          <w:rStyle w:val="DefaultParagraphFont"/>
          <w:rFonts w:ascii="宋体" w:hAnsi="宋体" w:hint="eastAsia"/>
          <w:b/>
          <w:sz w:val="24"/>
          <w:u w:val="single"/>
        </w:rPr>
        <w:t>由此造成发包人的损失均由承包人承担，每出现一次，承包人应向发包人支付合同价格5%的违约金，且发包人根据承包人违约造成的后续影响程度，有权即时解除本合同。在此</w:t>
      </w:r>
      <w:r>
        <w:rPr>
          <w:rStyle w:val="DefaultParagraphFont"/>
          <w:rFonts w:ascii="宋体" w:hAnsi="宋体"/>
          <w:b/>
          <w:sz w:val="24"/>
          <w:u w:val="single"/>
        </w:rPr>
        <w:t>情形下，承包</w:t>
      </w:r>
      <w:r>
        <w:rPr>
          <w:rStyle w:val="DefaultParagraphFont"/>
          <w:rFonts w:ascii="宋体" w:hAnsi="宋体" w:hint="eastAsia"/>
          <w:b/>
          <w:sz w:val="24"/>
          <w:u w:val="single"/>
        </w:rPr>
        <w:t>人</w:t>
      </w:r>
      <w:r>
        <w:rPr>
          <w:rStyle w:val="DefaultParagraphFont"/>
          <w:rFonts w:ascii="宋体" w:hAnsi="宋体"/>
          <w:b/>
          <w:sz w:val="24"/>
          <w:u w:val="single"/>
        </w:rPr>
        <w:t>除应</w:t>
      </w:r>
      <w:r>
        <w:rPr>
          <w:rStyle w:val="DefaultParagraphFont"/>
          <w:rFonts w:ascii="宋体" w:hAnsi="宋体" w:hint="eastAsia"/>
          <w:b/>
          <w:sz w:val="24"/>
          <w:u w:val="single"/>
        </w:rPr>
        <w:t>支付</w:t>
      </w:r>
      <w:r>
        <w:rPr>
          <w:rStyle w:val="DefaultParagraphFont"/>
          <w:rFonts w:ascii="宋体" w:hAnsi="宋体"/>
          <w:b/>
          <w:sz w:val="24"/>
          <w:u w:val="single"/>
        </w:rPr>
        <w:t>前述违约金外，还应承担</w:t>
      </w:r>
      <w:r>
        <w:rPr>
          <w:rStyle w:val="DefaultParagraphFont"/>
          <w:rFonts w:ascii="宋体" w:hAnsi="宋体" w:hint="eastAsia"/>
          <w:b/>
          <w:sz w:val="24"/>
          <w:u w:val="single"/>
        </w:rPr>
        <w:t>下述</w:t>
      </w:r>
      <w:r>
        <w:rPr>
          <w:rStyle w:val="DefaultParagraphFont"/>
          <w:rFonts w:ascii="宋体" w:hAnsi="宋体"/>
          <w:b/>
          <w:sz w:val="24"/>
          <w:u w:val="single"/>
        </w:rPr>
        <w:t>违约责任：</w:t>
      </w:r>
      <w:r>
        <w:rPr>
          <w:rStyle w:val="DefaultParagraphFont"/>
          <w:rFonts w:ascii="宋体" w:hAnsi="宋体" w:hint="eastAsia"/>
          <w:b/>
          <w:sz w:val="24"/>
          <w:u w:val="single"/>
        </w:rPr>
        <w:t>第一次不通过，承包人就不符合质量标准的部分进行重建或修复直至符合标准，费用由承包人承担且工期不予顺延（如承包人拒绝重建或修复的，则发包人可另行委托他人重建或修复，重建或修复费用由承包人承担且工期不予顺延）。工程验收第二次不合格的，发包人有权另行委托他人重建或修复，重建或修复费用由承包人承担，工期不予顺延，发包人有权即时解除本合同。</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71" w:name="_Toc492905304"/>
      <w:bookmarkStart w:id="372" w:name="_Toc302636037"/>
      <w:bookmarkStart w:id="373" w:name="_Toc305331515"/>
      <w:bookmarkStart w:id="374" w:name="_Toc305331514"/>
      <w:r>
        <w:rPr>
          <w:rStyle w:val="DefaultParagraphFont"/>
          <w:rFonts w:ascii="宋体" w:hAnsi="宋体" w:hint="eastAsia"/>
          <w:sz w:val="24"/>
        </w:rPr>
        <w:t>26.</w:t>
      </w:r>
      <w:r>
        <w:rPr>
          <w:rStyle w:val="DefaultParagraphFont"/>
          <w:rFonts w:ascii="宋体" w:hAnsi="宋体"/>
          <w:sz w:val="24"/>
        </w:rPr>
        <w:t>6</w:t>
      </w:r>
      <w:r>
        <w:rPr>
          <w:rStyle w:val="DefaultParagraphFont"/>
          <w:rFonts w:ascii="宋体" w:hAnsi="宋体" w:hint="eastAsia"/>
          <w:sz w:val="24"/>
        </w:rPr>
        <w:t xml:space="preserve"> 竣工验收工程质量争议处理</w:t>
      </w:r>
      <w:bookmarkEnd w:id="371"/>
      <w:bookmarkEnd w:id="372"/>
      <w:bookmarkEnd w:id="373"/>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发包人与承包人对竣工验收工程质量有争议时共同委托的质量检测鉴定机构为：</w:t>
      </w:r>
      <w:r>
        <w:rPr>
          <w:rStyle w:val="DefaultParagraphFont"/>
          <w:rFonts w:ascii="宋体" w:hAnsi="宋体" w:hint="eastAsia"/>
          <w:sz w:val="24"/>
          <w:u w:val="single"/>
        </w:rPr>
        <w:t xml:space="preserve">  </w:t>
      </w:r>
      <w:r>
        <w:rPr>
          <w:rStyle w:val="DefaultParagraphFont"/>
          <w:rFonts w:ascii="宋体" w:hAnsi="宋体" w:hint="eastAsia"/>
          <w:b/>
          <w:sz w:val="24"/>
          <w:u w:val="single"/>
        </w:rPr>
        <w:t>深圳市建设工程质量检测中心。</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75" w:name="_Toc302636038"/>
      <w:bookmarkStart w:id="376" w:name="_Toc492905305"/>
      <w:r>
        <w:rPr>
          <w:rStyle w:val="DefaultParagraphFont"/>
          <w:rFonts w:ascii="宋体" w:hAnsi="宋体" w:hint="eastAsia"/>
          <w:sz w:val="24"/>
        </w:rPr>
        <w:t>26.</w:t>
      </w:r>
      <w:r>
        <w:rPr>
          <w:rStyle w:val="DefaultParagraphFont"/>
          <w:rFonts w:ascii="宋体" w:hAnsi="宋体"/>
          <w:sz w:val="24"/>
        </w:rPr>
        <w:t>7</w:t>
      </w:r>
      <w:r>
        <w:rPr>
          <w:rStyle w:val="DefaultParagraphFont"/>
          <w:rFonts w:ascii="宋体" w:hAnsi="宋体" w:hint="eastAsia"/>
          <w:sz w:val="24"/>
        </w:rPr>
        <w:t xml:space="preserve"> 履约评价与优质优价</w:t>
      </w:r>
      <w:bookmarkEnd w:id="374"/>
      <w:bookmarkEnd w:id="375"/>
      <w:bookmarkEnd w:id="376"/>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(1) 发包人对承包人的履约评价约定(可另附页)：</w:t>
      </w:r>
      <w:r>
        <w:rPr>
          <w:rStyle w:val="DefaultParagraphFont"/>
          <w:rFonts w:ascii="宋体" w:hAnsi="宋体" w:hint="eastAsia"/>
          <w:b/>
          <w:sz w:val="24"/>
          <w:u w:val="single"/>
        </w:rPr>
        <w:t>按附件的履约评价办法执行，合同履行期间发布新办法的按新办法规定执行。</w:t>
      </w:r>
      <w:r>
        <w:rPr>
          <w:rStyle w:val="DefaultParagraphFont"/>
          <w:rFonts w:ascii="宋体" w:hAnsi="宋体" w:hint="eastAsia"/>
          <w:bCs/>
          <w:sz w:val="24"/>
          <w:u w:val="single"/>
        </w:rPr>
        <w:t xml:space="preserve"> </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 xml:space="preserve"> (2)履约评价奖励：发包人负责组织相关单位对承包人进行履约评价，对履约评价为良好及以上等级的，发包人应给予承包人本工程签约合同价的</w:t>
      </w:r>
      <w:r>
        <w:rPr>
          <w:rStyle w:val="DefaultParagraphFont"/>
          <w:rFonts w:ascii="宋体" w:hAnsi="宋体" w:hint="eastAsia"/>
          <w:sz w:val="24"/>
          <w:u w:val="single"/>
        </w:rPr>
        <w:t xml:space="preserve">  </w:t>
      </w:r>
      <w:r>
        <w:rPr>
          <w:rStyle w:val="DefaultParagraphFont"/>
          <w:rFonts w:ascii="宋体" w:hAnsi="宋体"/>
          <w:sz w:val="24"/>
          <w:u w:val="single"/>
        </w:rPr>
        <w:t>/</w:t>
      </w:r>
      <w:r>
        <w:rPr>
          <w:rStyle w:val="DefaultParagraphFont"/>
          <w:rFonts w:ascii="宋体" w:hAnsi="宋体" w:hint="eastAsia"/>
          <w:sz w:val="24"/>
          <w:u w:val="single"/>
        </w:rPr>
        <w:t xml:space="preserve">   </w:t>
      </w:r>
      <w:r>
        <w:rPr>
          <w:rStyle w:val="DefaultParagraphFont"/>
          <w:rFonts w:ascii="宋体" w:hAnsi="宋体" w:hint="eastAsia"/>
          <w:sz w:val="24"/>
        </w:rPr>
        <w:t>%(建议1%～1.5%)作为奖励。</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工程创优奖励：对履约评价为良好及以上等级，且取得市级工程质量奖项的，发包人应在履约评价奖励基础上给予承包人追加本工程签约合同价的</w:t>
      </w:r>
      <w:r>
        <w:rPr>
          <w:rStyle w:val="DefaultParagraphFont"/>
          <w:rFonts w:ascii="宋体" w:hAnsi="宋体" w:hint="eastAsia"/>
          <w:sz w:val="24"/>
          <w:u w:val="single"/>
        </w:rPr>
        <w:t xml:space="preserve">  </w:t>
      </w:r>
      <w:r>
        <w:rPr>
          <w:rStyle w:val="DefaultParagraphFont"/>
          <w:rFonts w:ascii="宋体" w:hAnsi="宋体"/>
          <w:sz w:val="24"/>
          <w:u w:val="single"/>
        </w:rPr>
        <w:t>/</w:t>
      </w:r>
      <w:r>
        <w:rPr>
          <w:rStyle w:val="DefaultParagraphFont"/>
          <w:rFonts w:ascii="宋体" w:hAnsi="宋体" w:hint="eastAsia"/>
          <w:sz w:val="24"/>
          <w:u w:val="single"/>
        </w:rPr>
        <w:t xml:space="preserve">   </w:t>
      </w:r>
      <w:r>
        <w:rPr>
          <w:rStyle w:val="DefaultParagraphFont"/>
          <w:rFonts w:ascii="宋体" w:hAnsi="宋体" w:hint="eastAsia"/>
          <w:sz w:val="24"/>
        </w:rPr>
        <w:t>%(建议1%～1.5%范围内)作为奖励。</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377" w:name="_Toc492905306"/>
      <w:bookmarkStart w:id="378" w:name="_Toc305331516"/>
      <w:bookmarkStart w:id="379" w:name="_Toc302636039"/>
      <w:r>
        <w:rPr>
          <w:rStyle w:val="DefaultParagraphFont"/>
          <w:rFonts w:hAnsi="宋体" w:hint="eastAsia"/>
        </w:rPr>
        <w:t xml:space="preserve">27 </w:t>
      </w:r>
      <w:r>
        <w:rPr>
          <w:rStyle w:val="DefaultParagraphFont"/>
          <w:rFonts w:hAnsi="宋体" w:hint="eastAsia"/>
        </w:rPr>
        <w:t>竣工结算</w:t>
      </w:r>
      <w:bookmarkEnd w:id="377"/>
      <w:bookmarkEnd w:id="378"/>
      <w:bookmarkEnd w:id="379"/>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80" w:name="_Toc302636040"/>
      <w:bookmarkStart w:id="381" w:name="_Toc305331517"/>
      <w:bookmarkStart w:id="382" w:name="_Toc492905307"/>
      <w:r>
        <w:rPr>
          <w:rStyle w:val="DefaultParagraphFont"/>
          <w:rFonts w:ascii="宋体" w:hAnsi="宋体" w:hint="eastAsia"/>
          <w:sz w:val="24"/>
        </w:rPr>
        <w:t>27.1 竣工结算书的编制和提交</w:t>
      </w:r>
      <w:bookmarkEnd w:id="380"/>
      <w:bookmarkEnd w:id="381"/>
      <w:bookmarkEnd w:id="382"/>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(2)承包人向发包人提交竣工结算书及完整的结算资料的时间要求为本工程竣工验收合格后</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56</w:t>
      </w:r>
      <w:r>
        <w:rPr>
          <w:rStyle w:val="DefaultParagraphFont"/>
          <w:rFonts w:ascii="宋体" w:hAnsi="宋体" w:hint="eastAsia"/>
          <w:sz w:val="24"/>
          <w:u w:val="single"/>
        </w:rPr>
        <w:t xml:space="preserve">       </w:t>
      </w:r>
      <w:r>
        <w:rPr>
          <w:rStyle w:val="DefaultParagraphFont"/>
          <w:rFonts w:ascii="宋体" w:hAnsi="宋体" w:hint="eastAsia"/>
          <w:sz w:val="24"/>
        </w:rPr>
        <w:t>天。</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83" w:name="_Toc492905308"/>
      <w:bookmarkStart w:id="384" w:name="_Toc302636041"/>
      <w:bookmarkStart w:id="385" w:name="_Toc305331518"/>
      <w:r>
        <w:rPr>
          <w:rStyle w:val="DefaultParagraphFont"/>
          <w:rFonts w:ascii="宋体" w:hAnsi="宋体" w:hint="eastAsia"/>
          <w:sz w:val="24"/>
        </w:rPr>
        <w:t>27.2 竣工结算书的核对和修改</w:t>
      </w:r>
      <w:bookmarkEnd w:id="383"/>
      <w:bookmarkEnd w:id="384"/>
      <w:bookmarkEnd w:id="385"/>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hint="eastAsia"/>
          <w:sz w:val="24"/>
        </w:rPr>
        <w:t>(1)发包人核对竣工结算书的期限为承包人提交竣工结算书和完整结算资料后</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84</w:t>
      </w:r>
      <w:r>
        <w:rPr>
          <w:rStyle w:val="DefaultParagraphFont"/>
          <w:rFonts w:ascii="宋体" w:hAnsi="宋体" w:hint="eastAsia"/>
          <w:sz w:val="24"/>
          <w:u w:val="single"/>
        </w:rPr>
        <w:t xml:space="preserve">      </w:t>
      </w:r>
      <w:r>
        <w:rPr>
          <w:rStyle w:val="DefaultParagraphFont"/>
          <w:rFonts w:ascii="宋体" w:hAnsi="宋体" w:hint="eastAsia"/>
          <w:sz w:val="24"/>
        </w:rPr>
        <w:t>天。</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(2)承包人提交修改竣工结算书或补充结算资料的期限为发包人提出核对意见或补充结算资料要求后</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28</w:t>
      </w:r>
      <w:r>
        <w:rPr>
          <w:rStyle w:val="DefaultParagraphFont"/>
          <w:rFonts w:ascii="宋体" w:hAnsi="宋体" w:hint="eastAsia"/>
          <w:sz w:val="24"/>
          <w:u w:val="single"/>
        </w:rPr>
        <w:t xml:space="preserve">     </w:t>
      </w:r>
      <w:r>
        <w:rPr>
          <w:rStyle w:val="DefaultParagraphFont"/>
          <w:rFonts w:ascii="宋体" w:hAnsi="宋体" w:hint="eastAsia"/>
          <w:sz w:val="24"/>
        </w:rPr>
        <w:t>天；发包人核对经修改的竣工结算书的期限为承包人提交修改竣工结算书或补充结算资料后</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28</w:t>
      </w:r>
      <w:r>
        <w:rPr>
          <w:rStyle w:val="DefaultParagraphFont"/>
          <w:rFonts w:ascii="宋体" w:hAnsi="宋体" w:hint="eastAsia"/>
          <w:sz w:val="24"/>
          <w:u w:val="single"/>
        </w:rPr>
        <w:t xml:space="preserve">    </w:t>
      </w:r>
      <w:r>
        <w:rPr>
          <w:rStyle w:val="DefaultParagraphFont"/>
          <w:rFonts w:ascii="宋体" w:hAnsi="宋体" w:hint="eastAsia"/>
          <w:sz w:val="24"/>
        </w:rPr>
        <w:t>天。</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(3)对发包人提出的核对意见承包人应提出异议的期限为</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28</w:t>
      </w:r>
      <w:r>
        <w:rPr>
          <w:rStyle w:val="DefaultParagraphFont"/>
          <w:rFonts w:ascii="宋体" w:hAnsi="宋体" w:hint="eastAsia"/>
          <w:sz w:val="24"/>
          <w:u w:val="single"/>
        </w:rPr>
        <w:t xml:space="preserve">    </w:t>
      </w:r>
      <w:r>
        <w:rPr>
          <w:rStyle w:val="DefaultParagraphFont"/>
          <w:rFonts w:ascii="宋体" w:hAnsi="宋体" w:hint="eastAsia"/>
          <w:sz w:val="24"/>
        </w:rPr>
        <w:t>天。</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86" w:name="_Toc305331519"/>
      <w:bookmarkStart w:id="387" w:name="_Toc492905309"/>
      <w:bookmarkStart w:id="388" w:name="_Toc302636042"/>
      <w:r>
        <w:rPr>
          <w:rStyle w:val="DefaultParagraphFont"/>
          <w:rFonts w:ascii="宋体" w:hAnsi="宋体" w:hint="eastAsia"/>
          <w:sz w:val="24"/>
        </w:rPr>
        <w:t>27.3 竣工结算书核对次数</w:t>
      </w:r>
      <w:bookmarkEnd w:id="386"/>
      <w:bookmarkEnd w:id="387"/>
      <w:bookmarkEnd w:id="388"/>
    </w:p>
    <w:p w:rsidR="00D06ECF" w:rsidP="00D06ECF">
      <w:pPr>
        <w:pStyle w:val="Normal0"/>
        <w:spacing w:line="360" w:lineRule="auto"/>
        <w:ind w:firstLine="480"/>
        <w:jc w:val="left"/>
        <w:rPr>
          <w:rStyle w:val="DefaultParagraphFont"/>
          <w:rFonts w:ascii="宋体" w:hAnsi="宋体"/>
          <w:sz w:val="24"/>
        </w:rPr>
      </w:pPr>
      <w:r>
        <w:rPr>
          <w:rStyle w:val="DefaultParagraphFont"/>
          <w:rFonts w:ascii="宋体" w:hAnsi="宋体"/>
          <w:sz w:val="24"/>
        </w:rPr>
        <w:t>(1)</w:t>
      </w:r>
      <w:r>
        <w:rPr>
          <w:rStyle w:val="DefaultParagraphFont"/>
          <w:rFonts w:ascii="宋体" w:hAnsi="宋体" w:hint="eastAsia"/>
          <w:sz w:val="24"/>
        </w:rPr>
        <w:t>发包人指派的竣工结算核对人为：</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另行通知。</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核对次数为：</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见补充条款</w:t>
      </w:r>
      <w:r>
        <w:rPr>
          <w:rStyle w:val="DefaultParagraphFont"/>
          <w:rFonts w:ascii="宋体" w:hAnsi="宋体" w:hint="eastAsia"/>
          <w:sz w:val="24"/>
          <w:u w:val="single"/>
        </w:rPr>
        <w:t xml:space="preserve">  </w:t>
      </w:r>
      <w:r>
        <w:rPr>
          <w:rStyle w:val="DefaultParagraphFont"/>
          <w:rFonts w:ascii="宋体" w:hAnsi="宋体" w:hint="eastAsia"/>
          <w:sz w:val="24"/>
        </w:rPr>
        <w:t>次。</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89" w:name="_Toc492905310"/>
      <w:bookmarkStart w:id="390" w:name="_Toc302636043"/>
      <w:r>
        <w:rPr>
          <w:rStyle w:val="DefaultParagraphFont"/>
          <w:rFonts w:ascii="宋体" w:hAnsi="宋体" w:hint="eastAsia"/>
          <w:sz w:val="24"/>
        </w:rPr>
        <w:t>27.4 承包人不提交竣工结算书</w:t>
      </w:r>
      <w:bookmarkEnd w:id="389"/>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承包人在收到监理人通知14天内仍不提交竣工结算书及结算资料的，发包人选择以下方式处理：</w:t>
      </w:r>
    </w:p>
    <w:p w:rsidR="00D06ECF" w:rsidP="00D06ECF">
      <w:pPr>
        <w:pStyle w:val="Normal0"/>
        <w:spacing w:line="360" w:lineRule="auto"/>
        <w:ind w:left="178" w:firstLine="480"/>
        <w:rPr>
          <w:rStyle w:val="DefaultParagraphFont"/>
          <w:rFonts w:ascii="宋体" w:hAnsi="宋体"/>
          <w:sz w:val="24"/>
        </w:rPr>
      </w:pPr>
      <w:r>
        <w:rPr>
          <w:rStyle w:val="DefaultParagraphFont"/>
          <w:rFonts w:ascii="宋体" w:hAnsi="宋体" w:hint="eastAsia"/>
          <w:b/>
          <w:sz w:val="24"/>
        </w:rPr>
        <w:t>■</w:t>
      </w:r>
      <w:r>
        <w:rPr>
          <w:rStyle w:val="DefaultParagraphFont"/>
          <w:rFonts w:ascii="PingFang SC Regular" w:eastAsia="PingFang SC Regular" w:cs="PingFang SC Regular" w:hint="eastAsia"/>
          <w:kern w:val="0"/>
          <w:sz w:val="24"/>
        </w:rPr>
        <w:t>①</w:t>
      </w:r>
      <w:r>
        <w:rPr>
          <w:rStyle w:val="DefaultParagraphFont"/>
          <w:rFonts w:ascii="宋体" w:hAnsi="宋体" w:hint="eastAsia"/>
          <w:sz w:val="24"/>
        </w:rPr>
        <w:t>发包人根据已有资料审查、核实确定竣工结算价款；</w:t>
      </w:r>
    </w:p>
    <w:p w:rsidR="00D06ECF" w:rsidP="00D06ECF">
      <w:pPr>
        <w:pStyle w:val="Normal0"/>
        <w:spacing w:line="360" w:lineRule="auto"/>
        <w:ind w:left="178" w:firstLine="480"/>
        <w:rPr>
          <w:rStyle w:val="DefaultParagraphFont"/>
          <w:rFonts w:ascii="宋体" w:hAnsi="宋体"/>
          <w:sz w:val="24"/>
        </w:rPr>
      </w:pPr>
      <w:r>
        <w:rPr>
          <w:rStyle w:val="DefaultParagraphFont"/>
          <w:rFonts w:ascii="宋体" w:hAnsi="宋体" w:hint="eastAsia"/>
          <w:b/>
          <w:sz w:val="24"/>
        </w:rPr>
        <w:t>■</w:t>
      </w:r>
      <w:r>
        <w:rPr>
          <w:rStyle w:val="DefaultParagraphFont"/>
          <w:rFonts w:ascii="PingFang SC Regular" w:eastAsia="PingFang SC Regular" w:cs="PingFang SC Regular" w:hint="eastAsia"/>
          <w:kern w:val="0"/>
          <w:sz w:val="24"/>
        </w:rPr>
        <w:t>②</w:t>
      </w:r>
      <w:r>
        <w:rPr>
          <w:rStyle w:val="DefaultParagraphFont"/>
          <w:rFonts w:ascii="宋体" w:hAnsi="宋体" w:hint="eastAsia"/>
          <w:sz w:val="24"/>
        </w:rPr>
        <w:t>延期一天处以承包人签约合同价</w:t>
      </w:r>
      <w:r>
        <w:rPr>
          <w:rStyle w:val="DefaultParagraphFont"/>
          <w:rFonts w:ascii="宋体" w:hAnsi="宋体" w:hint="eastAsia"/>
          <w:sz w:val="24"/>
          <w:u w:val="single"/>
        </w:rPr>
        <w:t xml:space="preserve"> </w:t>
      </w:r>
      <w:r>
        <w:rPr>
          <w:rStyle w:val="DefaultParagraphFont"/>
          <w:rFonts w:ascii="宋体" w:hAnsi="宋体" w:hint="eastAsia"/>
          <w:b/>
          <w:sz w:val="24"/>
          <w:u w:val="single"/>
        </w:rPr>
        <w:t>0.05</w:t>
      </w:r>
      <w:r>
        <w:rPr>
          <w:rStyle w:val="DefaultParagraphFont"/>
          <w:rFonts w:ascii="宋体" w:hAnsi="宋体" w:hint="eastAsia"/>
          <w:sz w:val="24"/>
          <w:u w:val="single"/>
        </w:rPr>
        <w:t xml:space="preserve">  </w:t>
      </w:r>
      <w:r>
        <w:rPr>
          <w:rStyle w:val="DefaultParagraphFont"/>
          <w:rFonts w:ascii="宋体" w:hAnsi="宋体" w:hint="eastAsia"/>
          <w:sz w:val="24"/>
        </w:rPr>
        <w:t>％的罚款，罚款金额不超过</w:t>
      </w:r>
      <w:r>
        <w:rPr>
          <w:rStyle w:val="DefaultParagraphFont"/>
          <w:rFonts w:ascii="宋体" w:hAnsi="宋体" w:hint="eastAsia"/>
          <w:sz w:val="24"/>
        </w:rPr>
        <w:t>签约合同价</w:t>
      </w:r>
      <w:r>
        <w:rPr>
          <w:rStyle w:val="DefaultParagraphFont"/>
          <w:rFonts w:ascii="宋体" w:hAnsi="宋体" w:hint="eastAsia"/>
          <w:sz w:val="24"/>
          <w:u w:val="single"/>
        </w:rPr>
        <w:t xml:space="preserve">  </w:t>
      </w:r>
      <w:r>
        <w:rPr>
          <w:rStyle w:val="DefaultParagraphFont"/>
          <w:rFonts w:ascii="宋体" w:hAnsi="宋体" w:hint="eastAsia"/>
          <w:b/>
          <w:sz w:val="24"/>
          <w:u w:val="single"/>
        </w:rPr>
        <w:t>5</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91" w:name="_Toc492905311"/>
      <w:r>
        <w:rPr>
          <w:rStyle w:val="DefaultParagraphFont"/>
          <w:rFonts w:ascii="宋体" w:hAnsi="宋体" w:hint="eastAsia"/>
          <w:sz w:val="24"/>
        </w:rPr>
        <w:t>27.</w:t>
      </w:r>
      <w:r>
        <w:rPr>
          <w:rStyle w:val="DefaultParagraphFont"/>
          <w:rFonts w:ascii="宋体" w:hAnsi="宋体"/>
          <w:sz w:val="24"/>
        </w:rPr>
        <w:t>5</w:t>
      </w:r>
      <w:r>
        <w:rPr>
          <w:rStyle w:val="DefaultParagraphFont"/>
          <w:rFonts w:ascii="宋体" w:hAnsi="宋体" w:hint="eastAsia"/>
          <w:sz w:val="24"/>
        </w:rPr>
        <w:t xml:space="preserve"> 发包人逾期不结算</w:t>
      </w:r>
      <w:bookmarkEnd w:id="390"/>
      <w:bookmarkEnd w:id="391"/>
    </w:p>
    <w:p w:rsidR="00D06ECF" w:rsidP="00D06ECF">
      <w:pPr>
        <w:pStyle w:val="Normal0"/>
        <w:spacing w:line="360" w:lineRule="auto"/>
        <w:ind w:firstLine="480"/>
        <w:rPr>
          <w:rStyle w:val="DefaultParagraphFont"/>
          <w:rFonts w:ascii="宋体" w:hAnsi="宋体"/>
          <w:b/>
          <w:sz w:val="24"/>
        </w:rPr>
      </w:pPr>
      <w:r>
        <w:rPr>
          <w:rStyle w:val="DefaultParagraphFont"/>
          <w:rFonts w:ascii="宋体" w:hAnsi="宋体" w:hint="eastAsia"/>
          <w:sz w:val="24"/>
        </w:rPr>
        <w:t>发包人收到竣工结算书及结算资料的处理时限为：</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84天</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发包人收到经修改的竣工结算书或补充结算资料的处理时限为：</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56天</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92" w:name="_Toc492905312"/>
      <w:bookmarkStart w:id="393" w:name="_Toc302636044"/>
      <w:r>
        <w:rPr>
          <w:rStyle w:val="DefaultParagraphFont"/>
          <w:rFonts w:ascii="宋体" w:hAnsi="宋体" w:hint="eastAsia"/>
          <w:sz w:val="24"/>
        </w:rPr>
        <w:t>27.6 竣工结算审计或审核</w:t>
      </w:r>
      <w:bookmarkEnd w:id="392"/>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sz w:val="24"/>
        </w:rPr>
        <w:t>(1)</w:t>
      </w:r>
      <w:r>
        <w:rPr>
          <w:rStyle w:val="DefaultParagraphFont"/>
          <w:rFonts w:ascii="宋体" w:hAnsi="宋体" w:hint="eastAsia"/>
          <w:sz w:val="24"/>
        </w:rPr>
        <w:t>在以下情况下，发包人可启动强制结算机制，将其单方编制的结算文件送审计或审核：</w:t>
      </w:r>
      <w:r>
        <w:rPr>
          <w:rStyle w:val="DefaultParagraphFont"/>
          <w:rFonts w:ascii="宋体" w:hAnsi="宋体" w:hint="eastAsia"/>
          <w:b/>
          <w:sz w:val="24"/>
          <w:u w:val="single"/>
        </w:rPr>
        <w:t>①</w:t>
      </w:r>
      <w:r>
        <w:rPr>
          <w:rStyle w:val="DefaultParagraphFont"/>
          <w:rFonts w:ascii="宋体" w:hAnsi="宋体" w:hint="eastAsia"/>
          <w:b/>
          <w:kern w:val="0"/>
          <w:sz w:val="24"/>
          <w:u w:val="single"/>
        </w:rPr>
        <w:t>发包人通知承包人按要求提交结算书及结算资料，通知后14天内仍不提交的</w:t>
      </w:r>
      <w:r>
        <w:rPr>
          <w:rStyle w:val="DefaultParagraphFont"/>
          <w:rFonts w:ascii="宋体" w:hAnsi="宋体"/>
          <w:b/>
          <w:kern w:val="0"/>
          <w:sz w:val="24"/>
          <w:u w:val="single"/>
        </w:rPr>
        <w:t>或没有明确答复</w:t>
      </w:r>
      <w:r>
        <w:rPr>
          <w:rStyle w:val="DefaultParagraphFont"/>
          <w:rFonts w:ascii="宋体" w:hAnsi="宋体" w:hint="eastAsia"/>
          <w:b/>
          <w:kern w:val="0"/>
          <w:sz w:val="24"/>
          <w:u w:val="single"/>
        </w:rPr>
        <w:t>的；②承包人在收到发包人提出的核对意见后28天内未提出异议或没有明确答复的；③承包人在收到发包人要求补充结算资料后28天内仍不提交的或没有明确答复的；④与承包人协商不能达成一致意见，承包人拒不配合解决争议。⑤承包人拒不配合结算核对，包括但不限于拖延、拒绝。</w:t>
      </w:r>
      <w:r>
        <w:rPr>
          <w:rStyle w:val="DefaultParagraphFont"/>
          <w:rFonts w:eastAsia="仿宋_GB2312"/>
          <w:sz w:val="24"/>
          <w:u w:val="single"/>
        </w:rPr>
        <w:t xml:space="preserve">           </w:t>
      </w:r>
      <w:r>
        <w:rPr>
          <w:rStyle w:val="DefaultParagraphFont"/>
          <w:rFonts w:eastAsia="仿宋_GB2312" w:hint="eastAsia"/>
          <w:sz w:val="24"/>
          <w:u w:val="single"/>
        </w:rPr>
        <w:t xml:space="preserve"> </w:t>
      </w:r>
      <w:r>
        <w:rPr>
          <w:rStyle w:val="DefaultParagraphFont"/>
          <w:rFonts w:eastAsia="仿宋_GB2312"/>
          <w:sz w:val="24"/>
          <w:u w:val="single"/>
        </w:rPr>
        <w:t xml:space="preserve"> </w:t>
      </w:r>
      <w:r>
        <w:rPr>
          <w:rStyle w:val="DefaultParagraphFont"/>
          <w:rFonts w:eastAsia="仿宋_GB2312" w:hint="eastAsia"/>
          <w:sz w:val="24"/>
          <w:u w:val="single"/>
        </w:rPr>
        <w:t xml:space="preserve"> </w:t>
      </w:r>
      <w:r>
        <w:rPr>
          <w:rStyle w:val="DefaultParagraphFont"/>
          <w:rFonts w:eastAsia="仿宋_GB2312"/>
          <w:sz w:val="24"/>
          <w:u w:val="single"/>
        </w:rPr>
        <w:t xml:space="preserve">                 </w:t>
      </w:r>
      <w:r>
        <w:rPr>
          <w:rStyle w:val="DefaultParagraphFont"/>
          <w:rFonts w:eastAsia="仿宋_GB2312" w:hint="eastAsia"/>
          <w:sz w:val="24"/>
          <w:u w:val="single"/>
        </w:rPr>
        <w:t xml:space="preserve"> </w:t>
      </w:r>
      <w:r>
        <w:rPr>
          <w:rStyle w:val="DefaultParagraphFont"/>
          <w:rFonts w:eastAsia="仿宋_GB2312"/>
          <w:sz w:val="24"/>
          <w:u w:val="single"/>
        </w:rPr>
        <w:t xml:space="preserve"> </w:t>
      </w:r>
      <w:r>
        <w:rPr>
          <w:rStyle w:val="DefaultParagraphFont"/>
          <w:rFonts w:eastAsia="仿宋_GB2312" w:hint="eastAsia"/>
          <w:sz w:val="24"/>
          <w:u w:val="single"/>
        </w:rPr>
        <w:t xml:space="preserve">       </w:t>
      </w:r>
      <w:r>
        <w:rPr>
          <w:rStyle w:val="DefaultParagraphFont"/>
          <w:rFonts w:eastAsia="仿宋_GB2312"/>
          <w:sz w:val="24"/>
          <w:u w:val="single"/>
        </w:rPr>
        <w:t xml:space="preserve">            </w:t>
      </w:r>
      <w:r>
        <w:rPr>
          <w:rStyle w:val="DefaultParagraphFont"/>
          <w:rFonts w:eastAsia="仿宋_GB2312" w:hint="eastAsia"/>
          <w:sz w:val="24"/>
          <w:u w:val="single"/>
        </w:rPr>
        <w:t xml:space="preserve"> </w:t>
      </w:r>
      <w:r>
        <w:rPr>
          <w:rStyle w:val="DefaultParagraphFont"/>
          <w:rFonts w:eastAsia="仿宋_GB2312"/>
          <w:sz w:val="24"/>
          <w:u w:val="single"/>
        </w:rPr>
        <w:t xml:space="preserve">      </w:t>
      </w:r>
      <w:r>
        <w:rPr>
          <w:rStyle w:val="DefaultParagraphFont"/>
          <w:rFonts w:ascii="宋体" w:hAnsi="宋体" w:hint="eastAsia"/>
          <w:bCs/>
          <w:sz w:val="24"/>
          <w:u w:val="single"/>
        </w:rPr>
        <w:t xml:space="preserve">           </w:t>
      </w:r>
    </w:p>
    <w:p w:rsidR="00D06ECF" w:rsidP="00D06ECF">
      <w:pPr>
        <w:pStyle w:val="Normal0"/>
        <w:spacing w:before="156" w:beforeLines="50"/>
        <w:ind w:firstLine="480" w:firstLineChars="200"/>
        <w:rPr>
          <w:rStyle w:val="DefaultParagraphFont"/>
          <w:rFonts w:eastAsia="仿宋_GB2312"/>
          <w:sz w:val="24"/>
          <w:u w:val="single"/>
        </w:rPr>
      </w:pPr>
      <w:r>
        <w:rPr>
          <w:rStyle w:val="DefaultParagraphFont"/>
          <w:rFonts w:ascii="宋体" w:hAnsi="宋体" w:hint="eastAsia"/>
          <w:sz w:val="24"/>
        </w:rPr>
        <w:t xml:space="preserve"> (2)</w:t>
      </w:r>
      <w:r>
        <w:rPr>
          <w:rStyle w:val="DefaultParagraphFont"/>
          <w:rFonts w:ascii="宋体" w:hAnsi="宋体"/>
          <w:sz w:val="24"/>
        </w:rPr>
        <w:t>本合同</w:t>
      </w:r>
      <w:r>
        <w:rPr>
          <w:rStyle w:val="DefaultParagraphFont"/>
          <w:rFonts w:ascii="宋体" w:hAnsi="宋体" w:hint="eastAsia"/>
          <w:sz w:val="24"/>
        </w:rPr>
        <w:t>最终的竣工结算和支付依据约定如下：（注：只能选择一种方式，在选定的方式前的“□”内打“</w:t>
      </w:r>
      <w:r>
        <w:rPr>
          <w:rStyle w:val="DefaultParagraphFont"/>
          <w:rFonts w:ascii="Symbol" w:hAnsi="Symbol"/>
          <w:sz w:val="24"/>
        </w:rPr>
        <w:sym w:font="Symbol" w:char="F0D6"/>
      </w:r>
      <w:r>
        <w:rPr>
          <w:rStyle w:val="DefaultParagraphFont"/>
          <w:rFonts w:ascii="宋体" w:hAnsi="宋体" w:hint="eastAsia"/>
          <w:sz w:val="24"/>
        </w:rPr>
        <w:t>”</w:t>
      </w:r>
      <w:r>
        <w:rPr>
          <w:rStyle w:val="DefaultParagraphFont"/>
          <w:rFonts w:ascii="宋体" w:hAnsi="宋体" w:hint="eastAsia"/>
          <w:kern w:val="0"/>
        </w:rPr>
        <w:t>）</w:t>
      </w:r>
    </w:p>
    <w:p w:rsidR="00D06ECF" w:rsidP="00D06ECF">
      <w:pPr>
        <w:pStyle w:val="Normal0"/>
        <w:tabs>
          <w:tab w:val="left" w:pos="1620"/>
          <w:tab w:val="left" w:pos="2340"/>
        </w:tabs>
        <w:spacing w:before="156" w:after="156"/>
        <w:ind w:firstLine="480" w:firstLineChars="200"/>
        <w:jc w:val="left"/>
        <w:rPr>
          <w:rStyle w:val="DefaultParagraphFont"/>
          <w:rFonts w:ascii="宋体" w:hAnsi="宋体"/>
          <w:sz w:val="24"/>
        </w:rPr>
      </w:pPr>
      <w:r>
        <w:rPr>
          <w:rStyle w:val="DefaultParagraphFont"/>
          <w:rFonts w:ascii="宋体" w:hAnsi="宋体" w:hint="eastAsia"/>
          <w:sz w:val="24"/>
        </w:rPr>
        <w:t>□</w:t>
      </w:r>
      <w:r>
        <w:rPr>
          <w:rStyle w:val="DefaultParagraphFont"/>
          <w:rFonts w:ascii="Symbol" w:hAnsi="Symbol"/>
          <w:b/>
          <w:sz w:val="24"/>
        </w:rPr>
        <w:sym w:font="Symbol" w:char="F0D6"/>
      </w:r>
      <w:r>
        <w:rPr>
          <w:rStyle w:val="DefaultParagraphFont"/>
          <w:rFonts w:ascii="宋体" w:hAnsi="宋体" w:hint="eastAsia"/>
          <w:sz w:val="24"/>
        </w:rPr>
        <w:t>以</w:t>
      </w:r>
      <w:r>
        <w:rPr>
          <w:rStyle w:val="DefaultParagraphFont"/>
          <w:rFonts w:ascii="宋体" w:hAnsi="宋体"/>
          <w:sz w:val="24"/>
        </w:rPr>
        <w:t>经过</w:t>
      </w:r>
      <w:r>
        <w:rPr>
          <w:rStyle w:val="DefaultParagraphFont"/>
          <w:rFonts w:ascii="宋体" w:hAnsi="宋体" w:hint="eastAsia"/>
          <w:sz w:val="24"/>
        </w:rPr>
        <w:t>政府指定机构审计或审核结果作为最终的竣工结算和支付依据。</w:t>
      </w:r>
    </w:p>
    <w:p w:rsidR="00D06ECF" w:rsidP="00D06ECF">
      <w:pPr>
        <w:pStyle w:val="Normal0"/>
        <w:tabs>
          <w:tab w:val="left" w:pos="1620"/>
          <w:tab w:val="left" w:pos="2340"/>
        </w:tabs>
        <w:spacing w:before="156" w:after="156"/>
        <w:ind w:firstLine="480" w:firstLineChars="200"/>
        <w:jc w:val="left"/>
        <w:rPr>
          <w:rStyle w:val="DefaultParagraphFont"/>
          <w:rFonts w:ascii="宋体" w:hAnsi="宋体"/>
          <w:sz w:val="24"/>
        </w:rPr>
      </w:pPr>
      <w:r>
        <w:rPr>
          <w:rStyle w:val="DefaultParagraphFont"/>
          <w:rFonts w:ascii="宋体" w:hAnsi="宋体" w:hint="eastAsia"/>
          <w:sz w:val="24"/>
        </w:rPr>
        <w:t>□以</w:t>
      </w:r>
      <w:r>
        <w:rPr>
          <w:rStyle w:val="DefaultParagraphFont"/>
          <w:rFonts w:ascii="宋体" w:hAnsi="宋体" w:hint="eastAsia"/>
          <w:b/>
          <w:sz w:val="24"/>
          <w:u w:val="single"/>
        </w:rPr>
        <w:t xml:space="preserve">  </w:t>
      </w:r>
      <w:r>
        <w:rPr>
          <w:rStyle w:val="DefaultParagraphFont"/>
          <w:rFonts w:ascii="宋体" w:hAnsi="宋体" w:hint="eastAsia"/>
          <w:sz w:val="24"/>
          <w:u w:val="single"/>
        </w:rPr>
        <w:t xml:space="preserve">                       </w:t>
      </w:r>
      <w:r>
        <w:rPr>
          <w:rStyle w:val="DefaultParagraphFont"/>
          <w:rFonts w:ascii="宋体" w:hAnsi="宋体" w:hint="eastAsia"/>
          <w:sz w:val="24"/>
        </w:rPr>
        <w:t>作为最终的竣工结算和支付依据。</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94" w:name="_Toc492905313"/>
      <w:r>
        <w:rPr>
          <w:rStyle w:val="DefaultParagraphFont"/>
          <w:rFonts w:ascii="宋体" w:hAnsi="宋体" w:hint="eastAsia"/>
          <w:sz w:val="24"/>
        </w:rPr>
        <w:t>27.8 最终结清申请</w:t>
      </w:r>
      <w:bookmarkEnd w:id="393"/>
      <w:bookmarkEnd w:id="394"/>
    </w:p>
    <w:p w:rsidR="00D06ECF" w:rsidP="00D06ECF">
      <w:pPr>
        <w:pStyle w:val="Normal0"/>
        <w:spacing w:line="360" w:lineRule="auto"/>
        <w:ind w:firstLine="480" w:firstLineChars="200"/>
        <w:jc w:val="left"/>
        <w:rPr>
          <w:rStyle w:val="DefaultParagraphFont"/>
          <w:rFonts w:eastAsia="仿宋_GB2312"/>
          <w:kern w:val="0"/>
          <w:sz w:val="30"/>
          <w:szCs w:val="32"/>
        </w:rPr>
      </w:pPr>
      <w:r>
        <w:rPr>
          <w:rStyle w:val="DefaultParagraphFont"/>
          <w:rFonts w:ascii="宋体" w:hAnsi="宋体"/>
          <w:sz w:val="24"/>
        </w:rPr>
        <w:t>(1) 承包人提交最终结清申请单的份数：</w:t>
      </w:r>
      <w:r>
        <w:rPr>
          <w:rStyle w:val="DefaultParagraphFont"/>
          <w:rFonts w:eastAsia="仿宋_GB2312"/>
          <w:sz w:val="30"/>
          <w:szCs w:val="32"/>
          <w:u w:val="single"/>
        </w:rPr>
        <w:t xml:space="preserve"> </w:t>
      </w:r>
      <w:r>
        <w:rPr>
          <w:rStyle w:val="DefaultParagraphFont"/>
          <w:rFonts w:ascii="宋体" w:hAnsi="宋体" w:hint="eastAsia"/>
          <w:b/>
          <w:kern w:val="0"/>
          <w:sz w:val="24"/>
          <w:u w:val="single"/>
        </w:rPr>
        <w:t>8份</w:t>
      </w:r>
      <w:r>
        <w:rPr>
          <w:rStyle w:val="DefaultParagraphFont"/>
          <w:rFonts w:eastAsia="仿宋_GB2312"/>
          <w:sz w:val="30"/>
          <w:szCs w:val="32"/>
          <w:u w:val="single"/>
        </w:rPr>
        <w:t xml:space="preserve"> </w:t>
      </w:r>
      <w:r>
        <w:rPr>
          <w:rStyle w:val="DefaultParagraphFont"/>
          <w:rFonts w:eastAsia="仿宋_GB2312" w:hint="eastAsia"/>
          <w:sz w:val="30"/>
          <w:szCs w:val="32"/>
          <w:u w:val="single"/>
        </w:rPr>
        <w:t xml:space="preserve"> </w:t>
      </w:r>
      <w:r>
        <w:rPr>
          <w:rStyle w:val="DefaultParagraphFont"/>
          <w:rFonts w:eastAsia="仿宋_GB2312"/>
          <w:sz w:val="30"/>
          <w:szCs w:val="32"/>
          <w:u w:val="single"/>
        </w:rPr>
        <w:t xml:space="preserve">    </w:t>
      </w:r>
      <w:r>
        <w:rPr>
          <w:rStyle w:val="DefaultParagraphFont"/>
          <w:rFonts w:eastAsia="仿宋_GB2312"/>
          <w:sz w:val="30"/>
          <w:szCs w:val="32"/>
        </w:rPr>
        <w:t>。</w:t>
      </w:r>
    </w:p>
    <w:p w:rsidR="00D06ECF" w:rsidP="00D06ECF">
      <w:pPr>
        <w:pStyle w:val="Normal0"/>
        <w:spacing w:line="360" w:lineRule="auto"/>
        <w:ind w:firstLine="480" w:firstLineChars="200"/>
        <w:jc w:val="left"/>
        <w:rPr>
          <w:rStyle w:val="DefaultParagraphFont"/>
          <w:rFonts w:ascii="宋体" w:hAnsi="宋体"/>
          <w:sz w:val="24"/>
        </w:rPr>
      </w:pPr>
      <w:r>
        <w:rPr>
          <w:rStyle w:val="DefaultParagraphFont"/>
          <w:rFonts w:ascii="宋体" w:hAnsi="宋体"/>
          <w:sz w:val="24"/>
        </w:rPr>
        <w:t>最终结清申请</w:t>
      </w:r>
      <w:r>
        <w:rPr>
          <w:rStyle w:val="DefaultParagraphFont"/>
          <w:rFonts w:ascii="宋体" w:hAnsi="宋体"/>
          <w:sz w:val="24"/>
        </w:rPr>
        <w:t>单</w:t>
      </w:r>
      <w:r>
        <w:rPr>
          <w:rStyle w:val="DefaultParagraphFont"/>
          <w:rFonts w:ascii="宋体" w:hAnsi="宋体" w:hint="eastAsia"/>
          <w:sz w:val="24"/>
        </w:rPr>
        <w:t>关于</w:t>
      </w:r>
      <w:r>
        <w:rPr>
          <w:rStyle w:val="DefaultParagraphFont"/>
          <w:rFonts w:ascii="宋体" w:hAnsi="宋体"/>
          <w:sz w:val="24"/>
        </w:rPr>
        <w:t>质量保证金、应扣除的质量保证金、缺陷责任期内发生的增减费用</w:t>
      </w:r>
      <w:r>
        <w:rPr>
          <w:rStyle w:val="DefaultParagraphFont"/>
          <w:rFonts w:ascii="宋体" w:hAnsi="宋体" w:hint="eastAsia"/>
          <w:sz w:val="24"/>
        </w:rPr>
        <w:t>的约定：</w:t>
      </w:r>
      <w:r>
        <w:rPr>
          <w:rStyle w:val="DefaultParagraphFont"/>
          <w:rFonts w:ascii="宋体" w:hAnsi="宋体" w:hint="eastAsia"/>
          <w:sz w:val="24"/>
          <w:u w:val="single"/>
        </w:rPr>
        <w:t xml:space="preserve">  </w:t>
      </w:r>
      <w:r>
        <w:rPr>
          <w:rStyle w:val="DefaultParagraphFont"/>
          <w:rFonts w:ascii="宋体" w:hAnsi="宋体" w:hint="eastAsia"/>
          <w:b/>
          <w:sz w:val="24"/>
          <w:u w:val="single"/>
        </w:rPr>
        <w:t>还应列明</w:t>
      </w:r>
      <w:r>
        <w:rPr>
          <w:rStyle w:val="DefaultParagraphFont"/>
          <w:rFonts w:ascii="宋体" w:hAnsi="宋体"/>
          <w:b/>
          <w:sz w:val="24"/>
          <w:u w:val="single"/>
        </w:rPr>
        <w:t>应扣除</w:t>
      </w:r>
      <w:r>
        <w:rPr>
          <w:rStyle w:val="DefaultParagraphFont"/>
          <w:rFonts w:ascii="宋体" w:hAnsi="宋体" w:hint="eastAsia"/>
          <w:b/>
          <w:sz w:val="24"/>
          <w:u w:val="single"/>
        </w:rPr>
        <w:t>的违约金、代缴水电费等</w:t>
      </w:r>
      <w:r>
        <w:rPr>
          <w:rStyle w:val="DefaultParagraphFont"/>
          <w:rFonts w:ascii="宋体" w:hAnsi="宋体" w:hint="eastAsia"/>
          <w:sz w:val="24"/>
          <w:u w:val="single"/>
        </w:rPr>
        <w:t>。</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395" w:name="_Toc492905314"/>
      <w:bookmarkStart w:id="396" w:name="_Toc302636045"/>
      <w:r>
        <w:rPr>
          <w:rStyle w:val="DefaultParagraphFont"/>
          <w:rFonts w:ascii="宋体" w:hAnsi="宋体" w:hint="eastAsia"/>
          <w:sz w:val="24"/>
        </w:rPr>
        <w:t>27.9 最终结清证书和支付</w:t>
      </w:r>
      <w:bookmarkEnd w:id="395"/>
      <w:bookmarkEnd w:id="396"/>
    </w:p>
    <w:p w:rsidR="00D06ECF" w:rsidP="00D06ECF">
      <w:pPr>
        <w:pStyle w:val="Normal0"/>
        <w:spacing w:line="360" w:lineRule="auto"/>
        <w:ind w:firstLine="480" w:firstLineChars="200"/>
        <w:jc w:val="left"/>
        <w:rPr>
          <w:rStyle w:val="DefaultParagraphFont"/>
          <w:rFonts w:eastAsia="仿宋_GB2312"/>
          <w:sz w:val="30"/>
          <w:szCs w:val="32"/>
        </w:rPr>
      </w:pPr>
      <w:r>
        <w:rPr>
          <w:rStyle w:val="DefaultParagraphFont"/>
          <w:rFonts w:ascii="宋体" w:hAnsi="宋体"/>
          <w:sz w:val="24"/>
        </w:rPr>
        <w:t>（1）发包人完成最终结清申请的</w:t>
      </w:r>
      <w:r>
        <w:rPr>
          <w:rStyle w:val="DefaultParagraphFont"/>
          <w:rFonts w:ascii="宋体" w:hAnsi="宋体" w:hint="eastAsia"/>
          <w:sz w:val="24"/>
        </w:rPr>
        <w:t>审批</w:t>
      </w:r>
      <w:r>
        <w:rPr>
          <w:rStyle w:val="DefaultParagraphFont"/>
          <w:rFonts w:ascii="宋体" w:hAnsi="宋体"/>
          <w:sz w:val="24"/>
        </w:rPr>
        <w:t>并颁发最终结清证书的期限：</w:t>
      </w:r>
      <w:r>
        <w:rPr>
          <w:rStyle w:val="DefaultParagraphFont"/>
          <w:rFonts w:ascii="宋体" w:hAnsi="宋体" w:hint="eastAsia"/>
          <w:b/>
          <w:sz w:val="24"/>
          <w:u w:val="single"/>
        </w:rPr>
        <w:t>经发包人审批完成后21个工作日</w:t>
      </w:r>
      <w:r>
        <w:rPr>
          <w:rStyle w:val="DefaultParagraphFont"/>
          <w:rFonts w:eastAsia="仿宋_GB2312"/>
          <w:sz w:val="30"/>
          <w:szCs w:val="32"/>
          <w:u w:val="single"/>
        </w:rPr>
        <w:t xml:space="preserve">   </w:t>
      </w:r>
      <w:r>
        <w:rPr>
          <w:rStyle w:val="DefaultParagraphFont"/>
          <w:rFonts w:eastAsia="仿宋_GB2312"/>
          <w:sz w:val="30"/>
          <w:szCs w:val="32"/>
        </w:rPr>
        <w:t>。</w:t>
      </w:r>
    </w:p>
    <w:p w:rsidR="00D06ECF" w:rsidP="00D06ECF">
      <w:pPr>
        <w:pStyle w:val="Normal0"/>
        <w:spacing w:line="360" w:lineRule="auto"/>
        <w:ind w:firstLine="480" w:firstLineChars="200"/>
        <w:jc w:val="left"/>
        <w:rPr>
          <w:rStyle w:val="DefaultParagraphFont"/>
          <w:rFonts w:eastAsia="仿宋_GB2312"/>
          <w:sz w:val="30"/>
          <w:szCs w:val="32"/>
        </w:rPr>
      </w:pPr>
      <w:r>
        <w:rPr>
          <w:rStyle w:val="DefaultParagraphFont"/>
          <w:rFonts w:ascii="宋体" w:hAnsi="宋体"/>
          <w:sz w:val="24"/>
        </w:rPr>
        <w:t>（2）发包人完成支付的期限：</w:t>
      </w:r>
      <w:r>
        <w:rPr>
          <w:rStyle w:val="DefaultParagraphFont"/>
          <w:rFonts w:ascii="宋体" w:hAnsi="宋体" w:hint="eastAsia"/>
          <w:b/>
          <w:sz w:val="24"/>
          <w:u w:val="single"/>
        </w:rPr>
        <w:t>经发包人审批完成后21个工作日内支付</w:t>
      </w:r>
      <w:r>
        <w:rPr>
          <w:rStyle w:val="DefaultParagraphFont"/>
          <w:rFonts w:eastAsia="仿宋_GB2312"/>
          <w:sz w:val="30"/>
          <w:szCs w:val="32"/>
        </w:rPr>
        <w:t>。</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397" w:name="_Toc35656549"/>
      <w:bookmarkStart w:id="398" w:name="_Toc492905315"/>
      <w:bookmarkStart w:id="399" w:name="_Toc305331520"/>
      <w:bookmarkStart w:id="400" w:name="_Toc302636046"/>
      <w:r>
        <w:rPr>
          <w:rStyle w:val="DefaultParagraphFont"/>
          <w:rFonts w:hAnsi="宋体" w:hint="eastAsia"/>
        </w:rPr>
        <w:t xml:space="preserve">28 </w:t>
      </w:r>
      <w:r>
        <w:rPr>
          <w:rStyle w:val="DefaultParagraphFont"/>
          <w:rFonts w:hAnsi="宋体" w:hint="eastAsia"/>
        </w:rPr>
        <w:t>违约</w:t>
      </w:r>
      <w:bookmarkEnd w:id="397"/>
      <w:bookmarkEnd w:id="398"/>
      <w:bookmarkEnd w:id="399"/>
      <w:bookmarkEnd w:id="400"/>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01" w:name="_Toc492905316"/>
      <w:bookmarkStart w:id="402" w:name="_Toc302636047"/>
      <w:bookmarkStart w:id="403" w:name="_Toc305331521"/>
      <w:r>
        <w:rPr>
          <w:rStyle w:val="DefaultParagraphFont"/>
          <w:rFonts w:ascii="宋体" w:hAnsi="宋体" w:hint="eastAsia"/>
          <w:sz w:val="24"/>
        </w:rPr>
        <w:t>28.1 发包人违约</w:t>
      </w:r>
      <w:bookmarkEnd w:id="401"/>
      <w:bookmarkEnd w:id="402"/>
      <w:bookmarkEnd w:id="403"/>
    </w:p>
    <w:p w:rsidR="00D06ECF" w:rsidP="00D06ECF">
      <w:pPr>
        <w:pStyle w:val="Normal0"/>
        <w:spacing w:line="360" w:lineRule="auto"/>
        <w:ind w:firstLine="480" w:firstLineChars="200"/>
        <w:jc w:val="left"/>
        <w:rPr>
          <w:rStyle w:val="DefaultParagraphFont"/>
          <w:rFonts w:ascii="宋体" w:hAnsi="宋体"/>
          <w:sz w:val="24"/>
        </w:rPr>
      </w:pPr>
      <w:bookmarkStart w:id="404" w:name="_Toc305331522"/>
      <w:r>
        <w:rPr>
          <w:rStyle w:val="DefaultParagraphFont"/>
          <w:rFonts w:ascii="宋体" w:hAnsi="宋体"/>
          <w:sz w:val="24"/>
        </w:rPr>
        <w:t>发包人违约责任的承担方式和计算方法：</w:t>
      </w:r>
    </w:p>
    <w:p w:rsidR="00D06ECF" w:rsidP="00D06ECF">
      <w:pPr>
        <w:pStyle w:val="Normal0"/>
        <w:spacing w:line="360" w:lineRule="auto"/>
        <w:ind w:left="120" w:firstLine="360" w:leftChars="50" w:firstLineChars="150"/>
        <w:jc w:val="left"/>
        <w:rPr>
          <w:rStyle w:val="DefaultParagraphFont"/>
          <w:rFonts w:eastAsia="仿宋_GB2312"/>
          <w:kern w:val="0"/>
          <w:sz w:val="30"/>
          <w:szCs w:val="32"/>
          <w:u w:val="single"/>
        </w:rPr>
      </w:pPr>
      <w:r>
        <w:rPr>
          <w:rStyle w:val="DefaultParagraphFont"/>
          <w:rFonts w:ascii="宋体" w:hAnsi="宋体"/>
          <w:sz w:val="24"/>
        </w:rPr>
        <w:t>（1）因发包人原因未能在计划开工日期前7天内下达开工通知的违约责任：</w:t>
      </w:r>
      <w:r>
        <w:rPr>
          <w:rStyle w:val="DefaultParagraphFont"/>
          <w:rFonts w:eastAsia="仿宋_GB2312"/>
          <w:kern w:val="0"/>
          <w:sz w:val="30"/>
          <w:szCs w:val="32"/>
          <w:u w:val="single"/>
        </w:rPr>
        <w:t xml:space="preserve">  </w:t>
      </w:r>
      <w:r>
        <w:rPr>
          <w:rStyle w:val="DefaultParagraphFont"/>
          <w:rFonts w:ascii="宋体" w:hAnsi="宋体" w:hint="eastAsia"/>
          <w:b/>
          <w:sz w:val="24"/>
          <w:u w:val="single"/>
        </w:rPr>
        <w:t>无</w:t>
      </w:r>
      <w:r>
        <w:rPr>
          <w:rStyle w:val="DefaultParagraphFont"/>
          <w:rFonts w:eastAsia="仿宋_GB2312"/>
          <w:kern w:val="0"/>
          <w:sz w:val="30"/>
          <w:szCs w:val="32"/>
          <w:u w:val="single"/>
        </w:rPr>
        <w:t xml:space="preserve">   </w:t>
      </w:r>
      <w:r>
        <w:rPr>
          <w:rStyle w:val="DefaultParagraphFont"/>
          <w:rFonts w:eastAsia="仿宋_GB2312"/>
          <w:kern w:val="0"/>
          <w:sz w:val="30"/>
          <w:szCs w:val="32"/>
        </w:rPr>
        <w:t>。</w:t>
      </w:r>
    </w:p>
    <w:p w:rsidR="00D06ECF" w:rsidP="00D06ECF">
      <w:pPr>
        <w:pStyle w:val="Normal0"/>
        <w:spacing w:line="360" w:lineRule="auto"/>
        <w:ind w:firstLine="480" w:firstLineChars="200"/>
        <w:jc w:val="left"/>
        <w:rPr>
          <w:rStyle w:val="DefaultParagraphFont"/>
          <w:rFonts w:eastAsia="仿宋_GB2312"/>
          <w:kern w:val="0"/>
          <w:sz w:val="30"/>
          <w:szCs w:val="32"/>
        </w:rPr>
      </w:pPr>
      <w:r>
        <w:rPr>
          <w:rStyle w:val="DefaultParagraphFont"/>
          <w:rFonts w:ascii="宋体" w:hAnsi="宋体"/>
          <w:sz w:val="24"/>
        </w:rPr>
        <w:t>（2）因发包人原因未能按合同约定支付合同价款的违约责任：</w:t>
      </w:r>
      <w:r>
        <w:rPr>
          <w:rStyle w:val="DefaultParagraphFont"/>
          <w:rFonts w:ascii="宋体" w:hAnsi="宋体" w:hint="eastAsia"/>
          <w:b/>
          <w:sz w:val="24"/>
          <w:u w:val="single"/>
        </w:rPr>
        <w:t>发包人支付应支付而未支付的工程进度款的延期付款利息，利率为中国人民银行公布的金融机构人民币同期贷款基准利率。违约金累计不超过应支付工程进度款的1‰</w:t>
      </w:r>
      <w:r>
        <w:rPr>
          <w:rStyle w:val="DefaultParagraphFont"/>
          <w:rFonts w:eastAsia="仿宋_GB2312"/>
          <w:kern w:val="0"/>
          <w:sz w:val="30"/>
          <w:szCs w:val="32"/>
          <w:u w:val="single"/>
        </w:rPr>
        <w:t xml:space="preserve"> </w:t>
      </w:r>
      <w:r>
        <w:rPr>
          <w:rStyle w:val="DefaultParagraphFont"/>
          <w:rFonts w:eastAsia="仿宋_GB2312" w:hint="eastAsia"/>
          <w:kern w:val="0"/>
          <w:sz w:val="30"/>
          <w:szCs w:val="32"/>
          <w:u w:val="single"/>
        </w:rPr>
        <w:t>。</w:t>
      </w:r>
      <w:r>
        <w:rPr>
          <w:rStyle w:val="DefaultParagraphFont"/>
          <w:rFonts w:eastAsia="仿宋_GB2312"/>
          <w:kern w:val="0"/>
          <w:sz w:val="30"/>
          <w:szCs w:val="32"/>
          <w:u w:val="single"/>
        </w:rPr>
        <w:t xml:space="preserve"> </w:t>
      </w:r>
    </w:p>
    <w:p w:rsidR="00D06ECF" w:rsidP="00D06ECF">
      <w:pPr>
        <w:pStyle w:val="Normal0"/>
        <w:spacing w:line="360" w:lineRule="auto"/>
        <w:ind w:firstLine="480" w:firstLineChars="200"/>
        <w:jc w:val="left"/>
        <w:rPr>
          <w:rStyle w:val="DefaultParagraphFont"/>
          <w:rFonts w:eastAsia="仿宋_GB2312"/>
          <w:kern w:val="0"/>
          <w:sz w:val="30"/>
          <w:szCs w:val="32"/>
        </w:rPr>
      </w:pPr>
      <w:r>
        <w:rPr>
          <w:rStyle w:val="DefaultParagraphFont"/>
          <w:rFonts w:ascii="宋体" w:hAnsi="宋体"/>
          <w:sz w:val="24"/>
        </w:rPr>
        <w:t>（</w:t>
      </w:r>
      <w:r>
        <w:rPr>
          <w:rStyle w:val="DefaultParagraphFont"/>
          <w:rFonts w:ascii="宋体" w:hAnsi="宋体" w:hint="eastAsia"/>
          <w:sz w:val="24"/>
        </w:rPr>
        <w:t>3</w:t>
      </w:r>
      <w:r>
        <w:rPr>
          <w:rStyle w:val="DefaultParagraphFont"/>
          <w:rFonts w:ascii="宋体" w:hAnsi="宋体"/>
          <w:sz w:val="24"/>
        </w:rPr>
        <w:t>）发包人提供的材料、工程设备的规格、数量或质量不符合合同约定，或因发包人原因导致交货日期延误或交货地点变更等情况的违约责任：</w:t>
      </w:r>
      <w:r>
        <w:rPr>
          <w:rStyle w:val="DefaultParagraphFont"/>
          <w:rFonts w:eastAsia="仿宋_GB2312"/>
          <w:kern w:val="0"/>
          <w:sz w:val="30"/>
          <w:szCs w:val="32"/>
          <w:u w:val="single"/>
        </w:rPr>
        <w:t xml:space="preserve"> </w:t>
      </w:r>
      <w:r>
        <w:rPr>
          <w:rStyle w:val="DefaultParagraphFont"/>
          <w:rFonts w:ascii="宋体" w:hAnsi="宋体" w:hint="eastAsia"/>
          <w:b/>
          <w:sz w:val="24"/>
          <w:u w:val="single"/>
        </w:rPr>
        <w:t>无</w:t>
      </w:r>
      <w:r>
        <w:rPr>
          <w:rStyle w:val="DefaultParagraphFont"/>
          <w:rFonts w:ascii="宋体" w:hAnsi="宋体"/>
          <w:b/>
          <w:sz w:val="24"/>
          <w:u w:val="single"/>
        </w:rPr>
        <w:t xml:space="preserve"> </w:t>
      </w:r>
      <w:r>
        <w:rPr>
          <w:rStyle w:val="DefaultParagraphFont"/>
          <w:rFonts w:eastAsia="仿宋_GB2312"/>
          <w:kern w:val="0"/>
          <w:sz w:val="30"/>
          <w:szCs w:val="32"/>
        </w:rPr>
        <w:t>。</w:t>
      </w:r>
    </w:p>
    <w:p w:rsidR="00D06ECF" w:rsidP="00D06ECF">
      <w:pPr>
        <w:pStyle w:val="Normal0"/>
        <w:spacing w:line="360" w:lineRule="auto"/>
        <w:ind w:firstLine="480" w:firstLineChars="200"/>
        <w:jc w:val="left"/>
        <w:rPr>
          <w:rStyle w:val="DefaultParagraphFont"/>
          <w:rFonts w:eastAsia="仿宋_GB2312"/>
          <w:kern w:val="0"/>
          <w:sz w:val="30"/>
          <w:szCs w:val="32"/>
          <w:u w:val="single"/>
        </w:rPr>
      </w:pPr>
      <w:r>
        <w:rPr>
          <w:rStyle w:val="DefaultParagraphFont"/>
          <w:rFonts w:ascii="宋体" w:hAnsi="宋体"/>
          <w:sz w:val="24"/>
        </w:rPr>
        <w:t>（</w:t>
      </w:r>
      <w:r>
        <w:rPr>
          <w:rStyle w:val="DefaultParagraphFont"/>
          <w:rFonts w:ascii="宋体" w:hAnsi="宋体" w:hint="eastAsia"/>
          <w:sz w:val="24"/>
        </w:rPr>
        <w:t>4</w:t>
      </w:r>
      <w:r>
        <w:rPr>
          <w:rStyle w:val="DefaultParagraphFont"/>
          <w:rFonts w:ascii="宋体" w:hAnsi="宋体"/>
          <w:sz w:val="24"/>
        </w:rPr>
        <w:t>）因发包人违反合同约定造成暂停施工的违约责任：</w:t>
      </w:r>
      <w:r>
        <w:rPr>
          <w:rStyle w:val="DefaultParagraphFont"/>
          <w:rFonts w:ascii="宋体" w:hAnsi="宋体" w:hint="eastAsia"/>
          <w:b/>
          <w:sz w:val="24"/>
          <w:u w:val="single"/>
        </w:rPr>
        <w:t>经</w:t>
      </w:r>
      <w:r>
        <w:rPr>
          <w:rStyle w:val="DefaultParagraphFont"/>
          <w:rFonts w:ascii="宋体" w:hAnsi="宋体"/>
          <w:b/>
          <w:sz w:val="24"/>
          <w:u w:val="single"/>
        </w:rPr>
        <w:t>发包人</w:t>
      </w:r>
      <w:r>
        <w:rPr>
          <w:rStyle w:val="DefaultParagraphFont"/>
          <w:rFonts w:ascii="宋体" w:hAnsi="宋体" w:hint="eastAsia"/>
          <w:b/>
          <w:sz w:val="24"/>
          <w:u w:val="single"/>
        </w:rPr>
        <w:t>同</w:t>
      </w:r>
      <w:r>
        <w:rPr>
          <w:rStyle w:val="DefaultParagraphFont"/>
          <w:rFonts w:ascii="宋体" w:hAnsi="宋体"/>
          <w:b/>
          <w:sz w:val="24"/>
          <w:u w:val="single"/>
        </w:rPr>
        <w:t>意后</w:t>
      </w:r>
      <w:r>
        <w:rPr>
          <w:rStyle w:val="DefaultParagraphFont"/>
          <w:rFonts w:ascii="宋体" w:hAnsi="宋体" w:hint="eastAsia"/>
          <w:b/>
          <w:sz w:val="24"/>
          <w:u w:val="single"/>
        </w:rPr>
        <w:t>工</w:t>
      </w:r>
      <w:r>
        <w:rPr>
          <w:rStyle w:val="DefaultParagraphFont"/>
          <w:rFonts w:ascii="宋体" w:hAnsi="宋体"/>
          <w:b/>
          <w:sz w:val="24"/>
          <w:u w:val="single"/>
        </w:rPr>
        <w:t>期顺延</w:t>
      </w:r>
      <w:r>
        <w:rPr>
          <w:rStyle w:val="DefaultParagraphFont"/>
          <w:rFonts w:eastAsia="仿宋_GB2312" w:hint="eastAsia"/>
          <w:kern w:val="0"/>
          <w:sz w:val="30"/>
          <w:szCs w:val="32"/>
          <w:u w:val="single"/>
        </w:rPr>
        <w:t xml:space="preserve">    </w:t>
      </w:r>
      <w:r>
        <w:rPr>
          <w:rStyle w:val="DefaultParagraphFont"/>
          <w:rFonts w:eastAsia="仿宋_GB2312"/>
          <w:kern w:val="0"/>
          <w:sz w:val="30"/>
          <w:szCs w:val="32"/>
        </w:rPr>
        <w:t>。</w:t>
      </w:r>
    </w:p>
    <w:p w:rsidR="00D06ECF" w:rsidP="00D06ECF">
      <w:pPr>
        <w:pStyle w:val="Normal0"/>
        <w:spacing w:line="360" w:lineRule="auto"/>
        <w:ind w:firstLine="480" w:firstLineChars="200"/>
        <w:jc w:val="left"/>
        <w:rPr>
          <w:rStyle w:val="DefaultParagraphFont"/>
          <w:rFonts w:eastAsia="仿宋_GB2312"/>
          <w:kern w:val="0"/>
          <w:sz w:val="30"/>
          <w:szCs w:val="32"/>
        </w:rPr>
      </w:pPr>
      <w:r>
        <w:rPr>
          <w:rStyle w:val="DefaultParagraphFont"/>
          <w:rFonts w:ascii="宋体" w:hAnsi="宋体"/>
          <w:sz w:val="24"/>
        </w:rPr>
        <w:t>（</w:t>
      </w:r>
      <w:r>
        <w:rPr>
          <w:rStyle w:val="DefaultParagraphFont"/>
          <w:rFonts w:ascii="宋体" w:hAnsi="宋体" w:hint="eastAsia"/>
          <w:sz w:val="24"/>
        </w:rPr>
        <w:t>5</w:t>
      </w:r>
      <w:r>
        <w:rPr>
          <w:rStyle w:val="DefaultParagraphFont"/>
          <w:rFonts w:ascii="宋体" w:hAnsi="宋体"/>
          <w:sz w:val="24"/>
        </w:rPr>
        <w:t>）发包人无正当理由没有在约定期限内发出复工指示，导致承包人无法复工的违约责任：</w:t>
      </w:r>
      <w:r>
        <w:rPr>
          <w:rStyle w:val="DefaultParagraphFont"/>
          <w:rFonts w:ascii="宋体" w:hAnsi="宋体" w:hint="eastAsia"/>
          <w:b/>
          <w:sz w:val="24"/>
          <w:u w:val="single"/>
        </w:rPr>
        <w:t>经</w:t>
      </w:r>
      <w:r>
        <w:rPr>
          <w:rStyle w:val="DefaultParagraphFont"/>
          <w:rFonts w:ascii="宋体" w:hAnsi="宋体"/>
          <w:b/>
          <w:sz w:val="24"/>
          <w:u w:val="single"/>
        </w:rPr>
        <w:t>发包人</w:t>
      </w:r>
      <w:r>
        <w:rPr>
          <w:rStyle w:val="DefaultParagraphFont"/>
          <w:rFonts w:ascii="宋体" w:hAnsi="宋体" w:hint="eastAsia"/>
          <w:b/>
          <w:sz w:val="24"/>
          <w:u w:val="single"/>
        </w:rPr>
        <w:t>同</w:t>
      </w:r>
      <w:r>
        <w:rPr>
          <w:rStyle w:val="DefaultParagraphFont"/>
          <w:rFonts w:ascii="宋体" w:hAnsi="宋体"/>
          <w:b/>
          <w:sz w:val="24"/>
          <w:u w:val="single"/>
        </w:rPr>
        <w:t>意后</w:t>
      </w:r>
      <w:r>
        <w:rPr>
          <w:rStyle w:val="DefaultParagraphFont"/>
          <w:rFonts w:ascii="宋体" w:hAnsi="宋体" w:hint="eastAsia"/>
          <w:b/>
          <w:sz w:val="24"/>
          <w:u w:val="single"/>
        </w:rPr>
        <w:t>工</w:t>
      </w:r>
      <w:r>
        <w:rPr>
          <w:rStyle w:val="DefaultParagraphFont"/>
          <w:rFonts w:ascii="宋体" w:hAnsi="宋体"/>
          <w:b/>
          <w:sz w:val="24"/>
          <w:u w:val="single"/>
        </w:rPr>
        <w:t>期顺延</w:t>
      </w:r>
      <w:r>
        <w:rPr>
          <w:rStyle w:val="DefaultParagraphFont"/>
          <w:rFonts w:eastAsia="仿宋_GB2312"/>
          <w:kern w:val="0"/>
          <w:sz w:val="30"/>
          <w:szCs w:val="32"/>
        </w:rPr>
        <w:t>。</w:t>
      </w:r>
    </w:p>
    <w:p w:rsidR="00D06ECF" w:rsidP="00D06ECF">
      <w:pPr>
        <w:pStyle w:val="Normal0"/>
        <w:spacing w:line="360" w:lineRule="auto"/>
        <w:ind w:firstLine="480" w:firstLineChars="200"/>
        <w:jc w:val="left"/>
        <w:rPr>
          <w:rStyle w:val="DefaultParagraphFont"/>
          <w:rFonts w:eastAsia="仿宋_GB2312"/>
          <w:kern w:val="0"/>
          <w:sz w:val="30"/>
          <w:szCs w:val="32"/>
          <w:u w:val="single"/>
        </w:rPr>
      </w:pPr>
      <w:r>
        <w:rPr>
          <w:rStyle w:val="DefaultParagraphFont"/>
          <w:rFonts w:ascii="宋体" w:hAnsi="宋体"/>
          <w:sz w:val="24"/>
        </w:rPr>
        <w:t>（</w:t>
      </w:r>
      <w:r>
        <w:rPr>
          <w:rStyle w:val="DefaultParagraphFont"/>
          <w:rFonts w:ascii="宋体" w:hAnsi="宋体" w:hint="eastAsia"/>
          <w:sz w:val="24"/>
        </w:rPr>
        <w:t>6</w:t>
      </w:r>
      <w:r>
        <w:rPr>
          <w:rStyle w:val="DefaultParagraphFont"/>
          <w:rFonts w:ascii="宋体" w:hAnsi="宋体"/>
          <w:sz w:val="24"/>
        </w:rPr>
        <w:t>）</w:t>
      </w:r>
      <w:r>
        <w:rPr>
          <w:rStyle w:val="DefaultParagraphFont"/>
          <w:rFonts w:ascii="宋体" w:hAnsi="宋体" w:hint="eastAsia"/>
          <w:sz w:val="24"/>
        </w:rPr>
        <w:t>发包人明确表示或其行为表明不履行合同主要义务的违约责任：</w:t>
      </w:r>
      <w:r>
        <w:rPr>
          <w:rStyle w:val="DefaultParagraphFont"/>
          <w:rFonts w:ascii="宋体" w:hAnsi="宋体" w:hint="eastAsia"/>
          <w:b/>
          <w:sz w:val="24"/>
          <w:u w:val="single"/>
        </w:rPr>
        <w:t>无</w:t>
      </w:r>
      <w:r>
        <w:rPr>
          <w:rStyle w:val="DefaultParagraphFont"/>
          <w:rFonts w:eastAsia="仿宋_GB2312"/>
          <w:kern w:val="0"/>
          <w:sz w:val="30"/>
          <w:szCs w:val="32"/>
          <w:u w:val="single"/>
        </w:rPr>
        <w:t xml:space="preserve"> </w:t>
      </w:r>
      <w:r>
        <w:rPr>
          <w:rStyle w:val="DefaultParagraphFont"/>
          <w:rFonts w:eastAsia="仿宋_GB2312" w:hint="eastAsia"/>
          <w:kern w:val="0"/>
          <w:sz w:val="30"/>
          <w:szCs w:val="32"/>
          <w:u w:val="single"/>
        </w:rPr>
        <w:t xml:space="preserve"> </w:t>
      </w:r>
    </w:p>
    <w:p w:rsidR="00D06ECF" w:rsidP="00D06ECF">
      <w:pPr>
        <w:pStyle w:val="Normal0"/>
        <w:spacing w:line="360" w:lineRule="auto"/>
        <w:ind w:firstLine="480" w:firstLineChars="200"/>
        <w:jc w:val="left"/>
        <w:rPr>
          <w:rStyle w:val="DefaultParagraphFont"/>
          <w:rFonts w:eastAsia="仿宋_GB2312"/>
          <w:kern w:val="0"/>
          <w:sz w:val="30"/>
          <w:szCs w:val="32"/>
        </w:rPr>
      </w:pPr>
      <w:r>
        <w:rPr>
          <w:rStyle w:val="DefaultParagraphFont"/>
          <w:rFonts w:ascii="宋体" w:hAnsi="宋体"/>
          <w:sz w:val="24"/>
        </w:rPr>
        <w:t>（7）</w:t>
      </w:r>
      <w:r>
        <w:rPr>
          <w:rStyle w:val="DefaultParagraphFont"/>
          <w:rFonts w:ascii="宋体" w:hAnsi="宋体" w:hint="eastAsia"/>
          <w:sz w:val="24"/>
        </w:rPr>
        <w:t>其他：</w:t>
      </w:r>
      <w:r>
        <w:rPr>
          <w:rStyle w:val="DefaultParagraphFont"/>
          <w:rFonts w:eastAsia="仿宋_GB2312"/>
          <w:kern w:val="0"/>
          <w:sz w:val="30"/>
          <w:szCs w:val="32"/>
          <w:u w:val="single"/>
        </w:rPr>
        <w:t xml:space="preserve">    </w:t>
      </w:r>
      <w:r>
        <w:rPr>
          <w:rStyle w:val="DefaultParagraphFont"/>
          <w:rFonts w:ascii="宋体" w:hAnsi="宋体" w:hint="eastAsia"/>
          <w:b/>
          <w:sz w:val="24"/>
          <w:u w:val="single"/>
        </w:rPr>
        <w:t>无</w:t>
      </w:r>
      <w:r>
        <w:rPr>
          <w:rStyle w:val="DefaultParagraphFont"/>
          <w:rFonts w:eastAsia="仿宋_GB2312"/>
          <w:kern w:val="0"/>
          <w:sz w:val="30"/>
          <w:szCs w:val="32"/>
          <w:u w:val="single"/>
        </w:rPr>
        <w:t xml:space="preserve">       </w:t>
      </w:r>
      <w:r>
        <w:rPr>
          <w:rStyle w:val="DefaultParagraphFont"/>
          <w:rFonts w:eastAsia="仿宋_GB2312"/>
          <w:kern w:val="0"/>
          <w:sz w:val="30"/>
          <w:szCs w:val="32"/>
        </w:rPr>
        <w:t>。</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05" w:name="_Toc302636048"/>
      <w:bookmarkStart w:id="406" w:name="_Toc492905317"/>
      <w:r>
        <w:rPr>
          <w:rStyle w:val="DefaultParagraphFont"/>
          <w:rFonts w:ascii="宋体" w:hAnsi="宋体" w:hint="eastAsia"/>
          <w:sz w:val="24"/>
        </w:rPr>
        <w:t>28.2 承包人违约</w:t>
      </w:r>
      <w:bookmarkEnd w:id="404"/>
      <w:bookmarkEnd w:id="405"/>
      <w:bookmarkEnd w:id="406"/>
    </w:p>
    <w:p w:rsidR="00D06ECF" w:rsidP="00D06ECF">
      <w:pPr>
        <w:pStyle w:val="Normal0"/>
        <w:spacing w:line="360" w:lineRule="auto"/>
        <w:ind w:firstLine="480" w:firstLineChars="200"/>
        <w:jc w:val="left"/>
        <w:rPr>
          <w:rStyle w:val="DefaultParagraphFont"/>
          <w:rFonts w:eastAsia="仿宋_GB2312"/>
          <w:kern w:val="0"/>
          <w:sz w:val="30"/>
          <w:szCs w:val="32"/>
          <w:u w:val="single"/>
        </w:rPr>
      </w:pPr>
      <w:r>
        <w:rPr>
          <w:rStyle w:val="DefaultParagraphFont"/>
          <w:rFonts w:ascii="宋体" w:hAnsi="宋体" w:hint="eastAsia"/>
          <w:sz w:val="24"/>
        </w:rPr>
        <w:t>（1）</w:t>
      </w:r>
      <w:r>
        <w:rPr>
          <w:rStyle w:val="DefaultParagraphFont"/>
          <w:rFonts w:ascii="宋体" w:hAnsi="宋体"/>
          <w:sz w:val="24"/>
        </w:rPr>
        <w:t>承包人违反合同约定进行转包或违法分包的违约责任：</w:t>
      </w:r>
      <w:r>
        <w:rPr>
          <w:rStyle w:val="DefaultParagraphFont"/>
          <w:rFonts w:ascii="宋体" w:hAnsi="宋体" w:hint="eastAsia"/>
          <w:b/>
          <w:sz w:val="24"/>
          <w:u w:val="single"/>
        </w:rPr>
        <w:t>承包人非法转包或违法分包工程的，除须按本合同约定向发包人承担违约责任（</w:t>
      </w:r>
      <w:r>
        <w:rPr>
          <w:rStyle w:val="DefaultParagraphFont"/>
          <w:rFonts w:ascii="宋体" w:hAnsi="宋体"/>
          <w:b/>
          <w:sz w:val="24"/>
          <w:u w:val="single"/>
        </w:rPr>
        <w:t>向发</w:t>
      </w:r>
      <w:r>
        <w:rPr>
          <w:rStyle w:val="DefaultParagraphFont"/>
          <w:rFonts w:ascii="宋体" w:hAnsi="宋体" w:hint="eastAsia"/>
          <w:b/>
          <w:sz w:val="24"/>
          <w:u w:val="single"/>
        </w:rPr>
        <w:t>包</w:t>
      </w:r>
      <w:r>
        <w:rPr>
          <w:rStyle w:val="DefaultParagraphFont"/>
          <w:rFonts w:ascii="宋体" w:hAnsi="宋体"/>
          <w:b/>
          <w:sz w:val="24"/>
          <w:u w:val="single"/>
        </w:rPr>
        <w:t>人支付合同价</w:t>
      </w:r>
      <w:r>
        <w:rPr>
          <w:rStyle w:val="DefaultParagraphFont"/>
          <w:rFonts w:ascii="宋体" w:hAnsi="宋体" w:hint="eastAsia"/>
          <w:b/>
          <w:sz w:val="24"/>
          <w:u w:val="single"/>
        </w:rPr>
        <w:t>格10%的</w:t>
      </w:r>
      <w:r>
        <w:rPr>
          <w:rStyle w:val="DefaultParagraphFont"/>
          <w:rFonts w:ascii="宋体" w:hAnsi="宋体"/>
          <w:b/>
          <w:sz w:val="24"/>
          <w:u w:val="single"/>
        </w:rPr>
        <w:t>违约金</w:t>
      </w:r>
      <w:r>
        <w:rPr>
          <w:rStyle w:val="DefaultParagraphFont"/>
          <w:rFonts w:ascii="宋体" w:hAnsi="宋体" w:hint="eastAsia"/>
          <w:b/>
          <w:sz w:val="24"/>
          <w:u w:val="single"/>
        </w:rPr>
        <w:t>）外，还需承担依法承担相应的行政责任或刑事责任，</w:t>
      </w:r>
      <w:r>
        <w:rPr>
          <w:rStyle w:val="DefaultParagraphFont"/>
          <w:rFonts w:ascii="宋体" w:hAnsi="宋体"/>
          <w:b/>
          <w:sz w:val="24"/>
          <w:u w:val="single"/>
        </w:rPr>
        <w:t>发包人有权即时解除合同。</w:t>
      </w:r>
    </w:p>
    <w:p w:rsidR="00D06ECF" w:rsidP="00D06ECF">
      <w:pPr>
        <w:pStyle w:val="Normal0"/>
        <w:spacing w:line="360" w:lineRule="auto"/>
        <w:ind w:firstLine="480" w:firstLineChars="200"/>
        <w:jc w:val="left"/>
        <w:rPr>
          <w:rStyle w:val="DefaultParagraphFont"/>
          <w:rFonts w:eastAsia="仿宋_GB2312"/>
          <w:kern w:val="0"/>
          <w:sz w:val="30"/>
          <w:szCs w:val="32"/>
          <w:u w:val="single"/>
        </w:rPr>
      </w:pPr>
      <w:r>
        <w:rPr>
          <w:rStyle w:val="DefaultParagraphFont"/>
          <w:rFonts w:ascii="宋体" w:hAnsi="宋体" w:hint="eastAsia"/>
          <w:sz w:val="24"/>
        </w:rPr>
        <w:t>（2）</w:t>
      </w:r>
      <w:r>
        <w:rPr>
          <w:rStyle w:val="DefaultParagraphFont"/>
          <w:rFonts w:ascii="宋体" w:hAnsi="宋体"/>
          <w:sz w:val="24"/>
        </w:rPr>
        <w:t>承包人违反合同约定采购和使用不合格的材料和工程设备的违约责任：</w:t>
      </w:r>
      <w:r>
        <w:rPr>
          <w:rStyle w:val="DefaultParagraphFont"/>
          <w:rFonts w:eastAsia="仿宋_GB2312"/>
          <w:kern w:val="0"/>
          <w:sz w:val="30"/>
          <w:szCs w:val="32"/>
          <w:u w:val="single"/>
        </w:rPr>
        <w:t xml:space="preserve"> </w:t>
      </w:r>
      <w:r>
        <w:rPr>
          <w:rStyle w:val="DefaultParagraphFont"/>
          <w:rFonts w:eastAsia="仿宋_GB2312" w:hint="eastAsia"/>
          <w:kern w:val="0"/>
          <w:sz w:val="30"/>
          <w:szCs w:val="32"/>
          <w:u w:val="single"/>
        </w:rPr>
        <w:t xml:space="preserve">  </w:t>
      </w:r>
      <w:r>
        <w:rPr>
          <w:rStyle w:val="DefaultParagraphFont"/>
          <w:rFonts w:eastAsia="仿宋_GB2312"/>
          <w:kern w:val="0"/>
          <w:sz w:val="30"/>
          <w:szCs w:val="32"/>
          <w:u w:val="single"/>
        </w:rPr>
        <w:t xml:space="preserve"> </w:t>
      </w:r>
    </w:p>
    <w:p w:rsidR="00D06ECF" w:rsidP="00D06ECF">
      <w:pPr>
        <w:pStyle w:val="Normal0"/>
        <w:spacing w:line="360" w:lineRule="auto"/>
        <w:jc w:val="left"/>
        <w:rPr>
          <w:rStyle w:val="DefaultParagraphFont"/>
          <w:rFonts w:ascii="宋体" w:hAnsi="宋体"/>
          <w:b/>
          <w:sz w:val="24"/>
          <w:u w:val="single"/>
        </w:rPr>
      </w:pPr>
      <w:r>
        <w:rPr>
          <w:rStyle w:val="DefaultParagraphFont"/>
          <w:rFonts w:ascii="宋体" w:hAnsi="宋体" w:hint="eastAsia"/>
          <w:b/>
          <w:sz w:val="24"/>
          <w:u w:val="single"/>
        </w:rPr>
        <w:t>承</w:t>
      </w:r>
      <w:r>
        <w:rPr>
          <w:rStyle w:val="DefaultParagraphFont"/>
          <w:rFonts w:ascii="宋体" w:hAnsi="宋体"/>
          <w:b/>
          <w:sz w:val="24"/>
          <w:u w:val="single"/>
        </w:rPr>
        <w:t>包人</w:t>
      </w:r>
      <w:r>
        <w:rPr>
          <w:rStyle w:val="DefaultParagraphFont"/>
          <w:rFonts w:ascii="宋体" w:hAnsi="宋体" w:hint="eastAsia"/>
          <w:b/>
          <w:sz w:val="24"/>
          <w:u w:val="single"/>
        </w:rPr>
        <w:t>按不合格的材料价格（按材料合同单价计算）的2倍</w:t>
      </w:r>
      <w:r>
        <w:rPr>
          <w:rStyle w:val="DefaultParagraphFont"/>
          <w:rFonts w:ascii="宋体" w:hAnsi="宋体"/>
          <w:b/>
          <w:sz w:val="24"/>
          <w:u w:val="single"/>
        </w:rPr>
        <w:t>向发</w:t>
      </w:r>
      <w:r>
        <w:rPr>
          <w:rStyle w:val="DefaultParagraphFont"/>
          <w:rFonts w:ascii="宋体" w:hAnsi="宋体" w:hint="eastAsia"/>
          <w:b/>
          <w:sz w:val="24"/>
          <w:u w:val="single"/>
        </w:rPr>
        <w:t>包</w:t>
      </w:r>
      <w:r>
        <w:rPr>
          <w:rStyle w:val="DefaultParagraphFont"/>
          <w:rFonts w:ascii="宋体" w:hAnsi="宋体"/>
          <w:b/>
          <w:sz w:val="24"/>
          <w:u w:val="single"/>
        </w:rPr>
        <w:t>人支付违约金</w:t>
      </w:r>
      <w:r>
        <w:rPr>
          <w:rStyle w:val="DefaultParagraphFont"/>
          <w:rFonts w:ascii="宋体" w:hAnsi="宋体" w:hint="eastAsia"/>
          <w:b/>
          <w:sz w:val="24"/>
          <w:u w:val="single"/>
        </w:rPr>
        <w:t>。承</w:t>
      </w:r>
      <w:r>
        <w:rPr>
          <w:rStyle w:val="DefaultParagraphFont"/>
          <w:rFonts w:ascii="宋体" w:hAnsi="宋体"/>
          <w:b/>
          <w:sz w:val="24"/>
          <w:u w:val="single"/>
        </w:rPr>
        <w:t>包人支付违约金</w:t>
      </w:r>
      <w:r>
        <w:rPr>
          <w:rStyle w:val="DefaultParagraphFont"/>
          <w:rFonts w:ascii="宋体" w:hAnsi="宋体" w:hint="eastAsia"/>
          <w:b/>
          <w:sz w:val="24"/>
          <w:u w:val="single"/>
        </w:rPr>
        <w:t>后仍应整改，因整改导致工期延误的，还需承担</w:t>
      </w:r>
      <w:r>
        <w:rPr>
          <w:rStyle w:val="DefaultParagraphFont"/>
          <w:rFonts w:ascii="宋体" w:hAnsi="宋体"/>
          <w:b/>
          <w:sz w:val="24"/>
          <w:u w:val="single"/>
        </w:rPr>
        <w:t>工期延误的违约责任</w:t>
      </w:r>
      <w:r>
        <w:rPr>
          <w:rStyle w:val="DefaultParagraphFont"/>
          <w:rFonts w:ascii="宋体" w:hAnsi="宋体" w:hint="eastAsia"/>
          <w:b/>
          <w:sz w:val="24"/>
          <w:u w:val="single"/>
        </w:rPr>
        <w:t>。</w:t>
      </w:r>
    </w:p>
    <w:p w:rsidR="00D06ECF" w:rsidP="00D06ECF">
      <w:pPr>
        <w:pStyle w:val="Normal0"/>
        <w:spacing w:line="360" w:lineRule="auto"/>
        <w:ind w:firstLine="480" w:firstLineChars="200"/>
        <w:jc w:val="left"/>
        <w:rPr>
          <w:rStyle w:val="DefaultParagraphFont"/>
          <w:rFonts w:ascii="宋体" w:hAnsi="宋体"/>
          <w:b/>
          <w:sz w:val="24"/>
          <w:u w:val="single"/>
        </w:rPr>
      </w:pPr>
      <w:r>
        <w:rPr>
          <w:rStyle w:val="DefaultParagraphFont"/>
          <w:rFonts w:ascii="宋体" w:hAnsi="宋体" w:hint="eastAsia"/>
          <w:sz w:val="24"/>
        </w:rPr>
        <w:t>（3）</w:t>
      </w:r>
      <w:r>
        <w:rPr>
          <w:rStyle w:val="DefaultParagraphFont"/>
          <w:rFonts w:ascii="宋体" w:hAnsi="宋体"/>
          <w:sz w:val="24"/>
        </w:rPr>
        <w:t>因承包人原因导致工程质量不符合合同要求的违约责任：</w:t>
      </w:r>
      <w:r>
        <w:rPr>
          <w:rStyle w:val="DefaultParagraphFont"/>
          <w:rFonts w:ascii="宋体" w:hAnsi="宋体" w:hint="eastAsia"/>
          <w:b/>
          <w:sz w:val="24"/>
          <w:u w:val="single"/>
        </w:rPr>
        <w:t>承包人须按发包人要求进行返工、整改,其费用由承包人承担，且承</w:t>
      </w:r>
      <w:r>
        <w:rPr>
          <w:rStyle w:val="DefaultParagraphFont"/>
          <w:rFonts w:ascii="宋体" w:hAnsi="宋体"/>
          <w:b/>
          <w:sz w:val="24"/>
          <w:u w:val="single"/>
        </w:rPr>
        <w:t>包人</w:t>
      </w:r>
      <w:r>
        <w:rPr>
          <w:rStyle w:val="DefaultParagraphFont"/>
          <w:rFonts w:ascii="宋体" w:hAnsi="宋体" w:hint="eastAsia"/>
          <w:b/>
          <w:sz w:val="24"/>
          <w:u w:val="single"/>
        </w:rPr>
        <w:t>按该部分合同总</w:t>
      </w:r>
      <w:r>
        <w:rPr>
          <w:rStyle w:val="DefaultParagraphFont"/>
          <w:rFonts w:ascii="宋体" w:hAnsi="宋体" w:hint="eastAsia"/>
          <w:b/>
          <w:sz w:val="24"/>
          <w:u w:val="single"/>
        </w:rPr>
        <w:t>价的2倍</w:t>
      </w:r>
      <w:r>
        <w:rPr>
          <w:rStyle w:val="DefaultParagraphFont"/>
          <w:rFonts w:ascii="宋体" w:hAnsi="宋体"/>
          <w:b/>
          <w:sz w:val="24"/>
          <w:u w:val="single"/>
        </w:rPr>
        <w:t>向发</w:t>
      </w:r>
      <w:r>
        <w:rPr>
          <w:rStyle w:val="DefaultParagraphFont"/>
          <w:rFonts w:ascii="宋体" w:hAnsi="宋体" w:hint="eastAsia"/>
          <w:b/>
          <w:sz w:val="24"/>
          <w:u w:val="single"/>
        </w:rPr>
        <w:t>包</w:t>
      </w:r>
      <w:r>
        <w:rPr>
          <w:rStyle w:val="DefaultParagraphFont"/>
          <w:rFonts w:ascii="宋体" w:hAnsi="宋体"/>
          <w:b/>
          <w:sz w:val="24"/>
          <w:u w:val="single"/>
        </w:rPr>
        <w:t>人支付违约金</w:t>
      </w:r>
      <w:r>
        <w:rPr>
          <w:rStyle w:val="DefaultParagraphFont"/>
          <w:rFonts w:ascii="宋体" w:hAnsi="宋体" w:hint="eastAsia"/>
          <w:b/>
          <w:sz w:val="24"/>
          <w:u w:val="single"/>
        </w:rPr>
        <w:t>。由此造成发包人的损失由承包人承担，且工期不予顺延。</w:t>
      </w:r>
    </w:p>
    <w:p w:rsidR="00D06ECF" w:rsidP="00D06ECF">
      <w:pPr>
        <w:pStyle w:val="Normal0"/>
        <w:spacing w:line="360" w:lineRule="auto"/>
        <w:ind w:firstLine="480" w:firstLineChars="200"/>
        <w:jc w:val="left"/>
        <w:rPr>
          <w:rStyle w:val="DefaultParagraphFont"/>
          <w:rFonts w:eastAsia="仿宋_GB2312"/>
          <w:kern w:val="0"/>
          <w:sz w:val="30"/>
          <w:szCs w:val="32"/>
          <w:u w:val="single"/>
        </w:rPr>
      </w:pPr>
      <w:r>
        <w:rPr>
          <w:rStyle w:val="DefaultParagraphFont"/>
          <w:rFonts w:ascii="宋体" w:hAnsi="宋体" w:hint="eastAsia"/>
          <w:sz w:val="24"/>
        </w:rPr>
        <w:t>（4）</w:t>
      </w:r>
      <w:r>
        <w:rPr>
          <w:rStyle w:val="DefaultParagraphFont"/>
          <w:rFonts w:ascii="宋体" w:hAnsi="宋体"/>
          <w:sz w:val="24"/>
        </w:rPr>
        <w:t>承包人未经批准，私自将已按照合同约定进入施工现场的材料或设备撤离施工现场的违约责任：</w:t>
      </w:r>
      <w:r>
        <w:rPr>
          <w:rStyle w:val="DefaultParagraphFont"/>
          <w:rFonts w:ascii="宋体" w:hAnsi="宋体" w:cs="Courier New" w:hint="eastAsia"/>
          <w:b/>
          <w:sz w:val="24"/>
          <w:u w:val="single"/>
        </w:rPr>
        <w:t>第一次向</w:t>
      </w:r>
      <w:r>
        <w:rPr>
          <w:rStyle w:val="DefaultParagraphFont"/>
          <w:rFonts w:ascii="宋体" w:hAnsi="宋体" w:cs="Courier New"/>
          <w:b/>
          <w:sz w:val="24"/>
          <w:u w:val="single"/>
        </w:rPr>
        <w:t>发</w:t>
      </w:r>
      <w:r>
        <w:rPr>
          <w:rStyle w:val="DefaultParagraphFont"/>
          <w:rFonts w:ascii="宋体" w:hAnsi="宋体" w:cs="Courier New" w:hint="eastAsia"/>
          <w:b/>
          <w:sz w:val="24"/>
          <w:u w:val="single"/>
        </w:rPr>
        <w:t>包</w:t>
      </w:r>
      <w:r>
        <w:rPr>
          <w:rStyle w:val="DefaultParagraphFont"/>
          <w:rFonts w:ascii="宋体" w:hAnsi="宋体" w:cs="Courier New"/>
          <w:b/>
          <w:sz w:val="24"/>
          <w:u w:val="single"/>
        </w:rPr>
        <w:t>人支付</w:t>
      </w:r>
      <w:r>
        <w:rPr>
          <w:rStyle w:val="DefaultParagraphFont"/>
          <w:rFonts w:ascii="宋体" w:hAnsi="宋体" w:cs="Courier New" w:hint="eastAsia"/>
          <w:b/>
          <w:sz w:val="24"/>
          <w:u w:val="single"/>
        </w:rPr>
        <w:t>【10</w:t>
      </w:r>
      <w:r>
        <w:rPr>
          <w:rStyle w:val="DefaultParagraphFont"/>
          <w:rFonts w:ascii="宋体" w:hAnsi="宋体" w:cs="Courier New"/>
          <w:b/>
          <w:sz w:val="24"/>
          <w:u w:val="single"/>
        </w:rPr>
        <w:t>000</w:t>
      </w:r>
      <w:r>
        <w:rPr>
          <w:rStyle w:val="DefaultParagraphFont"/>
          <w:rFonts w:ascii="宋体" w:hAnsi="宋体" w:cs="Courier New" w:hint="eastAsia"/>
          <w:b/>
          <w:sz w:val="24"/>
          <w:u w:val="single"/>
        </w:rPr>
        <w:t>】元违</w:t>
      </w:r>
      <w:r>
        <w:rPr>
          <w:rStyle w:val="DefaultParagraphFont"/>
          <w:rFonts w:ascii="宋体" w:hAnsi="宋体" w:cs="Courier New"/>
          <w:b/>
          <w:sz w:val="24"/>
          <w:u w:val="single"/>
        </w:rPr>
        <w:t>约金</w:t>
      </w:r>
      <w:r>
        <w:rPr>
          <w:rStyle w:val="DefaultParagraphFont"/>
          <w:rFonts w:ascii="宋体" w:hAnsi="宋体" w:cs="Courier New" w:hint="eastAsia"/>
          <w:b/>
          <w:sz w:val="24"/>
          <w:u w:val="single"/>
        </w:rPr>
        <w:t>；第二次支付【2</w:t>
      </w:r>
      <w:r>
        <w:rPr>
          <w:rStyle w:val="DefaultParagraphFont"/>
          <w:rFonts w:ascii="宋体" w:hAnsi="宋体" w:cs="Courier New"/>
          <w:b/>
          <w:sz w:val="24"/>
          <w:u w:val="single"/>
        </w:rPr>
        <w:t>0000</w:t>
      </w:r>
      <w:r>
        <w:rPr>
          <w:rStyle w:val="DefaultParagraphFont"/>
          <w:rFonts w:ascii="宋体" w:hAnsi="宋体" w:cs="Courier New" w:hint="eastAsia"/>
          <w:b/>
          <w:sz w:val="24"/>
          <w:u w:val="single"/>
        </w:rPr>
        <w:t>】元违</w:t>
      </w:r>
      <w:r>
        <w:rPr>
          <w:rStyle w:val="DefaultParagraphFont"/>
          <w:rFonts w:ascii="宋体" w:hAnsi="宋体" w:cs="Courier New"/>
          <w:b/>
          <w:sz w:val="24"/>
          <w:u w:val="single"/>
        </w:rPr>
        <w:t>约金</w:t>
      </w:r>
      <w:r>
        <w:rPr>
          <w:rStyle w:val="DefaultParagraphFont"/>
          <w:rFonts w:ascii="宋体" w:hAnsi="宋体" w:cs="Courier New" w:hint="eastAsia"/>
          <w:b/>
          <w:sz w:val="24"/>
          <w:u w:val="single"/>
        </w:rPr>
        <w:t>；三次及三次以上按【5</w:t>
      </w:r>
      <w:r>
        <w:rPr>
          <w:rStyle w:val="DefaultParagraphFont"/>
          <w:rFonts w:ascii="宋体" w:hAnsi="宋体" w:cs="Courier New"/>
          <w:b/>
          <w:sz w:val="24"/>
          <w:u w:val="single"/>
        </w:rPr>
        <w:t>0000</w:t>
      </w:r>
      <w:r>
        <w:rPr>
          <w:rStyle w:val="DefaultParagraphFont"/>
          <w:rFonts w:ascii="宋体" w:hAnsi="宋体" w:cs="Courier New" w:hint="eastAsia"/>
          <w:b/>
          <w:sz w:val="24"/>
          <w:u w:val="single"/>
        </w:rPr>
        <w:t>】元</w:t>
      </w:r>
      <w:r>
        <w:rPr>
          <w:rStyle w:val="DefaultParagraphFont"/>
          <w:rFonts w:ascii="宋体" w:hAnsi="宋体" w:cs="Courier New"/>
          <w:b/>
          <w:sz w:val="24"/>
          <w:u w:val="single"/>
        </w:rPr>
        <w:t>/</w:t>
      </w:r>
      <w:r>
        <w:rPr>
          <w:rStyle w:val="DefaultParagraphFont"/>
          <w:rFonts w:ascii="宋体" w:hAnsi="宋体" w:cs="Courier New" w:hint="eastAsia"/>
          <w:b/>
          <w:sz w:val="24"/>
          <w:u w:val="single"/>
        </w:rPr>
        <w:t>次支</w:t>
      </w:r>
      <w:r>
        <w:rPr>
          <w:rStyle w:val="DefaultParagraphFont"/>
          <w:rFonts w:ascii="宋体" w:hAnsi="宋体" w:cs="Courier New"/>
          <w:b/>
          <w:sz w:val="24"/>
          <w:u w:val="single"/>
        </w:rPr>
        <w:t>付违约金</w:t>
      </w:r>
      <w:r>
        <w:rPr>
          <w:rStyle w:val="DefaultParagraphFont"/>
          <w:rFonts w:ascii="宋体" w:hAnsi="宋体" w:cs="Courier New" w:hint="eastAsia"/>
          <w:b/>
          <w:sz w:val="24"/>
          <w:u w:val="single"/>
        </w:rPr>
        <w:t>，并有权解除合同。</w:t>
      </w:r>
    </w:p>
    <w:p w:rsidR="00D06ECF" w:rsidP="00D06ECF">
      <w:pPr>
        <w:pStyle w:val="Normal0"/>
        <w:rPr>
          <w:rStyle w:val="DefaultParagraphFont"/>
          <w:rFonts w:eastAsia="仿宋_GB2312"/>
          <w:kern w:val="0"/>
          <w:sz w:val="30"/>
          <w:szCs w:val="32"/>
          <w:u w:val="single"/>
        </w:rPr>
      </w:pPr>
      <w:r>
        <w:rPr>
          <w:rStyle w:val="DefaultParagraphFont"/>
          <w:rFonts w:ascii="宋体" w:hAnsi="宋体" w:hint="eastAsia"/>
          <w:sz w:val="24"/>
        </w:rPr>
        <w:t>（5）</w:t>
      </w:r>
      <w:r>
        <w:rPr>
          <w:rStyle w:val="DefaultParagraphFont"/>
          <w:rFonts w:ascii="宋体" w:hAnsi="宋体"/>
          <w:sz w:val="24"/>
        </w:rPr>
        <w:t>承包人未能按施工进度计划及时完成合同约定的工作，造成工期延误的违约责任：</w:t>
      </w:r>
      <w:r>
        <w:rPr>
          <w:rStyle w:val="DefaultParagraphFont"/>
          <w:rFonts w:ascii="宋体" w:hAnsi="宋体" w:hint="eastAsia"/>
          <w:b/>
          <w:sz w:val="24"/>
          <w:u w:val="single"/>
        </w:rPr>
        <w:t>每延误一周处罚30万元，延误超过60天后发包人有权解除合同</w:t>
      </w:r>
      <w:r>
        <w:rPr>
          <w:rStyle w:val="DefaultParagraphFont"/>
          <w:rFonts w:eastAsia="仿宋_GB2312" w:hint="eastAsia"/>
          <w:kern w:val="0"/>
          <w:sz w:val="30"/>
          <w:szCs w:val="32"/>
          <w:u w:val="single"/>
        </w:rPr>
        <w:t xml:space="preserve">  </w:t>
      </w:r>
      <w:r>
        <w:rPr>
          <w:rStyle w:val="DefaultParagraphFont"/>
          <w:rFonts w:eastAsia="仿宋_GB2312"/>
          <w:kern w:val="0"/>
          <w:sz w:val="30"/>
          <w:szCs w:val="32"/>
          <w:u w:val="single"/>
        </w:rPr>
        <w:t xml:space="preserve">  </w:t>
      </w:r>
      <w:r>
        <w:rPr>
          <w:rStyle w:val="DefaultParagraphFont"/>
          <w:rFonts w:eastAsia="仿宋_GB2312"/>
          <w:kern w:val="0"/>
          <w:sz w:val="30"/>
          <w:szCs w:val="32"/>
        </w:rPr>
        <w:t>。</w:t>
      </w:r>
    </w:p>
    <w:p w:rsidR="00D06ECF" w:rsidP="00D06ECF">
      <w:pPr>
        <w:pStyle w:val="Normal0"/>
        <w:spacing w:line="360" w:lineRule="auto"/>
        <w:ind w:firstLine="480" w:firstLineChars="200"/>
        <w:jc w:val="left"/>
        <w:rPr>
          <w:rStyle w:val="DefaultParagraphFont"/>
          <w:rFonts w:eastAsia="仿宋_GB2312"/>
          <w:kern w:val="0"/>
          <w:sz w:val="30"/>
          <w:szCs w:val="32"/>
          <w:u w:val="single"/>
        </w:rPr>
      </w:pPr>
      <w:r>
        <w:rPr>
          <w:rStyle w:val="DefaultParagraphFont"/>
          <w:rFonts w:ascii="宋体" w:hAnsi="宋体" w:hint="eastAsia"/>
          <w:sz w:val="24"/>
        </w:rPr>
        <w:t>（6）</w:t>
      </w:r>
      <w:r>
        <w:rPr>
          <w:rStyle w:val="DefaultParagraphFont"/>
          <w:rFonts w:ascii="宋体" w:hAnsi="宋体"/>
          <w:sz w:val="24"/>
        </w:rPr>
        <w:t>承包人在缺陷责任期及保修期内，未能在合理期限对工程缺陷进行修复，或拒绝按发包人要求进行修复的违约责任：</w:t>
      </w:r>
      <w:r>
        <w:rPr>
          <w:rStyle w:val="DefaultParagraphFont"/>
          <w:rFonts w:ascii="宋体" w:hAnsi="宋体" w:hint="eastAsia"/>
          <w:b/>
          <w:sz w:val="24"/>
          <w:u w:val="single"/>
        </w:rPr>
        <w:t>对延期修复给发包人或第三人造成的全部损失进行赔偿；发包人可委托第三方修复，发生的一切费用由承包人承担，发包人有权再收取修复费用50%的工程管理费，相关的损害赔偿责任由承包人承担</w:t>
      </w:r>
      <w:r>
        <w:rPr>
          <w:rStyle w:val="DefaultParagraphFont"/>
          <w:rFonts w:eastAsia="仿宋_GB2312"/>
          <w:kern w:val="0"/>
          <w:sz w:val="30"/>
          <w:szCs w:val="32"/>
          <w:u w:val="single"/>
        </w:rPr>
        <w:t>。</w:t>
      </w:r>
      <w:r>
        <w:rPr>
          <w:rStyle w:val="DefaultParagraphFont"/>
          <w:rFonts w:ascii="宋体" w:hAnsi="宋体" w:hint="eastAsia"/>
          <w:b/>
          <w:sz w:val="24"/>
          <w:u w:val="single"/>
        </w:rPr>
        <w:t>发生三次及</w:t>
      </w:r>
      <w:r>
        <w:rPr>
          <w:rStyle w:val="DefaultParagraphFont"/>
          <w:rFonts w:ascii="宋体" w:hAnsi="宋体" w:hint="eastAsia"/>
          <w:b/>
          <w:sz w:val="24"/>
          <w:u w:val="single"/>
        </w:rPr>
        <w:t>以上维保</w:t>
      </w:r>
      <w:r>
        <w:rPr>
          <w:rStyle w:val="DefaultParagraphFont"/>
          <w:rFonts w:ascii="宋体" w:hAnsi="宋体" w:hint="eastAsia"/>
          <w:b/>
          <w:sz w:val="24"/>
          <w:u w:val="single"/>
        </w:rPr>
        <w:t>不力情况或不按规定进行维保，将扣除全部质保金，列入黑名单，情节恶劣的将</w:t>
      </w:r>
      <w:r>
        <w:rPr>
          <w:rStyle w:val="DefaultParagraphFont"/>
          <w:rFonts w:ascii="宋体" w:hAnsi="宋体" w:hint="eastAsia"/>
          <w:b/>
          <w:sz w:val="24"/>
          <w:u w:val="single"/>
        </w:rPr>
        <w:t>报送住</w:t>
      </w:r>
      <w:r>
        <w:rPr>
          <w:rStyle w:val="DefaultParagraphFont"/>
          <w:rFonts w:ascii="宋体" w:hAnsi="宋体" w:hint="eastAsia"/>
          <w:b/>
          <w:sz w:val="24"/>
          <w:u w:val="single"/>
        </w:rPr>
        <w:t>建局等政府主管部门。</w:t>
      </w:r>
    </w:p>
    <w:p w:rsidR="00D06ECF" w:rsidP="00D06ECF">
      <w:pPr>
        <w:pStyle w:val="Normal0"/>
        <w:spacing w:line="360" w:lineRule="auto"/>
        <w:ind w:firstLine="480" w:firstLineChars="200"/>
        <w:jc w:val="left"/>
        <w:rPr>
          <w:rStyle w:val="DefaultParagraphFont"/>
          <w:rFonts w:ascii="宋体" w:hAnsi="宋体"/>
          <w:b/>
          <w:sz w:val="24"/>
          <w:u w:val="single"/>
        </w:rPr>
      </w:pPr>
      <w:r>
        <w:rPr>
          <w:rStyle w:val="DefaultParagraphFont"/>
          <w:rFonts w:ascii="宋体" w:hAnsi="宋体" w:hint="eastAsia"/>
          <w:sz w:val="24"/>
        </w:rPr>
        <w:t>（7）</w:t>
      </w:r>
      <w:r>
        <w:rPr>
          <w:rStyle w:val="DefaultParagraphFont"/>
          <w:rFonts w:ascii="宋体" w:hAnsi="宋体"/>
          <w:sz w:val="24"/>
        </w:rPr>
        <w:t>承包人明确表示或其行为表明不履行合同主要义务的违约责任：</w:t>
      </w:r>
      <w:r>
        <w:rPr>
          <w:rStyle w:val="DefaultParagraphFont"/>
          <w:rFonts w:ascii="宋体" w:hAnsi="宋体" w:hint="eastAsia"/>
          <w:b/>
          <w:sz w:val="24"/>
          <w:u w:val="single"/>
        </w:rPr>
        <w:t>承包人需按合同总价的10%支付违约金，如上述违约金不足以弥补发包人损失的，则发包人有权对不足部分予以追偿。</w:t>
      </w:r>
    </w:p>
    <w:p w:rsidR="00D06ECF" w:rsidP="00D06ECF">
      <w:pPr>
        <w:pStyle w:val="Normal0"/>
        <w:rPr>
          <w:rStyle w:val="DefaultParagraphFont"/>
          <w:rFonts w:ascii="宋体" w:hAnsi="宋体"/>
          <w:b/>
          <w:sz w:val="24"/>
          <w:u w:val="single"/>
        </w:rPr>
      </w:pPr>
      <w:r>
        <w:rPr>
          <w:rStyle w:val="DefaultParagraphFont"/>
          <w:rFonts w:ascii="宋体" w:hAnsi="宋体" w:hint="eastAsia"/>
          <w:b/>
          <w:sz w:val="24"/>
          <w:u w:val="single"/>
        </w:rPr>
        <w:t>承包人不得以任何理由拒绝办理或延迟办理发包人委托办理的合同范围内工作，每发生一项承包人应向发包人支付10万元；</w:t>
      </w:r>
      <w:r>
        <w:rPr>
          <w:rStyle w:val="DefaultParagraphFont"/>
          <w:rFonts w:ascii="宋体" w:hAnsi="宋体"/>
          <w:b/>
          <w:sz w:val="24"/>
          <w:u w:val="single"/>
        </w:rPr>
        <w:t>造成工期延误的</w:t>
      </w:r>
      <w:r>
        <w:rPr>
          <w:rStyle w:val="DefaultParagraphFont"/>
          <w:rFonts w:ascii="宋体" w:hAnsi="宋体" w:hint="eastAsia"/>
          <w:b/>
          <w:sz w:val="24"/>
          <w:u w:val="single"/>
        </w:rPr>
        <w:t>，每延误一周处罚3</w:t>
      </w:r>
      <w:r>
        <w:rPr>
          <w:rStyle w:val="DefaultParagraphFont"/>
          <w:rFonts w:ascii="宋体" w:hAnsi="宋体"/>
          <w:b/>
          <w:sz w:val="24"/>
          <w:u w:val="single"/>
        </w:rPr>
        <w:t>0</w:t>
      </w:r>
      <w:r>
        <w:rPr>
          <w:rStyle w:val="DefaultParagraphFont"/>
          <w:rFonts w:ascii="宋体" w:hAnsi="宋体" w:hint="eastAsia"/>
          <w:b/>
          <w:sz w:val="24"/>
          <w:u w:val="single"/>
        </w:rPr>
        <w:t>万元，发包人有权解除合同,由此造成的损失均由承包人承担。</w:t>
      </w:r>
      <w:r>
        <w:rPr>
          <w:rStyle w:val="DefaultParagraphFont"/>
          <w:rFonts w:eastAsia="仿宋_GB2312" w:hint="eastAsia"/>
          <w:kern w:val="0"/>
          <w:sz w:val="30"/>
          <w:szCs w:val="32"/>
          <w:u w:val="single"/>
        </w:rPr>
        <w:t xml:space="preserve">       </w:t>
      </w:r>
      <w:r>
        <w:rPr>
          <w:rStyle w:val="DefaultParagraphFont"/>
          <w:rFonts w:eastAsia="仿宋_GB2312"/>
          <w:kern w:val="0"/>
          <w:sz w:val="30"/>
          <w:szCs w:val="32"/>
          <w:u w:val="single"/>
        </w:rPr>
        <w:t xml:space="preserve">   </w:t>
      </w:r>
      <w:r>
        <w:rPr>
          <w:rStyle w:val="DefaultParagraphFont"/>
          <w:rFonts w:eastAsia="仿宋_GB2312" w:hint="eastAsia"/>
          <w:kern w:val="0"/>
          <w:sz w:val="30"/>
          <w:szCs w:val="32"/>
          <w:u w:val="single"/>
        </w:rPr>
        <w:t xml:space="preserve">         </w:t>
      </w:r>
      <w:r>
        <w:rPr>
          <w:rStyle w:val="DefaultParagraphFont"/>
          <w:rFonts w:eastAsia="仿宋_GB2312"/>
          <w:kern w:val="0"/>
          <w:sz w:val="30"/>
          <w:szCs w:val="32"/>
          <w:u w:val="single"/>
        </w:rPr>
        <w:t xml:space="preserve"> </w:t>
      </w:r>
      <w:r>
        <w:rPr>
          <w:rStyle w:val="DefaultParagraphFont"/>
          <w:rFonts w:eastAsia="仿宋_GB2312"/>
          <w:kern w:val="0"/>
          <w:sz w:val="30"/>
          <w:szCs w:val="32"/>
        </w:rPr>
        <w:t>。</w:t>
      </w:r>
    </w:p>
    <w:p w:rsidR="00D06ECF" w:rsidP="00D06ECF">
      <w:pPr>
        <w:pStyle w:val="Normal0"/>
        <w:spacing w:line="360" w:lineRule="auto"/>
        <w:ind w:firstLine="480" w:firstLineChars="200"/>
        <w:jc w:val="left"/>
        <w:rPr>
          <w:rStyle w:val="DefaultParagraphFont"/>
          <w:rFonts w:eastAsia="仿宋_GB2312"/>
          <w:kern w:val="0"/>
          <w:sz w:val="30"/>
          <w:szCs w:val="32"/>
          <w:u w:val="single"/>
        </w:rPr>
      </w:pPr>
      <w:r>
        <w:rPr>
          <w:rStyle w:val="DefaultParagraphFont"/>
          <w:rFonts w:ascii="宋体" w:hAnsi="宋体" w:hint="eastAsia"/>
          <w:sz w:val="24"/>
        </w:rPr>
        <w:t>（8）其他：</w:t>
      </w:r>
      <w:r>
        <w:rPr>
          <w:rStyle w:val="DefaultParagraphFont"/>
          <w:rFonts w:eastAsia="仿宋_GB2312"/>
          <w:kern w:val="0"/>
          <w:sz w:val="30"/>
          <w:szCs w:val="32"/>
          <w:u w:val="single"/>
        </w:rPr>
        <w:t xml:space="preserve">  </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1）用工违约：</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 xml:space="preserve">①如经查实承包人未依法办理劳动用工、社会保险手续的，按承包人违约处理，每出现一例，承包人需向发包人支付违约金人民币5000元/次。  </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②在合同履行期间，如经查实承包人拖欠或克扣农民工或劳务工工资，导致劳资纠纷或发生危及公共安全或正常社会秩序的事件或聚众闹事或发生上访事件的，按承包人违约处理，承包人按拖欠或克扣农民工或劳务工工资的5000元/</w:t>
      </w:r>
      <w:r>
        <w:rPr>
          <w:rStyle w:val="DefaultParagraphFont"/>
          <w:rFonts w:ascii="宋体" w:hAnsi="宋体" w:hint="eastAsia"/>
          <w:b/>
          <w:kern w:val="0"/>
          <w:sz w:val="24"/>
          <w:u w:val="single"/>
        </w:rPr>
        <w:t>人次向</w:t>
      </w:r>
      <w:r>
        <w:rPr>
          <w:rStyle w:val="DefaultParagraphFont"/>
          <w:rFonts w:ascii="宋体" w:hAnsi="宋体" w:hint="eastAsia"/>
          <w:b/>
          <w:kern w:val="0"/>
          <w:sz w:val="24"/>
          <w:u w:val="single"/>
        </w:rPr>
        <w:t xml:space="preserve">发包人支付违约金。  </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③未持证上岗每查实一人，承包人须向发包人支付500元</w:t>
      </w:r>
      <w:r>
        <w:rPr>
          <w:rStyle w:val="DefaultParagraphFont"/>
          <w:rFonts w:ascii="宋体" w:hAnsi="宋体"/>
          <w:b/>
          <w:kern w:val="0"/>
          <w:sz w:val="24"/>
          <w:u w:val="single"/>
        </w:rPr>
        <w:t>/</w:t>
      </w:r>
      <w:r>
        <w:rPr>
          <w:rStyle w:val="DefaultParagraphFont"/>
          <w:rFonts w:ascii="宋体" w:hAnsi="宋体" w:hint="eastAsia"/>
          <w:b/>
          <w:kern w:val="0"/>
          <w:sz w:val="24"/>
          <w:u w:val="single"/>
        </w:rPr>
        <w:t xml:space="preserve">人的违约金。  </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 xml:space="preserve">④承包人违反本合同关于用工的其他规定，除承担相应的赔偿责任外，每出现一次违法或违约行为，还应向发包人支付违约金1万元。  </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2）</w:t>
      </w:r>
      <w:r>
        <w:rPr>
          <w:rStyle w:val="DefaultParagraphFont"/>
          <w:rFonts w:ascii="宋体" w:hAnsi="宋体" w:hint="eastAsia"/>
          <w:b/>
          <w:kern w:val="0"/>
          <w:sz w:val="24"/>
          <w:u w:val="single"/>
        </w:rPr>
        <w:t>维稳责任</w:t>
      </w:r>
      <w:r>
        <w:rPr>
          <w:rStyle w:val="DefaultParagraphFont"/>
          <w:rFonts w:ascii="宋体" w:hAnsi="宋体" w:hint="eastAsia"/>
          <w:b/>
          <w:kern w:val="0"/>
          <w:sz w:val="24"/>
          <w:u w:val="single"/>
        </w:rPr>
        <w:t>：因承包人原因导致</w:t>
      </w:r>
      <w:r>
        <w:rPr>
          <w:rStyle w:val="DefaultParagraphFont"/>
          <w:rFonts w:ascii="宋体" w:hAnsi="宋体" w:hint="eastAsia"/>
          <w:b/>
          <w:kern w:val="0"/>
          <w:sz w:val="24"/>
          <w:u w:val="single"/>
        </w:rPr>
        <w:t>维稳事件</w:t>
      </w:r>
      <w:r>
        <w:rPr>
          <w:rStyle w:val="DefaultParagraphFont"/>
          <w:rFonts w:ascii="宋体" w:hAnsi="宋体" w:hint="eastAsia"/>
          <w:b/>
          <w:kern w:val="0"/>
          <w:sz w:val="24"/>
          <w:u w:val="single"/>
        </w:rPr>
        <w:t>发生，或工人聚众闹事、上访、静坐、围攻发包人或受到政府及相关主管部门书面批评的或报纸、电视等媒体的曝光，每发生一次，承包人应向发包人支付违约金20万元。</w:t>
      </w:r>
      <w:r>
        <w:rPr>
          <w:rStyle w:val="DefaultParagraphFont"/>
          <w:rFonts w:ascii="宋体" w:hAnsi="宋体" w:hint="eastAsia"/>
          <w:b/>
          <w:sz w:val="24"/>
          <w:u w:val="single"/>
        </w:rPr>
        <w:t>发包人保留进一步追究法律责任的权利。</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3）</w:t>
      </w:r>
      <w:r>
        <w:rPr>
          <w:rStyle w:val="DefaultParagraphFont"/>
          <w:rFonts w:ascii="宋体" w:hAnsi="宋体" w:hint="eastAsia"/>
          <w:b/>
          <w:sz w:val="24"/>
          <w:u w:val="single"/>
        </w:rPr>
        <w:t>在合同履行</w:t>
      </w:r>
      <w:r>
        <w:rPr>
          <w:rStyle w:val="DefaultParagraphFont"/>
          <w:rFonts w:ascii="宋体" w:hAnsi="宋体" w:hint="eastAsia"/>
          <w:b/>
          <w:kern w:val="0"/>
          <w:sz w:val="24"/>
          <w:u w:val="single"/>
        </w:rPr>
        <w:t>期间</w:t>
      </w:r>
      <w:r>
        <w:rPr>
          <w:rStyle w:val="DefaultParagraphFont"/>
          <w:rFonts w:ascii="宋体" w:hAnsi="宋体" w:hint="eastAsia"/>
          <w:b/>
          <w:sz w:val="24"/>
          <w:u w:val="single"/>
        </w:rPr>
        <w:t>，若产生争议、纠纷（包括但不限于对本合同条款的理解、费用款项的支付等存在争议），争议、纠纷的解决不得影响工程的进度，承包人不得以此为由采取消极怠工、擅自停工等行为，否则承包人应向发包人支付30000元/天的违约金，且承包人无权要求发包人退还履约保证金；</w:t>
      </w:r>
      <w:r>
        <w:rPr>
          <w:rStyle w:val="DefaultParagraphFont"/>
          <w:rFonts w:ascii="宋体" w:hAnsi="宋体"/>
          <w:b/>
          <w:kern w:val="0"/>
          <w:sz w:val="24"/>
          <w:u w:val="single"/>
        </w:rPr>
        <w:t xml:space="preserve"> </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4）</w:t>
      </w:r>
      <w:r>
        <w:rPr>
          <w:rStyle w:val="DefaultParagraphFont"/>
          <w:rFonts w:ascii="宋体" w:hAnsi="宋体"/>
          <w:b/>
          <w:kern w:val="0"/>
          <w:sz w:val="24"/>
          <w:u w:val="single"/>
        </w:rPr>
        <w:t>承包人如有下列情况之一时，发包人有权调整承包人的工作内容或解除本合同。发包人因此所遭受的一切损失，承包人应承担全部赔偿责任，工期不予顺延：</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①</w:t>
      </w:r>
      <w:r>
        <w:rPr>
          <w:rStyle w:val="DefaultParagraphFont"/>
          <w:rFonts w:ascii="宋体" w:hAnsi="宋体"/>
          <w:b/>
          <w:kern w:val="0"/>
          <w:sz w:val="24"/>
          <w:u w:val="single"/>
        </w:rPr>
        <w:t>承包人假借他人公司名义承接本工程，或未经发包人书面同意擅自将本工程的一部分或全部分包或转包给其他承包商施工；</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②</w:t>
      </w:r>
      <w:r>
        <w:rPr>
          <w:rStyle w:val="DefaultParagraphFont"/>
          <w:rFonts w:ascii="宋体" w:hAnsi="宋体"/>
          <w:b/>
          <w:kern w:val="0"/>
          <w:sz w:val="24"/>
          <w:u w:val="single"/>
        </w:rPr>
        <w:t>承包人延期开工达</w:t>
      </w:r>
      <w:r>
        <w:rPr>
          <w:rStyle w:val="DefaultParagraphFont"/>
          <w:rFonts w:ascii="宋体" w:hAnsi="宋体" w:hint="eastAsia"/>
          <w:b/>
          <w:kern w:val="0"/>
          <w:sz w:val="24"/>
          <w:u w:val="single"/>
        </w:rPr>
        <w:t>五</w:t>
      </w:r>
      <w:r>
        <w:rPr>
          <w:rStyle w:val="DefaultParagraphFont"/>
          <w:rFonts w:ascii="宋体" w:hAnsi="宋体"/>
          <w:b/>
          <w:kern w:val="0"/>
          <w:sz w:val="24"/>
          <w:u w:val="single"/>
        </w:rPr>
        <w:t>日或</w:t>
      </w:r>
      <w:r>
        <w:rPr>
          <w:rStyle w:val="DefaultParagraphFont"/>
          <w:rFonts w:ascii="宋体" w:hAnsi="宋体" w:hint="eastAsia"/>
          <w:b/>
          <w:kern w:val="0"/>
          <w:sz w:val="24"/>
          <w:u w:val="single"/>
        </w:rPr>
        <w:t>五</w:t>
      </w:r>
      <w:r>
        <w:rPr>
          <w:rStyle w:val="DefaultParagraphFont"/>
          <w:rFonts w:ascii="宋体" w:hAnsi="宋体"/>
          <w:b/>
          <w:kern w:val="0"/>
          <w:sz w:val="24"/>
          <w:u w:val="single"/>
        </w:rPr>
        <w:t>日以上的；</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③</w:t>
      </w:r>
      <w:r>
        <w:rPr>
          <w:rStyle w:val="DefaultParagraphFont"/>
          <w:rFonts w:ascii="宋体" w:hAnsi="宋体"/>
          <w:b/>
          <w:kern w:val="0"/>
          <w:sz w:val="24"/>
          <w:u w:val="single"/>
        </w:rPr>
        <w:t>承包人无正当理由全面停工累计达三日或三日以上的；</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④</w:t>
      </w:r>
      <w:r>
        <w:rPr>
          <w:rStyle w:val="DefaultParagraphFont"/>
          <w:rFonts w:ascii="宋体" w:hAnsi="宋体"/>
          <w:b/>
          <w:kern w:val="0"/>
          <w:sz w:val="24"/>
          <w:u w:val="single"/>
        </w:rPr>
        <w:t>承包人有停业、倒闭、破产的可能性或财务发生严重困难的情况或因其他因素致使发包人判断承包人已存在不能全面履行合同义务的情形，或承包人违背合同及（或）合同附件的约定的主要义务的；</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⑤</w:t>
      </w:r>
      <w:r>
        <w:rPr>
          <w:rStyle w:val="DefaultParagraphFont"/>
          <w:rFonts w:ascii="宋体" w:hAnsi="宋体"/>
          <w:b/>
          <w:kern w:val="0"/>
          <w:sz w:val="24"/>
          <w:u w:val="single"/>
        </w:rPr>
        <w:t>承包人</w:t>
      </w:r>
      <w:r>
        <w:rPr>
          <w:rStyle w:val="DefaultParagraphFont"/>
          <w:rFonts w:ascii="宋体" w:hAnsi="宋体" w:hint="eastAsia"/>
          <w:b/>
          <w:kern w:val="0"/>
          <w:sz w:val="24"/>
          <w:u w:val="single"/>
        </w:rPr>
        <w:t>无正当理由</w:t>
      </w:r>
      <w:r>
        <w:rPr>
          <w:rStyle w:val="DefaultParagraphFont"/>
          <w:rFonts w:ascii="宋体" w:hAnsi="宋体"/>
          <w:b/>
          <w:kern w:val="0"/>
          <w:sz w:val="24"/>
          <w:u w:val="single"/>
        </w:rPr>
        <w:t>未能有规律和连续地施工累计达三日或三日以上的；</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⑥</w:t>
      </w:r>
      <w:r>
        <w:rPr>
          <w:rStyle w:val="DefaultParagraphFont"/>
          <w:rFonts w:ascii="宋体" w:hAnsi="宋体"/>
          <w:b/>
          <w:kern w:val="0"/>
          <w:sz w:val="24"/>
          <w:u w:val="single"/>
        </w:rPr>
        <w:t>承包人发生重大安全质量事故的；</w:t>
      </w:r>
    </w:p>
    <w:p w:rsidR="00D06ECF" w:rsidP="00D06ECF">
      <w:pPr>
        <w:pStyle w:val="Normal0"/>
        <w:tabs>
          <w:tab w:val="left" w:pos="4487"/>
        </w:tabs>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⑦</w:t>
      </w:r>
      <w:r>
        <w:rPr>
          <w:rStyle w:val="DefaultParagraphFont"/>
          <w:rFonts w:ascii="宋体" w:hAnsi="宋体"/>
          <w:b/>
          <w:kern w:val="0"/>
          <w:sz w:val="24"/>
          <w:u w:val="single"/>
        </w:rPr>
        <w:t>工作草率，不听从发包人的指令或拒绝</w:t>
      </w:r>
      <w:r>
        <w:rPr>
          <w:rStyle w:val="DefaultParagraphFont"/>
          <w:rFonts w:ascii="宋体" w:hAnsi="宋体"/>
          <w:b/>
          <w:kern w:val="0"/>
          <w:sz w:val="24"/>
          <w:u w:val="single"/>
        </w:rPr>
        <w:t>改正达</w:t>
      </w:r>
      <w:r>
        <w:rPr>
          <w:rStyle w:val="DefaultParagraphFont"/>
          <w:rFonts w:ascii="宋体" w:hAnsi="宋体"/>
          <w:b/>
          <w:kern w:val="0"/>
          <w:sz w:val="24"/>
          <w:u w:val="single"/>
        </w:rPr>
        <w:t>二次或以上的；</w:t>
      </w:r>
      <w:r>
        <w:rPr>
          <w:rStyle w:val="DefaultParagraphFont"/>
          <w:rFonts w:ascii="宋体" w:hAnsi="宋体"/>
          <w:b/>
          <w:kern w:val="0"/>
          <w:sz w:val="24"/>
          <w:u w:val="single"/>
        </w:rPr>
        <w:tab/>
      </w:r>
    </w:p>
    <w:p w:rsidR="00D06ECF" w:rsidP="00D06ECF">
      <w:pPr>
        <w:pStyle w:val="Normal0"/>
        <w:spacing w:line="360" w:lineRule="auto"/>
        <w:rPr>
          <w:rStyle w:val="DefaultParagraphFont"/>
          <w:rFonts w:eastAsia="仿宋_GB2312"/>
          <w:kern w:val="0"/>
          <w:sz w:val="30"/>
          <w:szCs w:val="32"/>
        </w:rPr>
      </w:pPr>
      <w:r>
        <w:rPr>
          <w:rStyle w:val="DefaultParagraphFont"/>
          <w:rFonts w:ascii="宋体" w:hAnsi="宋体" w:hint="eastAsia"/>
          <w:b/>
          <w:kern w:val="0"/>
          <w:sz w:val="24"/>
          <w:u w:val="single"/>
        </w:rPr>
        <w:t>⑧</w:t>
      </w:r>
      <w:r>
        <w:rPr>
          <w:rStyle w:val="DefaultParagraphFont"/>
          <w:rFonts w:ascii="宋体" w:hAnsi="宋体"/>
          <w:b/>
          <w:kern w:val="0"/>
          <w:sz w:val="24"/>
          <w:u w:val="single"/>
        </w:rPr>
        <w:t>承包人拒绝修补不合格工程达一次或以上的</w:t>
      </w:r>
      <w:r>
        <w:rPr>
          <w:rStyle w:val="DefaultParagraphFont"/>
          <w:rFonts w:eastAsia="仿宋_GB2312" w:hint="eastAsia"/>
          <w:kern w:val="0"/>
          <w:sz w:val="30"/>
          <w:szCs w:val="32"/>
          <w:u w:val="single"/>
        </w:rPr>
        <w:t xml:space="preserve"> </w:t>
      </w:r>
      <w:r>
        <w:rPr>
          <w:rStyle w:val="DefaultParagraphFont"/>
          <w:rFonts w:eastAsia="仿宋_GB2312"/>
          <w:kern w:val="0"/>
          <w:sz w:val="30"/>
          <w:szCs w:val="32"/>
        </w:rPr>
        <w:t>。</w:t>
      </w:r>
    </w:p>
    <w:p w:rsidR="00D06ECF" w:rsidP="00D06ECF">
      <w:pPr>
        <w:pStyle w:val="Normal0"/>
        <w:spacing w:line="360" w:lineRule="auto"/>
        <w:rPr>
          <w:rStyle w:val="DefaultParagraphFont"/>
          <w:rFonts w:ascii="宋体" w:hAnsi="宋体"/>
          <w:b/>
          <w:kern w:val="0"/>
          <w:sz w:val="24"/>
          <w:u w:val="single"/>
        </w:rPr>
      </w:pPr>
      <w:r>
        <w:rPr>
          <w:rStyle w:val="DefaultParagraphFont"/>
          <w:rFonts w:ascii="宋体" w:hAnsi="宋体" w:hint="eastAsia"/>
          <w:b/>
          <w:kern w:val="0"/>
          <w:sz w:val="24"/>
          <w:u w:val="single"/>
        </w:rPr>
        <w:t>⑨擅自更换材料，不按样板施工</w:t>
      </w:r>
    </w:p>
    <w:p w:rsidR="00D06ECF" w:rsidP="00D06ECF">
      <w:pPr>
        <w:pStyle w:val="Normal0"/>
        <w:spacing w:line="360" w:lineRule="auto"/>
        <w:jc w:val="left"/>
        <w:rPr>
          <w:rStyle w:val="DefaultParagraphFont"/>
          <w:rFonts w:ascii="宋体" w:hAnsi="宋体"/>
          <w:b/>
          <w:kern w:val="0"/>
          <w:sz w:val="24"/>
          <w:u w:val="single"/>
        </w:rPr>
      </w:pPr>
      <w:r>
        <w:rPr>
          <w:rStyle w:val="DefaultParagraphFont"/>
          <w:rFonts w:ascii="宋体" w:hAnsi="宋体" w:hint="eastAsia"/>
          <w:b/>
          <w:kern w:val="0"/>
          <w:sz w:val="24"/>
          <w:u w:val="single"/>
        </w:rPr>
        <w:t>5）承包人延期开工的，每延期一天，应当向发包人支付5万元/天的违约金。</w:t>
      </w:r>
    </w:p>
    <w:p w:rsidR="00D06ECF" w:rsidP="00D06ECF">
      <w:pPr>
        <w:pStyle w:val="Normal0"/>
        <w:spacing w:line="360" w:lineRule="auto"/>
        <w:jc w:val="left"/>
        <w:rPr>
          <w:rStyle w:val="DefaultParagraphFont"/>
          <w:rFonts w:ascii="宋体" w:hAnsi="宋体"/>
          <w:b/>
          <w:kern w:val="0"/>
          <w:sz w:val="24"/>
          <w:u w:val="single"/>
        </w:rPr>
      </w:pPr>
      <w:r>
        <w:rPr>
          <w:rStyle w:val="DefaultParagraphFont"/>
          <w:rFonts w:ascii="宋体" w:hAnsi="宋体" w:hint="eastAsia"/>
          <w:b/>
          <w:kern w:val="0"/>
          <w:sz w:val="24"/>
          <w:u w:val="single"/>
        </w:rPr>
        <w:t>6）承包人无正当理由停工的，每停工一天，应当向发包人5万元/天的违约金。</w:t>
      </w:r>
    </w:p>
    <w:p w:rsidR="00D06ECF" w:rsidP="00D06ECF">
      <w:pPr>
        <w:pStyle w:val="Normal0"/>
        <w:spacing w:line="360" w:lineRule="auto"/>
        <w:jc w:val="left"/>
        <w:rPr>
          <w:rStyle w:val="DefaultParagraphFont"/>
          <w:rFonts w:ascii="宋体" w:hAnsi="宋体"/>
          <w:b/>
          <w:kern w:val="0"/>
          <w:sz w:val="24"/>
          <w:u w:val="single"/>
        </w:rPr>
      </w:pPr>
      <w:r>
        <w:rPr>
          <w:rStyle w:val="DefaultParagraphFont"/>
          <w:rFonts w:ascii="宋体" w:hAnsi="宋体" w:hint="eastAsia"/>
          <w:b/>
          <w:kern w:val="0"/>
          <w:sz w:val="24"/>
          <w:u w:val="single"/>
        </w:rPr>
        <w:t>7）若发包人认定承包人会发生工期拖延而由发包人另外派人进行抢工，对于抢工单位的选择及抢工所发生的费用和责任，承包人应无条件认可及承担（包</w:t>
      </w:r>
      <w:r>
        <w:rPr>
          <w:rStyle w:val="DefaultParagraphFont"/>
          <w:rFonts w:ascii="宋体" w:hAnsi="宋体" w:hint="eastAsia"/>
          <w:b/>
          <w:kern w:val="0"/>
          <w:sz w:val="24"/>
          <w:u w:val="single"/>
        </w:rPr>
        <w:t>括但不限于垃圾的及时清运，只需发包人和工程师同时认定即可），同时工期不予延长。</w:t>
      </w:r>
    </w:p>
    <w:p w:rsidR="00D06ECF" w:rsidP="00D06ECF">
      <w:pPr>
        <w:pStyle w:val="Normal0"/>
        <w:spacing w:line="360" w:lineRule="auto"/>
        <w:jc w:val="left"/>
        <w:rPr>
          <w:rStyle w:val="DefaultParagraphFont"/>
          <w:rFonts w:ascii="宋体" w:hAnsi="宋体"/>
          <w:b/>
          <w:kern w:val="0"/>
          <w:sz w:val="24"/>
          <w:u w:val="single"/>
        </w:rPr>
      </w:pPr>
      <w:r>
        <w:rPr>
          <w:rStyle w:val="DefaultParagraphFont"/>
          <w:rFonts w:ascii="宋体" w:hAnsi="宋体" w:hint="eastAsia"/>
          <w:b/>
          <w:kern w:val="0"/>
          <w:sz w:val="24"/>
          <w:u w:val="single"/>
        </w:rPr>
        <w:t>8）承包人违反本合同约定品牌擅自使用其它材料或设备品牌的，或货不对版，或弄虚作假的，应向发包人支付该部分合同约定使用材料价格</w:t>
      </w:r>
      <w:r>
        <w:rPr>
          <w:rStyle w:val="DefaultParagraphFont"/>
          <w:rFonts w:ascii="宋体" w:hAnsi="宋体" w:hint="eastAsia"/>
          <w:b/>
          <w:sz w:val="24"/>
          <w:u w:val="single"/>
        </w:rPr>
        <w:t>（按材料合同单价计算）</w:t>
      </w:r>
      <w:r>
        <w:rPr>
          <w:rStyle w:val="DefaultParagraphFont"/>
          <w:rFonts w:ascii="宋体" w:hAnsi="宋体" w:hint="eastAsia"/>
          <w:b/>
          <w:kern w:val="0"/>
          <w:sz w:val="24"/>
          <w:u w:val="single"/>
        </w:rPr>
        <w:t>的2倍的违约金。</w:t>
      </w:r>
    </w:p>
    <w:p w:rsidR="00D06ECF" w:rsidP="00D06ECF">
      <w:pPr>
        <w:pStyle w:val="Normal0"/>
        <w:spacing w:line="360" w:lineRule="auto"/>
        <w:jc w:val="left"/>
        <w:rPr>
          <w:rStyle w:val="DefaultParagraphFont"/>
          <w:rFonts w:ascii="宋体" w:hAnsi="宋体"/>
          <w:b/>
          <w:kern w:val="0"/>
          <w:sz w:val="24"/>
          <w:u w:val="single"/>
        </w:rPr>
      </w:pPr>
      <w:r>
        <w:rPr>
          <w:rStyle w:val="DefaultParagraphFont"/>
          <w:rFonts w:ascii="宋体" w:hAnsi="宋体" w:hint="eastAsia"/>
          <w:b/>
          <w:kern w:val="0"/>
          <w:sz w:val="24"/>
          <w:u w:val="single"/>
        </w:rPr>
        <w:t>9）承包人未按本合同约定时间提交竣工结算所需竣工图等资料的，每延迟一天，承包人向发包人支付违约金2万元。</w:t>
      </w:r>
    </w:p>
    <w:p w:rsidR="00D06ECF" w:rsidP="00D06ECF">
      <w:pPr>
        <w:pStyle w:val="Normal0"/>
        <w:spacing w:line="360" w:lineRule="auto"/>
        <w:jc w:val="left"/>
        <w:rPr>
          <w:rStyle w:val="DefaultParagraphFont"/>
          <w:rFonts w:ascii="宋体" w:hAnsi="宋体"/>
          <w:b/>
          <w:kern w:val="0"/>
          <w:sz w:val="24"/>
          <w:u w:val="single"/>
        </w:rPr>
      </w:pPr>
      <w:r>
        <w:rPr>
          <w:rStyle w:val="DefaultParagraphFont"/>
          <w:rFonts w:ascii="宋体" w:hAnsi="宋体" w:hint="eastAsia"/>
          <w:b/>
          <w:kern w:val="0"/>
          <w:sz w:val="24"/>
          <w:u w:val="single"/>
        </w:rPr>
        <w:t>10）工程变更须坚持“先批准，后实施”的原则，未经批准不得擅自变更，承包人未经批准自行变更和施工的不予以验收、计量和支付,</w:t>
      </w:r>
      <w:r>
        <w:rPr>
          <w:rStyle w:val="DefaultParagraphFont"/>
          <w:rFonts w:ascii="宋体" w:hAnsi="宋体" w:hint="eastAsia"/>
          <w:b/>
          <w:sz w:val="24"/>
          <w:u w:val="single"/>
        </w:rPr>
        <w:t>同时承包人须按发包人要求进行返工、整改,其费用由承包人承担，因整改导致工期延误的，还需承担</w:t>
      </w:r>
      <w:r>
        <w:rPr>
          <w:rStyle w:val="DefaultParagraphFont"/>
          <w:rFonts w:ascii="宋体" w:hAnsi="宋体"/>
          <w:b/>
          <w:sz w:val="24"/>
          <w:u w:val="single"/>
        </w:rPr>
        <w:t>工期延误的违约责任</w:t>
      </w:r>
      <w:r>
        <w:rPr>
          <w:rStyle w:val="DefaultParagraphFont"/>
          <w:rFonts w:ascii="宋体" w:hAnsi="宋体" w:hint="eastAsia"/>
          <w:b/>
          <w:sz w:val="24"/>
          <w:u w:val="single"/>
        </w:rPr>
        <w:t>，且</w:t>
      </w:r>
      <w:r>
        <w:rPr>
          <w:rStyle w:val="DefaultParagraphFont"/>
          <w:rFonts w:ascii="宋体" w:hAnsi="宋体" w:hint="eastAsia"/>
          <w:b/>
          <w:kern w:val="0"/>
          <w:sz w:val="24"/>
          <w:u w:val="single"/>
        </w:rPr>
        <w:t>应当向发包人支付10万元/次的违约金，</w:t>
      </w:r>
      <w:r>
        <w:rPr>
          <w:rStyle w:val="DefaultParagraphFont"/>
          <w:rFonts w:ascii="宋体" w:hAnsi="宋体"/>
          <w:b/>
          <w:kern w:val="0"/>
          <w:sz w:val="24"/>
          <w:u w:val="single"/>
        </w:rPr>
        <w:t>发包人因此所遭受的一切损失，承包人应承担全部赔偿责任，</w:t>
      </w:r>
      <w:r>
        <w:rPr>
          <w:rStyle w:val="DefaultParagraphFont"/>
          <w:rFonts w:ascii="宋体" w:hAnsi="宋体" w:hint="eastAsia"/>
          <w:b/>
          <w:sz w:val="24"/>
          <w:u w:val="single"/>
        </w:rPr>
        <w:t>且</w:t>
      </w:r>
      <w:r>
        <w:rPr>
          <w:rStyle w:val="DefaultParagraphFont"/>
          <w:rFonts w:ascii="宋体" w:hAnsi="宋体"/>
          <w:b/>
          <w:kern w:val="0"/>
          <w:sz w:val="24"/>
          <w:u w:val="single"/>
        </w:rPr>
        <w:t>工期不予顺延</w:t>
      </w:r>
      <w:r>
        <w:rPr>
          <w:rStyle w:val="DefaultParagraphFont"/>
          <w:rFonts w:ascii="宋体" w:hAnsi="宋体" w:hint="eastAsia"/>
          <w:b/>
          <w:sz w:val="24"/>
          <w:u w:val="single"/>
        </w:rPr>
        <w:t>。</w:t>
      </w:r>
    </w:p>
    <w:p w:rsidR="00D06ECF" w:rsidP="00D06ECF">
      <w:pPr>
        <w:pStyle w:val="Normal0"/>
        <w:spacing w:line="360" w:lineRule="auto"/>
        <w:jc w:val="left"/>
        <w:rPr>
          <w:rStyle w:val="DefaultParagraphFont"/>
          <w:rFonts w:ascii="宋体" w:hAnsi="宋体"/>
          <w:b/>
          <w:sz w:val="24"/>
          <w:u w:val="single"/>
        </w:rPr>
      </w:pPr>
      <w:r>
        <w:rPr>
          <w:rStyle w:val="DefaultParagraphFont"/>
          <w:rFonts w:ascii="宋体" w:hAnsi="宋体" w:hint="eastAsia"/>
          <w:b/>
          <w:kern w:val="0"/>
          <w:sz w:val="24"/>
          <w:u w:val="single"/>
        </w:rPr>
        <w:t>11）</w:t>
      </w:r>
      <w:r>
        <w:rPr>
          <w:rStyle w:val="DefaultParagraphFont"/>
          <w:rFonts w:ascii="宋体" w:hAnsi="宋体" w:hint="eastAsia"/>
          <w:b/>
          <w:sz w:val="24"/>
          <w:u w:val="single"/>
        </w:rPr>
        <w:t>承包人</w:t>
      </w:r>
      <w:r>
        <w:rPr>
          <w:rStyle w:val="DefaultParagraphFont"/>
          <w:rFonts w:ascii="宋体" w:hAnsi="宋体" w:hint="eastAsia"/>
          <w:b/>
          <w:sz w:val="24"/>
          <w:u w:val="single"/>
        </w:rPr>
        <w:t>不</w:t>
      </w:r>
      <w:r>
        <w:rPr>
          <w:rStyle w:val="DefaultParagraphFont"/>
          <w:rFonts w:ascii="宋体" w:hAnsi="宋体" w:hint="eastAsia"/>
          <w:b/>
          <w:sz w:val="24"/>
          <w:u w:val="single"/>
        </w:rPr>
        <w:t>如实申报清单更新、验工计价、支付、变更、结算等，恶意虚报数据，提供虚假证明材料，骗取建设资金的，承包人应立即退回发包人已经支付的该部分工程款，并按虚假资料所涉及金额的100%向发包人支付违约金，如不退回工程款不支付违约金，发包人有权在向承包人支付预付款、工程进度款、结算款等环节直接扣除或可从履约保证金、履约保函中获得索赔。</w:t>
      </w:r>
    </w:p>
    <w:p w:rsidR="00D06ECF" w:rsidP="00D06ECF">
      <w:pPr>
        <w:pStyle w:val="Normal0"/>
        <w:spacing w:line="360" w:lineRule="auto"/>
        <w:jc w:val="left"/>
        <w:rPr>
          <w:rStyle w:val="DefaultParagraphFont"/>
          <w:rFonts w:ascii="宋体" w:hAnsi="宋体"/>
          <w:b/>
          <w:kern w:val="0"/>
          <w:sz w:val="24"/>
          <w:u w:val="single"/>
        </w:rPr>
      </w:pPr>
      <w:r>
        <w:rPr>
          <w:rStyle w:val="DefaultParagraphFont"/>
          <w:rFonts w:ascii="宋体" w:hAnsi="宋体" w:hint="eastAsia"/>
          <w:b/>
          <w:kern w:val="0"/>
          <w:sz w:val="24"/>
          <w:u w:val="single"/>
        </w:rPr>
        <w:t>12）合同规定由承包人完成或提供配合的工作（包括合同、会议纪要约定内容以及设计变更等），如承包人拒绝完成或不能按合同要求完成，发包人即可安排其他单位完成，所发生的费用(另加50%的管理费)从承包人当期工程款中扣回，发包人有权在当期的进度款里直接扣除该部分价款的</w:t>
      </w:r>
      <w:r>
        <w:rPr>
          <w:rStyle w:val="DefaultParagraphFont"/>
          <w:rFonts w:ascii="宋体" w:hAnsi="宋体"/>
          <w:b/>
          <w:kern w:val="0"/>
          <w:sz w:val="24"/>
          <w:u w:val="single"/>
        </w:rPr>
        <w:t>1.5</w:t>
      </w:r>
      <w:r>
        <w:rPr>
          <w:rStyle w:val="DefaultParagraphFont"/>
          <w:rFonts w:ascii="宋体" w:hAnsi="宋体" w:hint="eastAsia"/>
          <w:b/>
          <w:kern w:val="0"/>
          <w:sz w:val="24"/>
          <w:u w:val="single"/>
        </w:rPr>
        <w:t>倍作为违约金，影响工期的责任由承包人负责。</w:t>
      </w:r>
    </w:p>
    <w:p w:rsidR="00D06ECF" w:rsidP="00D06ECF">
      <w:pPr>
        <w:pStyle w:val="Normal0"/>
        <w:spacing w:line="360" w:lineRule="auto"/>
        <w:jc w:val="left"/>
        <w:rPr>
          <w:rStyle w:val="DefaultParagraphFont"/>
          <w:rFonts w:ascii="宋体" w:hAnsi="宋体"/>
          <w:b/>
          <w:kern w:val="0"/>
          <w:sz w:val="24"/>
          <w:u w:val="single"/>
        </w:rPr>
      </w:pPr>
      <w:r>
        <w:rPr>
          <w:rStyle w:val="DefaultParagraphFont"/>
          <w:rFonts w:ascii="宋体" w:hAnsi="宋体" w:hint="eastAsia"/>
          <w:b/>
          <w:kern w:val="0"/>
          <w:sz w:val="24"/>
          <w:u w:val="single"/>
        </w:rPr>
        <w:t>13）承包人保证按发包人要求完成变更修改或增加的所有工程内容，否则属于承包人违约，发包人即可安排其他单位完成，所发生的费用(另加50%的管理费)从承包人当期工程款中扣回，发包人有权在当期的进度款里直接扣除该部分价款的1.5倍作为违约金，影响工期的责任由承包人负责。</w:t>
      </w:r>
    </w:p>
    <w:p w:rsidR="00D06ECF" w:rsidP="00D06ECF">
      <w:pPr>
        <w:pStyle w:val="Normal0"/>
        <w:spacing w:line="360" w:lineRule="auto"/>
        <w:jc w:val="left"/>
        <w:rPr>
          <w:rStyle w:val="DefaultParagraphFont"/>
          <w:rFonts w:ascii="宋体" w:hAnsi="宋体"/>
          <w:b/>
          <w:kern w:val="0"/>
          <w:sz w:val="24"/>
          <w:u w:val="single"/>
        </w:rPr>
      </w:pPr>
      <w:r>
        <w:rPr>
          <w:rStyle w:val="DefaultParagraphFont"/>
          <w:rFonts w:ascii="宋体" w:hAnsi="宋体" w:hint="eastAsia"/>
          <w:b/>
          <w:kern w:val="0"/>
          <w:sz w:val="24"/>
          <w:u w:val="single"/>
        </w:rPr>
        <w:t>14）承包人将不对工程承包范围发生变化提出任何额外索赔，并保证按合同要求完成变更修改或增加的所有工程内容，否则属于承包人违约，发包人有权在进度款里直接扣除该部分变更价款的1.5倍作为违约金，影响工期的责任由承</w:t>
      </w:r>
      <w:r>
        <w:rPr>
          <w:rStyle w:val="DefaultParagraphFont"/>
          <w:rFonts w:ascii="宋体" w:hAnsi="宋体" w:hint="eastAsia"/>
          <w:b/>
          <w:kern w:val="0"/>
          <w:sz w:val="24"/>
          <w:u w:val="single"/>
        </w:rPr>
        <w:t>包人负责。</w:t>
      </w:r>
    </w:p>
    <w:p w:rsidR="00D06ECF" w:rsidP="00D06ECF">
      <w:pPr>
        <w:pStyle w:val="Normal0"/>
        <w:spacing w:line="360" w:lineRule="auto"/>
        <w:jc w:val="left"/>
        <w:rPr>
          <w:rStyle w:val="DefaultParagraphFont"/>
          <w:rFonts w:ascii="宋体" w:hAnsi="宋体"/>
          <w:b/>
          <w:kern w:val="0"/>
          <w:sz w:val="24"/>
          <w:u w:val="single"/>
        </w:rPr>
      </w:pPr>
      <w:r>
        <w:rPr>
          <w:rStyle w:val="DefaultParagraphFont"/>
          <w:rFonts w:ascii="宋体" w:hAnsi="宋体" w:hint="eastAsia"/>
          <w:b/>
          <w:kern w:val="0"/>
          <w:sz w:val="24"/>
          <w:u w:val="single"/>
        </w:rPr>
        <w:t>15）</w:t>
      </w:r>
      <w:r>
        <w:rPr>
          <w:rStyle w:val="DefaultParagraphFont"/>
          <w:rFonts w:ascii="宋体" w:hAnsi="宋体" w:hint="eastAsia"/>
          <w:b/>
          <w:kern w:val="0"/>
          <w:sz w:val="24"/>
          <w:u w:val="single"/>
        </w:rPr>
        <w:t>若现场</w:t>
      </w:r>
      <w:r>
        <w:rPr>
          <w:rStyle w:val="DefaultParagraphFont"/>
          <w:rFonts w:ascii="宋体" w:hAnsi="宋体" w:hint="eastAsia"/>
          <w:b/>
          <w:kern w:val="0"/>
          <w:sz w:val="24"/>
          <w:u w:val="single"/>
        </w:rPr>
        <w:t>因安全文明施工问题突出，导致地铁集团、质安站或其它政府部门进行停工处罚时，承包人应向发包人支付10万元的违约金，发包人有权在当期的进度款里直接扣除，如给发包人造成损失的，还需赔偿发包人所有损失。</w:t>
      </w:r>
    </w:p>
    <w:p w:rsidR="00D06ECF" w:rsidP="00D06ECF">
      <w:pPr>
        <w:pStyle w:val="Normal0"/>
        <w:spacing w:line="360" w:lineRule="auto"/>
        <w:jc w:val="left"/>
        <w:rPr>
          <w:rStyle w:val="DefaultParagraphFont"/>
          <w:rFonts w:ascii="宋体" w:hAnsi="宋体"/>
          <w:b/>
          <w:kern w:val="0"/>
          <w:sz w:val="24"/>
          <w:u w:val="single"/>
        </w:rPr>
      </w:pPr>
      <w:r>
        <w:rPr>
          <w:rStyle w:val="DefaultParagraphFont"/>
          <w:rFonts w:ascii="宋体" w:hAnsi="宋体" w:hint="eastAsia"/>
          <w:b/>
          <w:kern w:val="0"/>
          <w:sz w:val="24"/>
          <w:u w:val="single"/>
        </w:rPr>
        <w:t>16）</w:t>
      </w:r>
      <w:r>
        <w:rPr>
          <w:rStyle w:val="DefaultParagraphFont"/>
          <w:rFonts w:ascii="宋体" w:hAnsi="宋体" w:hint="eastAsia"/>
          <w:b/>
          <w:sz w:val="24"/>
          <w:u w:val="single"/>
        </w:rPr>
        <w:t>临时设施拆除退场须经过发包人和监理审批，完工后按发包人要求将临时设施拆除以及所产生垃圾清运出现场，否则发包人有权委托第三方拆除和清运，</w:t>
      </w:r>
      <w:r>
        <w:rPr>
          <w:rStyle w:val="DefaultParagraphFont"/>
          <w:rFonts w:ascii="宋体" w:hAnsi="宋体" w:hint="eastAsia"/>
          <w:b/>
          <w:kern w:val="0"/>
          <w:sz w:val="24"/>
          <w:u w:val="single"/>
        </w:rPr>
        <w:t>所发生的费用(另加50%的管理费)从承包人当期工程款中扣回，且发包人有权</w:t>
      </w:r>
      <w:r>
        <w:rPr>
          <w:rStyle w:val="DefaultParagraphFont"/>
          <w:rFonts w:ascii="宋体" w:hAnsi="宋体" w:hint="eastAsia"/>
          <w:b/>
          <w:sz w:val="24"/>
          <w:u w:val="single"/>
        </w:rPr>
        <w:t>在向承包人支付工程进度款、结算款等环节直接扣除</w:t>
      </w:r>
      <w:r>
        <w:rPr>
          <w:rStyle w:val="DefaultParagraphFont"/>
          <w:rFonts w:ascii="宋体" w:hAnsi="宋体" w:hint="eastAsia"/>
          <w:b/>
          <w:kern w:val="0"/>
          <w:sz w:val="24"/>
          <w:u w:val="single"/>
        </w:rPr>
        <w:t>该部分价款的</w:t>
      </w:r>
      <w:r>
        <w:rPr>
          <w:rStyle w:val="DefaultParagraphFont"/>
          <w:rFonts w:ascii="宋体" w:hAnsi="宋体"/>
          <w:b/>
          <w:kern w:val="0"/>
          <w:sz w:val="24"/>
          <w:u w:val="single"/>
        </w:rPr>
        <w:t>1.5</w:t>
      </w:r>
      <w:r>
        <w:rPr>
          <w:rStyle w:val="DefaultParagraphFont"/>
          <w:rFonts w:ascii="宋体" w:hAnsi="宋体" w:hint="eastAsia"/>
          <w:b/>
          <w:kern w:val="0"/>
          <w:sz w:val="24"/>
          <w:u w:val="single"/>
        </w:rPr>
        <w:t>倍作为违约金</w:t>
      </w:r>
      <w:r>
        <w:rPr>
          <w:rStyle w:val="DefaultParagraphFont"/>
          <w:rFonts w:ascii="宋体" w:hAnsi="宋体" w:hint="eastAsia"/>
          <w:b/>
          <w:sz w:val="24"/>
          <w:u w:val="single"/>
        </w:rPr>
        <w:t>或可从履约保函中获得索赔。</w:t>
      </w:r>
    </w:p>
    <w:p w:rsidR="00D06ECF" w:rsidP="00D06ECF">
      <w:pPr>
        <w:pStyle w:val="Normal0"/>
        <w:spacing w:line="360" w:lineRule="auto"/>
        <w:jc w:val="left"/>
        <w:rPr>
          <w:rStyle w:val="DefaultParagraphFont"/>
          <w:rFonts w:ascii="宋体" w:hAnsi="宋体"/>
          <w:b/>
          <w:kern w:val="0"/>
          <w:sz w:val="24"/>
          <w:u w:val="single"/>
        </w:rPr>
      </w:pPr>
      <w:r>
        <w:rPr>
          <w:rStyle w:val="DefaultParagraphFont"/>
          <w:rFonts w:ascii="宋体" w:hAnsi="宋体" w:hint="eastAsia"/>
          <w:b/>
          <w:kern w:val="0"/>
          <w:sz w:val="24"/>
          <w:u w:val="single"/>
        </w:rPr>
        <w:t>17）因承包人原因导致发包人解除合同的，承包人应向发包人支付合同价10%的违约金，如给发包人造成损失的，还需赔偿发包人所有损失。</w:t>
      </w:r>
    </w:p>
    <w:p w:rsidR="00D06ECF" w:rsidP="00D06ECF">
      <w:pPr>
        <w:pStyle w:val="Normal0"/>
        <w:spacing w:line="360" w:lineRule="auto"/>
        <w:jc w:val="left"/>
        <w:rPr>
          <w:rStyle w:val="DefaultParagraphFont"/>
          <w:rFonts w:ascii="宋体" w:hAnsi="宋体"/>
          <w:b/>
          <w:kern w:val="0"/>
          <w:sz w:val="24"/>
          <w:u w:val="single"/>
        </w:rPr>
      </w:pP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407" w:name="_Toc492905318"/>
      <w:bookmarkStart w:id="408" w:name="_Toc35656550"/>
      <w:bookmarkStart w:id="409" w:name="_Toc305331523"/>
      <w:bookmarkStart w:id="410" w:name="_Toc302636049"/>
      <w:r>
        <w:rPr>
          <w:rStyle w:val="DefaultParagraphFont"/>
          <w:rFonts w:hAnsi="宋体" w:hint="eastAsia"/>
        </w:rPr>
        <w:t xml:space="preserve">29 </w:t>
      </w:r>
      <w:r>
        <w:rPr>
          <w:rStyle w:val="DefaultParagraphFont"/>
          <w:rFonts w:hAnsi="宋体" w:hint="eastAsia"/>
        </w:rPr>
        <w:t>索赔</w:t>
      </w:r>
      <w:bookmarkEnd w:id="407"/>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11" w:name="_Toc492905319"/>
      <w:r>
        <w:rPr>
          <w:rStyle w:val="DefaultParagraphFont"/>
          <w:rFonts w:ascii="宋体" w:hAnsi="宋体" w:hint="eastAsia"/>
          <w:sz w:val="24"/>
        </w:rPr>
        <w:t>29.3 发包人索赔情形</w:t>
      </w:r>
      <w:bookmarkEnd w:id="411"/>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(4)发包人可向承包人提出索赔的其他情形：</w:t>
      </w:r>
      <w:r>
        <w:rPr>
          <w:rStyle w:val="DefaultParagraphFont"/>
          <w:rFonts w:ascii="宋体" w:hAnsi="宋体" w:hint="eastAsia"/>
          <w:sz w:val="24"/>
          <w:u w:val="single"/>
        </w:rPr>
        <w:t xml:space="preserve"> </w:t>
      </w:r>
      <w:r>
        <w:rPr>
          <w:rStyle w:val="DefaultParagraphFont"/>
          <w:rFonts w:ascii="宋体" w:hAnsi="宋体" w:hint="eastAsia"/>
          <w:b/>
          <w:sz w:val="24"/>
          <w:u w:val="single"/>
        </w:rPr>
        <w:t>无</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12" w:name="_Toc492905320"/>
      <w:r>
        <w:rPr>
          <w:rStyle w:val="DefaultParagraphFont"/>
          <w:rFonts w:ascii="宋体" w:hAnsi="宋体" w:hint="eastAsia"/>
          <w:sz w:val="24"/>
        </w:rPr>
        <w:t>29.5 承包人索赔情形</w:t>
      </w:r>
      <w:bookmarkEnd w:id="412"/>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(7)承包人可向发包人提出索赔的其他情形：</w:t>
      </w:r>
      <w:r>
        <w:rPr>
          <w:rStyle w:val="DefaultParagraphFont"/>
          <w:rFonts w:ascii="宋体" w:hAnsi="宋体" w:hint="eastAsia"/>
          <w:sz w:val="24"/>
          <w:u w:val="single"/>
        </w:rPr>
        <w:t xml:space="preserve"> </w:t>
      </w:r>
      <w:r>
        <w:rPr>
          <w:rStyle w:val="DefaultParagraphFont"/>
          <w:rFonts w:ascii="宋体" w:hAnsi="宋体" w:hint="eastAsia"/>
          <w:b/>
          <w:sz w:val="24"/>
          <w:u w:val="single"/>
        </w:rPr>
        <w:t>无</w:t>
      </w:r>
      <w:r>
        <w:rPr>
          <w:rStyle w:val="DefaultParagraphFont"/>
          <w:rFonts w:ascii="宋体" w:hAnsi="宋体" w:hint="eastAsia"/>
          <w:sz w:val="24"/>
          <w:u w:val="single"/>
        </w:rPr>
        <w:t xml:space="preserve">                                </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413" w:name="_Toc492905321"/>
      <w:r>
        <w:rPr>
          <w:rStyle w:val="DefaultParagraphFont"/>
          <w:rFonts w:hAnsi="宋体" w:hint="eastAsia"/>
        </w:rPr>
        <w:t xml:space="preserve">30 </w:t>
      </w:r>
      <w:r>
        <w:rPr>
          <w:rStyle w:val="DefaultParagraphFont"/>
          <w:rFonts w:hAnsi="宋体" w:hint="eastAsia"/>
        </w:rPr>
        <w:t>争议</w:t>
      </w:r>
      <w:bookmarkEnd w:id="408"/>
      <w:bookmarkEnd w:id="409"/>
      <w:r>
        <w:rPr>
          <w:rStyle w:val="DefaultParagraphFont"/>
          <w:rFonts w:hAnsi="宋体" w:hint="eastAsia"/>
        </w:rPr>
        <w:t>解决</w:t>
      </w:r>
      <w:bookmarkEnd w:id="410"/>
      <w:bookmarkEnd w:id="413"/>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14" w:name="_Toc302636050"/>
      <w:bookmarkStart w:id="415" w:name="_Toc305331524"/>
      <w:bookmarkStart w:id="416" w:name="_Toc492905322"/>
      <w:r>
        <w:rPr>
          <w:rStyle w:val="DefaultParagraphFont"/>
          <w:rFonts w:ascii="宋体" w:hAnsi="宋体" w:hint="eastAsia"/>
          <w:sz w:val="24"/>
        </w:rPr>
        <w:t>30.1 争议的解决方式</w:t>
      </w:r>
      <w:bookmarkEnd w:id="414"/>
      <w:bookmarkEnd w:id="415"/>
      <w:bookmarkEnd w:id="416"/>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(1)发包人与承包人共同指定的调解机构为：</w:t>
      </w:r>
      <w:r>
        <w:rPr>
          <w:rStyle w:val="DefaultParagraphFont"/>
          <w:rFonts w:ascii="宋体" w:hAnsi="宋体" w:hint="eastAsia"/>
          <w:sz w:val="24"/>
          <w:u w:val="single"/>
        </w:rPr>
        <w:t xml:space="preserve">  </w:t>
      </w:r>
      <w:r>
        <w:rPr>
          <w:rStyle w:val="DefaultParagraphFont"/>
          <w:rFonts w:ascii="宋体" w:hAnsi="宋体" w:hint="eastAsia"/>
          <w:b/>
          <w:kern w:val="0"/>
          <w:sz w:val="24"/>
          <w:u w:val="single"/>
        </w:rPr>
        <w:t>/</w:t>
      </w:r>
      <w:r>
        <w:rPr>
          <w:rStyle w:val="DefaultParagraphFont"/>
          <w:rFonts w:ascii="宋体" w:hAnsi="宋体" w:hint="eastAsia"/>
          <w:sz w:val="24"/>
          <w:u w:val="single"/>
        </w:rPr>
        <w:t xml:space="preserve">                   </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(2)发包人或承包人一方不愿调解或调解不成的，应采用下列方式</w:t>
      </w:r>
      <w:r>
        <w:rPr>
          <w:rStyle w:val="DefaultParagraphFont"/>
          <w:rFonts w:ascii="宋体" w:hAnsi="宋体" w:hint="eastAsia"/>
          <w:sz w:val="24"/>
        </w:rPr>
        <w:t>之一解决</w:t>
      </w:r>
      <w:r>
        <w:rPr>
          <w:rStyle w:val="DefaultParagraphFont"/>
          <w:rFonts w:ascii="宋体" w:hAnsi="宋体" w:hint="eastAsia"/>
          <w:sz w:val="24"/>
        </w:rPr>
        <w:t>争议(注：只能选择一种方式，在选定的方式前的“□”内打“</w:t>
      </w:r>
      <w:r>
        <w:rPr>
          <w:rStyle w:val="DefaultParagraphFont"/>
          <w:rFonts w:ascii="Symbol" w:hAnsi="Symbol"/>
          <w:sz w:val="24"/>
        </w:rPr>
        <w:sym w:font="Symbol" w:char="F0D6"/>
      </w:r>
      <w:r>
        <w:rPr>
          <w:rStyle w:val="DefaultParagraphFont"/>
          <w:rFonts w:ascii="宋体" w:hAnsi="宋体" w:hint="eastAsia"/>
          <w:sz w:val="24"/>
        </w:rPr>
        <w:t>”)：</w:t>
      </w:r>
    </w:p>
    <w:p w:rsidR="00D06ECF" w:rsidP="00D06ECF">
      <w:pPr>
        <w:pStyle w:val="Normal0"/>
        <w:spacing w:line="360" w:lineRule="auto"/>
        <w:ind w:left="178" w:firstLine="480"/>
        <w:rPr>
          <w:rStyle w:val="DefaultParagraphFont"/>
          <w:rFonts w:ascii="宋体" w:hAnsi="宋体"/>
          <w:sz w:val="24"/>
        </w:rPr>
      </w:pPr>
      <w:r>
        <w:rPr>
          <w:rFonts w:ascii="宋体" w:hAnsi="宋体"/>
          <w:noProof/>
          <w:sz w:val="24"/>
        </w:rPr>
        <w:drawing>
          <wp:inline distT="0" distB="0" distL="0" distR="0">
            <wp:extent cx="152400" cy="142875"/>
            <wp:effectExtent l="0" t="0" r="0"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31185" name="图片 28"/>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提交深圳国际仲裁院(深圳仲裁委员会)仲裁；</w:t>
      </w:r>
    </w:p>
    <w:p w:rsidR="00D06ECF" w:rsidP="00D06ECF">
      <w:pPr>
        <w:pStyle w:val="Normal0"/>
        <w:spacing w:line="360" w:lineRule="auto"/>
        <w:ind w:left="178" w:firstLine="480"/>
        <w:rPr>
          <w:rStyle w:val="DefaultParagraphFont"/>
          <w:rFonts w:ascii="宋体" w:hAnsi="宋体"/>
          <w:sz w:val="24"/>
        </w:rPr>
      </w:pPr>
      <w:r>
        <w:rPr>
          <w:rStyle w:val="DefaultParagraphFont"/>
          <w:rFonts w:ascii="宋体" w:hAnsi="宋体" w:hint="eastAsia"/>
          <w:b/>
          <w:sz w:val="24"/>
        </w:rPr>
        <w:t>■</w:t>
      </w:r>
      <w:r>
        <w:rPr>
          <w:rStyle w:val="DefaultParagraphFont"/>
          <w:rFonts w:ascii="宋体" w:hAnsi="宋体" w:hint="eastAsia"/>
          <w:sz w:val="24"/>
        </w:rPr>
        <w:t>向有管辖权的人民法院提起诉讼。</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417" w:name="_Toc492905323"/>
      <w:bookmarkStart w:id="418" w:name="_Toc35656553"/>
      <w:bookmarkStart w:id="419" w:name="_Toc302636051"/>
      <w:bookmarkStart w:id="420" w:name="_Toc305331525"/>
      <w:r>
        <w:rPr>
          <w:rStyle w:val="DefaultParagraphFont"/>
          <w:rFonts w:hAnsi="宋体" w:hint="eastAsia"/>
        </w:rPr>
        <w:t xml:space="preserve">31 </w:t>
      </w:r>
      <w:r>
        <w:rPr>
          <w:rStyle w:val="DefaultParagraphFont"/>
          <w:rFonts w:hAnsi="宋体" w:hint="eastAsia"/>
        </w:rPr>
        <w:t>工程质量缺陷保修</w:t>
      </w:r>
      <w:bookmarkEnd w:id="417"/>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21" w:name="_Toc492905324"/>
      <w:r>
        <w:rPr>
          <w:rStyle w:val="DefaultParagraphFont"/>
          <w:rFonts w:ascii="宋体" w:hAnsi="宋体" w:hint="eastAsia"/>
          <w:sz w:val="24"/>
        </w:rPr>
        <w:t>31.2 缺陷责任期</w:t>
      </w:r>
      <w:bookmarkEnd w:id="421"/>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w:t>
      </w:r>
      <w:r>
        <w:rPr>
          <w:rStyle w:val="DefaultParagraphFont"/>
          <w:rFonts w:ascii="宋体" w:hAnsi="宋体"/>
          <w:sz w:val="24"/>
        </w:rPr>
        <w:t>1</w:t>
      </w:r>
      <w:r>
        <w:rPr>
          <w:rStyle w:val="DefaultParagraphFont"/>
          <w:rFonts w:ascii="宋体" w:hAnsi="宋体" w:hint="eastAsia"/>
          <w:sz w:val="24"/>
        </w:rPr>
        <w:t>)本工程缺陷责任期期限为：</w:t>
      </w:r>
      <w:r>
        <w:rPr>
          <w:rStyle w:val="DefaultParagraphFont"/>
          <w:rFonts w:ascii="宋体" w:hAnsi="宋体" w:hint="eastAsia"/>
          <w:b/>
          <w:sz w:val="24"/>
          <w:u w:val="single"/>
        </w:rPr>
        <w:t>两年</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sz w:val="24"/>
        </w:rPr>
        <w:t>(4)</w:t>
      </w:r>
      <w:r>
        <w:rPr>
          <w:rStyle w:val="DefaultParagraphFont"/>
          <w:rFonts w:ascii="宋体" w:hAnsi="宋体" w:hint="eastAsia"/>
          <w:sz w:val="24"/>
        </w:rPr>
        <w:t>承包人向发包人发出缺陷责任期届满通知的时间：</w:t>
      </w:r>
      <w:r>
        <w:rPr>
          <w:rStyle w:val="DefaultParagraphFont"/>
          <w:rFonts w:ascii="宋体" w:hAnsi="宋体"/>
          <w:b/>
          <w:sz w:val="24"/>
          <w:u w:val="single"/>
        </w:rPr>
        <w:t>缺陷责任期届满后7天内</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22" w:name="_Toc492905325"/>
      <w:r>
        <w:rPr>
          <w:rStyle w:val="DefaultParagraphFont"/>
          <w:rFonts w:ascii="宋体" w:hAnsi="宋体" w:hint="eastAsia"/>
          <w:sz w:val="24"/>
        </w:rPr>
        <w:t>31.3 质量保证金</w:t>
      </w:r>
      <w:bookmarkEnd w:id="422"/>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sz w:val="24"/>
        </w:rPr>
        <w:t>(1)</w:t>
      </w:r>
      <w:r>
        <w:rPr>
          <w:rStyle w:val="DefaultParagraphFont"/>
          <w:rFonts w:ascii="宋体" w:hAnsi="宋体" w:hint="eastAsia"/>
          <w:sz w:val="24"/>
        </w:rPr>
        <w:t>本工程扣留质量保证金的约定：</w:t>
      </w:r>
      <w:r>
        <w:rPr>
          <w:rStyle w:val="DefaultParagraphFont"/>
          <w:rFonts w:ascii="宋体" w:hAnsi="宋体" w:hint="eastAsia"/>
          <w:b/>
          <w:sz w:val="24"/>
          <w:u w:val="single"/>
        </w:rPr>
        <w:t>质量保证金为结算价款的3</w:t>
      </w:r>
      <w:r>
        <w:rPr>
          <w:rStyle w:val="DefaultParagraphFont"/>
          <w:rFonts w:ascii="宋体" w:hAnsi="宋体"/>
          <w:b/>
          <w:sz w:val="24"/>
          <w:u w:val="single"/>
        </w:rPr>
        <w:t>%</w:t>
      </w:r>
      <w:r>
        <w:rPr>
          <w:rStyle w:val="DefaultParagraphFont"/>
          <w:rFonts w:ascii="宋体" w:hAnsi="宋体" w:hint="eastAsia"/>
          <w:b/>
          <w:sz w:val="24"/>
          <w:u w:val="single"/>
        </w:rPr>
        <w:t>，承包人按发包人要求履行了合同约定保修义务且取得工程竣工备案回执满二年后支付结算价款的2%（不计利息），其余1</w:t>
      </w:r>
      <w:r>
        <w:rPr>
          <w:rStyle w:val="DefaultParagraphFont"/>
          <w:rFonts w:ascii="宋体" w:hAnsi="宋体"/>
          <w:b/>
          <w:sz w:val="24"/>
          <w:u w:val="single"/>
        </w:rPr>
        <w:t>%</w:t>
      </w:r>
      <w:r>
        <w:rPr>
          <w:rStyle w:val="DefaultParagraphFont"/>
          <w:rFonts w:ascii="宋体" w:hAnsi="宋体" w:hint="eastAsia"/>
          <w:b/>
          <w:sz w:val="24"/>
          <w:u w:val="single"/>
        </w:rPr>
        <w:t>（不计利息）待承包人按发包人要求履行了合同约定保修义务且取得工程竣工备案回执满五年后支付，但并不免除承包人在保修期内的保修责任</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Normal0"/>
        <w:adjustRightInd w:val="0"/>
        <w:spacing w:line="360" w:lineRule="auto"/>
        <w:ind w:firstLine="360" w:firstLineChars="150"/>
        <w:rPr>
          <w:rStyle w:val="DefaultParagraphFont"/>
          <w:rFonts w:ascii="宋体" w:hAnsi="宋体"/>
          <w:sz w:val="24"/>
        </w:rPr>
      </w:pPr>
      <w:r>
        <w:rPr>
          <w:rStyle w:val="DefaultParagraphFont"/>
          <w:rFonts w:ascii="宋体" w:hAnsi="宋体" w:hint="eastAsia"/>
          <w:sz w:val="24"/>
        </w:rPr>
        <w:t xml:space="preserve"> </w:t>
      </w:r>
      <w:r>
        <w:rPr>
          <w:rStyle w:val="DefaultParagraphFont"/>
          <w:rFonts w:ascii="宋体" w:hAnsi="宋体"/>
          <w:sz w:val="24"/>
        </w:rPr>
        <w:t>(2)</w:t>
      </w:r>
      <w:r>
        <w:rPr>
          <w:rStyle w:val="DefaultParagraphFont"/>
          <w:rFonts w:ascii="宋体" w:hAnsi="宋体" w:hint="eastAsia"/>
          <w:sz w:val="24"/>
        </w:rPr>
        <w:t>质量保证金的提供方式为：</w:t>
      </w:r>
      <w:r>
        <w:rPr>
          <w:rStyle w:val="DefaultParagraphFont"/>
          <w:rFonts w:ascii="宋体" w:hAnsi="宋体" w:hint="eastAsia"/>
          <w:b/>
          <w:sz w:val="24"/>
          <w:u w:val="single"/>
        </w:rPr>
        <w:t>结算合同价格的3%</w:t>
      </w:r>
      <w:r>
        <w:rPr>
          <w:rStyle w:val="DefaultParagraphFont"/>
          <w:rFonts w:ascii="宋体" w:hAnsi="宋体" w:hint="eastAsia"/>
          <w:sz w:val="24"/>
          <w:u w:val="single"/>
        </w:rPr>
        <w:t xml:space="preserve"> </w:t>
      </w:r>
      <w:r>
        <w:rPr>
          <w:rStyle w:val="DefaultParagraphFont"/>
          <w:rFonts w:ascii="宋体" w:hAnsi="宋体" w:hint="eastAsia"/>
          <w:sz w:val="24"/>
        </w:rPr>
        <w:t>；</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sz w:val="24"/>
        </w:rPr>
        <w:t>(3)</w:t>
      </w:r>
      <w:r>
        <w:rPr>
          <w:rStyle w:val="DefaultParagraphFont"/>
          <w:rFonts w:ascii="宋体" w:hAnsi="宋体" w:hint="eastAsia"/>
          <w:sz w:val="24"/>
        </w:rPr>
        <w:t>质量保证金的扣留方式为：</w:t>
      </w:r>
      <w:r>
        <w:rPr>
          <w:rStyle w:val="DefaultParagraphFont"/>
          <w:rFonts w:ascii="宋体" w:hAnsi="宋体"/>
          <w:b/>
          <w:sz w:val="24"/>
          <w:u w:val="single"/>
        </w:rPr>
        <w:t>工程竣工结算时一次性扣留质量保证金</w:t>
      </w:r>
      <w:r>
        <w:rPr>
          <w:rStyle w:val="DefaultParagraphFont"/>
          <w:rFonts w:ascii="宋体" w:hAnsi="宋体" w:hint="eastAsia"/>
          <w:b/>
          <w:sz w:val="24"/>
          <w:u w:val="single"/>
        </w:rPr>
        <w:t xml:space="preserve"> </w:t>
      </w:r>
      <w:r>
        <w:rPr>
          <w:rStyle w:val="DefaultParagraphFont"/>
          <w:rFonts w:ascii="宋体" w:hAnsi="宋体" w:hint="eastAsia"/>
          <w:sz w:val="24"/>
        </w:rPr>
        <w:t>；</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23" w:name="_Toc492905326"/>
      <w:r>
        <w:rPr>
          <w:rStyle w:val="DefaultParagraphFont"/>
          <w:rFonts w:ascii="宋体" w:hAnsi="宋体" w:hint="eastAsia"/>
          <w:sz w:val="24"/>
        </w:rPr>
        <w:t>31.4 保修责任</w:t>
      </w:r>
      <w:bookmarkEnd w:id="423"/>
    </w:p>
    <w:p w:rsidR="00D06ECF" w:rsidP="00D06ECF">
      <w:pPr>
        <w:pStyle w:val="PlainText00"/>
        <w:snapToGrid w:val="0"/>
        <w:spacing w:line="346" w:lineRule="auto"/>
        <w:ind w:firstLine="396"/>
        <w:rPr>
          <w:rStyle w:val="DefaultParagraphFont"/>
          <w:rFonts w:hAnsi="宋体"/>
          <w:sz w:val="24"/>
        </w:rPr>
      </w:pPr>
      <w:r>
        <w:rPr>
          <w:rStyle w:val="DefaultParagraphFont"/>
          <w:rFonts w:hAnsi="宋体" w:hint="eastAsia"/>
          <w:sz w:val="24"/>
        </w:rPr>
        <w:t>本工程分部分项工程保修期为：</w:t>
      </w:r>
    </w:p>
    <w:p w:rsidR="00D06ECF" w:rsidP="00D06ECF">
      <w:pPr>
        <w:pStyle w:val="Normal0"/>
        <w:spacing w:line="360" w:lineRule="auto"/>
        <w:ind w:firstLine="480"/>
        <w:rPr>
          <w:rStyle w:val="DefaultParagraphFont"/>
          <w:rFonts w:ascii="宋体" w:hAnsi="宋体"/>
          <w:b/>
          <w:sz w:val="24"/>
          <w:u w:val="single"/>
        </w:rPr>
      </w:pPr>
      <w:r>
        <w:rPr>
          <w:rStyle w:val="DefaultParagraphFont"/>
          <w:rFonts w:ascii="宋体" w:hAnsi="宋体" w:hint="eastAsia"/>
          <w:b/>
          <w:sz w:val="24"/>
          <w:u w:val="single"/>
        </w:rPr>
        <w:t>地基基础工程、主体结构工程为设计文件规定的合理使用年限；</w:t>
      </w:r>
    </w:p>
    <w:p w:rsidR="00D06ECF" w:rsidP="00D06ECF">
      <w:pPr>
        <w:pStyle w:val="Normal0"/>
        <w:spacing w:line="360" w:lineRule="auto"/>
        <w:ind w:firstLine="480"/>
        <w:rPr>
          <w:rStyle w:val="DefaultParagraphFont"/>
          <w:rFonts w:ascii="宋体" w:hAnsi="宋体"/>
          <w:b/>
          <w:sz w:val="24"/>
          <w:u w:val="single"/>
        </w:rPr>
      </w:pPr>
      <w:r>
        <w:rPr>
          <w:rStyle w:val="DefaultParagraphFont"/>
          <w:rFonts w:ascii="宋体" w:hAnsi="宋体" w:hint="eastAsia"/>
          <w:b/>
          <w:sz w:val="24"/>
          <w:u w:val="single"/>
        </w:rPr>
        <w:t>屋面防水工程、有防水要求的卫生间/房间和外墙面的防渗漏工程为   5  年(最低为5年)；</w:t>
      </w:r>
    </w:p>
    <w:p w:rsidR="00D06ECF" w:rsidP="00D06ECF">
      <w:pPr>
        <w:pStyle w:val="Normal0"/>
        <w:spacing w:line="360" w:lineRule="auto"/>
        <w:ind w:firstLine="480"/>
        <w:rPr>
          <w:rStyle w:val="DefaultParagraphFont"/>
          <w:rFonts w:ascii="宋体" w:hAnsi="宋体"/>
          <w:b/>
          <w:sz w:val="24"/>
          <w:u w:val="single"/>
        </w:rPr>
      </w:pPr>
      <w:r>
        <w:rPr>
          <w:rStyle w:val="DefaultParagraphFont"/>
          <w:rFonts w:ascii="宋体" w:hAnsi="宋体" w:hint="eastAsia"/>
          <w:b/>
          <w:sz w:val="24"/>
          <w:u w:val="single"/>
        </w:rPr>
        <w:t>电气管线工程、给排水管道工程、设备安装工程为  2   年(最低为2年)；</w:t>
      </w:r>
    </w:p>
    <w:p w:rsidR="00D06ECF" w:rsidP="00D06ECF">
      <w:pPr>
        <w:pStyle w:val="Normal0"/>
        <w:spacing w:line="360" w:lineRule="auto"/>
        <w:ind w:firstLine="480"/>
        <w:rPr>
          <w:rStyle w:val="DefaultParagraphFont"/>
          <w:rFonts w:ascii="宋体" w:hAnsi="宋体"/>
          <w:b/>
          <w:sz w:val="24"/>
          <w:u w:val="single"/>
        </w:rPr>
      </w:pPr>
      <w:r>
        <w:rPr>
          <w:rStyle w:val="DefaultParagraphFont"/>
          <w:rFonts w:ascii="宋体" w:hAnsi="宋体" w:hint="eastAsia"/>
          <w:b/>
          <w:sz w:val="24"/>
          <w:u w:val="single"/>
        </w:rPr>
        <w:t xml:space="preserve">供热和供冷系统工程为   2  </w:t>
      </w:r>
      <w:r>
        <w:rPr>
          <w:rStyle w:val="DefaultParagraphFont"/>
          <w:rFonts w:ascii="宋体" w:hAnsi="宋体" w:hint="eastAsia"/>
          <w:b/>
          <w:sz w:val="24"/>
          <w:u w:val="single"/>
        </w:rPr>
        <w:t>个</w:t>
      </w:r>
      <w:r>
        <w:rPr>
          <w:rStyle w:val="DefaultParagraphFont"/>
          <w:rFonts w:ascii="宋体" w:hAnsi="宋体" w:hint="eastAsia"/>
          <w:b/>
          <w:sz w:val="24"/>
          <w:u w:val="single"/>
        </w:rPr>
        <w:t>(最低为2个)采暖期、供冷期；</w:t>
      </w:r>
    </w:p>
    <w:p w:rsidR="00D06ECF" w:rsidP="00D06ECF">
      <w:pPr>
        <w:pStyle w:val="Normal0"/>
        <w:spacing w:line="360" w:lineRule="auto"/>
        <w:ind w:firstLine="480"/>
        <w:rPr>
          <w:rStyle w:val="DefaultParagraphFont"/>
          <w:rFonts w:ascii="宋体" w:hAnsi="宋体"/>
          <w:b/>
          <w:sz w:val="24"/>
          <w:u w:val="single"/>
        </w:rPr>
      </w:pPr>
      <w:r>
        <w:rPr>
          <w:rStyle w:val="DefaultParagraphFont"/>
          <w:rFonts w:ascii="宋体" w:hAnsi="宋体" w:hint="eastAsia"/>
          <w:b/>
          <w:sz w:val="24"/>
          <w:u w:val="single"/>
        </w:rPr>
        <w:t>装饰装修工程为  2   年；</w:t>
      </w:r>
    </w:p>
    <w:p w:rsidR="00D06ECF" w:rsidP="00D06ECF">
      <w:pPr>
        <w:pStyle w:val="Normal0"/>
        <w:spacing w:line="360" w:lineRule="auto"/>
        <w:ind w:firstLine="480"/>
        <w:rPr>
          <w:rStyle w:val="DefaultParagraphFont"/>
          <w:rFonts w:ascii="宋体" w:hAnsi="宋体"/>
          <w:b/>
          <w:sz w:val="24"/>
          <w:u w:val="single"/>
        </w:rPr>
      </w:pPr>
      <w:r>
        <w:rPr>
          <w:rStyle w:val="DefaultParagraphFont"/>
          <w:rFonts w:ascii="宋体" w:hAnsi="宋体" w:hint="eastAsia"/>
          <w:b/>
          <w:sz w:val="24"/>
          <w:u w:val="single"/>
        </w:rPr>
        <w:t>白蚁预防包治期为15年。</w:t>
      </w:r>
    </w:p>
    <w:p w:rsidR="00D06ECF" w:rsidP="00D06ECF">
      <w:pPr>
        <w:pStyle w:val="Normal0"/>
        <w:spacing w:line="360" w:lineRule="auto"/>
        <w:rPr>
          <w:rStyle w:val="DefaultParagraphFont"/>
          <w:rFonts w:ascii="宋体" w:hAnsi="宋体"/>
          <w:sz w:val="24"/>
          <w:u w:val="single"/>
        </w:rPr>
      </w:pPr>
      <w:r>
        <w:rPr>
          <w:rStyle w:val="DefaultParagraphFont"/>
          <w:rFonts w:ascii="宋体" w:hAnsi="宋体" w:hint="eastAsia"/>
          <w:sz w:val="24"/>
          <w:u w:val="single"/>
        </w:rPr>
        <w:t xml:space="preserve">   </w:t>
      </w:r>
      <w:r>
        <w:rPr>
          <w:rStyle w:val="DefaultParagraphFont"/>
          <w:rFonts w:ascii="宋体" w:hAnsi="宋体" w:hint="eastAsia"/>
          <w:sz w:val="24"/>
          <w:highlight w:val="cyan"/>
          <w:u w:val="single"/>
        </w:rPr>
        <w:t>【</w:t>
      </w:r>
      <w:r>
        <w:rPr>
          <w:rStyle w:val="DefaultParagraphFont"/>
          <w:rFonts w:ascii="宋体" w:hAnsi="宋体" w:hint="eastAsia"/>
          <w:i/>
          <w:sz w:val="24"/>
          <w:highlight w:val="cyan"/>
          <w:u w:val="single"/>
        </w:rPr>
        <w:t>人才房、保障房的保修期建议按国家规定及各项目实际情况填写</w:t>
      </w:r>
      <w:r>
        <w:rPr>
          <w:rStyle w:val="DefaultParagraphFont"/>
          <w:rFonts w:ascii="宋体" w:hAnsi="宋体" w:hint="eastAsia"/>
          <w:sz w:val="24"/>
          <w:highlight w:val="cyan"/>
          <w:u w:val="single"/>
        </w:rPr>
        <w:t>】</w:t>
      </w:r>
      <w:r>
        <w:rPr>
          <w:rStyle w:val="DefaultParagraphFont"/>
          <w:rFonts w:ascii="宋体" w:hAnsi="宋体" w:hint="eastAsia"/>
          <w:sz w:val="24"/>
          <w:u w:val="single"/>
        </w:rPr>
        <w:t xml:space="preserve">      </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24" w:name="_Toc492905327"/>
      <w:r>
        <w:rPr>
          <w:rStyle w:val="DefaultParagraphFont"/>
          <w:rFonts w:ascii="宋体" w:hAnsi="宋体" w:hint="eastAsia"/>
          <w:sz w:val="24"/>
        </w:rPr>
        <w:t>31.6 修复通知</w:t>
      </w:r>
      <w:bookmarkEnd w:id="424"/>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承包人收到保修通知并到达工程现场的合理时间为：</w:t>
      </w:r>
      <w:r>
        <w:rPr>
          <w:rStyle w:val="DefaultParagraphFont"/>
          <w:rFonts w:ascii="宋体" w:hAnsi="宋体" w:hint="eastAsia"/>
          <w:sz w:val="24"/>
          <w:u w:val="single"/>
        </w:rPr>
        <w:t xml:space="preserve"> </w:t>
      </w:r>
      <w:r>
        <w:rPr>
          <w:rStyle w:val="DefaultParagraphFont"/>
          <w:rFonts w:ascii="宋体" w:hAnsi="宋体" w:hint="eastAsia"/>
          <w:b/>
          <w:sz w:val="24"/>
          <w:u w:val="single"/>
        </w:rPr>
        <w:t>24小时内</w:t>
      </w:r>
      <w:r>
        <w:rPr>
          <w:rStyle w:val="DefaultParagraphFont"/>
          <w:rFonts w:ascii="宋体" w:hAnsi="宋体" w:hint="eastAsia"/>
          <w:sz w:val="24"/>
        </w:rPr>
        <w:t>；</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425" w:name="_Toc492905328"/>
      <w:r>
        <w:rPr>
          <w:rStyle w:val="DefaultParagraphFont"/>
          <w:rFonts w:hAnsi="宋体" w:hint="eastAsia"/>
        </w:rPr>
        <w:t xml:space="preserve">32 </w:t>
      </w:r>
      <w:r>
        <w:rPr>
          <w:rStyle w:val="DefaultParagraphFont"/>
          <w:rFonts w:hAnsi="宋体" w:hint="eastAsia"/>
        </w:rPr>
        <w:t>不可抗力</w:t>
      </w:r>
      <w:bookmarkEnd w:id="418"/>
      <w:bookmarkEnd w:id="419"/>
      <w:bookmarkEnd w:id="420"/>
      <w:bookmarkEnd w:id="425"/>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26" w:name="_Toc305331526"/>
      <w:bookmarkStart w:id="427" w:name="_Toc302636052"/>
      <w:bookmarkStart w:id="428" w:name="_Toc492905329"/>
      <w:r>
        <w:rPr>
          <w:rStyle w:val="DefaultParagraphFont"/>
          <w:rFonts w:ascii="宋体" w:hAnsi="宋体" w:hint="eastAsia"/>
          <w:sz w:val="24"/>
        </w:rPr>
        <w:t>32.1 不可抗力包括范围</w:t>
      </w:r>
      <w:bookmarkEnd w:id="426"/>
      <w:bookmarkEnd w:id="427"/>
      <w:bookmarkEnd w:id="428"/>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发包人与承包人约定的其他不可抗力：</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(1)平均风力</w:t>
      </w:r>
      <w:r>
        <w:rPr>
          <w:rStyle w:val="DefaultParagraphFont"/>
          <w:rFonts w:ascii="宋体" w:hAnsi="宋体" w:hint="eastAsia"/>
          <w:b/>
          <w:sz w:val="24"/>
          <w:u w:val="single"/>
        </w:rPr>
        <w:t xml:space="preserve">  8  </w:t>
      </w:r>
      <w:r>
        <w:rPr>
          <w:rStyle w:val="DefaultParagraphFont"/>
          <w:rFonts w:ascii="宋体" w:hAnsi="宋体" w:hint="eastAsia"/>
          <w:sz w:val="24"/>
        </w:rPr>
        <w:t>级以上的大风(一般为8级)；</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(2)3个小时内降雨量为</w:t>
      </w:r>
      <w:r>
        <w:rPr>
          <w:rStyle w:val="DefaultParagraphFont"/>
          <w:rFonts w:ascii="宋体" w:hAnsi="宋体" w:hint="eastAsia"/>
          <w:sz w:val="24"/>
          <w:u w:val="single"/>
        </w:rPr>
        <w:t xml:space="preserve"> </w:t>
      </w:r>
      <w:r>
        <w:rPr>
          <w:rStyle w:val="DefaultParagraphFont"/>
          <w:rFonts w:ascii="宋体" w:hAnsi="宋体" w:hint="eastAsia"/>
          <w:b/>
          <w:sz w:val="24"/>
          <w:u w:val="single"/>
        </w:rPr>
        <w:t>50mm</w:t>
      </w:r>
      <w:r>
        <w:rPr>
          <w:rStyle w:val="DefaultParagraphFont"/>
          <w:rFonts w:ascii="宋体" w:hAnsi="宋体" w:hint="eastAsia"/>
          <w:sz w:val="24"/>
          <w:u w:val="single"/>
        </w:rPr>
        <w:t xml:space="preserve">       </w:t>
      </w:r>
      <w:r>
        <w:rPr>
          <w:rStyle w:val="DefaultParagraphFont"/>
          <w:rFonts w:ascii="宋体" w:hAnsi="宋体" w:hint="eastAsia"/>
          <w:sz w:val="24"/>
        </w:rPr>
        <w:t>以上的暴雨(一般为50mm)；</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(3)</w:t>
      </w:r>
      <w:r>
        <w:rPr>
          <w:rStyle w:val="DefaultParagraphFont"/>
          <w:rFonts w:ascii="宋体" w:hAnsi="宋体" w:hint="eastAsia"/>
          <w:sz w:val="24"/>
          <w:u w:val="single"/>
        </w:rPr>
        <w:t xml:space="preserve"> </w:t>
      </w:r>
      <w:r>
        <w:rPr>
          <w:rStyle w:val="DefaultParagraphFont"/>
          <w:rFonts w:ascii="宋体" w:hAnsi="宋体" w:hint="eastAsia"/>
          <w:b/>
          <w:sz w:val="24"/>
          <w:u w:val="single"/>
        </w:rPr>
        <w:t>37</w:t>
      </w:r>
      <w:r>
        <w:rPr>
          <w:rStyle w:val="DefaultParagraphFont"/>
          <w:rFonts w:ascii="宋体" w:hAnsi="宋体" w:hint="eastAsia"/>
          <w:sz w:val="24"/>
          <w:u w:val="single"/>
        </w:rPr>
        <w:t xml:space="preserve">     </w:t>
      </w:r>
      <w:r>
        <w:rPr>
          <w:rStyle w:val="DefaultParagraphFont"/>
          <w:rFonts w:ascii="宋体" w:hAnsi="宋体" w:hint="eastAsia"/>
          <w:sz w:val="24"/>
        </w:rPr>
        <w:t>摄氏度以上的高温天气(一般为37摄氏度)；</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(4)其它：</w:t>
      </w:r>
      <w:r>
        <w:rPr>
          <w:rStyle w:val="DefaultParagraphFont"/>
          <w:rFonts w:ascii="宋体" w:hAnsi="宋体" w:hint="eastAsia"/>
          <w:b/>
          <w:sz w:val="24"/>
          <w:u w:val="single"/>
        </w:rPr>
        <w:t>以上数据以深圳市气象局发布的工程所在区域气象数据为准。</w:t>
      </w:r>
      <w:r>
        <w:rPr>
          <w:rStyle w:val="DefaultParagraphFont"/>
          <w:rFonts w:ascii="宋体" w:hAnsi="宋体" w:hint="eastAsia"/>
          <w:sz w:val="24"/>
          <w:u w:val="single"/>
        </w:rPr>
        <w:t xml:space="preserve">                                                              </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429" w:name="_Toc492905330"/>
      <w:bookmarkStart w:id="430" w:name="_Toc35656556"/>
      <w:bookmarkStart w:id="431" w:name="_Toc302636053"/>
      <w:bookmarkStart w:id="432" w:name="_Toc305331527"/>
      <w:r>
        <w:rPr>
          <w:rStyle w:val="DefaultParagraphFont"/>
          <w:rFonts w:hAnsi="宋体" w:hint="eastAsia"/>
        </w:rPr>
        <w:t xml:space="preserve">33 </w:t>
      </w:r>
      <w:r>
        <w:rPr>
          <w:rStyle w:val="DefaultParagraphFont"/>
          <w:rFonts w:hAnsi="宋体" w:hint="eastAsia"/>
        </w:rPr>
        <w:t>工程保险</w:t>
      </w:r>
      <w:bookmarkEnd w:id="429"/>
      <w:bookmarkEnd w:id="430"/>
      <w:bookmarkEnd w:id="431"/>
      <w:bookmarkEnd w:id="432"/>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33" w:name="_Toc305331528"/>
      <w:bookmarkStart w:id="434" w:name="_Toc492905331"/>
      <w:bookmarkStart w:id="435" w:name="_Toc302636054"/>
      <w:r>
        <w:rPr>
          <w:rStyle w:val="DefaultParagraphFont"/>
          <w:rFonts w:ascii="宋体" w:hAnsi="宋体" w:hint="eastAsia"/>
          <w:sz w:val="24"/>
        </w:rPr>
        <w:t>33.1 发包人办理的保险</w:t>
      </w:r>
      <w:bookmarkEnd w:id="433"/>
      <w:bookmarkEnd w:id="434"/>
      <w:bookmarkEnd w:id="435"/>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发包人委托承包人办理的保险事项的约定：</w:t>
      </w:r>
      <w:r>
        <w:rPr>
          <w:rStyle w:val="DefaultParagraphFont"/>
          <w:rFonts w:ascii="宋体" w:hAnsi="宋体" w:hint="eastAsia"/>
          <w:b/>
          <w:sz w:val="24"/>
          <w:u w:val="single"/>
        </w:rPr>
        <w:t>无。</w:t>
      </w:r>
      <w:r>
        <w:rPr>
          <w:rStyle w:val="DefaultParagraphFont"/>
          <w:rFonts w:ascii="宋体" w:hAnsi="宋体" w:hint="eastAsia"/>
          <w:sz w:val="24"/>
          <w:u w:val="single"/>
        </w:rPr>
        <w:t xml:space="preserve">                              </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本工程发包人委托承包人办理的保险事项：</w:t>
      </w:r>
    </w:p>
    <w:p w:rsidR="00D06ECF" w:rsidP="00D06ECF">
      <w:pPr>
        <w:pStyle w:val="Normal0"/>
        <w:spacing w:line="360" w:lineRule="auto"/>
        <w:rPr>
          <w:rStyle w:val="DefaultParagraphFont"/>
          <w:rFonts w:ascii="宋体" w:hAnsi="宋体"/>
          <w:sz w:val="24"/>
        </w:rPr>
      </w:pPr>
      <w:r>
        <w:rPr>
          <w:rStyle w:val="DefaultParagraphFont"/>
          <w:rFonts w:ascii="宋体" w:hAnsi="宋体" w:hint="eastAsia"/>
          <w:sz w:val="24"/>
        </w:rPr>
        <w:t xml:space="preserve">    </w:t>
      </w:r>
      <w:r>
        <w:rPr>
          <w:rFonts w:ascii="宋体" w:hAnsi="宋体"/>
          <w:noProof/>
          <w:sz w:val="24"/>
        </w:rPr>
        <w:drawing>
          <wp:inline distT="0" distB="0" distL="0" distR="0">
            <wp:extent cx="152400" cy="142875"/>
            <wp:effectExtent l="0" t="0" r="0"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521037" name="图片 2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建筑工程一切险；</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该项保险保险费：</w:t>
      </w:r>
      <w:r>
        <w:rPr>
          <w:rFonts w:ascii="宋体" w:hAnsi="宋体"/>
          <w:noProof/>
          <w:sz w:val="24"/>
        </w:rPr>
        <w:drawing>
          <wp:inline distT="0" distB="0" distL="0" distR="0">
            <wp:extent cx="152400" cy="142875"/>
            <wp:effectExtent l="0" t="0" r="0" b="95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60645" name="图片 2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已包含在投标报价(签约合同价)中，结算时不予调整；</w:t>
      </w:r>
    </w:p>
    <w:p w:rsidR="00D06ECF" w:rsidP="00D06ECF">
      <w:pPr>
        <w:pStyle w:val="Normal0"/>
        <w:spacing w:line="360" w:lineRule="auto"/>
        <w:ind w:firstLine="2400"/>
        <w:rPr>
          <w:rStyle w:val="DefaultParagraphFont"/>
          <w:rFonts w:ascii="宋体" w:hAnsi="宋体"/>
          <w:sz w:val="24"/>
        </w:rPr>
      </w:pPr>
      <w:r>
        <w:rPr>
          <w:rFonts w:ascii="宋体" w:hAnsi="宋体"/>
          <w:noProof/>
          <w:sz w:val="24"/>
        </w:rPr>
        <w:drawing>
          <wp:inline distT="0" distB="0" distL="0" distR="0">
            <wp:extent cx="152400" cy="142875"/>
            <wp:effectExtent l="0" t="0" r="0"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08614" name="图片 2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未包含在投标报价(签约合同价)中，由发包人另行支付；</w:t>
      </w:r>
    </w:p>
    <w:p w:rsidR="00D06ECF" w:rsidP="00D06ECF">
      <w:pPr>
        <w:pStyle w:val="Normal0"/>
        <w:spacing w:line="360" w:lineRule="auto"/>
        <w:rPr>
          <w:rStyle w:val="DefaultParagraphFont"/>
          <w:rFonts w:ascii="宋体" w:hAnsi="宋体"/>
          <w:sz w:val="24"/>
        </w:rPr>
      </w:pPr>
      <w:r>
        <w:rPr>
          <w:rStyle w:val="DefaultParagraphFont"/>
          <w:rFonts w:ascii="宋体" w:hAnsi="宋体" w:hint="eastAsia"/>
          <w:sz w:val="24"/>
        </w:rPr>
        <w:t xml:space="preserve">    </w:t>
      </w:r>
      <w:r>
        <w:rPr>
          <w:rFonts w:ascii="宋体" w:hAnsi="宋体"/>
          <w:noProof/>
          <w:sz w:val="24"/>
        </w:rPr>
        <w:drawing>
          <wp:inline distT="0" distB="0" distL="0" distR="0">
            <wp:extent cx="152400" cy="142875"/>
            <wp:effectExtent l="0" t="0" r="0"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7566" name="图片 24"/>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安装工程一切险；</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该项保险保险费：</w:t>
      </w:r>
      <w:r>
        <w:rPr>
          <w:rFonts w:ascii="宋体" w:hAnsi="宋体"/>
          <w:noProof/>
          <w:sz w:val="24"/>
        </w:rPr>
        <w:drawing>
          <wp:inline distT="0" distB="0" distL="0" distR="0">
            <wp:extent cx="152400" cy="142875"/>
            <wp:effectExtent l="0" t="0" r="0"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39765" name="图片 2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已包含在投标报价中(签约合同价)，结算时不予调整；</w:t>
      </w:r>
    </w:p>
    <w:p w:rsidR="00D06ECF" w:rsidP="00D06ECF">
      <w:pPr>
        <w:pStyle w:val="Normal0"/>
        <w:spacing w:line="360" w:lineRule="auto"/>
        <w:ind w:firstLine="2400"/>
        <w:rPr>
          <w:rStyle w:val="DefaultParagraphFont"/>
          <w:rFonts w:ascii="宋体" w:hAnsi="宋体"/>
          <w:sz w:val="24"/>
        </w:rPr>
      </w:pPr>
      <w:r>
        <w:rPr>
          <w:rFonts w:ascii="宋体" w:hAnsi="宋体"/>
          <w:noProof/>
          <w:sz w:val="24"/>
        </w:rPr>
        <w:drawing>
          <wp:inline distT="0" distB="0" distL="0" distR="0">
            <wp:extent cx="152400" cy="142875"/>
            <wp:effectExtent l="0" t="0" r="0"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10235" name="图片 2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未包含在投标报价中(签约合同价)，由发包人另行支付；</w:t>
      </w:r>
    </w:p>
    <w:p w:rsidR="00D06ECF" w:rsidP="00D06ECF">
      <w:pPr>
        <w:pStyle w:val="Normal0"/>
        <w:spacing w:line="360" w:lineRule="auto"/>
        <w:rPr>
          <w:rStyle w:val="DefaultParagraphFont"/>
          <w:rFonts w:ascii="宋体" w:hAnsi="宋体"/>
          <w:sz w:val="24"/>
        </w:rPr>
      </w:pPr>
      <w:r>
        <w:rPr>
          <w:rStyle w:val="DefaultParagraphFont"/>
          <w:rFonts w:ascii="宋体" w:hAnsi="宋体" w:hint="eastAsia"/>
          <w:sz w:val="24"/>
        </w:rPr>
        <w:t xml:space="preserve">    </w:t>
      </w:r>
      <w:r>
        <w:rPr>
          <w:rFonts w:ascii="宋体" w:hAnsi="宋体"/>
          <w:noProof/>
          <w:sz w:val="24"/>
        </w:rPr>
        <w:drawing>
          <wp:inline distT="0" distB="0" distL="0" distR="0">
            <wp:extent cx="152400" cy="14287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49052" name="图片 2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第三者责任险；</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该项保险保险费：</w:t>
      </w:r>
      <w:r>
        <w:rPr>
          <w:rFonts w:ascii="宋体" w:hAnsi="宋体"/>
          <w:noProof/>
          <w:sz w:val="24"/>
        </w:rPr>
        <w:drawing>
          <wp:inline distT="0" distB="0" distL="0" distR="0">
            <wp:extent cx="152400" cy="1428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14729" name="图片 20"/>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已包含在投标报价中(签约合同价)，结算时不予调整；</w:t>
      </w:r>
    </w:p>
    <w:p w:rsidR="00D06ECF" w:rsidP="00D06ECF">
      <w:pPr>
        <w:pStyle w:val="Normal0"/>
        <w:spacing w:line="360" w:lineRule="auto"/>
        <w:ind w:firstLine="2400"/>
        <w:rPr>
          <w:rStyle w:val="DefaultParagraphFont"/>
          <w:rFonts w:ascii="宋体" w:hAnsi="宋体"/>
          <w:sz w:val="24"/>
        </w:rPr>
      </w:pPr>
      <w:r>
        <w:rPr>
          <w:rFonts w:ascii="宋体" w:hAnsi="宋体"/>
          <w:noProof/>
          <w:sz w:val="24"/>
        </w:rPr>
        <w:drawing>
          <wp:inline distT="0" distB="0" distL="0" distR="0">
            <wp:extent cx="152400" cy="142875"/>
            <wp:effectExtent l="0" t="0" r="0"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05826" name="图片 19"/>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未包含在投标报价中(签约合同价)，由发包人另行支付；</w:t>
      </w:r>
    </w:p>
    <w:p w:rsidR="00D06ECF" w:rsidP="00D06ECF">
      <w:pPr>
        <w:pStyle w:val="Normal0"/>
        <w:spacing w:line="360" w:lineRule="auto"/>
        <w:ind w:firstLine="480"/>
        <w:rPr>
          <w:rStyle w:val="DefaultParagraphFont"/>
          <w:rFonts w:ascii="宋体" w:hAnsi="宋体"/>
          <w:sz w:val="24"/>
          <w:u w:val="single"/>
        </w:rPr>
      </w:pPr>
      <w:r>
        <w:rPr>
          <w:rFonts w:ascii="宋体" w:hAnsi="宋体"/>
          <w:noProof/>
          <w:sz w:val="24"/>
        </w:rPr>
        <w:drawing>
          <wp:inline distT="0" distB="0" distL="0" distR="0">
            <wp:extent cx="152400" cy="142875"/>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50331" name="图片 18"/>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400" cy="142875"/>
                    </a:xfrm>
                    <a:prstGeom prst="rect">
                      <a:avLst/>
                    </a:prstGeom>
                    <a:noFill/>
                    <a:ln>
                      <a:noFill/>
                    </a:ln>
                  </pic:spPr>
                </pic:pic>
              </a:graphicData>
            </a:graphic>
          </wp:inline>
        </w:drawing>
      </w:r>
      <w:r>
        <w:rPr>
          <w:rStyle w:val="DefaultParagraphFont"/>
          <w:rFonts w:ascii="宋体" w:hAnsi="宋体" w:hint="eastAsia"/>
          <w:sz w:val="24"/>
        </w:rPr>
        <w:t>其他：</w:t>
      </w:r>
      <w:r>
        <w:rPr>
          <w:rStyle w:val="DefaultParagraphFont"/>
          <w:rFonts w:ascii="宋体" w:hAnsi="宋体" w:hint="eastAsia"/>
          <w:b/>
          <w:sz w:val="24"/>
          <w:u w:val="single"/>
        </w:rPr>
        <w:t>无。</w:t>
      </w:r>
      <w:r>
        <w:rPr>
          <w:rStyle w:val="DefaultParagraphFont"/>
          <w:rFonts w:ascii="宋体" w:hAnsi="宋体" w:hint="eastAsia"/>
          <w:kern w:val="0"/>
          <w:sz w:val="24"/>
          <w:u w:val="single"/>
        </w:rPr>
        <w:t xml:space="preserve">                                                    </w:t>
      </w:r>
      <w:r>
        <w:rPr>
          <w:rStyle w:val="DefaultParagraphFont"/>
          <w:rFonts w:ascii="宋体" w:hAnsi="宋体" w:hint="eastAsia"/>
          <w:sz w:val="24"/>
          <w:u w:val="single"/>
        </w:rPr>
        <w:t xml:space="preserve">        </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436" w:name="_Toc492905332"/>
      <w:bookmarkStart w:id="437" w:name="_Toc302636055"/>
      <w:bookmarkStart w:id="438" w:name="_Toc35656557"/>
      <w:bookmarkStart w:id="439" w:name="_Toc305331529"/>
      <w:r>
        <w:rPr>
          <w:rStyle w:val="DefaultParagraphFont"/>
          <w:rFonts w:hAnsi="宋体" w:hint="eastAsia"/>
        </w:rPr>
        <w:t xml:space="preserve">34 </w:t>
      </w:r>
      <w:r>
        <w:rPr>
          <w:rStyle w:val="DefaultParagraphFont"/>
          <w:rFonts w:hAnsi="宋体" w:hint="eastAsia"/>
        </w:rPr>
        <w:t>工程担保</w:t>
      </w:r>
      <w:bookmarkEnd w:id="436"/>
      <w:bookmarkEnd w:id="437"/>
      <w:bookmarkEnd w:id="438"/>
      <w:bookmarkEnd w:id="439"/>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40" w:name="_Toc302636056"/>
      <w:bookmarkStart w:id="441" w:name="_Toc492905333"/>
      <w:bookmarkStart w:id="442" w:name="_Toc305331530"/>
      <w:r>
        <w:rPr>
          <w:rStyle w:val="DefaultParagraphFont"/>
          <w:rFonts w:ascii="宋体" w:hAnsi="宋体" w:hint="eastAsia"/>
          <w:sz w:val="24"/>
        </w:rPr>
        <w:t>34.1 履约担保</w:t>
      </w:r>
      <w:bookmarkEnd w:id="440"/>
      <w:bookmarkEnd w:id="441"/>
      <w:bookmarkEnd w:id="442"/>
      <w:r>
        <w:rPr>
          <w:rStyle w:val="DefaultParagraphFont"/>
          <w:rFonts w:ascii="宋体" w:hAnsi="宋体" w:hint="eastAsia"/>
          <w:sz w:val="24"/>
        </w:rPr>
        <w:t xml:space="preserve"> </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(1)本工程履约担保应采用</w:t>
      </w:r>
      <w:r>
        <w:rPr>
          <w:rStyle w:val="DefaultParagraphFont"/>
          <w:rFonts w:ascii="宋体" w:hAnsi="宋体" w:hint="eastAsia"/>
          <w:b/>
          <w:sz w:val="24"/>
          <w:u w:val="single"/>
        </w:rPr>
        <w:t>银行保函（应为发包人可接受的、在中国境内注册的全国性商业银行出具无条件银行保函）</w:t>
      </w:r>
      <w:r>
        <w:rPr>
          <w:rStyle w:val="DefaultParagraphFont"/>
          <w:rFonts w:ascii="宋体" w:hAnsi="宋体" w:hint="eastAsia"/>
          <w:sz w:val="24"/>
          <w:u w:val="single"/>
        </w:rPr>
        <w:t xml:space="preserve"> </w:t>
      </w:r>
      <w:r>
        <w:rPr>
          <w:rStyle w:val="DefaultParagraphFont"/>
          <w:rFonts w:ascii="宋体" w:hAnsi="宋体" w:hint="eastAsia"/>
          <w:sz w:val="24"/>
        </w:rPr>
        <w:t>的形式，金额为：</w:t>
      </w:r>
      <w:r>
        <w:rPr>
          <w:rStyle w:val="DefaultParagraphFont"/>
          <w:rFonts w:ascii="宋体" w:hAnsi="宋体"/>
          <w:b/>
          <w:sz w:val="24"/>
          <w:u w:val="single"/>
        </w:rPr>
        <w:t>签约合同价</w:t>
      </w:r>
      <w:r>
        <w:rPr>
          <w:rStyle w:val="DefaultParagraphFont"/>
          <w:rFonts w:ascii="宋体" w:hAnsi="宋体" w:hint="eastAsia"/>
          <w:b/>
          <w:sz w:val="24"/>
          <w:u w:val="single"/>
        </w:rPr>
        <w:t>的百分之十。</w:t>
      </w:r>
      <w:r>
        <w:rPr>
          <w:rStyle w:val="DefaultParagraphFont"/>
          <w:rFonts w:ascii="宋体" w:hAnsi="宋体" w:hint="eastAsia"/>
          <w:sz w:val="24"/>
          <w:u w:val="single"/>
        </w:rPr>
        <w:t xml:space="preserve">    </w:t>
      </w:r>
      <w:r>
        <w:rPr>
          <w:rStyle w:val="DefaultParagraphFont"/>
          <w:rFonts w:ascii="宋体" w:hAnsi="宋体" w:hint="eastAsia"/>
          <w:sz w:val="24"/>
        </w:rPr>
        <w:t xml:space="preserve"> </w:t>
      </w:r>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43" w:name="_Toc305331531"/>
      <w:bookmarkStart w:id="444" w:name="_Toc492905334"/>
      <w:bookmarkStart w:id="445" w:name="_Toc302636057"/>
      <w:r>
        <w:rPr>
          <w:rStyle w:val="DefaultParagraphFont"/>
          <w:rFonts w:ascii="宋体" w:hAnsi="宋体" w:hint="eastAsia"/>
          <w:sz w:val="24"/>
        </w:rPr>
        <w:t>34.2 支付担保</w:t>
      </w:r>
      <w:bookmarkEnd w:id="443"/>
      <w:bookmarkEnd w:id="444"/>
      <w:bookmarkEnd w:id="445"/>
      <w:r>
        <w:rPr>
          <w:rStyle w:val="DefaultParagraphFont"/>
          <w:rFonts w:ascii="宋体" w:hAnsi="宋体" w:hint="eastAsia"/>
          <w:sz w:val="24"/>
        </w:rPr>
        <w:t xml:space="preserve"> </w:t>
      </w:r>
    </w:p>
    <w:p w:rsidR="00D06ECF" w:rsidP="00D06ECF">
      <w:pPr>
        <w:pStyle w:val="Normal0"/>
        <w:spacing w:line="360" w:lineRule="auto"/>
        <w:ind w:firstLine="480"/>
        <w:rPr>
          <w:rStyle w:val="DefaultParagraphFont"/>
          <w:rFonts w:ascii="宋体" w:hAnsi="宋体"/>
          <w:sz w:val="24"/>
          <w:u w:val="single"/>
        </w:rPr>
      </w:pPr>
      <w:r>
        <w:rPr>
          <w:rStyle w:val="DefaultParagraphFont"/>
          <w:rFonts w:ascii="宋体" w:hAnsi="宋体" w:hint="eastAsia"/>
          <w:sz w:val="24"/>
        </w:rPr>
        <w:t>(1)本工程支付担保应采用</w:t>
      </w:r>
      <w:r>
        <w:rPr>
          <w:rStyle w:val="DefaultParagraphFont"/>
          <w:rFonts w:ascii="宋体" w:hAnsi="宋体" w:hint="eastAsia"/>
          <w:sz w:val="24"/>
          <w:u w:val="single"/>
        </w:rPr>
        <w:t xml:space="preserve"> </w:t>
      </w:r>
      <w:r>
        <w:rPr>
          <w:rStyle w:val="DefaultParagraphFont"/>
          <w:rFonts w:ascii="宋体" w:hAnsi="宋体" w:hint="eastAsia"/>
          <w:b/>
          <w:sz w:val="24"/>
          <w:u w:val="single"/>
        </w:rPr>
        <w:t>无</w:t>
      </w:r>
      <w:r>
        <w:rPr>
          <w:rStyle w:val="DefaultParagraphFont"/>
          <w:rFonts w:ascii="宋体" w:hAnsi="宋体" w:hint="eastAsia"/>
          <w:sz w:val="24"/>
          <w:u w:val="single"/>
        </w:rPr>
        <w:t xml:space="preserve">         </w:t>
      </w:r>
      <w:r>
        <w:rPr>
          <w:rStyle w:val="DefaultParagraphFont"/>
          <w:rFonts w:ascii="宋体" w:hAnsi="宋体" w:hint="eastAsia"/>
          <w:sz w:val="24"/>
        </w:rPr>
        <w:t>的形式，金额为：</w:t>
      </w:r>
      <w:r>
        <w:rPr>
          <w:rStyle w:val="DefaultParagraphFont"/>
          <w:rFonts w:ascii="宋体" w:hAnsi="宋体" w:hint="eastAsia"/>
          <w:sz w:val="24"/>
          <w:u w:val="single"/>
        </w:rPr>
        <w:t xml:space="preserve"> </w:t>
      </w:r>
      <w:r>
        <w:rPr>
          <w:rStyle w:val="DefaultParagraphFont"/>
          <w:rFonts w:ascii="宋体" w:hAnsi="宋体" w:hint="eastAsia"/>
          <w:b/>
          <w:sz w:val="24"/>
          <w:u w:val="single"/>
        </w:rPr>
        <w:t>无</w:t>
      </w:r>
      <w:r>
        <w:rPr>
          <w:rStyle w:val="DefaultParagraphFont"/>
          <w:rFonts w:ascii="宋体" w:hAnsi="宋体" w:hint="eastAsia"/>
          <w:sz w:val="24"/>
          <w:u w:val="single"/>
        </w:rPr>
        <w:t xml:space="preserve">           </w:t>
      </w:r>
      <w:r>
        <w:rPr>
          <w:rStyle w:val="DefaultParagraphFont"/>
          <w:rFonts w:ascii="宋体" w:hAnsi="宋体" w:hint="eastAsia"/>
          <w:sz w:val="24"/>
        </w:rPr>
        <w:t xml:space="preserve"> </w:t>
      </w:r>
    </w:p>
    <w:p w:rsidR="00D06ECF" w:rsidP="00D06ECF">
      <w:pPr>
        <w:pStyle w:val="Heading100"/>
        <w:keepNext w:val="0"/>
        <w:keepLines w:val="0"/>
        <w:tabs>
          <w:tab w:val="left" w:pos="540"/>
          <w:tab w:val="left" w:pos="720"/>
          <w:tab w:val="left" w:pos="1620"/>
          <w:tab w:val="left" w:pos="2340"/>
        </w:tabs>
        <w:spacing w:before="120" w:after="120"/>
        <w:ind w:left="178"/>
        <w:rPr>
          <w:rStyle w:val="DefaultParagraphFont"/>
          <w:rFonts w:hAnsi="宋体"/>
        </w:rPr>
      </w:pPr>
      <w:bookmarkStart w:id="446" w:name="_Toc35656559"/>
      <w:bookmarkStart w:id="447" w:name="_Toc305331532"/>
      <w:bookmarkStart w:id="448" w:name="_Toc492905335"/>
      <w:bookmarkStart w:id="449" w:name="_Toc302636058"/>
      <w:r>
        <w:rPr>
          <w:rStyle w:val="DefaultParagraphFont"/>
          <w:rFonts w:hAnsi="宋体" w:hint="eastAsia"/>
        </w:rPr>
        <w:t xml:space="preserve">36 </w:t>
      </w:r>
      <w:r>
        <w:rPr>
          <w:rStyle w:val="DefaultParagraphFont"/>
          <w:rFonts w:hAnsi="宋体" w:hint="eastAsia"/>
        </w:rPr>
        <w:t>合同份数</w:t>
      </w:r>
      <w:bookmarkEnd w:id="446"/>
      <w:r>
        <w:rPr>
          <w:rStyle w:val="DefaultParagraphFont"/>
          <w:rFonts w:hAnsi="宋体" w:hint="eastAsia"/>
        </w:rPr>
        <w:t>与合同备案</w:t>
      </w:r>
      <w:bookmarkEnd w:id="447"/>
      <w:bookmarkEnd w:id="448"/>
      <w:bookmarkEnd w:id="449"/>
    </w:p>
    <w:p w:rsidR="00D06ECF" w:rsidP="00D06ECF">
      <w:pPr>
        <w:pStyle w:val="Heading200"/>
        <w:tabs>
          <w:tab w:val="left" w:pos="540"/>
          <w:tab w:val="left" w:pos="900"/>
          <w:tab w:val="left" w:pos="2340"/>
          <w:tab w:val="left" w:pos="4032"/>
        </w:tabs>
        <w:spacing w:before="120" w:after="156"/>
        <w:ind w:left="359"/>
        <w:jc w:val="left"/>
        <w:rPr>
          <w:rStyle w:val="DefaultParagraphFont"/>
          <w:rFonts w:ascii="宋体" w:hAnsi="宋体"/>
          <w:sz w:val="24"/>
        </w:rPr>
      </w:pPr>
      <w:bookmarkStart w:id="450" w:name="_Toc492905336"/>
      <w:bookmarkStart w:id="451" w:name="_Toc302636059"/>
      <w:bookmarkStart w:id="452" w:name="_Toc305331533"/>
      <w:r>
        <w:rPr>
          <w:rStyle w:val="DefaultParagraphFont"/>
          <w:rFonts w:ascii="宋体" w:hAnsi="宋体" w:hint="eastAsia"/>
          <w:sz w:val="24"/>
        </w:rPr>
        <w:t>36.1 合同份数</w:t>
      </w:r>
      <w:bookmarkEnd w:id="450"/>
      <w:bookmarkEnd w:id="451"/>
      <w:bookmarkEnd w:id="452"/>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(2)合同副本份数：</w:t>
      </w:r>
      <w:r>
        <w:rPr>
          <w:rStyle w:val="DefaultParagraphFont"/>
          <w:rFonts w:ascii="宋体" w:hAnsi="宋体" w:hint="eastAsia"/>
          <w:sz w:val="24"/>
          <w:u w:val="single"/>
        </w:rPr>
        <w:t xml:space="preserve">  </w:t>
      </w:r>
      <w:r>
        <w:rPr>
          <w:rStyle w:val="DefaultParagraphFont"/>
          <w:rFonts w:ascii="宋体" w:hAnsi="宋体" w:hint="eastAsia"/>
          <w:b/>
          <w:sz w:val="24"/>
          <w:u w:val="single"/>
        </w:rPr>
        <w:t>14</w:t>
      </w:r>
      <w:r>
        <w:rPr>
          <w:rStyle w:val="DefaultParagraphFont"/>
          <w:rFonts w:ascii="宋体" w:hAnsi="宋体" w:hint="eastAsia"/>
          <w:sz w:val="24"/>
          <w:u w:val="single"/>
        </w:rPr>
        <w:t xml:space="preserve">  </w:t>
      </w:r>
      <w:r>
        <w:rPr>
          <w:rStyle w:val="DefaultParagraphFont"/>
          <w:rFonts w:ascii="宋体" w:hAnsi="宋体" w:hint="eastAsia"/>
          <w:sz w:val="24"/>
        </w:rPr>
        <w:t>份，其中发包人：</w:t>
      </w:r>
      <w:r>
        <w:rPr>
          <w:rStyle w:val="DefaultParagraphFont"/>
          <w:rFonts w:ascii="宋体" w:hAnsi="宋体" w:hint="eastAsia"/>
          <w:sz w:val="24"/>
          <w:u w:val="single"/>
        </w:rPr>
        <w:t xml:space="preserve">  </w:t>
      </w:r>
      <w:r>
        <w:rPr>
          <w:rStyle w:val="DefaultParagraphFont"/>
          <w:rFonts w:ascii="宋体" w:hAnsi="宋体" w:hint="eastAsia"/>
          <w:b/>
          <w:sz w:val="24"/>
          <w:u w:val="single"/>
        </w:rPr>
        <w:t>10</w:t>
      </w:r>
      <w:r>
        <w:rPr>
          <w:rStyle w:val="DefaultParagraphFont"/>
          <w:rFonts w:ascii="宋体" w:hAnsi="宋体" w:hint="eastAsia"/>
          <w:sz w:val="24"/>
          <w:u w:val="single"/>
        </w:rPr>
        <w:t xml:space="preserve">  </w:t>
      </w:r>
      <w:r>
        <w:rPr>
          <w:rStyle w:val="DefaultParagraphFont"/>
          <w:rFonts w:ascii="宋体" w:hAnsi="宋体" w:hint="eastAsia"/>
          <w:sz w:val="24"/>
        </w:rPr>
        <w:t>份，承包人：</w:t>
      </w:r>
      <w:r>
        <w:rPr>
          <w:rStyle w:val="DefaultParagraphFont"/>
          <w:rFonts w:ascii="宋体" w:hAnsi="宋体" w:hint="eastAsia"/>
          <w:sz w:val="24"/>
          <w:u w:val="single"/>
        </w:rPr>
        <w:t xml:space="preserve">  </w:t>
      </w:r>
      <w:r>
        <w:rPr>
          <w:rStyle w:val="DefaultParagraphFont"/>
          <w:rFonts w:ascii="宋体" w:hAnsi="宋体" w:hint="eastAsia"/>
          <w:b/>
          <w:sz w:val="24"/>
          <w:u w:val="single"/>
        </w:rPr>
        <w:t>4</w:t>
      </w:r>
      <w:r>
        <w:rPr>
          <w:rStyle w:val="DefaultParagraphFont"/>
          <w:rFonts w:ascii="宋体" w:hAnsi="宋体" w:hint="eastAsia"/>
          <w:sz w:val="24"/>
          <w:u w:val="single"/>
        </w:rPr>
        <w:t xml:space="preserve">  </w:t>
      </w:r>
      <w:r>
        <w:rPr>
          <w:rStyle w:val="DefaultParagraphFont"/>
          <w:rFonts w:ascii="宋体" w:hAnsi="宋体" w:hint="eastAsia"/>
          <w:sz w:val="24"/>
        </w:rPr>
        <w:t>份。</w:t>
      </w:r>
    </w:p>
    <w:p w:rsidR="00D06ECF" w:rsidP="00D06ECF">
      <w:pPr>
        <w:pStyle w:val="Normal0"/>
        <w:spacing w:line="360" w:lineRule="auto"/>
        <w:ind w:firstLine="480"/>
        <w:rPr>
          <w:rStyle w:val="DefaultParagraphFont"/>
          <w:rFonts w:ascii="宋体" w:hAnsi="宋体"/>
          <w:sz w:val="24"/>
        </w:rPr>
      </w:pPr>
      <w:r>
        <w:rPr>
          <w:rStyle w:val="DefaultParagraphFont"/>
          <w:rFonts w:ascii="宋体" w:hAnsi="宋体" w:hint="eastAsia"/>
          <w:sz w:val="24"/>
        </w:rPr>
        <w:t>合同副本其它保存单位及份数：</w:t>
      </w:r>
      <w:r>
        <w:rPr>
          <w:rStyle w:val="DefaultParagraphFont"/>
          <w:rFonts w:ascii="宋体" w:hAnsi="宋体" w:hint="eastAsia"/>
          <w:sz w:val="24"/>
          <w:u w:val="single"/>
        </w:rPr>
        <w:t xml:space="preserve">      </w:t>
      </w:r>
      <w:r>
        <w:rPr>
          <w:rStyle w:val="DefaultParagraphFont"/>
          <w:rFonts w:ascii="宋体" w:hAnsi="宋体" w:hint="eastAsia"/>
          <w:sz w:val="24"/>
        </w:rPr>
        <w:t>保存</w:t>
      </w:r>
      <w:r>
        <w:rPr>
          <w:rStyle w:val="DefaultParagraphFont"/>
          <w:rFonts w:ascii="宋体" w:hAnsi="宋体" w:hint="eastAsia"/>
          <w:sz w:val="24"/>
          <w:u w:val="single"/>
        </w:rPr>
        <w:t xml:space="preserve">    </w:t>
      </w:r>
      <w:r>
        <w:rPr>
          <w:rStyle w:val="DefaultParagraphFont"/>
          <w:rFonts w:ascii="宋体" w:hAnsi="宋体" w:hint="eastAsia"/>
          <w:sz w:val="24"/>
        </w:rPr>
        <w:t xml:space="preserve">份。   </w:t>
      </w:r>
    </w:p>
    <w:p w:rsidR="00FF4BE3" w:rsidRPr="00D06ECF">
      <w:pPr>
        <w:pStyle w:val="Normal0"/>
        <w:rPr>
          <w:rStyle w:val="DefaultParagraphFont"/>
        </w:rPr>
      </w:pPr>
    </w:p>
    <w:p w:rsidRPr="00B04DCF" w:rsidP="00B04DCF">
      <w:pPr>
        <w:rPr>
          <w:rFonts w:ascii="宋体" w:hAnsi="宋体" w:hint="eastAsia"/>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AUTOTEXT  专用条款 \* MERGEFORMAT</w:instrText>
      </w:r>
      <w:r>
        <w:rPr>
          <w:rFonts w:ascii="宋体" w:hAnsi="宋体"/>
          <w:szCs w:val="21"/>
        </w:rPr>
        <w:instrText xml:space="preserve"> </w:instrText>
      </w:r>
      <w:r>
        <w:rPr>
          <w:rFonts w:ascii="宋体" w:hAnsi="宋体"/>
          <w:szCs w:val="21"/>
        </w:rPr>
        <w:fldChar w:fldCharType="separate"/>
      </w:r>
      <w:r>
        <w:rPr>
          <w:rFonts w:ascii="宋体" w:hAnsi="宋体"/>
          <w:szCs w:val="21"/>
        </w:rPr>
        <w:fldChar w:fldCharType="end"/>
      </w:r>
      <w:r w:rsidRPr="00B04DCF">
        <w:rPr>
          <w:rFonts w:ascii="宋体" w:hAnsi="宋体"/>
          <w:szCs w:val="21"/>
        </w:rPr>
        <w:br w:type="page"/>
      </w:r>
    </w:p>
    <w:p w:rsidR="00BB14E5" w:rsidRPr="00082050" w:rsidP="00082050">
      <w:pPr>
        <w:spacing w:line="360" w:lineRule="auto"/>
        <w:jc w:val="center"/>
        <w:outlineLvl w:val="1"/>
        <w:rPr>
          <w:rFonts w:ascii="黑体" w:eastAsia="黑体" w:hAnsi="黑体"/>
          <w:sz w:val="32"/>
        </w:rPr>
      </w:pPr>
      <w:r w:rsidRPr="00082050">
        <w:rPr>
          <w:rFonts w:ascii="黑体" w:eastAsia="黑体" w:hAnsi="黑体" w:hint="eastAsia"/>
          <w:sz w:val="32"/>
        </w:rPr>
        <w:t>第四部分</w:t>
      </w:r>
      <w:r w:rsidRPr="00082050" w:rsidR="00082050">
        <w:rPr>
          <w:rFonts w:ascii="黑体" w:eastAsia="黑体" w:hAnsi="黑体" w:hint="eastAsia"/>
          <w:sz w:val="32"/>
        </w:rPr>
        <w:t xml:space="preserve"> </w:t>
      </w:r>
      <w:r w:rsidRPr="00082050" w:rsidR="00C1482E">
        <w:rPr>
          <w:rFonts w:ascii="黑体" w:eastAsia="黑体" w:hAnsi="黑体" w:hint="eastAsia"/>
          <w:sz w:val="32"/>
        </w:rPr>
        <w:t xml:space="preserve"> </w:t>
      </w:r>
      <w:r w:rsidRPr="00082050">
        <w:rPr>
          <w:rFonts w:ascii="黑体" w:eastAsia="黑体" w:hAnsi="黑体" w:hint="eastAsia"/>
          <w:sz w:val="32"/>
        </w:rPr>
        <w:t>补充条款</w:t>
      </w:r>
    </w:p>
    <w:p w:rsidR="00D905BD" w:rsidRPr="00D905BD" w:rsidP="00D905BD">
      <w:pPr>
        <w:pStyle w:val="Normal1"/>
        <w:adjustRightInd w:val="0"/>
        <w:snapToGrid w:val="0"/>
        <w:spacing w:line="360" w:lineRule="auto"/>
        <w:ind w:firstLine="420" w:firstLineChars="200"/>
        <w:jc w:val="left"/>
        <w:rPr>
          <w:rStyle w:val="DefaultParagraphFont"/>
          <w:rFonts w:ascii="宋体" w:hAnsi="宋体"/>
          <w:snapToGrid w:val="0"/>
          <w:szCs w:val="21"/>
        </w:rPr>
      </w:pPr>
      <w:r w:rsidRPr="00D905BD">
        <w:rPr>
          <w:rStyle w:val="DefaultParagraphFont"/>
          <w:rFonts w:ascii="宋体" w:hAnsi="宋体" w:hint="eastAsia"/>
          <w:snapToGrid w:val="0"/>
          <w:szCs w:val="21"/>
        </w:rPr>
        <w:t>补充条款</w:t>
      </w:r>
    </w:p>
    <w:p w:rsidR="00D905BD" w:rsidRPr="00D905BD" w:rsidP="00D905BD">
      <w:pPr>
        <w:pStyle w:val="Normal1"/>
        <w:adjustRightInd w:val="0"/>
        <w:snapToGrid w:val="0"/>
        <w:spacing w:line="360" w:lineRule="auto"/>
        <w:jc w:val="center"/>
        <w:rPr>
          <w:rStyle w:val="DefaultParagraphFont"/>
          <w:rFonts w:ascii="宋体" w:hAnsi="宋体"/>
          <w:sz w:val="24"/>
        </w:rPr>
      </w:pPr>
      <w:r w:rsidRPr="00D905BD">
        <w:rPr>
          <w:rStyle w:val="DefaultParagraphFont"/>
          <w:rFonts w:ascii="宋体" w:hAnsi="宋体" w:hint="eastAsia"/>
          <w:b/>
          <w:sz w:val="24"/>
        </w:rPr>
        <w:t>本章条款如与招标文件其他条款有不一致之处，以本章条款约定为准。</w:t>
      </w:r>
    </w:p>
    <w:p w:rsidR="00D905BD" w:rsidRPr="00D905BD" w:rsidP="00D905BD">
      <w:pPr>
        <w:pStyle w:val="Normal1"/>
        <w:adjustRightInd w:val="0"/>
        <w:snapToGrid w:val="0"/>
        <w:spacing w:line="360" w:lineRule="auto"/>
        <w:ind w:firstLine="420" w:firstLineChars="200"/>
        <w:jc w:val="left"/>
        <w:rPr>
          <w:rStyle w:val="DefaultParagraphFont"/>
          <w:rFonts w:ascii="宋体" w:hAnsi="宋体"/>
          <w:snapToGrid w:val="0"/>
          <w:szCs w:val="21"/>
        </w:rPr>
      </w:pPr>
    </w:p>
    <w:p w:rsidR="00D905BD" w:rsidRPr="00D905BD" w:rsidP="00D905BD">
      <w:pPr>
        <w:pStyle w:val="ListParagraph"/>
        <w:numPr>
          <w:ilvl w:val="0"/>
          <w:numId w:val="14"/>
        </w:numPr>
        <w:adjustRightInd w:val="0"/>
        <w:snapToGrid w:val="0"/>
        <w:spacing w:line="360" w:lineRule="auto"/>
        <w:ind w:firstLineChars="0"/>
        <w:jc w:val="left"/>
        <w:rPr>
          <w:rStyle w:val="DefaultParagraphFont"/>
          <w:rFonts w:ascii="宋体" w:hAnsi="宋体"/>
          <w:b/>
          <w:sz w:val="24"/>
        </w:rPr>
      </w:pPr>
      <w:r w:rsidRPr="00D905BD">
        <w:rPr>
          <w:rStyle w:val="DefaultParagraphFont"/>
          <w:rFonts w:ascii="宋体" w:hAnsi="宋体" w:hint="eastAsia"/>
          <w:b/>
          <w:sz w:val="24"/>
        </w:rPr>
        <w:t>本协议对合同条款修改、补充如下：</w:t>
      </w:r>
    </w:p>
    <w:p w:rsidR="00D905BD" w:rsidRPr="00D905BD" w:rsidP="00D905BD">
      <w:pPr>
        <w:pStyle w:val="Normal1"/>
        <w:snapToGrid w:val="0"/>
        <w:spacing w:line="500" w:lineRule="exact"/>
        <w:ind w:firstLine="480" w:firstLineChars="200"/>
        <w:rPr>
          <w:rStyle w:val="DefaultParagraphFont"/>
          <w:rFonts w:ascii="宋体" w:hAnsi="宋体" w:hint="eastAsia"/>
          <w:sz w:val="24"/>
        </w:rPr>
      </w:pPr>
      <w:r w:rsidRPr="00D905BD">
        <w:rPr>
          <w:rStyle w:val="DefaultParagraphFont"/>
          <w:rFonts w:ascii="宋体" w:hAnsi="宋体" w:hint="eastAsia"/>
          <w:sz w:val="24"/>
        </w:rPr>
        <w:t>1</w:t>
      </w:r>
      <w:r w:rsidRPr="00D905BD">
        <w:rPr>
          <w:rStyle w:val="DefaultParagraphFont"/>
          <w:rFonts w:ascii="宋体" w:hAnsi="宋体"/>
          <w:sz w:val="24"/>
        </w:rPr>
        <w:t>.</w:t>
      </w:r>
      <w:r w:rsidRPr="00D905BD">
        <w:rPr>
          <w:rStyle w:val="DefaultParagraphFont"/>
          <w:rFonts w:ascii="宋体" w:hAnsi="宋体" w:hint="eastAsia"/>
          <w:sz w:val="24"/>
        </w:rPr>
        <w:t>本项目无支付担保。</w:t>
      </w: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sz w:val="24"/>
        </w:rPr>
        <w:t>2</w:t>
      </w:r>
      <w:r w:rsidRPr="00D905BD">
        <w:rPr>
          <w:rStyle w:val="DefaultParagraphFont"/>
          <w:rFonts w:ascii="宋体" w:hAnsi="宋体" w:hint="eastAsia"/>
          <w:sz w:val="24"/>
        </w:rPr>
        <w:t>.合同通用条款第4</w:t>
      </w:r>
      <w:r w:rsidRPr="00D905BD">
        <w:rPr>
          <w:rStyle w:val="DefaultParagraphFont"/>
          <w:rFonts w:ascii="宋体" w:hAnsi="宋体"/>
          <w:sz w:val="24"/>
        </w:rPr>
        <w:t>.</w:t>
      </w:r>
      <w:r w:rsidRPr="00D905BD">
        <w:rPr>
          <w:rStyle w:val="DefaultParagraphFont"/>
          <w:rFonts w:ascii="宋体" w:hAnsi="宋体" w:hint="eastAsia"/>
          <w:sz w:val="24"/>
        </w:rPr>
        <w:t>4（2）项内容删除，修改为</w:t>
      </w:r>
    </w:p>
    <w:p w:rsidR="00D905BD" w:rsidRPr="00D905BD" w:rsidP="00D905BD">
      <w:pPr>
        <w:pStyle w:val="Normal1"/>
        <w:tabs>
          <w:tab w:val="left" w:pos="1620"/>
          <w:tab w:val="left" w:pos="2340"/>
        </w:tabs>
        <w:spacing w:after="156"/>
        <w:ind w:left="899"/>
        <w:jc w:val="left"/>
        <w:rPr>
          <w:rStyle w:val="DefaultParagraphFont"/>
        </w:rPr>
      </w:pPr>
      <w:r w:rsidRPr="00D905BD">
        <w:rPr>
          <w:rStyle w:val="DefaultParagraphFont"/>
          <w:rFonts w:ascii="宋体" w:hAnsi="宋体" w:hint="eastAsia"/>
          <w:kern w:val="0"/>
        </w:rPr>
        <w:t>⑵除发包人要求更换项目经理外，承包人不得更换项目经理</w:t>
      </w:r>
      <w:r w:rsidRPr="00D905BD">
        <w:rPr>
          <w:rStyle w:val="DefaultParagraphFont"/>
          <w:rFonts w:hint="eastAsia"/>
        </w:rPr>
        <w:t>。因出现“</w:t>
      </w:r>
      <w:r w:rsidRPr="00D905BD">
        <w:rPr>
          <w:rStyle w:val="DefaultParagraphFont"/>
          <w:rFonts w:hint="eastAsia"/>
        </w:rPr>
        <w:t>4.4</w:t>
      </w:r>
      <w:r w:rsidRPr="00D905BD">
        <w:rPr>
          <w:rStyle w:val="DefaultParagraphFont"/>
          <w:rFonts w:ascii="宋体" w:hAnsi="宋体" w:hint="eastAsia"/>
          <w:kern w:val="0"/>
        </w:rPr>
        <w:t>⑴③因管理原因发生重大工程质量、安全事故，承包人认为该项目经理不称职需要更换的；④无能力履行合同的责任，造成严重后果，发包人要求更换的</w:t>
      </w:r>
      <w:r w:rsidRPr="00D905BD">
        <w:rPr>
          <w:rStyle w:val="DefaultParagraphFont"/>
          <w:rFonts w:hint="eastAsia"/>
        </w:rPr>
        <w:t>”</w:t>
      </w:r>
      <w:r w:rsidRPr="00D905BD">
        <w:rPr>
          <w:rStyle w:val="DefaultParagraphFont"/>
          <w:rFonts w:ascii="宋体" w:hAnsi="宋体" w:hint="eastAsia"/>
          <w:kern w:val="0"/>
        </w:rPr>
        <w:t>情形，以及发包人认为项目经理不称职要求更换项目经理的，承包人应向发包人支付违约金</w:t>
      </w:r>
      <w:r w:rsidRPr="00D905BD">
        <w:rPr>
          <w:rStyle w:val="DefaultParagraphFont"/>
          <w:rFonts w:hint="eastAsia"/>
        </w:rPr>
        <w:t>500</w:t>
      </w:r>
      <w:r w:rsidRPr="00D905BD">
        <w:rPr>
          <w:rStyle w:val="DefaultParagraphFont"/>
          <w:rFonts w:hint="eastAsia"/>
        </w:rPr>
        <w:t>万元</w:t>
      </w:r>
      <w:r w:rsidRPr="00D905BD">
        <w:rPr>
          <w:rStyle w:val="DefaultParagraphFont"/>
          <w:rFonts w:hint="eastAsia"/>
        </w:rPr>
        <w:t>/</w:t>
      </w:r>
      <w:r w:rsidRPr="00D905BD">
        <w:rPr>
          <w:rStyle w:val="DefaultParagraphFont"/>
          <w:rFonts w:hint="eastAsia"/>
        </w:rPr>
        <w:t>次。承包人更换项目经理，发包人有权解除合同。</w:t>
      </w: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sz w:val="24"/>
        </w:rPr>
        <w:t>3</w:t>
      </w:r>
      <w:r w:rsidRPr="00D905BD">
        <w:rPr>
          <w:rStyle w:val="DefaultParagraphFont"/>
          <w:rFonts w:ascii="宋体" w:hAnsi="宋体" w:hint="eastAsia"/>
          <w:sz w:val="24"/>
        </w:rPr>
        <w:t>.合同通用条款第4</w:t>
      </w:r>
      <w:r w:rsidRPr="00D905BD">
        <w:rPr>
          <w:rStyle w:val="DefaultParagraphFont"/>
          <w:rFonts w:ascii="宋体" w:hAnsi="宋体"/>
          <w:sz w:val="24"/>
        </w:rPr>
        <w:t>.</w:t>
      </w:r>
      <w:r w:rsidRPr="00D905BD">
        <w:rPr>
          <w:rStyle w:val="DefaultParagraphFont"/>
          <w:rFonts w:ascii="宋体" w:hAnsi="宋体" w:hint="eastAsia"/>
          <w:sz w:val="24"/>
        </w:rPr>
        <w:t>6（2）项内容删除，修改为</w:t>
      </w:r>
    </w:p>
    <w:p w:rsidR="00D905BD" w:rsidRPr="00D905BD" w:rsidP="00D905BD">
      <w:pPr>
        <w:pStyle w:val="Normal1"/>
        <w:tabs>
          <w:tab w:val="left" w:pos="1620"/>
          <w:tab w:val="left" w:pos="2340"/>
        </w:tabs>
        <w:spacing w:after="156"/>
        <w:ind w:left="899"/>
        <w:jc w:val="left"/>
        <w:rPr>
          <w:rStyle w:val="DefaultParagraphFont"/>
        </w:rPr>
      </w:pPr>
      <w:r w:rsidRPr="00D905BD">
        <w:rPr>
          <w:rStyle w:val="DefaultParagraphFont"/>
          <w:rFonts w:ascii="宋体" w:hAnsi="宋体" w:hint="eastAsia"/>
          <w:kern w:val="0"/>
        </w:rPr>
        <w:t>⑵承包人的主要施工管理人员(项目经理、专业工程师、质检员、安全员、资料员)应保证常驻现场。承包人如确需更换专业工程师、质检员、安全员、资料员等除项目经理外的主要施工管理人员，应至少提前14天以书面形式通知</w:t>
      </w:r>
      <w:r w:rsidRPr="00D905BD">
        <w:rPr>
          <w:rStyle w:val="DefaultParagraphFont"/>
          <w:rFonts w:ascii="宋体" w:hAnsi="宋体"/>
          <w:kern w:val="0"/>
        </w:rPr>
        <w:t>监理人</w:t>
      </w:r>
      <w:r w:rsidRPr="00D905BD">
        <w:rPr>
          <w:rStyle w:val="DefaultParagraphFont"/>
          <w:rFonts w:ascii="宋体" w:hAnsi="宋体" w:hint="eastAsia"/>
          <w:kern w:val="0"/>
        </w:rPr>
        <w:t>，并报发包人同意后后方可更换，新人员（条件不得低于招标文件的要求）须经</w:t>
      </w:r>
      <w:r w:rsidRPr="00D905BD">
        <w:rPr>
          <w:rStyle w:val="DefaultParagraphFont"/>
          <w:rFonts w:ascii="宋体" w:hAnsi="宋体"/>
          <w:kern w:val="0"/>
        </w:rPr>
        <w:t>发包人</w:t>
      </w:r>
      <w:r w:rsidRPr="00D905BD">
        <w:rPr>
          <w:rStyle w:val="DefaultParagraphFont"/>
          <w:rFonts w:ascii="宋体" w:hAnsi="宋体" w:hint="eastAsia"/>
          <w:kern w:val="0"/>
        </w:rPr>
        <w:t>重新面试，面试通过后方可上岗。</w:t>
      </w: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sz w:val="24"/>
        </w:rPr>
        <w:t>4</w:t>
      </w:r>
      <w:r w:rsidRPr="00D905BD">
        <w:rPr>
          <w:rStyle w:val="DefaultParagraphFont"/>
          <w:rFonts w:ascii="宋体" w:hAnsi="宋体" w:hint="eastAsia"/>
          <w:sz w:val="24"/>
        </w:rPr>
        <w:t>. 合同通用条款第4项内容增加</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4.8承包人的项目机构主要人员不在岗时，则按项目经理不在岗，承包人应向发包人支付违约金每次3000元，项目技术负责人（总工程师）、安全主任、质量主任、设备管理员等主要</w:t>
      </w:r>
      <w:r w:rsidRPr="00D905BD">
        <w:rPr>
          <w:rStyle w:val="DefaultParagraphFont"/>
          <w:rFonts w:ascii="宋体" w:hAnsi="宋体"/>
          <w:kern w:val="0"/>
        </w:rPr>
        <w:t>管理人员</w:t>
      </w:r>
      <w:r w:rsidRPr="00D905BD">
        <w:rPr>
          <w:rStyle w:val="DefaultParagraphFont"/>
          <w:rFonts w:ascii="宋体" w:hAnsi="宋体" w:hint="eastAsia"/>
          <w:kern w:val="0"/>
        </w:rPr>
        <w:t>不在岗，承包人应向发包人支付违约金每次1000元，专业工程师、质检员、安全员不在岗，承包人应向发包人支付违约金每次500元。</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4.9项目经理、项目技术负责人（总工程师）、安全主任、质量主任等主要管理人员必须参加每周工程例会，若确实无法参加必须向发包人代表请假，无故迟到者承包人应向发包人支付违约金每次100元，无故缺席者：项目经理无故缺席，承包人应向发包人每次支付违约金3000元，其他主要管理人员无故缺席，承包人应向发包人每次支付违约金500元。</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4.10承包人的项目经理累计不在岗 30 次按专用条款4.3</w:t>
      </w:r>
      <w:r w:rsidRPr="00D905BD">
        <w:rPr>
          <w:rStyle w:val="DefaultParagraphFont"/>
          <w:rFonts w:ascii="宋体" w:hAnsi="宋体"/>
          <w:kern w:val="0"/>
        </w:rPr>
        <w:fldChar w:fldCharType="begin"/>
      </w:r>
      <w:r w:rsidRPr="00D905BD">
        <w:rPr>
          <w:rStyle w:val="DefaultParagraphFont"/>
          <w:rFonts w:ascii="宋体" w:hAnsi="宋体"/>
          <w:kern w:val="0"/>
        </w:rPr>
        <w:instrText xml:space="preserve"> </w:instrText>
      </w:r>
      <w:r w:rsidRPr="00D905BD">
        <w:rPr>
          <w:rStyle w:val="DefaultParagraphFont"/>
          <w:rFonts w:ascii="宋体" w:hAnsi="宋体" w:hint="eastAsia"/>
          <w:kern w:val="0"/>
        </w:rPr>
        <w:instrText>= 3 \* GB2</w:instrText>
      </w:r>
      <w:r w:rsidRPr="00D905BD">
        <w:rPr>
          <w:rStyle w:val="DefaultParagraphFont"/>
          <w:rFonts w:ascii="宋体" w:hAnsi="宋体"/>
          <w:kern w:val="0"/>
        </w:rPr>
        <w:instrText xml:space="preserve"> </w:instrText>
      </w:r>
      <w:r w:rsidRPr="00D905BD">
        <w:rPr>
          <w:rStyle w:val="DefaultParagraphFont"/>
          <w:rFonts w:ascii="宋体" w:hAnsi="宋体"/>
          <w:kern w:val="0"/>
        </w:rPr>
        <w:fldChar w:fldCharType="separate"/>
      </w:r>
      <w:r w:rsidRPr="00D905BD">
        <w:rPr>
          <w:rStyle w:val="DefaultParagraphFont"/>
          <w:rFonts w:ascii="宋体" w:hAnsi="宋体" w:hint="eastAsia"/>
          <w:kern w:val="0"/>
        </w:rPr>
        <w:t>⑶</w:t>
      </w:r>
      <w:r w:rsidRPr="00D905BD">
        <w:rPr>
          <w:rStyle w:val="DefaultParagraphFont"/>
          <w:rFonts w:ascii="宋体" w:hAnsi="宋体"/>
          <w:kern w:val="0"/>
        </w:rPr>
        <w:fldChar w:fldCharType="end"/>
      </w:r>
      <w:r w:rsidRPr="00D905BD">
        <w:rPr>
          <w:rStyle w:val="DefaultParagraphFont"/>
          <w:rFonts w:ascii="宋体" w:hAnsi="宋体" w:hint="eastAsia"/>
          <w:kern w:val="0"/>
        </w:rPr>
        <w:t>未及时到位情形处理，各施工管理人员累计不在岗 30 次按专用条款4.6</w:t>
      </w:r>
      <w:r w:rsidRPr="00D905BD">
        <w:rPr>
          <w:rStyle w:val="DefaultParagraphFont"/>
          <w:rFonts w:ascii="宋体" w:hAnsi="宋体"/>
          <w:kern w:val="0"/>
        </w:rPr>
        <w:fldChar w:fldCharType="begin"/>
      </w:r>
      <w:r w:rsidRPr="00D905BD">
        <w:rPr>
          <w:rStyle w:val="DefaultParagraphFont"/>
          <w:rFonts w:ascii="宋体" w:hAnsi="宋体"/>
          <w:kern w:val="0"/>
        </w:rPr>
        <w:instrText xml:space="preserve"> </w:instrText>
      </w:r>
      <w:r w:rsidRPr="00D905BD">
        <w:rPr>
          <w:rStyle w:val="DefaultParagraphFont"/>
          <w:rFonts w:ascii="宋体" w:hAnsi="宋体" w:hint="eastAsia"/>
          <w:kern w:val="0"/>
        </w:rPr>
        <w:instrText>= 3 \* GB2</w:instrText>
      </w:r>
      <w:r w:rsidRPr="00D905BD">
        <w:rPr>
          <w:rStyle w:val="DefaultParagraphFont"/>
          <w:rFonts w:ascii="宋体" w:hAnsi="宋体"/>
          <w:kern w:val="0"/>
        </w:rPr>
        <w:instrText xml:space="preserve"> </w:instrText>
      </w:r>
      <w:r w:rsidRPr="00D905BD">
        <w:rPr>
          <w:rStyle w:val="DefaultParagraphFont"/>
          <w:rFonts w:ascii="宋体" w:hAnsi="宋体"/>
          <w:kern w:val="0"/>
        </w:rPr>
        <w:fldChar w:fldCharType="separate"/>
      </w:r>
      <w:r w:rsidRPr="00D905BD">
        <w:rPr>
          <w:rStyle w:val="DefaultParagraphFont"/>
          <w:rFonts w:ascii="宋体" w:hAnsi="宋体" w:hint="eastAsia"/>
          <w:kern w:val="0"/>
        </w:rPr>
        <w:t>⑶</w:t>
      </w:r>
      <w:r w:rsidRPr="00D905BD">
        <w:rPr>
          <w:rStyle w:val="DefaultParagraphFont"/>
          <w:rFonts w:ascii="宋体" w:hAnsi="宋体"/>
          <w:kern w:val="0"/>
        </w:rPr>
        <w:fldChar w:fldCharType="end"/>
      </w:r>
      <w:r w:rsidRPr="00D905BD">
        <w:rPr>
          <w:rStyle w:val="DefaultParagraphFont"/>
          <w:rFonts w:ascii="宋体" w:hAnsi="宋体" w:hint="eastAsia"/>
          <w:kern w:val="0"/>
        </w:rPr>
        <w:t>②不到位情形处理。</w:t>
      </w: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sz w:val="24"/>
        </w:rPr>
        <w:t>5</w:t>
      </w:r>
      <w:r w:rsidRPr="00D905BD">
        <w:rPr>
          <w:rStyle w:val="DefaultParagraphFont"/>
          <w:rFonts w:ascii="宋体" w:hAnsi="宋体" w:hint="eastAsia"/>
          <w:sz w:val="24"/>
        </w:rPr>
        <w:t>.合同通用条款第5</w:t>
      </w:r>
      <w:r w:rsidRPr="00D905BD">
        <w:rPr>
          <w:rStyle w:val="DefaultParagraphFont"/>
          <w:rFonts w:ascii="宋体" w:hAnsi="宋体"/>
          <w:sz w:val="24"/>
        </w:rPr>
        <w:t>.3</w:t>
      </w:r>
      <w:r w:rsidRPr="00D905BD">
        <w:rPr>
          <w:rStyle w:val="DefaultParagraphFont"/>
          <w:rFonts w:ascii="宋体" w:hAnsi="宋体" w:hint="eastAsia"/>
          <w:sz w:val="24"/>
        </w:rPr>
        <w:t>（1）项内容删除，修改为</w:t>
      </w:r>
    </w:p>
    <w:p w:rsidR="00D905BD" w:rsidRPr="00D905BD" w:rsidP="00D905BD">
      <w:pPr>
        <w:pStyle w:val="Normal1"/>
        <w:tabs>
          <w:tab w:val="left" w:pos="1620"/>
          <w:tab w:val="left" w:pos="2340"/>
        </w:tabs>
        <w:ind w:left="482" w:firstLine="424" w:leftChars="201" w:firstLineChars="202"/>
        <w:jc w:val="left"/>
        <w:rPr>
          <w:rStyle w:val="DefaultParagraphFont"/>
          <w:rFonts w:ascii="宋体" w:hAnsi="宋体"/>
          <w:kern w:val="0"/>
        </w:rPr>
      </w:pPr>
      <w:r w:rsidRPr="00D905BD">
        <w:rPr>
          <w:rStyle w:val="DefaultParagraphFont"/>
          <w:rFonts w:ascii="宋体" w:hAnsi="宋体"/>
          <w:kern w:val="0"/>
        </w:rPr>
        <w:t>“</w:t>
      </w:r>
      <w:r w:rsidRPr="00D905BD">
        <w:rPr>
          <w:rStyle w:val="DefaultParagraphFont"/>
          <w:rFonts w:ascii="宋体" w:hAnsi="宋体" w:hint="eastAsia"/>
          <w:kern w:val="0"/>
        </w:rPr>
        <w:t>⑴</w:t>
      </w:r>
      <w:r w:rsidRPr="00D905BD">
        <w:rPr>
          <w:rStyle w:val="DefaultParagraphFont"/>
          <w:rFonts w:ascii="宋体" w:hAnsi="宋体"/>
          <w:kern w:val="0"/>
        </w:rPr>
        <w:t>监理人</w:t>
      </w:r>
      <w:r w:rsidRPr="00D905BD">
        <w:rPr>
          <w:rStyle w:val="DefaultParagraphFont"/>
          <w:rFonts w:ascii="宋体" w:hAnsi="宋体" w:hint="eastAsia"/>
          <w:kern w:val="0"/>
        </w:rPr>
        <w:t>行使下列权力时，应先取得发包人的批准：</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①发布开工令、停工令、复工令；</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②向</w:t>
      </w:r>
      <w:r w:rsidRPr="00D905BD">
        <w:rPr>
          <w:rStyle w:val="DefaultParagraphFont"/>
          <w:rFonts w:ascii="宋体" w:hAnsi="宋体"/>
          <w:kern w:val="0"/>
        </w:rPr>
        <w:t>设计人</w:t>
      </w:r>
      <w:r w:rsidRPr="00D905BD">
        <w:rPr>
          <w:rStyle w:val="DefaultParagraphFont"/>
          <w:rFonts w:ascii="宋体" w:hAnsi="宋体" w:hint="eastAsia"/>
          <w:kern w:val="0"/>
        </w:rPr>
        <w:t>或承包人提出建议且提出的建议可能会提高工程造价或延误工期；</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③对本工程任何形式、数量、质量、价款和内容上的变动；</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④对合同约定的承包人职责和义务进行变更；</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⑤提出或批准索赔；</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⑥签发工程款支付证书；</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⑦合同条款中明确约定应取得发包人批准的其他权力；</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⑧</w:t>
      </w:r>
      <w:r w:rsidRPr="00D905BD">
        <w:rPr>
          <w:rStyle w:val="DefaultParagraphFont"/>
          <w:rFonts w:ascii="宋体" w:hAnsi="宋体" w:hint="eastAsia"/>
          <w:b/>
          <w:i/>
          <w:kern w:val="0"/>
        </w:rPr>
        <w:t>专用条款</w:t>
      </w:r>
      <w:r w:rsidRPr="00D905BD">
        <w:rPr>
          <w:rStyle w:val="DefaultParagraphFont"/>
          <w:rFonts w:ascii="宋体" w:hAnsi="宋体" w:hint="eastAsia"/>
          <w:kern w:val="0"/>
        </w:rPr>
        <w:t>中明确的其他需经发包人批准的权力。</w:t>
      </w:r>
      <w:r w:rsidRPr="00D905BD">
        <w:rPr>
          <w:rStyle w:val="DefaultParagraphFont"/>
          <w:rFonts w:ascii="宋体" w:hAnsi="宋体"/>
          <w:kern w:val="0"/>
        </w:rPr>
        <w:t>”</w:t>
      </w: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sz w:val="24"/>
        </w:rPr>
        <w:t>6</w:t>
      </w:r>
      <w:r w:rsidRPr="00D905BD">
        <w:rPr>
          <w:rStyle w:val="DefaultParagraphFont"/>
          <w:rFonts w:ascii="宋体" w:hAnsi="宋体" w:hint="eastAsia"/>
          <w:sz w:val="24"/>
        </w:rPr>
        <w:t>.合同通用条款第7</w:t>
      </w:r>
      <w:r w:rsidRPr="00D905BD">
        <w:rPr>
          <w:rStyle w:val="DefaultParagraphFont"/>
          <w:rFonts w:ascii="宋体" w:hAnsi="宋体"/>
          <w:sz w:val="24"/>
        </w:rPr>
        <w:t>.</w:t>
      </w:r>
      <w:r w:rsidRPr="00D905BD">
        <w:rPr>
          <w:rStyle w:val="DefaultParagraphFont"/>
          <w:rFonts w:ascii="宋体" w:hAnsi="宋体" w:hint="eastAsia"/>
          <w:sz w:val="24"/>
        </w:rPr>
        <w:t>2（2）项内容删除，修改为</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w:t>
      </w:r>
      <w:r w:rsidRPr="00D905BD">
        <w:rPr>
          <w:rStyle w:val="DefaultParagraphFont"/>
          <w:rFonts w:ascii="宋体" w:hAnsi="宋体"/>
          <w:kern w:val="0"/>
        </w:rPr>
        <w:t>发包人自行发包的专业工程需要使用承包人设施或其提供的服务，其费用已包含在总</w:t>
      </w:r>
      <w:r w:rsidRPr="00D905BD">
        <w:rPr>
          <w:rStyle w:val="DefaultParagraphFont"/>
          <w:rFonts w:ascii="宋体" w:hAnsi="宋体" w:hint="eastAsia"/>
          <w:kern w:val="0"/>
        </w:rPr>
        <w:t>承包服务</w:t>
      </w:r>
      <w:r w:rsidRPr="00D905BD">
        <w:rPr>
          <w:rStyle w:val="DefaultParagraphFont"/>
          <w:rFonts w:ascii="宋体" w:hAnsi="宋体"/>
          <w:kern w:val="0"/>
        </w:rPr>
        <w:t>费中，由</w:t>
      </w:r>
      <w:r w:rsidRPr="00D905BD">
        <w:rPr>
          <w:rStyle w:val="DefaultParagraphFont"/>
          <w:rFonts w:ascii="宋体" w:hAnsi="宋体" w:hint="eastAsia"/>
          <w:kern w:val="0"/>
        </w:rPr>
        <w:t>专业工程承包人支付给承包人</w:t>
      </w:r>
      <w:r w:rsidRPr="00D905BD">
        <w:rPr>
          <w:rStyle w:val="DefaultParagraphFont"/>
          <w:rFonts w:ascii="宋体" w:hAnsi="宋体"/>
          <w:kern w:val="0"/>
        </w:rPr>
        <w:t>，</w:t>
      </w:r>
      <w:r w:rsidRPr="00D905BD">
        <w:rPr>
          <w:rStyle w:val="DefaultParagraphFont"/>
          <w:rFonts w:ascii="宋体" w:hAnsi="宋体" w:hint="eastAsia"/>
          <w:kern w:val="0"/>
        </w:rPr>
        <w:t>承包人</w:t>
      </w:r>
      <w:r w:rsidRPr="00D905BD">
        <w:rPr>
          <w:rStyle w:val="DefaultParagraphFont"/>
          <w:rFonts w:ascii="宋体" w:hAnsi="宋体"/>
          <w:kern w:val="0"/>
        </w:rPr>
        <w:t>不得向发包人另行索要。</w:t>
      </w:r>
      <w:r w:rsidRPr="00D905BD">
        <w:rPr>
          <w:rStyle w:val="DefaultParagraphFont"/>
          <w:rFonts w:ascii="宋体" w:hAnsi="宋体" w:hint="eastAsia"/>
          <w:b/>
          <w:kern w:val="0"/>
          <w:szCs w:val="21"/>
        </w:rPr>
        <w:t>本项目总承包服务费费率为固定费率，不可变动（详见下表）。</w:t>
      </w:r>
      <w:r w:rsidRPr="00D905BD">
        <w:rPr>
          <w:rStyle w:val="DefaultParagraphFont"/>
          <w:rFonts w:ascii="宋体" w:hAnsi="宋体" w:hint="eastAsia"/>
          <w:kern w:val="0"/>
          <w:szCs w:val="21"/>
        </w:rPr>
        <w:t>总承包服务费包括总包管理服务费、发包人供应材料设备保管费。</w:t>
      </w:r>
      <w:r w:rsidRPr="00D905BD">
        <w:rPr>
          <w:rStyle w:val="DefaultParagraphFont"/>
          <w:rFonts w:ascii="宋体" w:hAnsi="宋体"/>
          <w:kern w:val="0"/>
        </w:rPr>
        <w:t>总</w:t>
      </w:r>
      <w:r w:rsidRPr="00D905BD">
        <w:rPr>
          <w:rStyle w:val="DefaultParagraphFont"/>
          <w:rFonts w:ascii="宋体" w:hAnsi="宋体" w:hint="eastAsia"/>
          <w:kern w:val="0"/>
        </w:rPr>
        <w:t>包管理服务</w:t>
      </w:r>
      <w:r w:rsidRPr="00D905BD">
        <w:rPr>
          <w:rStyle w:val="DefaultParagraphFont"/>
          <w:rFonts w:ascii="宋体" w:hAnsi="宋体"/>
          <w:kern w:val="0"/>
        </w:rPr>
        <w:t>费</w:t>
      </w:r>
      <w:r w:rsidRPr="00D905BD">
        <w:rPr>
          <w:rStyle w:val="DefaultParagraphFont"/>
          <w:rFonts w:ascii="宋体" w:hAnsi="宋体" w:hint="eastAsia"/>
          <w:kern w:val="0"/>
        </w:rPr>
        <w:t>=分包工程建安工程造价×</w:t>
      </w:r>
      <w:r w:rsidRPr="00D905BD">
        <w:rPr>
          <w:rStyle w:val="DefaultParagraphFont"/>
          <w:rFonts w:ascii="宋体" w:hAnsi="宋体"/>
          <w:kern w:val="0"/>
        </w:rPr>
        <w:t>总</w:t>
      </w:r>
      <w:r w:rsidRPr="00D905BD">
        <w:rPr>
          <w:rStyle w:val="DefaultParagraphFont"/>
          <w:rFonts w:ascii="宋体" w:hAnsi="宋体" w:hint="eastAsia"/>
          <w:kern w:val="0"/>
        </w:rPr>
        <w:t>承包服务</w:t>
      </w:r>
      <w:r w:rsidRPr="00D905BD">
        <w:rPr>
          <w:rStyle w:val="DefaultParagraphFont"/>
          <w:rFonts w:ascii="宋体" w:hAnsi="宋体"/>
          <w:kern w:val="0"/>
        </w:rPr>
        <w:t>费</w:t>
      </w:r>
      <w:r w:rsidRPr="00D905BD">
        <w:rPr>
          <w:rStyle w:val="DefaultParagraphFont"/>
          <w:rFonts w:ascii="宋体" w:hAnsi="宋体" w:hint="eastAsia"/>
          <w:kern w:val="0"/>
        </w:rPr>
        <w:t>费率；发包人供应材料（设备）保管费=材料（设备）价值×发包人供应材料（设备）费率。</w:t>
      </w:r>
      <w:r w:rsidRPr="00D905BD">
        <w:rPr>
          <w:rStyle w:val="DefaultParagraphFont"/>
          <w:rFonts w:ascii="宋体" w:hAnsi="宋体"/>
          <w:kern w:val="0"/>
        </w:rPr>
        <w:t>发包人自行发包的专业工程需要使用</w:t>
      </w:r>
      <w:r w:rsidRPr="00D905BD">
        <w:rPr>
          <w:rStyle w:val="DefaultParagraphFont"/>
          <w:rFonts w:ascii="宋体" w:hAnsi="宋体" w:hint="eastAsia"/>
          <w:kern w:val="0"/>
        </w:rPr>
        <w:t>总</w:t>
      </w:r>
      <w:r w:rsidRPr="00D905BD">
        <w:rPr>
          <w:rStyle w:val="DefaultParagraphFont"/>
          <w:rFonts w:ascii="宋体" w:hAnsi="宋体"/>
          <w:kern w:val="0"/>
        </w:rPr>
        <w:t>承包人设施或其提供的服务，其费用</w:t>
      </w:r>
      <w:r w:rsidRPr="00D905BD">
        <w:rPr>
          <w:rStyle w:val="DefaultParagraphFont"/>
          <w:rFonts w:ascii="宋体" w:hAnsi="宋体" w:hint="eastAsia"/>
          <w:kern w:val="0"/>
        </w:rPr>
        <w:t>也</w:t>
      </w:r>
      <w:r w:rsidRPr="00D905BD">
        <w:rPr>
          <w:rStyle w:val="DefaultParagraphFont"/>
          <w:rFonts w:ascii="宋体" w:hAnsi="宋体"/>
          <w:kern w:val="0"/>
        </w:rPr>
        <w:t>已包含在总</w:t>
      </w:r>
      <w:r w:rsidRPr="00D905BD">
        <w:rPr>
          <w:rStyle w:val="DefaultParagraphFont"/>
          <w:rFonts w:ascii="宋体" w:hAnsi="宋体" w:hint="eastAsia"/>
          <w:kern w:val="0"/>
        </w:rPr>
        <w:t>承包服务</w:t>
      </w:r>
      <w:r w:rsidRPr="00D905BD">
        <w:rPr>
          <w:rStyle w:val="DefaultParagraphFont"/>
          <w:rFonts w:ascii="宋体" w:hAnsi="宋体"/>
          <w:kern w:val="0"/>
        </w:rPr>
        <w:t>费中，</w:t>
      </w:r>
      <w:r w:rsidRPr="00D905BD">
        <w:rPr>
          <w:rStyle w:val="DefaultParagraphFont"/>
          <w:rFonts w:ascii="宋体" w:hAnsi="宋体" w:hint="eastAsia"/>
          <w:kern w:val="0"/>
        </w:rPr>
        <w:t>承包人</w:t>
      </w:r>
      <w:r w:rsidRPr="00D905BD">
        <w:rPr>
          <w:rStyle w:val="DefaultParagraphFont"/>
          <w:rFonts w:ascii="宋体" w:hAnsi="宋体"/>
          <w:kern w:val="0"/>
        </w:rPr>
        <w:t>不得向发包人另行索要。</w:t>
      </w:r>
    </w:p>
    <w:tbl>
      <w:tblPr>
        <w:tblStyle w:val="TableNormal"/>
        <w:tblW w:w="8192" w:type="dxa"/>
        <w:tblInd w:w="421" w:type="dxa"/>
        <w:tblLayout w:type="fixed"/>
        <w:tblLook w:val="04A0"/>
      </w:tblPr>
      <w:tblGrid>
        <w:gridCol w:w="850"/>
        <w:gridCol w:w="4146"/>
        <w:gridCol w:w="1134"/>
        <w:gridCol w:w="2062"/>
      </w:tblGrid>
      <w:tr w:rsidTr="00D04053">
        <w:tblPrEx>
          <w:tblW w:w="8192" w:type="dxa"/>
          <w:tblInd w:w="421" w:type="dxa"/>
          <w:tblLayout w:type="fixed"/>
          <w:tblLook w:val="04A0"/>
        </w:tblPrEx>
        <w:trPr>
          <w:trHeight w:val="540"/>
        </w:trPr>
        <w:tc>
          <w:tcPr>
            <w:tcW w:w="850" w:type="dxa"/>
            <w:tcBorders>
              <w:top w:val="single" w:sz="4" w:space="0" w:color="auto"/>
              <w:left w:val="single" w:sz="4" w:space="0" w:color="auto"/>
              <w:bottom w:val="nil"/>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序号</w:t>
            </w:r>
          </w:p>
        </w:tc>
        <w:tc>
          <w:tcPr>
            <w:tcW w:w="4146" w:type="dxa"/>
            <w:tcBorders>
              <w:top w:val="single" w:sz="4" w:space="0" w:color="auto"/>
              <w:left w:val="nil"/>
              <w:bottom w:val="nil"/>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项目名称</w:t>
            </w:r>
          </w:p>
        </w:tc>
        <w:tc>
          <w:tcPr>
            <w:tcW w:w="1134" w:type="dxa"/>
            <w:tcBorders>
              <w:top w:val="single" w:sz="4" w:space="0" w:color="auto"/>
              <w:left w:val="nil"/>
              <w:bottom w:val="single" w:sz="4" w:space="0" w:color="auto"/>
              <w:right w:val="single" w:sz="4" w:space="0" w:color="auto"/>
            </w:tcBorders>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固定费率（%）</w:t>
            </w:r>
          </w:p>
        </w:tc>
        <w:tc>
          <w:tcPr>
            <w:tcW w:w="2062" w:type="dxa"/>
            <w:tcBorders>
              <w:top w:val="single" w:sz="4" w:space="0" w:color="auto"/>
              <w:left w:val="nil"/>
              <w:bottom w:val="nil"/>
              <w:right w:val="single" w:sz="4" w:space="0" w:color="auto"/>
            </w:tcBorders>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备注</w:t>
            </w:r>
          </w:p>
        </w:tc>
      </w:tr>
      <w:tr w:rsidTr="00D04053">
        <w:tblPrEx>
          <w:tblW w:w="8192" w:type="dxa"/>
          <w:tblInd w:w="421" w:type="dxa"/>
          <w:tblLayout w:type="fixed"/>
          <w:tblLook w:val="04A0"/>
        </w:tblPrEx>
        <w:trPr>
          <w:trHeight w:val="420"/>
        </w:trPr>
        <w:tc>
          <w:tcPr>
            <w:tcW w:w="850" w:type="dxa"/>
            <w:tcBorders>
              <w:top w:val="single" w:sz="4" w:space="0" w:color="auto"/>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一</w:t>
            </w:r>
          </w:p>
        </w:tc>
        <w:tc>
          <w:tcPr>
            <w:tcW w:w="4146" w:type="dxa"/>
            <w:tcBorders>
              <w:top w:val="single" w:sz="4" w:space="0" w:color="auto"/>
              <w:left w:val="nil"/>
              <w:bottom w:val="nil"/>
              <w:right w:val="single" w:sz="4" w:space="0" w:color="auto"/>
            </w:tcBorders>
            <w:noWrap/>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发包人自行招标的专业工程的总包管理服务费</w:t>
            </w:r>
          </w:p>
        </w:tc>
        <w:tc>
          <w:tcPr>
            <w:tcW w:w="1134" w:type="dxa"/>
            <w:tcBorders>
              <w:top w:val="nil"/>
              <w:left w:val="nil"/>
              <w:bottom w:val="single" w:sz="4" w:space="0" w:color="auto"/>
              <w:right w:val="single" w:sz="4" w:space="0" w:color="auto"/>
            </w:tcBorders>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c>
          <w:tcPr>
            <w:tcW w:w="2062" w:type="dxa"/>
            <w:tcBorders>
              <w:top w:val="single" w:sz="4" w:space="0" w:color="auto"/>
              <w:left w:val="nil"/>
              <w:bottom w:val="nil"/>
              <w:right w:val="single" w:sz="4" w:space="0" w:color="auto"/>
            </w:tcBorders>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w:t>
            </w:r>
          </w:p>
        </w:tc>
        <w:tc>
          <w:tcPr>
            <w:tcW w:w="4146" w:type="dxa"/>
            <w:tcBorders>
              <w:top w:val="single" w:sz="4" w:space="0" w:color="auto"/>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公共区域二次精装修工程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2.0%</w:t>
            </w:r>
          </w:p>
        </w:tc>
        <w:tc>
          <w:tcPr>
            <w:tcW w:w="2062" w:type="dxa"/>
            <w:tcBorders>
              <w:top w:val="single" w:sz="4" w:space="0" w:color="auto"/>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2</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样板房及售楼部二次精装修工程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2.0%</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3</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室内二次精装修工程（精装交楼项目）</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2.0%</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计费基数不含甲供材</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4</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幕墙工程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2.5%</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5</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铝合金门窗制作安装工程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2.0%</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6</w:t>
            </w:r>
          </w:p>
        </w:tc>
        <w:tc>
          <w:tcPr>
            <w:tcW w:w="4146" w:type="dxa"/>
            <w:tcBorders>
              <w:top w:val="nil"/>
              <w:left w:val="nil"/>
              <w:bottom w:val="single" w:sz="4" w:space="0" w:color="auto"/>
              <w:right w:val="single" w:sz="4" w:space="0" w:color="auto"/>
            </w:tcBorders>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入户门安装工程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2.0%</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7</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园林景观工程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0.5%</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8</w:t>
            </w:r>
          </w:p>
        </w:tc>
        <w:tc>
          <w:tcPr>
            <w:tcW w:w="4146" w:type="dxa"/>
            <w:tcBorders>
              <w:top w:val="nil"/>
              <w:left w:val="nil"/>
              <w:bottom w:val="single" w:sz="4" w:space="0" w:color="auto"/>
              <w:right w:val="single" w:sz="4" w:space="0" w:color="auto"/>
            </w:tcBorders>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导向标识工程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0.5%</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9</w:t>
            </w:r>
          </w:p>
        </w:tc>
        <w:tc>
          <w:tcPr>
            <w:tcW w:w="4146" w:type="dxa"/>
            <w:tcBorders>
              <w:top w:val="nil"/>
              <w:left w:val="nil"/>
              <w:bottom w:val="single" w:sz="4" w:space="0" w:color="auto"/>
              <w:right w:val="single" w:sz="4" w:space="0" w:color="auto"/>
            </w:tcBorders>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艺术品、雕塑制作及安装工程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0.5%</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10</w:t>
            </w:r>
          </w:p>
        </w:tc>
        <w:tc>
          <w:tcPr>
            <w:tcW w:w="4146" w:type="dxa"/>
            <w:tcBorders>
              <w:top w:val="nil"/>
              <w:left w:val="nil"/>
              <w:bottom w:val="single" w:sz="4" w:space="0" w:color="auto"/>
              <w:right w:val="single" w:sz="4" w:space="0" w:color="auto"/>
            </w:tcBorders>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儿童游乐设施、健身设施采购及安装工程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0.5%</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12</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电（扶）梯安装工程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1.5%</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计费基数不含设备价</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13</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高低压供配电安装工程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1.5%</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计费基数不含设备价</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14</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发动机安装及环保工程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1.5%</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计费基数不含设备价</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15</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燃气工程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1.0%</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16</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智能化工程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1.0%</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17</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消防工程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1.0%</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18</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泛光照明工程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1.0%</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19</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游泳池、水景水处理设备采购及安装工程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0.5%</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20</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充电桩采购及安装工程</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0.5%</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w:t>
            </w:r>
            <w:r w:rsidRPr="00D905BD">
              <w:rPr>
                <w:rStyle w:val="DefaultParagraphFont"/>
                <w:rFonts w:ascii="宋体" w:hAnsi="宋体" w:cs="宋体" w:hint="eastAsia"/>
                <w:i/>
                <w:color w:val="000000"/>
                <w:kern w:val="0"/>
                <w:szCs w:val="21"/>
              </w:rPr>
              <w:t>其他工程</w:t>
            </w:r>
            <w:r w:rsidRPr="00D905BD">
              <w:rPr>
                <w:rStyle w:val="DefaultParagraphFont"/>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二</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发包人供应材料设备保管费</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b/>
                <w:bCs/>
                <w:color w:val="000000"/>
                <w:kern w:val="0"/>
                <w:szCs w:val="21"/>
              </w:rPr>
            </w:pPr>
            <w:r w:rsidRPr="00D905BD">
              <w:rPr>
                <w:rStyle w:val="DefaultParagraphFont"/>
                <w:rFonts w:ascii="宋体" w:hAnsi="宋体" w:cs="宋体" w:hint="eastAsia"/>
                <w:b/>
                <w:bCs/>
                <w:color w:val="000000"/>
                <w:kern w:val="0"/>
                <w:szCs w:val="21"/>
              </w:rPr>
              <w:t>　</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配电三箱</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1.0%</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需由总包安装的甲供设备</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2</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水泵（给、消、潜）</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1.0%</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需由总包安装的甲供设备</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w:t>
            </w:r>
            <w:r w:rsidRPr="00D905BD">
              <w:rPr>
                <w:rStyle w:val="DefaultParagraphFont"/>
                <w:rFonts w:ascii="宋体" w:hAnsi="宋体" w:cs="宋体" w:hint="eastAsia"/>
                <w:i/>
                <w:color w:val="000000"/>
                <w:kern w:val="0"/>
                <w:szCs w:val="21"/>
              </w:rPr>
              <w:t>其他设备</w:t>
            </w:r>
            <w:r w:rsidRPr="00D905BD">
              <w:rPr>
                <w:rStyle w:val="DefaultParagraphFont"/>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1.0%</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需由总包安装的甲供设备</w:t>
            </w:r>
          </w:p>
        </w:tc>
      </w:tr>
      <w:tr w:rsidTr="00D04053">
        <w:tblPrEx>
          <w:tblW w:w="8192" w:type="dxa"/>
          <w:tblInd w:w="421" w:type="dxa"/>
          <w:tblLayout w:type="fixed"/>
          <w:tblLook w:val="04A0"/>
        </w:tblPrEx>
        <w:trPr>
          <w:trHeight w:val="420"/>
        </w:trPr>
        <w:tc>
          <w:tcPr>
            <w:tcW w:w="850" w:type="dxa"/>
            <w:tcBorders>
              <w:top w:val="nil"/>
              <w:left w:val="single" w:sz="4" w:space="0" w:color="auto"/>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  】</w:t>
            </w:r>
          </w:p>
        </w:tc>
        <w:tc>
          <w:tcPr>
            <w:tcW w:w="4146" w:type="dxa"/>
            <w:tcBorders>
              <w:top w:val="nil"/>
              <w:left w:val="nil"/>
              <w:bottom w:val="single" w:sz="4" w:space="0" w:color="auto"/>
              <w:right w:val="single" w:sz="4" w:space="0" w:color="auto"/>
            </w:tcBorders>
            <w:noWrap/>
            <w:vAlign w:val="center"/>
          </w:tcPr>
          <w:p w:rsidR="00D905BD" w:rsidRPr="00D905BD" w:rsidP="00D04053">
            <w:pPr>
              <w:pStyle w:val="Normal1"/>
              <w:widowControl/>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w:t>
            </w:r>
            <w:r w:rsidRPr="00D905BD">
              <w:rPr>
                <w:rStyle w:val="DefaultParagraphFont"/>
                <w:rFonts w:ascii="宋体" w:hAnsi="宋体" w:cs="宋体" w:hint="eastAsia"/>
                <w:i/>
                <w:color w:val="000000"/>
                <w:kern w:val="0"/>
                <w:szCs w:val="21"/>
              </w:rPr>
              <w:t>其他材料</w:t>
            </w:r>
            <w:r w:rsidRPr="00D905BD">
              <w:rPr>
                <w:rStyle w:val="DefaultParagraphFont"/>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noWrap/>
            <w:vAlign w:val="center"/>
          </w:tcPr>
          <w:p w:rsidR="00D905BD" w:rsidRPr="00D905BD" w:rsidP="00D04053">
            <w:pPr>
              <w:pStyle w:val="Normal1"/>
              <w:widowControl/>
              <w:jc w:val="center"/>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1.5%</w:t>
            </w:r>
          </w:p>
        </w:tc>
        <w:tc>
          <w:tcPr>
            <w:tcW w:w="2062" w:type="dxa"/>
            <w:tcBorders>
              <w:top w:val="nil"/>
              <w:left w:val="nil"/>
              <w:bottom w:val="single" w:sz="4" w:space="0" w:color="auto"/>
              <w:right w:val="single" w:sz="4" w:space="0" w:color="auto"/>
            </w:tcBorders>
            <w:vAlign w:val="center"/>
          </w:tcPr>
          <w:p w:rsidR="00D905BD" w:rsidRPr="00D905BD" w:rsidP="00D04053">
            <w:pPr>
              <w:pStyle w:val="Normal1"/>
              <w:widowControl/>
              <w:jc w:val="left"/>
              <w:rPr>
                <w:rStyle w:val="DefaultParagraphFont"/>
                <w:rFonts w:ascii="宋体" w:hAnsi="宋体" w:cs="宋体"/>
                <w:color w:val="000000"/>
                <w:kern w:val="0"/>
                <w:szCs w:val="21"/>
              </w:rPr>
            </w:pPr>
            <w:r w:rsidRPr="00D905BD">
              <w:rPr>
                <w:rStyle w:val="DefaultParagraphFont"/>
                <w:rFonts w:ascii="宋体" w:hAnsi="宋体" w:cs="宋体" w:hint="eastAsia"/>
                <w:color w:val="000000"/>
                <w:kern w:val="0"/>
                <w:szCs w:val="21"/>
              </w:rPr>
              <w:t>需由总包安装的甲供材料</w:t>
            </w:r>
          </w:p>
        </w:tc>
      </w:tr>
    </w:tbl>
    <w:p w:rsidR="00D905BD" w:rsidRPr="00D905BD" w:rsidP="00D905BD">
      <w:pPr>
        <w:pStyle w:val="Normal1"/>
        <w:adjustRightInd w:val="0"/>
        <w:snapToGrid w:val="0"/>
        <w:spacing w:line="360" w:lineRule="auto"/>
        <w:ind w:firstLine="420" w:firstLineChars="200"/>
        <w:rPr>
          <w:rStyle w:val="DefaultParagraphFont"/>
          <w:rFonts w:ascii="宋体" w:hAnsi="宋体"/>
          <w:kern w:val="0"/>
        </w:rPr>
      </w:pPr>
      <w:r w:rsidRPr="00D905BD">
        <w:rPr>
          <w:rStyle w:val="DefaultParagraphFont"/>
          <w:rFonts w:ascii="宋体" w:hAnsi="宋体" w:hint="eastAsia"/>
          <w:kern w:val="0"/>
        </w:rPr>
        <w:t>注：本表未列出的专业工程和材料设备，其承包人均不得</w:t>
      </w:r>
      <w:r w:rsidRPr="00D905BD">
        <w:rPr>
          <w:rStyle w:val="DefaultParagraphFont"/>
          <w:rFonts w:ascii="宋体" w:hAnsi="宋体"/>
          <w:kern w:val="0"/>
        </w:rPr>
        <w:t>向发包人另行索要</w:t>
      </w:r>
      <w:r w:rsidRPr="00D905BD">
        <w:rPr>
          <w:rStyle w:val="DefaultParagraphFont"/>
          <w:rFonts w:ascii="宋体" w:hAnsi="宋体" w:hint="eastAsia"/>
          <w:kern w:val="0"/>
        </w:rPr>
        <w:t>总承包服务费。”</w:t>
      </w: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sz w:val="24"/>
        </w:rPr>
        <w:t>7</w:t>
      </w:r>
      <w:r w:rsidRPr="00D905BD">
        <w:rPr>
          <w:rStyle w:val="DefaultParagraphFont"/>
          <w:rFonts w:ascii="宋体" w:hAnsi="宋体" w:hint="eastAsia"/>
          <w:sz w:val="24"/>
        </w:rPr>
        <w:t>. 合同通用条款第12</w:t>
      </w:r>
      <w:r w:rsidRPr="00D905BD">
        <w:rPr>
          <w:rStyle w:val="DefaultParagraphFont"/>
          <w:rFonts w:ascii="宋体" w:hAnsi="宋体"/>
          <w:sz w:val="24"/>
        </w:rPr>
        <w:t>.</w:t>
      </w:r>
      <w:r w:rsidRPr="00D905BD">
        <w:rPr>
          <w:rStyle w:val="DefaultParagraphFont"/>
          <w:rFonts w:ascii="宋体" w:hAnsi="宋体" w:hint="eastAsia"/>
          <w:sz w:val="24"/>
        </w:rPr>
        <w:t>1项内容删除，修改为</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kern w:val="0"/>
        </w:rPr>
        <w:t>“因发包人原因引起暂停施工的，监理人经发包人同意后，应及时下达暂停施工指示。情况紧急且监理人未及时下达暂停施工指示的，按照第</w:t>
      </w:r>
      <w:r w:rsidRPr="00D905BD">
        <w:rPr>
          <w:rStyle w:val="DefaultParagraphFont"/>
          <w:rFonts w:ascii="宋体" w:hAnsi="宋体" w:hint="eastAsia"/>
          <w:kern w:val="0"/>
        </w:rPr>
        <w:t>12</w:t>
      </w:r>
      <w:r w:rsidRPr="00D905BD">
        <w:rPr>
          <w:rStyle w:val="DefaultParagraphFont"/>
          <w:rFonts w:ascii="宋体" w:hAnsi="宋体"/>
          <w:kern w:val="0"/>
        </w:rPr>
        <w:t>.4</w:t>
      </w:r>
      <w:r w:rsidRPr="00D905BD">
        <w:rPr>
          <w:rStyle w:val="DefaultParagraphFont"/>
          <w:rFonts w:ascii="宋体" w:hAnsi="宋体" w:hint="eastAsia"/>
          <w:kern w:val="0"/>
        </w:rPr>
        <w:t>款〔</w:t>
      </w:r>
      <w:r w:rsidRPr="00D905BD">
        <w:rPr>
          <w:rStyle w:val="DefaultParagraphFont"/>
          <w:rFonts w:ascii="宋体" w:hAnsi="宋体"/>
          <w:kern w:val="0"/>
        </w:rPr>
        <w:t>紧急情况下的暂停施工</w:t>
      </w:r>
      <w:r w:rsidRPr="00D905BD">
        <w:rPr>
          <w:rStyle w:val="DefaultParagraphFont"/>
          <w:rFonts w:ascii="宋体" w:hAnsi="宋体" w:hint="eastAsia"/>
          <w:kern w:val="0"/>
        </w:rPr>
        <w:t>〕</w:t>
      </w:r>
      <w:r w:rsidRPr="00D905BD">
        <w:rPr>
          <w:rStyle w:val="DefaultParagraphFont"/>
          <w:rFonts w:ascii="宋体" w:hAnsi="宋体"/>
          <w:kern w:val="0"/>
        </w:rPr>
        <w:t>执行。因发包人原因引起的暂停施工，发包人应承担由此增加的费用和（或）延误的工期。”</w:t>
      </w: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sz w:val="24"/>
        </w:rPr>
        <w:t>8</w:t>
      </w:r>
      <w:r w:rsidRPr="00D905BD">
        <w:rPr>
          <w:rStyle w:val="DefaultParagraphFont"/>
          <w:rFonts w:ascii="宋体" w:hAnsi="宋体" w:hint="eastAsia"/>
          <w:sz w:val="24"/>
        </w:rPr>
        <w:t>. 合同通用条款第13</w:t>
      </w:r>
      <w:r w:rsidRPr="00D905BD">
        <w:rPr>
          <w:rStyle w:val="DefaultParagraphFont"/>
          <w:rFonts w:ascii="宋体" w:hAnsi="宋体"/>
          <w:sz w:val="24"/>
        </w:rPr>
        <w:t>.</w:t>
      </w:r>
      <w:r w:rsidRPr="00D905BD">
        <w:rPr>
          <w:rStyle w:val="DefaultParagraphFont"/>
          <w:rFonts w:ascii="宋体" w:hAnsi="宋体" w:hint="eastAsia"/>
          <w:sz w:val="24"/>
        </w:rPr>
        <w:t>2项内容删除，修改为</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r w:rsidRPr="00D905BD">
        <w:rPr>
          <w:rStyle w:val="DefaultParagraphFont"/>
          <w:rFonts w:ascii="宋体" w:hAnsi="宋体"/>
          <w:kern w:val="0"/>
        </w:rPr>
        <w:t xml:space="preserve">“在合同履行过程中，因下列情况导致工期延误和（或）费用增加的，由发包人承担由此延误的工期和（或）增加的费用： </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r w:rsidRPr="00D905BD">
        <w:rPr>
          <w:rStyle w:val="DefaultParagraphFont"/>
          <w:rFonts w:ascii="宋体" w:hAnsi="宋体"/>
          <w:kern w:val="0"/>
        </w:rPr>
        <w:fldChar w:fldCharType="begin"/>
      </w:r>
      <w:r w:rsidRPr="00D905BD">
        <w:rPr>
          <w:rStyle w:val="DefaultParagraphFont"/>
          <w:rFonts w:ascii="宋体" w:hAnsi="宋体"/>
          <w:kern w:val="0"/>
        </w:rPr>
        <w:instrText xml:space="preserve"> </w:instrText>
      </w:r>
      <w:r w:rsidRPr="00D905BD">
        <w:rPr>
          <w:rStyle w:val="DefaultParagraphFont"/>
          <w:rFonts w:ascii="宋体" w:hAnsi="宋体" w:hint="eastAsia"/>
          <w:kern w:val="0"/>
        </w:rPr>
        <w:instrText>= 1 \* GB2</w:instrText>
      </w:r>
      <w:r w:rsidRPr="00D905BD">
        <w:rPr>
          <w:rStyle w:val="DefaultParagraphFont"/>
          <w:rFonts w:ascii="宋体" w:hAnsi="宋体"/>
          <w:kern w:val="0"/>
        </w:rPr>
        <w:instrText xml:space="preserve"> </w:instrText>
      </w:r>
      <w:r w:rsidRPr="00D905BD">
        <w:rPr>
          <w:rStyle w:val="DefaultParagraphFont"/>
          <w:rFonts w:ascii="宋体" w:hAnsi="宋体"/>
          <w:kern w:val="0"/>
        </w:rPr>
        <w:fldChar w:fldCharType="separate"/>
      </w:r>
      <w:r w:rsidRPr="00D905BD">
        <w:rPr>
          <w:rStyle w:val="DefaultParagraphFont"/>
          <w:rFonts w:ascii="宋体" w:hAnsi="宋体" w:hint="eastAsia"/>
          <w:kern w:val="0"/>
        </w:rPr>
        <w:t>⑴</w:t>
      </w:r>
      <w:r w:rsidRPr="00D905BD">
        <w:rPr>
          <w:rStyle w:val="DefaultParagraphFont"/>
          <w:rFonts w:ascii="宋体" w:hAnsi="宋体"/>
          <w:kern w:val="0"/>
        </w:rPr>
        <w:fldChar w:fldCharType="end"/>
      </w:r>
      <w:r w:rsidRPr="00D905BD">
        <w:rPr>
          <w:rStyle w:val="DefaultParagraphFont"/>
          <w:rFonts w:ascii="宋体" w:hAnsi="宋体"/>
          <w:kern w:val="0"/>
        </w:rPr>
        <w:t>发包人未能按合同约定提供图纸或所提供图纸不符合合同约定的；</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r w:rsidRPr="00D905BD">
        <w:rPr>
          <w:rStyle w:val="DefaultParagraphFont"/>
          <w:rFonts w:ascii="宋体" w:hAnsi="宋体"/>
          <w:kern w:val="0"/>
        </w:rPr>
        <w:fldChar w:fldCharType="begin"/>
      </w:r>
      <w:r w:rsidRPr="00D905BD">
        <w:rPr>
          <w:rStyle w:val="DefaultParagraphFont"/>
          <w:rFonts w:ascii="宋体" w:hAnsi="宋体"/>
          <w:kern w:val="0"/>
        </w:rPr>
        <w:instrText xml:space="preserve"> </w:instrText>
      </w:r>
      <w:r w:rsidRPr="00D905BD">
        <w:rPr>
          <w:rStyle w:val="DefaultParagraphFont"/>
          <w:rFonts w:ascii="宋体" w:hAnsi="宋体" w:hint="eastAsia"/>
          <w:kern w:val="0"/>
        </w:rPr>
        <w:instrText>= 2 \* GB2</w:instrText>
      </w:r>
      <w:r w:rsidRPr="00D905BD">
        <w:rPr>
          <w:rStyle w:val="DefaultParagraphFont"/>
          <w:rFonts w:ascii="宋体" w:hAnsi="宋体"/>
          <w:kern w:val="0"/>
        </w:rPr>
        <w:instrText xml:space="preserve"> </w:instrText>
      </w:r>
      <w:r w:rsidRPr="00D905BD">
        <w:rPr>
          <w:rStyle w:val="DefaultParagraphFont"/>
          <w:rFonts w:ascii="宋体" w:hAnsi="宋体"/>
          <w:kern w:val="0"/>
        </w:rPr>
        <w:fldChar w:fldCharType="separate"/>
      </w:r>
      <w:r w:rsidRPr="00D905BD">
        <w:rPr>
          <w:rStyle w:val="DefaultParagraphFont"/>
          <w:rFonts w:ascii="宋体" w:hAnsi="宋体" w:hint="eastAsia"/>
          <w:kern w:val="0"/>
        </w:rPr>
        <w:t>⑵</w:t>
      </w:r>
      <w:r w:rsidRPr="00D905BD">
        <w:rPr>
          <w:rStyle w:val="DefaultParagraphFont"/>
          <w:rFonts w:ascii="宋体" w:hAnsi="宋体"/>
          <w:kern w:val="0"/>
        </w:rPr>
        <w:fldChar w:fldCharType="end"/>
      </w:r>
      <w:r w:rsidRPr="00D905BD">
        <w:rPr>
          <w:rStyle w:val="DefaultParagraphFont"/>
          <w:rFonts w:ascii="宋体" w:hAnsi="宋体"/>
          <w:kern w:val="0"/>
        </w:rPr>
        <w:t>发包人未能按合同约定提供施工现场、施工条件、基础资料、许可、批准等开工条件的；</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r w:rsidRPr="00D905BD">
        <w:rPr>
          <w:rStyle w:val="DefaultParagraphFont"/>
          <w:rFonts w:ascii="宋体" w:hAnsi="宋体"/>
          <w:kern w:val="0"/>
        </w:rPr>
        <w:fldChar w:fldCharType="begin"/>
      </w:r>
      <w:r w:rsidRPr="00D905BD">
        <w:rPr>
          <w:rStyle w:val="DefaultParagraphFont"/>
          <w:rFonts w:ascii="宋体" w:hAnsi="宋体"/>
          <w:kern w:val="0"/>
        </w:rPr>
        <w:instrText xml:space="preserve"> </w:instrText>
      </w:r>
      <w:r w:rsidRPr="00D905BD">
        <w:rPr>
          <w:rStyle w:val="DefaultParagraphFont"/>
          <w:rFonts w:ascii="宋体" w:hAnsi="宋体" w:hint="eastAsia"/>
          <w:kern w:val="0"/>
        </w:rPr>
        <w:instrText>= 3 \* GB2</w:instrText>
      </w:r>
      <w:r w:rsidRPr="00D905BD">
        <w:rPr>
          <w:rStyle w:val="DefaultParagraphFont"/>
          <w:rFonts w:ascii="宋体" w:hAnsi="宋体"/>
          <w:kern w:val="0"/>
        </w:rPr>
        <w:instrText xml:space="preserve"> </w:instrText>
      </w:r>
      <w:r w:rsidRPr="00D905BD">
        <w:rPr>
          <w:rStyle w:val="DefaultParagraphFont"/>
          <w:rFonts w:ascii="宋体" w:hAnsi="宋体"/>
          <w:kern w:val="0"/>
        </w:rPr>
        <w:fldChar w:fldCharType="separate"/>
      </w:r>
      <w:r w:rsidRPr="00D905BD">
        <w:rPr>
          <w:rStyle w:val="DefaultParagraphFont"/>
          <w:rFonts w:ascii="宋体" w:hAnsi="宋体" w:hint="eastAsia"/>
          <w:kern w:val="0"/>
        </w:rPr>
        <w:t>⑶</w:t>
      </w:r>
      <w:r w:rsidRPr="00D905BD">
        <w:rPr>
          <w:rStyle w:val="DefaultParagraphFont"/>
          <w:rFonts w:ascii="宋体" w:hAnsi="宋体"/>
          <w:kern w:val="0"/>
        </w:rPr>
        <w:fldChar w:fldCharType="end"/>
      </w:r>
      <w:r w:rsidRPr="00D905BD">
        <w:rPr>
          <w:rStyle w:val="DefaultParagraphFont"/>
          <w:rFonts w:ascii="宋体" w:hAnsi="宋体"/>
          <w:kern w:val="0"/>
        </w:rPr>
        <w:t>发包人提供的测量基准点、基准线和水准点及其书面资料存在错误或疏漏的；</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r w:rsidRPr="00D905BD">
        <w:rPr>
          <w:rStyle w:val="DefaultParagraphFont"/>
          <w:rFonts w:ascii="宋体" w:hAnsi="宋体"/>
          <w:kern w:val="0"/>
        </w:rPr>
        <w:fldChar w:fldCharType="begin"/>
      </w:r>
      <w:r w:rsidRPr="00D905BD">
        <w:rPr>
          <w:rStyle w:val="DefaultParagraphFont"/>
          <w:rFonts w:ascii="宋体" w:hAnsi="宋体"/>
          <w:kern w:val="0"/>
        </w:rPr>
        <w:instrText xml:space="preserve"> </w:instrText>
      </w:r>
      <w:r w:rsidRPr="00D905BD">
        <w:rPr>
          <w:rStyle w:val="DefaultParagraphFont"/>
          <w:rFonts w:ascii="宋体" w:hAnsi="宋体" w:hint="eastAsia"/>
          <w:kern w:val="0"/>
        </w:rPr>
        <w:instrText>= 4 \* GB2</w:instrText>
      </w:r>
      <w:r w:rsidRPr="00D905BD">
        <w:rPr>
          <w:rStyle w:val="DefaultParagraphFont"/>
          <w:rFonts w:ascii="宋体" w:hAnsi="宋体"/>
          <w:kern w:val="0"/>
        </w:rPr>
        <w:instrText xml:space="preserve"> </w:instrText>
      </w:r>
      <w:r w:rsidRPr="00D905BD">
        <w:rPr>
          <w:rStyle w:val="DefaultParagraphFont"/>
          <w:rFonts w:ascii="宋体" w:hAnsi="宋体"/>
          <w:kern w:val="0"/>
        </w:rPr>
        <w:fldChar w:fldCharType="separate"/>
      </w:r>
      <w:r w:rsidRPr="00D905BD">
        <w:rPr>
          <w:rStyle w:val="DefaultParagraphFont"/>
          <w:rFonts w:ascii="宋体" w:hAnsi="宋体" w:hint="eastAsia"/>
          <w:kern w:val="0"/>
        </w:rPr>
        <w:t>⑷</w:t>
      </w:r>
      <w:r w:rsidRPr="00D905BD">
        <w:rPr>
          <w:rStyle w:val="DefaultParagraphFont"/>
          <w:rFonts w:ascii="宋体" w:hAnsi="宋体"/>
          <w:kern w:val="0"/>
        </w:rPr>
        <w:fldChar w:fldCharType="end"/>
      </w:r>
      <w:r w:rsidRPr="00D905BD">
        <w:rPr>
          <w:rStyle w:val="DefaultParagraphFont"/>
          <w:rFonts w:ascii="宋体" w:hAnsi="宋体"/>
          <w:kern w:val="0"/>
        </w:rPr>
        <w:t>发包人未能在计划开工日期之日起7天内同意下达开工通知的；</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r w:rsidRPr="00D905BD">
        <w:rPr>
          <w:rStyle w:val="DefaultParagraphFont"/>
          <w:rFonts w:ascii="宋体" w:hAnsi="宋体"/>
          <w:kern w:val="0"/>
        </w:rPr>
        <w:fldChar w:fldCharType="begin"/>
      </w:r>
      <w:r w:rsidRPr="00D905BD">
        <w:rPr>
          <w:rStyle w:val="DefaultParagraphFont"/>
          <w:rFonts w:ascii="宋体" w:hAnsi="宋体"/>
          <w:kern w:val="0"/>
        </w:rPr>
        <w:instrText xml:space="preserve"> </w:instrText>
      </w:r>
      <w:r w:rsidRPr="00D905BD">
        <w:rPr>
          <w:rStyle w:val="DefaultParagraphFont"/>
          <w:rFonts w:ascii="宋体" w:hAnsi="宋体" w:hint="eastAsia"/>
          <w:kern w:val="0"/>
        </w:rPr>
        <w:instrText>= 5 \* GB2</w:instrText>
      </w:r>
      <w:r w:rsidRPr="00D905BD">
        <w:rPr>
          <w:rStyle w:val="DefaultParagraphFont"/>
          <w:rFonts w:ascii="宋体" w:hAnsi="宋体"/>
          <w:kern w:val="0"/>
        </w:rPr>
        <w:instrText xml:space="preserve"> </w:instrText>
      </w:r>
      <w:r w:rsidRPr="00D905BD">
        <w:rPr>
          <w:rStyle w:val="DefaultParagraphFont"/>
          <w:rFonts w:ascii="宋体" w:hAnsi="宋体"/>
          <w:kern w:val="0"/>
        </w:rPr>
        <w:fldChar w:fldCharType="separate"/>
      </w:r>
      <w:r w:rsidRPr="00D905BD">
        <w:rPr>
          <w:rStyle w:val="DefaultParagraphFont"/>
          <w:rFonts w:ascii="宋体" w:hAnsi="宋体" w:hint="eastAsia"/>
          <w:kern w:val="0"/>
        </w:rPr>
        <w:t>⑸</w:t>
      </w:r>
      <w:r w:rsidRPr="00D905BD">
        <w:rPr>
          <w:rStyle w:val="DefaultParagraphFont"/>
          <w:rFonts w:ascii="宋体" w:hAnsi="宋体"/>
          <w:kern w:val="0"/>
        </w:rPr>
        <w:fldChar w:fldCharType="end"/>
      </w:r>
      <w:r w:rsidRPr="00D905BD">
        <w:rPr>
          <w:rStyle w:val="DefaultParagraphFont"/>
          <w:rFonts w:ascii="宋体" w:hAnsi="宋体"/>
          <w:kern w:val="0"/>
        </w:rPr>
        <w:t>发包人未能按合同约定日期支付工程预付款、进度款或竣工结算款的；</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r w:rsidRPr="00D905BD">
        <w:rPr>
          <w:rStyle w:val="DefaultParagraphFont"/>
          <w:rFonts w:ascii="宋体" w:hAnsi="宋体"/>
          <w:kern w:val="0"/>
        </w:rPr>
        <w:fldChar w:fldCharType="begin"/>
      </w:r>
      <w:r w:rsidRPr="00D905BD">
        <w:rPr>
          <w:rStyle w:val="DefaultParagraphFont"/>
          <w:rFonts w:ascii="宋体" w:hAnsi="宋体"/>
          <w:kern w:val="0"/>
        </w:rPr>
        <w:instrText xml:space="preserve"> </w:instrText>
      </w:r>
      <w:r w:rsidRPr="00D905BD">
        <w:rPr>
          <w:rStyle w:val="DefaultParagraphFont"/>
          <w:rFonts w:ascii="宋体" w:hAnsi="宋体" w:hint="eastAsia"/>
          <w:kern w:val="0"/>
        </w:rPr>
        <w:instrText>= 6 \* GB2</w:instrText>
      </w:r>
      <w:r w:rsidRPr="00D905BD">
        <w:rPr>
          <w:rStyle w:val="DefaultParagraphFont"/>
          <w:rFonts w:ascii="宋体" w:hAnsi="宋体"/>
          <w:kern w:val="0"/>
        </w:rPr>
        <w:instrText xml:space="preserve"> </w:instrText>
      </w:r>
      <w:r w:rsidRPr="00D905BD">
        <w:rPr>
          <w:rStyle w:val="DefaultParagraphFont"/>
          <w:rFonts w:ascii="宋体" w:hAnsi="宋体"/>
          <w:kern w:val="0"/>
        </w:rPr>
        <w:fldChar w:fldCharType="separate"/>
      </w:r>
      <w:r w:rsidRPr="00D905BD">
        <w:rPr>
          <w:rStyle w:val="DefaultParagraphFont"/>
          <w:rFonts w:ascii="宋体" w:hAnsi="宋体" w:hint="eastAsia"/>
          <w:kern w:val="0"/>
        </w:rPr>
        <w:t>⑹</w:t>
      </w:r>
      <w:r w:rsidRPr="00D905BD">
        <w:rPr>
          <w:rStyle w:val="DefaultParagraphFont"/>
          <w:rFonts w:ascii="宋体" w:hAnsi="宋体"/>
          <w:kern w:val="0"/>
        </w:rPr>
        <w:fldChar w:fldCharType="end"/>
      </w:r>
      <w:r w:rsidRPr="00D905BD">
        <w:rPr>
          <w:rStyle w:val="DefaultParagraphFont"/>
          <w:rFonts w:ascii="宋体" w:hAnsi="宋体"/>
          <w:kern w:val="0"/>
        </w:rPr>
        <w:t>监理人未按合同约定发出指示、批准等文件的；</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r w:rsidRPr="00D905BD">
        <w:rPr>
          <w:rStyle w:val="DefaultParagraphFont"/>
          <w:rFonts w:ascii="宋体" w:hAnsi="宋体"/>
          <w:kern w:val="0"/>
        </w:rPr>
        <w:fldChar w:fldCharType="begin"/>
      </w:r>
      <w:r w:rsidRPr="00D905BD">
        <w:rPr>
          <w:rStyle w:val="DefaultParagraphFont"/>
          <w:rFonts w:ascii="宋体" w:hAnsi="宋体"/>
          <w:kern w:val="0"/>
        </w:rPr>
        <w:instrText xml:space="preserve"> </w:instrText>
      </w:r>
      <w:r w:rsidRPr="00D905BD">
        <w:rPr>
          <w:rStyle w:val="DefaultParagraphFont"/>
          <w:rFonts w:ascii="宋体" w:hAnsi="宋体" w:hint="eastAsia"/>
          <w:kern w:val="0"/>
        </w:rPr>
        <w:instrText>= 7 \* GB2</w:instrText>
      </w:r>
      <w:r w:rsidRPr="00D905BD">
        <w:rPr>
          <w:rStyle w:val="DefaultParagraphFont"/>
          <w:rFonts w:ascii="宋体" w:hAnsi="宋体"/>
          <w:kern w:val="0"/>
        </w:rPr>
        <w:instrText xml:space="preserve"> </w:instrText>
      </w:r>
      <w:r w:rsidRPr="00D905BD">
        <w:rPr>
          <w:rStyle w:val="DefaultParagraphFont"/>
          <w:rFonts w:ascii="宋体" w:hAnsi="宋体"/>
          <w:kern w:val="0"/>
        </w:rPr>
        <w:fldChar w:fldCharType="separate"/>
      </w:r>
      <w:r w:rsidRPr="00D905BD">
        <w:rPr>
          <w:rStyle w:val="DefaultParagraphFont"/>
          <w:rFonts w:ascii="宋体" w:hAnsi="宋体" w:hint="eastAsia"/>
          <w:kern w:val="0"/>
        </w:rPr>
        <w:t>⑺</w:t>
      </w:r>
      <w:r w:rsidRPr="00D905BD">
        <w:rPr>
          <w:rStyle w:val="DefaultParagraphFont"/>
          <w:rFonts w:ascii="宋体" w:hAnsi="宋体"/>
          <w:kern w:val="0"/>
        </w:rPr>
        <w:fldChar w:fldCharType="end"/>
      </w:r>
      <w:r w:rsidRPr="00D905BD">
        <w:rPr>
          <w:rStyle w:val="DefaultParagraphFont"/>
          <w:rFonts w:ascii="宋体" w:hAnsi="宋体"/>
          <w:kern w:val="0"/>
        </w:rPr>
        <w:t>专用条款中约定的其他情形。</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r w:rsidRPr="00D905BD">
        <w:rPr>
          <w:rStyle w:val="DefaultParagraphFont"/>
          <w:rFonts w:ascii="宋体" w:hAnsi="宋体"/>
          <w:kern w:val="0"/>
        </w:rPr>
        <w:t>因发包人原因未按计划开工日期开工的，发包人应按实际开工日期顺延竣工日期，确保实际工期不低于合同约定的工期总日历天数。因发包人原因导致工期延误需要修订施工进度计划的，按照第9.3</w:t>
      </w:r>
      <w:r w:rsidRPr="00D905BD">
        <w:rPr>
          <w:rStyle w:val="DefaultParagraphFont"/>
          <w:rFonts w:ascii="宋体" w:hAnsi="宋体" w:hint="eastAsia"/>
          <w:kern w:val="0"/>
        </w:rPr>
        <w:t>条〔工程</w:t>
      </w:r>
      <w:r w:rsidRPr="00D905BD">
        <w:rPr>
          <w:rStyle w:val="DefaultParagraphFont"/>
          <w:rFonts w:ascii="宋体" w:hAnsi="宋体"/>
          <w:kern w:val="0"/>
        </w:rPr>
        <w:t>进度计划</w:t>
      </w:r>
      <w:r w:rsidRPr="00D905BD">
        <w:rPr>
          <w:rStyle w:val="DefaultParagraphFont"/>
          <w:rFonts w:ascii="宋体" w:hAnsi="宋体" w:hint="eastAsia"/>
          <w:kern w:val="0"/>
        </w:rPr>
        <w:t>〕对进度计划进行修订</w:t>
      </w:r>
      <w:r w:rsidRPr="00D905BD">
        <w:rPr>
          <w:rStyle w:val="DefaultParagraphFont"/>
          <w:rFonts w:ascii="宋体" w:hAnsi="宋体"/>
          <w:kern w:val="0"/>
        </w:rPr>
        <w:t>。</w:t>
      </w:r>
      <w:r w:rsidRPr="00D905BD">
        <w:rPr>
          <w:rStyle w:val="DefaultParagraphFont"/>
          <w:rFonts w:ascii="宋体" w:hAnsi="宋体" w:hint="eastAsia"/>
          <w:kern w:val="0"/>
        </w:rPr>
        <w:t>”</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sz w:val="24"/>
        </w:rPr>
        <w:t>9</w:t>
      </w:r>
      <w:r w:rsidRPr="00D905BD">
        <w:rPr>
          <w:rStyle w:val="DefaultParagraphFont"/>
          <w:rFonts w:ascii="宋体" w:hAnsi="宋体" w:hint="eastAsia"/>
          <w:sz w:val="24"/>
        </w:rPr>
        <w:t>. 合同通用条款第20</w:t>
      </w:r>
      <w:r w:rsidRPr="00D905BD">
        <w:rPr>
          <w:rStyle w:val="DefaultParagraphFont"/>
          <w:rFonts w:ascii="宋体" w:hAnsi="宋体"/>
          <w:sz w:val="24"/>
        </w:rPr>
        <w:t>.</w:t>
      </w:r>
      <w:r w:rsidRPr="00D905BD">
        <w:rPr>
          <w:rStyle w:val="DefaultParagraphFont"/>
          <w:rFonts w:ascii="宋体" w:hAnsi="宋体" w:hint="eastAsia"/>
          <w:sz w:val="24"/>
        </w:rPr>
        <w:t>2项内容删除，修改为</w:t>
      </w:r>
    </w:p>
    <w:p w:rsidR="00D905BD" w:rsidRPr="00D905BD" w:rsidP="00D905BD">
      <w:pPr>
        <w:pStyle w:val="Normal1"/>
        <w:tabs>
          <w:tab w:val="left" w:pos="1620"/>
          <w:tab w:val="left" w:pos="2340"/>
        </w:tabs>
        <w:spacing w:before="156"/>
        <w:ind w:left="899"/>
        <w:jc w:val="left"/>
        <w:rPr>
          <w:rStyle w:val="DefaultParagraphFont"/>
          <w:rFonts w:ascii="宋体" w:hAnsi="宋体"/>
          <w:kern w:val="0"/>
        </w:rPr>
      </w:pPr>
      <w:r w:rsidRPr="00D905BD">
        <w:rPr>
          <w:rStyle w:val="DefaultParagraphFont"/>
          <w:rFonts w:ascii="宋体" w:hAnsi="宋体" w:hint="eastAsia"/>
          <w:kern w:val="0"/>
        </w:rPr>
        <w:t xml:space="preserve">发生以下情形，合同价格可作调整： </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⑴按照第20.3款确定的的法律、法规的变化；</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⑵按照第20.4款确定工料机调差；</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⑶按照第21条确定的暂估价、暂列金额；</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⑷按照第22条确定的工程量清单缺项、项目特征不符；</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⑸按照第24、25条确定的工程变更、签证、工程量偏差；</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⑹按照第28条及本合同其它条款中确定的违约责任；</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⑺按照第29条确定的费用索赔事件；</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⑻本合同条款以及</w:t>
      </w:r>
      <w:r w:rsidRPr="00D905BD">
        <w:rPr>
          <w:rStyle w:val="DefaultParagraphFont"/>
          <w:rFonts w:ascii="宋体" w:hAnsi="宋体" w:hint="eastAsia"/>
          <w:b/>
          <w:i/>
          <w:kern w:val="0"/>
        </w:rPr>
        <w:t>专用条款</w:t>
      </w:r>
      <w:r w:rsidRPr="00D905BD">
        <w:rPr>
          <w:rStyle w:val="DefaultParagraphFont"/>
          <w:rFonts w:ascii="宋体" w:hAnsi="宋体" w:hint="eastAsia"/>
          <w:kern w:val="0"/>
        </w:rPr>
        <w:t>约定的其他调整因素。</w:t>
      </w:r>
    </w:p>
    <w:p w:rsidR="00D905BD" w:rsidRPr="00D905BD" w:rsidP="00D905BD">
      <w:pPr>
        <w:pStyle w:val="Normal1"/>
        <w:tabs>
          <w:tab w:val="left" w:pos="1620"/>
          <w:tab w:val="left" w:pos="2340"/>
        </w:tabs>
        <w:ind w:left="1079"/>
        <w:jc w:val="left"/>
        <w:rPr>
          <w:rStyle w:val="DefaultParagraphFont"/>
          <w:rFonts w:ascii="宋体" w:hAnsi="宋体"/>
          <w:kern w:val="0"/>
        </w:rPr>
      </w:pP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sz w:val="24"/>
        </w:rPr>
        <w:t>10</w:t>
      </w:r>
      <w:r w:rsidRPr="00D905BD">
        <w:rPr>
          <w:rStyle w:val="DefaultParagraphFont"/>
          <w:rFonts w:ascii="宋体" w:hAnsi="宋体" w:hint="eastAsia"/>
          <w:sz w:val="24"/>
        </w:rPr>
        <w:t>. 合同通用条款第20</w:t>
      </w:r>
      <w:r w:rsidRPr="00D905BD">
        <w:rPr>
          <w:rStyle w:val="DefaultParagraphFont"/>
          <w:rFonts w:ascii="宋体" w:hAnsi="宋体"/>
          <w:sz w:val="24"/>
        </w:rPr>
        <w:t>.</w:t>
      </w:r>
      <w:r w:rsidRPr="00D905BD">
        <w:rPr>
          <w:rStyle w:val="DefaultParagraphFont"/>
          <w:rFonts w:ascii="宋体" w:hAnsi="宋体" w:hint="eastAsia"/>
          <w:sz w:val="24"/>
        </w:rPr>
        <w:t>4项内容增加</w:t>
      </w:r>
    </w:p>
    <w:p w:rsidR="00D905BD" w:rsidRPr="00D905BD" w:rsidP="00D905BD">
      <w:pPr>
        <w:pStyle w:val="Normal1"/>
        <w:tabs>
          <w:tab w:val="left" w:pos="1620"/>
          <w:tab w:val="left" w:pos="2340"/>
        </w:tabs>
        <w:ind w:left="899"/>
        <w:jc w:val="left"/>
        <w:rPr>
          <w:rStyle w:val="DefaultParagraphFont"/>
          <w:rFonts w:ascii="宋体" w:hAnsi="宋体"/>
          <w:kern w:val="0"/>
        </w:rPr>
      </w:pPr>
      <w:r w:rsidRPr="00D905BD">
        <w:rPr>
          <w:rStyle w:val="DefaultParagraphFont"/>
          <w:rFonts w:ascii="宋体" w:hAnsi="宋体" w:hint="eastAsia"/>
          <w:kern w:val="0"/>
        </w:rPr>
        <w:t>⑹由于非承包人原因引起的用于本项目变更工程的1）人工；2）构成永久工程的钢筋；3）构成永久结构工程的钢管、型钢、钢板；4）构成永久工程的预拌混凝土；5）构成永久工程的电缆（</w:t>
      </w:r>
      <w:r w:rsidRPr="00D905BD">
        <w:rPr>
          <w:rStyle w:val="DefaultParagraphFont"/>
          <w:rFonts w:ascii="宋体" w:hAnsi="宋体"/>
          <w:kern w:val="0"/>
        </w:rPr>
        <w:t>3</w:t>
      </w:r>
      <w:r w:rsidRPr="00D905BD">
        <w:rPr>
          <w:rStyle w:val="DefaultParagraphFont"/>
          <w:rFonts w:ascii="宋体" w:hAnsi="宋体" w:hint="eastAsia"/>
          <w:kern w:val="0"/>
        </w:rPr>
        <w:t>5mm</w:t>
      </w:r>
      <w:r w:rsidRPr="00D905BD">
        <w:rPr>
          <w:rStyle w:val="DefaultParagraphFont"/>
          <w:rFonts w:ascii="宋体" w:hAnsi="宋体" w:hint="eastAsia"/>
          <w:kern w:val="0"/>
          <w:vertAlign w:val="superscript"/>
        </w:rPr>
        <w:t>2</w:t>
      </w:r>
      <w:r w:rsidRPr="00D905BD">
        <w:rPr>
          <w:rStyle w:val="DefaultParagraphFont"/>
          <w:rFonts w:ascii="宋体" w:hAnsi="宋体" w:hint="eastAsia"/>
          <w:kern w:val="0"/>
        </w:rPr>
        <w:t>及以上）、母线；6）永久性钢轨，</w:t>
      </w:r>
      <w:r w:rsidRPr="00D905BD">
        <w:rPr>
          <w:rStyle w:val="DefaultParagraphFont"/>
          <w:rFonts w:ascii="宋体" w:hAnsi="宋体"/>
          <w:kern w:val="0"/>
        </w:rPr>
        <w:t>此</w:t>
      </w:r>
      <w:r w:rsidRPr="00D905BD">
        <w:rPr>
          <w:rStyle w:val="DefaultParagraphFont"/>
          <w:rFonts w:ascii="宋体" w:hAnsi="宋体" w:hint="eastAsia"/>
          <w:kern w:val="0"/>
        </w:rPr>
        <w:t>六</w:t>
      </w:r>
      <w:r w:rsidRPr="00D905BD">
        <w:rPr>
          <w:rStyle w:val="DefaultParagraphFont"/>
          <w:rFonts w:ascii="宋体" w:hAnsi="宋体"/>
          <w:kern w:val="0"/>
        </w:rPr>
        <w:t>项</w:t>
      </w:r>
      <w:r w:rsidRPr="00D905BD">
        <w:rPr>
          <w:rStyle w:val="DefaultParagraphFont"/>
          <w:rFonts w:ascii="宋体" w:hAnsi="宋体" w:hint="eastAsia"/>
          <w:kern w:val="0"/>
        </w:rPr>
        <w:t>的价格波动超过±5%时，其超过部分的合同价格按20.4款、20.5款、20.6款方法在竣工结算时一次性进行调差，其他均不调差。</w:t>
      </w:r>
    </w:p>
    <w:p w:rsidR="00D905BD" w:rsidRPr="00D905BD" w:rsidP="00D905BD">
      <w:pPr>
        <w:pStyle w:val="Normal1"/>
        <w:tabs>
          <w:tab w:val="left" w:pos="1620"/>
          <w:tab w:val="left" w:pos="2340"/>
        </w:tabs>
        <w:ind w:left="899"/>
        <w:jc w:val="left"/>
        <w:rPr>
          <w:rStyle w:val="DefaultParagraphFont"/>
          <w:rFonts w:ascii="宋体" w:hAnsi="宋体"/>
          <w:kern w:val="0"/>
        </w:rPr>
      </w:pPr>
    </w:p>
    <w:p w:rsidR="00D905BD" w:rsidRPr="00D905BD" w:rsidP="00D905BD">
      <w:pPr>
        <w:pStyle w:val="Normal1"/>
        <w:tabs>
          <w:tab w:val="left" w:pos="1620"/>
          <w:tab w:val="left" w:pos="2340"/>
        </w:tabs>
        <w:ind w:left="899"/>
        <w:jc w:val="left"/>
        <w:rPr>
          <w:rStyle w:val="DefaultParagraphFont"/>
          <w:rFonts w:ascii="宋体" w:hAnsi="宋体"/>
          <w:kern w:val="0"/>
        </w:rPr>
      </w:pPr>
      <w:r w:rsidRPr="00D905BD">
        <w:rPr>
          <w:rStyle w:val="DefaultParagraphFont"/>
          <w:rFonts w:ascii="宋体" w:hAnsi="宋体" w:hint="eastAsia"/>
          <w:kern w:val="0"/>
        </w:rPr>
        <w:t>⑺除“混凝土、钢筋混凝土模板及支架费”外的措施费为包干总价，其工料机不调差。</w:t>
      </w:r>
    </w:p>
    <w:p w:rsidR="00D905BD" w:rsidRPr="00D905BD" w:rsidP="00D905BD">
      <w:pPr>
        <w:pStyle w:val="Normal1"/>
        <w:tabs>
          <w:tab w:val="left" w:pos="1620"/>
          <w:tab w:val="left" w:pos="2340"/>
        </w:tabs>
        <w:ind w:left="899"/>
        <w:jc w:val="left"/>
        <w:rPr>
          <w:rStyle w:val="DefaultParagraphFont"/>
          <w:rFonts w:ascii="宋体" w:hAnsi="宋体"/>
          <w:kern w:val="0"/>
        </w:rPr>
      </w:pP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hint="eastAsia"/>
          <w:sz w:val="24"/>
        </w:rPr>
        <w:t>1</w:t>
      </w:r>
      <w:r w:rsidRPr="00D905BD">
        <w:rPr>
          <w:rStyle w:val="DefaultParagraphFont"/>
          <w:rFonts w:ascii="宋体" w:hAnsi="宋体"/>
          <w:sz w:val="24"/>
        </w:rPr>
        <w:t>1</w:t>
      </w:r>
      <w:r w:rsidRPr="00D905BD">
        <w:rPr>
          <w:rStyle w:val="DefaultParagraphFont"/>
          <w:rFonts w:ascii="宋体" w:hAnsi="宋体" w:hint="eastAsia"/>
          <w:sz w:val="24"/>
        </w:rPr>
        <w:t>. 合同通用条款第20</w:t>
      </w:r>
      <w:r w:rsidRPr="00D905BD">
        <w:rPr>
          <w:rStyle w:val="DefaultParagraphFont"/>
          <w:rFonts w:ascii="宋体" w:hAnsi="宋体"/>
          <w:sz w:val="24"/>
        </w:rPr>
        <w:t>.</w:t>
      </w:r>
      <w:r w:rsidRPr="00D905BD">
        <w:rPr>
          <w:rStyle w:val="DefaultParagraphFont"/>
          <w:rFonts w:ascii="宋体" w:hAnsi="宋体" w:hint="eastAsia"/>
          <w:sz w:val="24"/>
        </w:rPr>
        <w:t>5</w:t>
      </w:r>
      <w:r w:rsidRPr="00D905BD">
        <w:rPr>
          <w:rStyle w:val="DefaultParagraphFont"/>
          <w:rFonts w:ascii="Cambria" w:hAnsi="Cambria" w:hint="eastAsia"/>
          <w:sz w:val="24"/>
        </w:rPr>
        <w:t>②</w:t>
      </w:r>
      <w:r w:rsidRPr="00D905BD">
        <w:rPr>
          <w:rStyle w:val="DefaultParagraphFont"/>
          <w:rFonts w:ascii="宋体" w:hAnsi="宋体" w:hint="eastAsia"/>
          <w:sz w:val="24"/>
        </w:rPr>
        <w:t>项内容删除，修改为</w:t>
      </w:r>
    </w:p>
    <w:p w:rsidR="00D905BD" w:rsidRPr="00D905BD" w:rsidP="00D905BD">
      <w:pPr>
        <w:pStyle w:val="Normal1"/>
        <w:tabs>
          <w:tab w:val="left" w:pos="1620"/>
          <w:tab w:val="left" w:pos="2340"/>
        </w:tabs>
        <w:snapToGrid w:val="0"/>
        <w:spacing w:before="156" w:beforeLines="50"/>
        <w:ind w:firstLine="1200" w:firstLineChars="500"/>
        <w:rPr>
          <w:rStyle w:val="DefaultParagraphFont"/>
          <w:rFonts w:ascii="宋体" w:hAnsi="宋体"/>
        </w:rPr>
      </w:pPr>
      <w:r w:rsidRPr="00D905BD">
        <w:rPr>
          <w:rStyle w:val="DefaultParagraphFont"/>
          <w:rFonts w:ascii="Cambria" w:hAnsi="Cambria" w:hint="eastAsia"/>
          <w:sz w:val="24"/>
        </w:rPr>
        <w:t>或者②</w:t>
      </w:r>
      <w:r w:rsidRPr="00D905BD">
        <w:rPr>
          <w:rStyle w:val="DefaultParagraphFont"/>
          <w:rFonts w:ascii="宋体" w:hAnsi="宋体" w:hint="eastAsia"/>
        </w:rPr>
        <w:t>算术平均法：</w:t>
      </w:r>
    </w:p>
    <w:p w:rsidR="00D905BD" w:rsidRPr="00D905BD" w:rsidP="00D905BD">
      <w:pPr>
        <w:pStyle w:val="Normal1"/>
        <w:tabs>
          <w:tab w:val="left" w:pos="1620"/>
          <w:tab w:val="left" w:pos="2340"/>
        </w:tabs>
        <w:spacing w:after="156"/>
        <w:ind w:left="970" w:hanging="2" w:leftChars="404"/>
        <w:jc w:val="left"/>
        <w:rPr>
          <w:rStyle w:val="DefaultParagraphFont"/>
          <w:rFonts w:ascii="宋体" w:hAnsi="宋体"/>
        </w:rPr>
      </w:pPr>
      <w:r w:rsidRPr="00D905BD">
        <w:rPr>
          <w:rStyle w:val="DefaultParagraphFont"/>
          <w:rFonts w:ascii="Symbol" w:hAnsi="Symbol"/>
          <w:i/>
          <w:sz w:val="24"/>
        </w:rPr>
        <w:sym w:font="Symbol" w:char="F060"/>
      </w:r>
      <w:r w:rsidRPr="00D905BD">
        <w:rPr>
          <w:rStyle w:val="DefaultParagraphFont"/>
          <w:rFonts w:ascii="Cambria" w:hAnsi="Cambria"/>
          <w:i/>
          <w:sz w:val="24"/>
        </w:rPr>
        <w:t>P</w:t>
      </w:r>
      <w:r w:rsidRPr="00D905BD">
        <w:rPr>
          <w:rStyle w:val="DefaultParagraphFont"/>
        </w:rPr>
        <w:t xml:space="preserve"> </w:t>
      </w:r>
      <w:r w:rsidRPr="00D905BD">
        <w:rPr>
          <w:rStyle w:val="DefaultParagraphFont"/>
          <w:rFonts w:ascii="宋体" w:hAnsi="宋体" w:hint="eastAsia"/>
          <w:sz w:val="24"/>
        </w:rPr>
        <w:t>-</w:t>
      </w:r>
      <w:r w:rsidRPr="00D905BD">
        <w:rPr>
          <w:rStyle w:val="DefaultParagraphFont"/>
          <w:rFonts w:ascii="宋体" w:hAnsi="宋体" w:hint="eastAsia"/>
        </w:rPr>
        <w:t>本工程某材料调差施工期对应《深圳建设工程价格信息》某材料价格的算术平均值。例如地下室结构钢筋调差施工期为2018年6月至12月，则对应2018年6月至12月《深圳建设工程价格信息》某材料价格之和除以7。</w:t>
      </w:r>
    </w:p>
    <w:p w:rsidR="00D905BD" w:rsidRPr="00D905BD" w:rsidP="00D905BD">
      <w:pPr>
        <w:pStyle w:val="Normal1"/>
        <w:tabs>
          <w:tab w:val="left" w:pos="1620"/>
          <w:tab w:val="left" w:pos="2340"/>
        </w:tabs>
        <w:spacing w:after="156"/>
        <w:ind w:left="970" w:hanging="2" w:leftChars="404"/>
        <w:jc w:val="left"/>
        <w:rPr>
          <w:rStyle w:val="DefaultParagraphFont"/>
          <w:rFonts w:ascii="宋体" w:hAnsi="宋体"/>
        </w:rPr>
      </w:pPr>
      <w:r w:rsidRPr="00D905BD">
        <w:rPr>
          <w:rStyle w:val="DefaultParagraphFont"/>
          <w:rFonts w:ascii="宋体" w:hAnsi="宋体" w:hint="eastAsia"/>
        </w:rPr>
        <w:t>调差施工期分别按以下：</w:t>
      </w:r>
    </w:p>
    <w:p w:rsidR="00D905BD" w:rsidRPr="00D905BD" w:rsidP="00D905BD">
      <w:pPr>
        <w:pStyle w:val="Normal1"/>
        <w:tabs>
          <w:tab w:val="left" w:pos="1620"/>
          <w:tab w:val="left" w:pos="2340"/>
        </w:tabs>
        <w:ind w:left="899"/>
        <w:jc w:val="left"/>
        <w:rPr>
          <w:rStyle w:val="DefaultParagraphFont"/>
          <w:rFonts w:ascii="宋体" w:hAnsi="宋体"/>
          <w:kern w:val="0"/>
        </w:rPr>
      </w:pPr>
      <w:r w:rsidRPr="00D905BD">
        <w:rPr>
          <w:rStyle w:val="DefaultParagraphFont"/>
          <w:rFonts w:ascii="宋体" w:hAnsi="宋体" w:hint="eastAsia"/>
          <w:kern w:val="0"/>
        </w:rPr>
        <w:t>⑴人工的调差施工期为从本工程开工当月开始，至本工程初验完成当月结束。</w:t>
      </w:r>
    </w:p>
    <w:p w:rsidR="00D905BD" w:rsidRPr="00D905BD" w:rsidP="00D905BD">
      <w:pPr>
        <w:pStyle w:val="Normal1"/>
        <w:tabs>
          <w:tab w:val="left" w:pos="1620"/>
          <w:tab w:val="left" w:pos="2340"/>
        </w:tabs>
        <w:ind w:left="899"/>
        <w:jc w:val="left"/>
        <w:rPr>
          <w:rStyle w:val="DefaultParagraphFont"/>
          <w:rFonts w:ascii="宋体" w:hAnsi="宋体"/>
          <w:kern w:val="0"/>
        </w:rPr>
      </w:pPr>
      <w:r w:rsidRPr="00D905BD">
        <w:rPr>
          <w:rStyle w:val="DefaultParagraphFont"/>
          <w:rFonts w:ascii="宋体" w:hAnsi="宋体" w:hint="eastAsia"/>
          <w:kern w:val="0"/>
        </w:rPr>
        <w:t>⑵构成永久工程的钢筋，构成永久结构工程的钢管、型钢、钢板，构成永久工程的预拌混凝土的调差施工期，按不同区间分别进行调差：</w:t>
      </w:r>
    </w:p>
    <w:p w:rsidR="00D905BD" w:rsidRPr="00D905BD" w:rsidP="00D905BD">
      <w:pPr>
        <w:pStyle w:val="Normal1"/>
        <w:tabs>
          <w:tab w:val="left" w:pos="1620"/>
          <w:tab w:val="left" w:pos="2340"/>
        </w:tabs>
        <w:ind w:left="899"/>
        <w:jc w:val="left"/>
        <w:rPr>
          <w:rStyle w:val="DefaultParagraphFont"/>
          <w:rFonts w:ascii="宋体" w:hAnsi="宋体"/>
          <w:kern w:val="0"/>
        </w:rPr>
      </w:pPr>
      <w:r w:rsidRPr="00D905BD">
        <w:rPr>
          <w:rStyle w:val="DefaultParagraphFont"/>
          <w:rFonts w:ascii="宋体" w:hAnsi="宋体" w:hint="eastAsia"/>
          <w:kern w:val="0"/>
        </w:rPr>
        <w:t>a.地下部分从工程开工当月开始，至地下室顶板完成当月结束；</w:t>
      </w:r>
    </w:p>
    <w:p w:rsidR="00D905BD" w:rsidRPr="00D905BD" w:rsidP="00D905BD">
      <w:pPr>
        <w:pStyle w:val="Normal1"/>
        <w:tabs>
          <w:tab w:val="left" w:pos="1620"/>
          <w:tab w:val="left" w:pos="2340"/>
        </w:tabs>
        <w:ind w:left="899"/>
        <w:jc w:val="left"/>
        <w:rPr>
          <w:rStyle w:val="DefaultParagraphFont"/>
          <w:rFonts w:ascii="宋体" w:hAnsi="宋体"/>
          <w:kern w:val="0"/>
        </w:rPr>
      </w:pPr>
      <w:r w:rsidRPr="00D905BD">
        <w:rPr>
          <w:rStyle w:val="DefaultParagraphFont"/>
          <w:rFonts w:ascii="宋体" w:hAnsi="宋体" w:hint="eastAsia"/>
          <w:kern w:val="0"/>
        </w:rPr>
        <w:t>b.地上部分从地下室顶板完成次月开始，至全部主体封顶当月结束；</w:t>
      </w:r>
    </w:p>
    <w:p w:rsidR="00D905BD" w:rsidRPr="00D905BD" w:rsidP="00D905BD">
      <w:pPr>
        <w:pStyle w:val="Normal1"/>
        <w:tabs>
          <w:tab w:val="left" w:pos="1620"/>
          <w:tab w:val="left" w:pos="2340"/>
        </w:tabs>
        <w:ind w:left="899"/>
        <w:jc w:val="left"/>
        <w:rPr>
          <w:rStyle w:val="DefaultParagraphFont"/>
          <w:rFonts w:ascii="宋体" w:hAnsi="宋体"/>
          <w:kern w:val="0"/>
        </w:rPr>
      </w:pPr>
      <w:r w:rsidRPr="00D905BD">
        <w:rPr>
          <w:rStyle w:val="DefaultParagraphFont"/>
          <w:rFonts w:ascii="宋体" w:hAnsi="宋体" w:hint="eastAsia"/>
          <w:kern w:val="0"/>
        </w:rPr>
        <w:t>c.**楼~**楼从地下室顶板完成次月开始，至塔楼主体封顶当月结束【项目可根据不同塔楼进度计划等情况分别约定】；</w:t>
      </w:r>
    </w:p>
    <w:p w:rsidR="00D905BD" w:rsidRPr="00D905BD" w:rsidP="00D905BD">
      <w:pPr>
        <w:pStyle w:val="Normal1"/>
        <w:tabs>
          <w:tab w:val="left" w:pos="1620"/>
          <w:tab w:val="left" w:pos="2340"/>
        </w:tabs>
        <w:ind w:left="899"/>
        <w:jc w:val="left"/>
        <w:rPr>
          <w:rStyle w:val="DefaultParagraphFont"/>
          <w:rFonts w:ascii="宋体" w:hAnsi="宋体"/>
          <w:kern w:val="0"/>
        </w:rPr>
      </w:pPr>
      <w:r w:rsidRPr="00D905BD">
        <w:rPr>
          <w:rStyle w:val="DefaultParagraphFont"/>
          <w:rFonts w:ascii="宋体" w:hAnsi="宋体" w:hint="eastAsia"/>
          <w:kern w:val="0"/>
        </w:rPr>
        <w:t>d.永久道路、永久设备基础的预拌砼调差施工期按实际施工期进行；</w:t>
      </w:r>
    </w:p>
    <w:p w:rsidR="00D905BD" w:rsidRPr="00D905BD" w:rsidP="00D905BD">
      <w:pPr>
        <w:pStyle w:val="Normal1"/>
        <w:tabs>
          <w:tab w:val="left" w:pos="1620"/>
          <w:tab w:val="left" w:pos="2340"/>
        </w:tabs>
        <w:ind w:left="899"/>
        <w:jc w:val="left"/>
        <w:rPr>
          <w:rStyle w:val="DefaultParagraphFont"/>
          <w:rFonts w:ascii="宋体" w:hAnsi="宋体"/>
          <w:kern w:val="0"/>
        </w:rPr>
      </w:pPr>
      <w:r w:rsidRPr="00D905BD">
        <w:rPr>
          <w:rStyle w:val="DefaultParagraphFont"/>
          <w:rFonts w:ascii="宋体" w:hAnsi="宋体" w:hint="eastAsia"/>
          <w:kern w:val="0"/>
        </w:rPr>
        <w:t>e.永久性钢轨材料信息价采用工字钢信息价，调差施工期按实际施工期进行。</w:t>
      </w:r>
    </w:p>
    <w:p w:rsidR="00D905BD" w:rsidRPr="00D905BD" w:rsidP="00D905BD">
      <w:pPr>
        <w:pStyle w:val="Normal1"/>
        <w:tabs>
          <w:tab w:val="left" w:pos="1620"/>
          <w:tab w:val="left" w:pos="2340"/>
        </w:tabs>
        <w:spacing w:after="156"/>
        <w:ind w:left="970" w:hanging="2" w:leftChars="404"/>
        <w:jc w:val="left"/>
        <w:rPr>
          <w:rStyle w:val="DefaultParagraphFont"/>
          <w:rFonts w:ascii="宋体" w:hAnsi="宋体"/>
          <w:kern w:val="0"/>
        </w:rPr>
      </w:pPr>
      <w:r w:rsidRPr="00D905BD">
        <w:rPr>
          <w:rStyle w:val="DefaultParagraphFont"/>
          <w:rFonts w:ascii="宋体" w:hAnsi="宋体" w:hint="eastAsia"/>
          <w:kern w:val="0"/>
        </w:rPr>
        <w:t>⑶电缆母线的调差施工期，从经发包人确认的材料第一次使用当月（当月验工计价）开始，至本工程初验完成当月结束。</w:t>
      </w:r>
    </w:p>
    <w:p w:rsidR="00D905BD" w:rsidRPr="00D905BD" w:rsidP="00D905BD">
      <w:pPr>
        <w:pStyle w:val="Normal1"/>
        <w:tabs>
          <w:tab w:val="left" w:pos="1620"/>
          <w:tab w:val="left" w:pos="2340"/>
        </w:tabs>
        <w:spacing w:after="156"/>
        <w:ind w:left="970" w:hanging="2" w:leftChars="404"/>
        <w:jc w:val="left"/>
        <w:rPr>
          <w:rStyle w:val="DefaultParagraphFont"/>
          <w:rFonts w:ascii="宋体" w:hAnsi="宋体"/>
        </w:rPr>
      </w:pPr>
      <w:r w:rsidRPr="00D905BD">
        <w:rPr>
          <w:rStyle w:val="DefaultParagraphFont"/>
          <w:rFonts w:ascii="宋体" w:hAnsi="宋体" w:hint="eastAsia"/>
          <w:kern w:val="0"/>
        </w:rPr>
        <w:t>上述</w:t>
      </w:r>
      <w:r w:rsidRPr="00D905BD">
        <w:rPr>
          <w:rStyle w:val="DefaultParagraphFont"/>
          <w:rFonts w:ascii="宋体" w:hAnsi="宋体"/>
          <w:kern w:val="0"/>
        </w:rPr>
        <w:t>时间节点</w:t>
      </w:r>
      <w:r w:rsidRPr="00D905BD">
        <w:rPr>
          <w:rStyle w:val="DefaultParagraphFont"/>
          <w:rFonts w:ascii="宋体" w:hAnsi="宋体" w:hint="eastAsia"/>
          <w:kern w:val="0"/>
        </w:rPr>
        <w:t>：开工时间以开工令为准，初验时间以初验会议纪要为准，其它时间以</w:t>
      </w:r>
      <w:r w:rsidRPr="00D905BD">
        <w:rPr>
          <w:rStyle w:val="DefaultParagraphFont"/>
          <w:rFonts w:ascii="宋体" w:hAnsi="宋体"/>
          <w:kern w:val="0"/>
        </w:rPr>
        <w:t>验工计价</w:t>
      </w:r>
      <w:r w:rsidRPr="00D905BD">
        <w:rPr>
          <w:rStyle w:val="DefaultParagraphFont"/>
          <w:rFonts w:ascii="宋体" w:hAnsi="宋体" w:hint="eastAsia"/>
          <w:kern w:val="0"/>
        </w:rPr>
        <w:t>中的工程形象进度确认表</w:t>
      </w:r>
      <w:r w:rsidRPr="00D905BD">
        <w:rPr>
          <w:rStyle w:val="DefaultParagraphFont"/>
          <w:rFonts w:ascii="宋体" w:hAnsi="宋体"/>
          <w:kern w:val="0"/>
        </w:rPr>
        <w:t>为准</w:t>
      </w:r>
      <w:r w:rsidRPr="00D905BD">
        <w:rPr>
          <w:rStyle w:val="DefaultParagraphFont"/>
          <w:rFonts w:ascii="宋体" w:hAnsi="宋体" w:hint="eastAsia"/>
          <w:kern w:val="0"/>
        </w:rPr>
        <w:t>。</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hint="eastAsia"/>
          <w:sz w:val="24"/>
        </w:rPr>
        <w:t>1</w:t>
      </w:r>
      <w:r w:rsidRPr="00D905BD">
        <w:rPr>
          <w:rStyle w:val="DefaultParagraphFont"/>
          <w:rFonts w:ascii="宋体" w:hAnsi="宋体"/>
          <w:sz w:val="24"/>
        </w:rPr>
        <w:t>2</w:t>
      </w:r>
      <w:r w:rsidRPr="00D905BD">
        <w:rPr>
          <w:rStyle w:val="DefaultParagraphFont"/>
          <w:rFonts w:ascii="宋体" w:hAnsi="宋体" w:hint="eastAsia"/>
          <w:sz w:val="24"/>
        </w:rPr>
        <w:t>. 合同通用条款第20</w:t>
      </w:r>
      <w:r w:rsidRPr="00D905BD">
        <w:rPr>
          <w:rStyle w:val="DefaultParagraphFont"/>
          <w:rFonts w:ascii="宋体" w:hAnsi="宋体"/>
          <w:sz w:val="24"/>
        </w:rPr>
        <w:t>.</w:t>
      </w:r>
      <w:r w:rsidRPr="00D905BD">
        <w:rPr>
          <w:rStyle w:val="DefaultParagraphFont"/>
          <w:rFonts w:ascii="宋体" w:hAnsi="宋体" w:hint="eastAsia"/>
          <w:sz w:val="24"/>
        </w:rPr>
        <w:t>7项内容删除，修改为</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hint="eastAsia"/>
          <w:kern w:val="0"/>
        </w:rPr>
        <w:t>⑴按照第20.3款确定的法律、法规的变化的合同价格调整在工程完工后并入竣工结算一次性调整，结算完成后与结算款一起支付；</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hint="eastAsia"/>
          <w:kern w:val="0"/>
        </w:rPr>
        <w:t>⑵按照第20.4款确定工料机调差的合同价格调整在工程完工后并入竣工结算一次性调</w:t>
      </w:r>
      <w:r w:rsidRPr="00D905BD">
        <w:rPr>
          <w:rStyle w:val="DefaultParagraphFont"/>
          <w:rFonts w:ascii="宋体" w:hAnsi="宋体" w:hint="eastAsia"/>
          <w:kern w:val="0"/>
        </w:rPr>
        <w:t>整，结算完成后与结算款一起支付；</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hint="eastAsia"/>
          <w:kern w:val="0"/>
        </w:rPr>
        <w:t>⑶按照第21条确定的暂估价的合同价格调整，在调整确定后根据实际工程进度按月进行验工计价并与工程进度款同期支付；</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hint="eastAsia"/>
          <w:kern w:val="0"/>
        </w:rPr>
        <w:t>⑷按照第22条确定的工程量清单缺项、项目特征不符的合同价格调整在清单更新时一次性调整，调整后根据实际工程进度按月进行验工计价并与工程进度款同期支付；</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kern w:val="0"/>
        </w:rPr>
        <w:t>⑸</w:t>
      </w:r>
      <w:r w:rsidRPr="00D905BD">
        <w:rPr>
          <w:rStyle w:val="DefaultParagraphFont"/>
          <w:rFonts w:ascii="宋体" w:hAnsi="宋体" w:hint="eastAsia"/>
          <w:kern w:val="0"/>
        </w:rPr>
        <w:t>按照第24、25条确定的工程变更、签证的合同价格调整按附件的工程变更管理办法执行，合同履行期间发布新办法的按新办法规定执行，按25.5“工程变更价款支付”进行支付；</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hint="eastAsia"/>
          <w:kern w:val="0"/>
        </w:rPr>
        <w:t>⑹工程量偏差在清单更新时一次性调整，调整后根据实际工程进度按月进行验工计价并与工程进度款同期支付；</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hint="eastAsia"/>
          <w:kern w:val="0"/>
        </w:rPr>
        <w:t>⑺承包人应在按照第28条及本合同其它条款中确定的违约责任和按照第29条确定的费用索赔事件的合同价格调整情况发生后14天内，将调整原因、金额书面提交给</w:t>
      </w:r>
      <w:r w:rsidRPr="00D905BD">
        <w:rPr>
          <w:rStyle w:val="DefaultParagraphFont"/>
          <w:rFonts w:ascii="宋体" w:hAnsi="宋体"/>
          <w:kern w:val="0"/>
        </w:rPr>
        <w:t>监理人</w:t>
      </w:r>
      <w:r w:rsidRPr="00D905BD">
        <w:rPr>
          <w:rStyle w:val="DefaultParagraphFont"/>
          <w:rFonts w:ascii="宋体" w:hAnsi="宋体" w:hint="eastAsia"/>
          <w:kern w:val="0"/>
        </w:rPr>
        <w:t>，</w:t>
      </w:r>
      <w:r w:rsidRPr="00D905BD">
        <w:rPr>
          <w:rStyle w:val="DefaultParagraphFont"/>
          <w:rFonts w:ascii="宋体" w:hAnsi="宋体"/>
          <w:kern w:val="0"/>
        </w:rPr>
        <w:t>监理人</w:t>
      </w:r>
      <w:r w:rsidRPr="00D905BD">
        <w:rPr>
          <w:rStyle w:val="DefaultParagraphFont"/>
          <w:rFonts w:ascii="宋体" w:hAnsi="宋体" w:hint="eastAsia"/>
          <w:kern w:val="0"/>
        </w:rPr>
        <w:t>审核调整事项，并报发包人审核确认后作为追加(减)合同价格，与工程进度款同期支付。</w:t>
      </w:r>
    </w:p>
    <w:p w:rsidR="00D905BD" w:rsidRPr="00D905BD" w:rsidP="00D905BD">
      <w:pPr>
        <w:pStyle w:val="Normal1"/>
        <w:tabs>
          <w:tab w:val="left" w:pos="1620"/>
          <w:tab w:val="left" w:pos="2340"/>
        </w:tabs>
        <w:ind w:left="899"/>
        <w:jc w:val="left"/>
        <w:rPr>
          <w:rStyle w:val="DefaultParagraphFont"/>
          <w:rFonts w:ascii="宋体" w:hAnsi="宋体"/>
          <w:kern w:val="0"/>
        </w:rPr>
      </w:pPr>
      <w:r w:rsidRPr="00D905BD">
        <w:rPr>
          <w:rStyle w:val="DefaultParagraphFont"/>
          <w:rFonts w:ascii="宋体" w:hAnsi="宋体" w:hint="eastAsia"/>
          <w:kern w:val="0"/>
        </w:rPr>
        <w:t>⑹当按照第28条及本合同其它条款中确定的违约责任和按照第29条确定的费用索赔事件情况持续进行时，承包人应阶段性向</w:t>
      </w:r>
      <w:r w:rsidRPr="00D905BD">
        <w:rPr>
          <w:rStyle w:val="DefaultParagraphFont"/>
          <w:rFonts w:ascii="宋体" w:hAnsi="宋体"/>
          <w:kern w:val="0"/>
        </w:rPr>
        <w:t>监理人</w:t>
      </w:r>
      <w:r w:rsidRPr="00D905BD">
        <w:rPr>
          <w:rStyle w:val="DefaultParagraphFont"/>
          <w:rFonts w:ascii="宋体" w:hAnsi="宋体" w:hint="eastAsia"/>
          <w:kern w:val="0"/>
        </w:rPr>
        <w:t>书面提交</w:t>
      </w:r>
      <w:r w:rsidRPr="00D905BD">
        <w:rPr>
          <w:rStyle w:val="DefaultParagraphFont"/>
          <w:rFonts w:ascii="宋体" w:hAnsi="宋体"/>
          <w:kern w:val="0"/>
        </w:rPr>
        <w:t>调整合同价格</w:t>
      </w:r>
      <w:r w:rsidRPr="00D905BD">
        <w:rPr>
          <w:rStyle w:val="DefaultParagraphFont"/>
          <w:rFonts w:ascii="宋体" w:hAnsi="宋体" w:hint="eastAsia"/>
          <w:kern w:val="0"/>
        </w:rPr>
        <w:t>报告，并在该情况终了后28天内，向监理人提交最终的</w:t>
      </w:r>
      <w:r w:rsidRPr="00D905BD">
        <w:rPr>
          <w:rStyle w:val="DefaultParagraphFont"/>
          <w:rFonts w:ascii="宋体" w:hAnsi="宋体"/>
          <w:kern w:val="0"/>
        </w:rPr>
        <w:t>调整合同价格</w:t>
      </w:r>
      <w:r w:rsidRPr="00D905BD">
        <w:rPr>
          <w:rStyle w:val="DefaultParagraphFont"/>
          <w:rFonts w:ascii="宋体" w:hAnsi="宋体" w:hint="eastAsia"/>
          <w:kern w:val="0"/>
        </w:rPr>
        <w:t>报告，经发包人审核确认后作为追加(减)合同价格，与工程进度款同期支付。</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hint="eastAsia"/>
          <w:kern w:val="0"/>
        </w:rPr>
        <w:t>⑺当承包人未按20.7⑴、⑵款约定的时间内提出</w:t>
      </w:r>
      <w:r w:rsidRPr="00D905BD">
        <w:rPr>
          <w:rStyle w:val="DefaultParagraphFont"/>
          <w:rFonts w:ascii="宋体" w:hAnsi="宋体"/>
          <w:kern w:val="0"/>
        </w:rPr>
        <w:t>调整合同价格</w:t>
      </w:r>
      <w:r w:rsidRPr="00D905BD">
        <w:rPr>
          <w:rStyle w:val="DefaultParagraphFont"/>
          <w:rFonts w:ascii="宋体" w:hAnsi="宋体" w:hint="eastAsia"/>
          <w:kern w:val="0"/>
        </w:rPr>
        <w:t>报告的，发包人可自行决定是否</w:t>
      </w:r>
      <w:r w:rsidRPr="00D905BD">
        <w:rPr>
          <w:rStyle w:val="DefaultParagraphFont"/>
          <w:rFonts w:ascii="宋体" w:hAnsi="宋体"/>
          <w:kern w:val="0"/>
        </w:rPr>
        <w:t>调整合同价格</w:t>
      </w:r>
      <w:r w:rsidRPr="00D905BD">
        <w:rPr>
          <w:rStyle w:val="DefaultParagraphFont"/>
          <w:rFonts w:ascii="宋体" w:hAnsi="宋体" w:hint="eastAsia"/>
          <w:kern w:val="0"/>
        </w:rPr>
        <w:t>。发包人应在约定的</w:t>
      </w:r>
      <w:r w:rsidRPr="00D905BD">
        <w:rPr>
          <w:rStyle w:val="DefaultParagraphFont"/>
          <w:rFonts w:ascii="宋体" w:hAnsi="宋体"/>
          <w:kern w:val="0"/>
        </w:rPr>
        <w:t>合同价格调整</w:t>
      </w:r>
      <w:r w:rsidRPr="00D905BD">
        <w:rPr>
          <w:rStyle w:val="DefaultParagraphFont"/>
          <w:rFonts w:ascii="宋体" w:hAnsi="宋体" w:hint="eastAsia"/>
          <w:kern w:val="0"/>
        </w:rPr>
        <w:t>情况发生后28天内将不</w:t>
      </w:r>
      <w:r w:rsidRPr="00D905BD">
        <w:rPr>
          <w:rStyle w:val="DefaultParagraphFont"/>
          <w:rFonts w:ascii="宋体" w:hAnsi="宋体"/>
          <w:kern w:val="0"/>
        </w:rPr>
        <w:t>调整合同价格</w:t>
      </w:r>
      <w:r w:rsidRPr="00D905BD">
        <w:rPr>
          <w:rStyle w:val="DefaultParagraphFont"/>
          <w:rFonts w:ascii="宋体" w:hAnsi="宋体" w:hint="eastAsia"/>
          <w:kern w:val="0"/>
        </w:rPr>
        <w:t>的决定书面通知承包人；或将</w:t>
      </w:r>
      <w:r w:rsidRPr="00D905BD">
        <w:rPr>
          <w:rStyle w:val="DefaultParagraphFont"/>
          <w:rFonts w:ascii="宋体" w:hAnsi="宋体"/>
          <w:kern w:val="0"/>
        </w:rPr>
        <w:t>调整合同价格</w:t>
      </w:r>
      <w:r w:rsidRPr="00D905BD">
        <w:rPr>
          <w:rStyle w:val="DefaultParagraphFont"/>
          <w:rFonts w:ascii="宋体" w:hAnsi="宋体" w:hint="eastAsia"/>
          <w:kern w:val="0"/>
        </w:rPr>
        <w:t>报告提交给承包人确认。承包人收到报告14天内未确认也未提出异议的，视为已经同意该项</w:t>
      </w:r>
      <w:r w:rsidRPr="00D905BD">
        <w:rPr>
          <w:rStyle w:val="DefaultParagraphFont"/>
          <w:rFonts w:ascii="宋体" w:hAnsi="宋体"/>
          <w:kern w:val="0"/>
        </w:rPr>
        <w:t>合同价格调整</w:t>
      </w:r>
      <w:r w:rsidRPr="00D905BD">
        <w:rPr>
          <w:rStyle w:val="DefaultParagraphFont"/>
          <w:rFonts w:ascii="宋体" w:hAnsi="宋体" w:hint="eastAsia"/>
          <w:kern w:val="0"/>
        </w:rPr>
        <w:t>。</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hint="eastAsia"/>
          <w:kern w:val="0"/>
        </w:rPr>
        <w:t>⑻当约定的</w:t>
      </w:r>
      <w:r w:rsidRPr="00D905BD">
        <w:rPr>
          <w:rStyle w:val="DefaultParagraphFont"/>
          <w:rFonts w:ascii="宋体" w:hAnsi="宋体"/>
          <w:kern w:val="0"/>
        </w:rPr>
        <w:t>合同价格调整</w:t>
      </w:r>
      <w:r w:rsidRPr="00D905BD">
        <w:rPr>
          <w:rStyle w:val="DefaultParagraphFont"/>
          <w:rFonts w:ascii="宋体" w:hAnsi="宋体" w:hint="eastAsia"/>
          <w:kern w:val="0"/>
        </w:rPr>
        <w:t>情况发生后，发包人和承包人均未在前款约定时间内提出</w:t>
      </w:r>
      <w:r w:rsidRPr="00D905BD">
        <w:rPr>
          <w:rStyle w:val="DefaultParagraphFont"/>
          <w:rFonts w:ascii="宋体" w:hAnsi="宋体"/>
          <w:kern w:val="0"/>
        </w:rPr>
        <w:t>调整合同价格</w:t>
      </w:r>
      <w:r w:rsidRPr="00D905BD">
        <w:rPr>
          <w:rStyle w:val="DefaultParagraphFont"/>
          <w:rFonts w:ascii="宋体" w:hAnsi="宋体" w:hint="eastAsia"/>
          <w:kern w:val="0"/>
        </w:rPr>
        <w:t>意见，视为该调整情况的发生不涉及合同价格的调整。</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hint="eastAsia"/>
          <w:kern w:val="0"/>
        </w:rPr>
        <w:t>⑼经发包人和承包人确认调整的合同价格，作为追加(减)合同价款。</w:t>
      </w: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hint="eastAsia"/>
          <w:sz w:val="24"/>
        </w:rPr>
        <w:t>1</w:t>
      </w:r>
      <w:r w:rsidRPr="00D905BD">
        <w:rPr>
          <w:rStyle w:val="DefaultParagraphFont"/>
          <w:rFonts w:ascii="宋体" w:hAnsi="宋体"/>
          <w:sz w:val="24"/>
        </w:rPr>
        <w:t>3</w:t>
      </w:r>
      <w:r w:rsidRPr="00D905BD">
        <w:rPr>
          <w:rStyle w:val="DefaultParagraphFont"/>
          <w:rFonts w:ascii="宋体" w:hAnsi="宋体" w:hint="eastAsia"/>
          <w:sz w:val="24"/>
        </w:rPr>
        <w:t>. 合同通用条款第2</w:t>
      </w:r>
      <w:r w:rsidRPr="00D905BD">
        <w:rPr>
          <w:rStyle w:val="DefaultParagraphFont"/>
          <w:rFonts w:ascii="宋体" w:hAnsi="宋体"/>
          <w:sz w:val="24"/>
        </w:rPr>
        <w:t>1.</w:t>
      </w:r>
      <w:r w:rsidRPr="00D905BD">
        <w:rPr>
          <w:rStyle w:val="DefaultParagraphFont"/>
          <w:rFonts w:ascii="宋体" w:hAnsi="宋体" w:hint="eastAsia"/>
          <w:sz w:val="24"/>
        </w:rPr>
        <w:t>2第（2）条内容修改为</w:t>
      </w:r>
    </w:p>
    <w:p w:rsidR="00D905BD" w:rsidRPr="00D905BD" w:rsidP="00D905BD">
      <w:pPr>
        <w:pStyle w:val="Normal1"/>
        <w:snapToGrid w:val="0"/>
        <w:spacing w:line="500" w:lineRule="exact"/>
        <w:ind w:left="900" w:hanging="420" w:leftChars="200" w:hangingChars="200"/>
        <w:rPr>
          <w:rStyle w:val="DefaultParagraphFont"/>
          <w:rFonts w:ascii="宋体" w:hAnsi="宋体"/>
          <w:kern w:val="0"/>
        </w:rPr>
      </w:pPr>
      <w:r w:rsidRPr="00D905BD">
        <w:rPr>
          <w:rStyle w:val="DefaultParagraphFont"/>
          <w:rFonts w:ascii="宋体" w:hAnsi="宋体" w:hint="eastAsia"/>
          <w:kern w:val="0"/>
        </w:rPr>
        <w:t xml:space="preserve"> </w:t>
      </w:r>
      <w:r w:rsidRPr="00D905BD">
        <w:rPr>
          <w:rStyle w:val="DefaultParagraphFont"/>
          <w:rFonts w:ascii="宋体" w:hAnsi="宋体"/>
          <w:kern w:val="0"/>
        </w:rPr>
        <w:t xml:space="preserve">  </w:t>
      </w:r>
      <w:r w:rsidRPr="00D905BD">
        <w:rPr>
          <w:rStyle w:val="DefaultParagraphFont"/>
          <w:rFonts w:ascii="宋体" w:hAnsi="宋体" w:hint="eastAsia"/>
          <w:kern w:val="0"/>
        </w:rPr>
        <w:t>如21.2⑴款所述暂估的专业工程属按规定必须招标的，由承包人进行二次招标，承包人负责编制招标文件，发包人负责审核招标策划和招标文件并提供招标文件中的技术规格书、材料设备参考品牌、招标控制价，由发承包双方组织评（定）标委员会。所有招标服务费由承包人承担。</w:t>
      </w: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hint="eastAsia"/>
          <w:sz w:val="24"/>
        </w:rPr>
        <w:t>1</w:t>
      </w:r>
      <w:r w:rsidRPr="00D905BD">
        <w:rPr>
          <w:rStyle w:val="DefaultParagraphFont"/>
          <w:rFonts w:ascii="宋体" w:hAnsi="宋体"/>
          <w:sz w:val="24"/>
        </w:rPr>
        <w:t>4.</w:t>
      </w:r>
      <w:r w:rsidRPr="00D905BD">
        <w:rPr>
          <w:rStyle w:val="DefaultParagraphFont"/>
          <w:rFonts w:ascii="宋体" w:hAnsi="宋体" w:hint="eastAsia"/>
          <w:sz w:val="24"/>
        </w:rPr>
        <w:t>合同通用条款第22</w:t>
      </w:r>
      <w:r w:rsidRPr="00D905BD">
        <w:rPr>
          <w:rStyle w:val="DefaultParagraphFont"/>
          <w:rFonts w:ascii="宋体" w:hAnsi="宋体"/>
          <w:sz w:val="24"/>
        </w:rPr>
        <w:t>.</w:t>
      </w:r>
      <w:r w:rsidRPr="00D905BD">
        <w:rPr>
          <w:rStyle w:val="DefaultParagraphFont"/>
          <w:rFonts w:ascii="宋体" w:hAnsi="宋体" w:hint="eastAsia"/>
          <w:sz w:val="24"/>
        </w:rPr>
        <w:t>2项内容删除，修改为</w:t>
      </w:r>
    </w:p>
    <w:p w:rsidR="00D905BD" w:rsidRPr="00D905BD" w:rsidP="00D905BD">
      <w:pPr>
        <w:pStyle w:val="Normal1"/>
        <w:tabs>
          <w:tab w:val="left" w:pos="1620"/>
          <w:tab w:val="left" w:pos="2340"/>
        </w:tabs>
        <w:spacing w:after="156"/>
        <w:ind w:left="899"/>
        <w:jc w:val="left"/>
        <w:rPr>
          <w:rStyle w:val="DefaultParagraphFont"/>
          <w:rFonts w:ascii="宋体" w:hAnsi="宋体" w:cs="宋体"/>
          <w:kern w:val="0"/>
          <w:sz w:val="24"/>
        </w:rPr>
      </w:pPr>
      <w:r w:rsidRPr="00D905BD">
        <w:rPr>
          <w:rStyle w:val="DefaultParagraphFont"/>
          <w:rFonts w:ascii="宋体" w:hAnsi="宋体" w:hint="eastAsia"/>
          <w:kern w:val="0"/>
        </w:rPr>
        <w:t>“⑴本合同签订且正式施工图经批准后，承包人应根据正式施工图对招标时发包人提供的工程量清单进行更新，并在28</w:t>
      </w:r>
      <w:r w:rsidRPr="00D905BD">
        <w:rPr>
          <w:rStyle w:val="DefaultParagraphFont"/>
          <w:rFonts w:ascii="宋体" w:hAnsi="宋体"/>
          <w:kern w:val="0"/>
        </w:rPr>
        <w:t>天内</w:t>
      </w:r>
      <w:r w:rsidRPr="00D905BD">
        <w:rPr>
          <w:rStyle w:val="DefaultParagraphFont"/>
          <w:rFonts w:ascii="宋体" w:hAnsi="宋体" w:hint="eastAsia"/>
          <w:kern w:val="0"/>
        </w:rPr>
        <w:t>向发包人</w:t>
      </w:r>
      <w:r w:rsidRPr="00D905BD">
        <w:rPr>
          <w:rStyle w:val="DefaultParagraphFont"/>
          <w:rFonts w:ascii="宋体" w:hAnsi="宋体"/>
          <w:kern w:val="0"/>
        </w:rPr>
        <w:t>提交</w:t>
      </w:r>
      <w:r w:rsidRPr="00D905BD">
        <w:rPr>
          <w:rStyle w:val="DefaultParagraphFont"/>
          <w:rFonts w:ascii="宋体" w:hAnsi="宋体" w:hint="eastAsia"/>
          <w:kern w:val="0"/>
        </w:rPr>
        <w:t>清单更新结果（可按出图进度分批提交），发包人在56天内完成审核，承包人最晚在112天内与发包人完成核对确认；</w:t>
      </w:r>
      <w:r w:rsidRPr="00D905BD">
        <w:rPr>
          <w:rStyle w:val="DefaultParagraphFont"/>
          <w:rFonts w:ascii="宋体" w:hAnsi="宋体" w:hint="eastAsia"/>
          <w:b/>
          <w:kern w:val="0"/>
        </w:rPr>
        <w:t>到期未完成核对确认则暂停工程款支付，直至清单更新完成后方能支付（不计利息）</w:t>
      </w:r>
      <w:r w:rsidRPr="00D905BD">
        <w:rPr>
          <w:rStyle w:val="DefaultParagraphFont"/>
          <w:rFonts w:ascii="宋体" w:hAnsi="宋体" w:hint="eastAsia"/>
          <w:kern w:val="0"/>
        </w:rPr>
        <w:t>。</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 xml:space="preserve">⑵若发包人提供的正式施工图相比招标工程量清单，出现缺项或项目特征描述与图纸不符时，补充或调整的工程量清单项目的综合单价，合同有类似项目单价的可参照类似项目单价确定，合同价格构成中的工程量清单项目单价中没有适用或类似于上述补充或调整的项目单价的确定方法如下： </w:t>
      </w:r>
    </w:p>
    <w:p w:rsidR="00D905BD" w:rsidRPr="00D905BD" w:rsidP="00D905BD">
      <w:pPr>
        <w:pStyle w:val="Normal1"/>
        <w:tabs>
          <w:tab w:val="left" w:pos="1620"/>
          <w:tab w:val="left" w:pos="2340"/>
        </w:tabs>
        <w:spacing w:after="156"/>
        <w:ind w:left="899"/>
        <w:jc w:val="left"/>
        <w:rPr>
          <w:rStyle w:val="DefaultParagraphFont"/>
          <w:rFonts w:ascii="宋体" w:hAnsi="宋体"/>
          <w:b/>
          <w:kern w:val="0"/>
        </w:rPr>
      </w:pPr>
      <w:r w:rsidRPr="00D905BD">
        <w:rPr>
          <w:rStyle w:val="DefaultParagraphFont"/>
          <w:rFonts w:ascii="宋体" w:hAnsi="宋体" w:hint="eastAsia"/>
          <w:b/>
          <w:kern w:val="0"/>
        </w:rPr>
        <w:t>方法一（有适用或类似定额可套用的）：</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1）工程量清单计价依据：《建设工程工程量清单计价规范（</w:t>
      </w:r>
      <w:r w:rsidRPr="00D905BD">
        <w:rPr>
          <w:rStyle w:val="DefaultParagraphFont"/>
          <w:rFonts w:ascii="宋体" w:hAnsi="宋体"/>
          <w:kern w:val="0"/>
        </w:rPr>
        <w:t>GB50500-20</w:t>
      </w:r>
      <w:r w:rsidRPr="00D905BD">
        <w:rPr>
          <w:rStyle w:val="DefaultParagraphFont"/>
          <w:rFonts w:ascii="宋体" w:hAnsi="宋体" w:hint="eastAsia"/>
          <w:kern w:val="0"/>
        </w:rPr>
        <w:t>13）》、《建设工程工程量清单深圳补充清单》和</w:t>
      </w:r>
      <w:r w:rsidRPr="00D905BD">
        <w:rPr>
          <w:rStyle w:val="DefaultParagraphFont"/>
          <w:rFonts w:ascii="宋体" w:hAnsi="宋体"/>
          <w:kern w:val="0"/>
        </w:rPr>
        <w:t>《深圳市建设工程计价规程（201</w:t>
      </w:r>
      <w:r w:rsidRPr="00D905BD">
        <w:rPr>
          <w:rStyle w:val="DefaultParagraphFont"/>
          <w:rFonts w:ascii="宋体" w:hAnsi="宋体" w:hint="eastAsia"/>
          <w:kern w:val="0"/>
        </w:rPr>
        <w:t>7</w:t>
      </w:r>
      <w:r w:rsidRPr="00D905BD">
        <w:rPr>
          <w:rStyle w:val="DefaultParagraphFont"/>
          <w:rFonts w:ascii="宋体" w:hAnsi="宋体"/>
          <w:kern w:val="0"/>
        </w:rPr>
        <w:t>）》</w:t>
      </w:r>
      <w:r w:rsidRPr="00D905BD">
        <w:rPr>
          <w:rStyle w:val="DefaultParagraphFont"/>
          <w:rFonts w:ascii="宋体" w:hAnsi="宋体" w:hint="eastAsia"/>
          <w:kern w:val="0"/>
        </w:rPr>
        <w:t>：</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2）定额依据：</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①按照工程性质和专业类别选用以下</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Ⅰ.本项目中的建筑工程优先采用《深圳市建筑工程消耗量标准》（</w:t>
      </w:r>
      <w:r w:rsidRPr="00D905BD">
        <w:rPr>
          <w:rStyle w:val="DefaultParagraphFont"/>
          <w:rFonts w:ascii="宋体" w:hAnsi="宋体"/>
          <w:kern w:val="0"/>
        </w:rPr>
        <w:t>20</w:t>
      </w:r>
      <w:r w:rsidRPr="00D905BD">
        <w:rPr>
          <w:rStyle w:val="DefaultParagraphFont"/>
          <w:rFonts w:ascii="宋体" w:hAnsi="宋体" w:hint="eastAsia"/>
          <w:kern w:val="0"/>
        </w:rPr>
        <w:t>16）；</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Ⅱ. 本项目中的安装工程优先采用《深圳市安装工程消耗量标准》（</w:t>
      </w:r>
      <w:r w:rsidRPr="00D905BD">
        <w:rPr>
          <w:rStyle w:val="DefaultParagraphFont"/>
          <w:rFonts w:ascii="宋体" w:hAnsi="宋体"/>
          <w:kern w:val="0"/>
        </w:rPr>
        <w:t>2003</w:t>
      </w:r>
      <w:r w:rsidRPr="00D905BD">
        <w:rPr>
          <w:rStyle w:val="DefaultParagraphFont"/>
          <w:rFonts w:ascii="宋体" w:hAnsi="宋体" w:hint="eastAsia"/>
          <w:kern w:val="0"/>
        </w:rPr>
        <w:t>）；</w:t>
      </w:r>
      <w:r w:rsidRPr="00D905BD">
        <w:rPr>
          <w:rStyle w:val="DefaultParagraphFont"/>
          <w:rFonts w:ascii="宋体" w:hAnsi="宋体"/>
          <w:kern w:val="0"/>
        </w:rPr>
        <w:t xml:space="preserve"> </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Ⅲ.</w:t>
      </w:r>
      <w:r w:rsidRPr="00D905BD">
        <w:rPr>
          <w:rStyle w:val="DefaultParagraphFont"/>
          <w:rFonts w:ascii="宋体" w:hAnsi="宋体"/>
          <w:kern w:val="0"/>
        </w:rPr>
        <w:t xml:space="preserve"> </w:t>
      </w:r>
      <w:r w:rsidRPr="00D905BD">
        <w:rPr>
          <w:rStyle w:val="DefaultParagraphFont"/>
          <w:rFonts w:ascii="宋体" w:hAnsi="宋体" w:hint="eastAsia"/>
          <w:kern w:val="0"/>
        </w:rPr>
        <w:t>本项目中的装饰工程优先采用《深圳市建筑装饰工程消耗量标准》（</w:t>
      </w:r>
      <w:r w:rsidRPr="00D905BD">
        <w:rPr>
          <w:rStyle w:val="DefaultParagraphFont"/>
          <w:rFonts w:ascii="宋体" w:hAnsi="宋体"/>
          <w:kern w:val="0"/>
        </w:rPr>
        <w:t>2003</w:t>
      </w:r>
      <w:r w:rsidRPr="00D905BD">
        <w:rPr>
          <w:rStyle w:val="DefaultParagraphFont"/>
          <w:rFonts w:ascii="宋体" w:hAnsi="宋体" w:hint="eastAsia"/>
          <w:kern w:val="0"/>
        </w:rPr>
        <w:t>）；</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Ⅳ.</w:t>
      </w:r>
      <w:r w:rsidRPr="00D905BD">
        <w:rPr>
          <w:rStyle w:val="DefaultParagraphFont"/>
          <w:rFonts w:ascii="宋体" w:hAnsi="宋体"/>
          <w:kern w:val="0"/>
        </w:rPr>
        <w:t xml:space="preserve"> </w:t>
      </w:r>
      <w:r w:rsidRPr="00D905BD">
        <w:rPr>
          <w:rStyle w:val="DefaultParagraphFont"/>
          <w:rFonts w:ascii="宋体" w:hAnsi="宋体" w:hint="eastAsia"/>
          <w:kern w:val="0"/>
        </w:rPr>
        <w:t>本项目中的园林建筑绿化工程优先采用《深圳市园林建筑绿化工程消耗量定额》（</w:t>
      </w:r>
      <w:r w:rsidRPr="00D905BD">
        <w:rPr>
          <w:rStyle w:val="DefaultParagraphFont"/>
          <w:rFonts w:ascii="宋体" w:hAnsi="宋体"/>
          <w:kern w:val="0"/>
        </w:rPr>
        <w:t>20</w:t>
      </w:r>
      <w:r w:rsidRPr="00D905BD">
        <w:rPr>
          <w:rStyle w:val="DefaultParagraphFont"/>
          <w:rFonts w:ascii="宋体" w:hAnsi="宋体" w:hint="eastAsia"/>
          <w:kern w:val="0"/>
        </w:rPr>
        <w:t>17）；</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Ⅴ.</w:t>
      </w:r>
      <w:r w:rsidRPr="00D905BD">
        <w:rPr>
          <w:rStyle w:val="DefaultParagraphFont"/>
          <w:rFonts w:ascii="宋体" w:hAnsi="宋体"/>
          <w:kern w:val="0"/>
        </w:rPr>
        <w:t xml:space="preserve"> </w:t>
      </w:r>
      <w:r w:rsidRPr="00D905BD">
        <w:rPr>
          <w:rStyle w:val="DefaultParagraphFont"/>
          <w:rFonts w:ascii="宋体" w:hAnsi="宋体" w:hint="eastAsia"/>
          <w:kern w:val="0"/>
        </w:rPr>
        <w:t>本项目中的装配式建筑工程优先采用《深圳市装配式建筑工程消耗量定额》（2016）；</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Ⅶ.机械台班采用《深圳市建设工程施工机械台班定额》（2014）；</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Ⅷ.《深圳市房屋修缮工程消耗量定额》（2011）；</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Ⅸ.其他国家及深圳市相关计价依据；</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②专业不明确的选用价格最低的定额子目；</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③</w:t>
      </w:r>
      <w:r w:rsidRPr="00D905BD">
        <w:rPr>
          <w:rStyle w:val="DefaultParagraphFont"/>
          <w:rFonts w:ascii="宋体" w:hAnsi="宋体" w:hint="eastAsia"/>
          <w:b/>
          <w:kern w:val="0"/>
        </w:rPr>
        <w:t>清单更新时，上述定额如有最新发布版本，或有定额子目修订时，仍采用原版本或原定额子目。</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3）费率标准依据：《深圳市建设工程计价费率标准》（2018）的推荐费率和深建价[2019]15号文；</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4）工料机价格采用【2020】年【3】月《深圳建设工程价格信息》，【2020】年【3】月价格信息未发布的材料设备单价按以下：</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A **年 **月《深圳建设工程价格信息》上未发布的材料设备价格，可采用**年 **月前一年内最近一期《深圳建设工程价格信息》发布的价格。该材料、设备价在清单更新计价时按中标净下浮率进行下浮。</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B《深圳建设工程价格信息》**年 **月及前一年内未发布的材料设备，20万以上的列入暂估价（按通用条款31.1材料设备暂估价），20万元以下的由承包人报价经发包人审批，该材料、设备价在清单更新计价时不再下浮。当承包人对发包人的审核价有异议时，可按发包人其他工程合同价执行。若承包人仍不接受，导致双方对价格无法达成一致而影响工程进度的，发包人有权对该材料进行甲供，有权收取该材料总价50%的工程管理费，并有权在当期的进度款里直接扣除该材料总价的</w:t>
      </w:r>
      <w:r w:rsidRPr="00D905BD">
        <w:rPr>
          <w:rStyle w:val="DefaultParagraphFont"/>
          <w:rFonts w:ascii="宋体" w:hAnsi="宋体"/>
          <w:kern w:val="0"/>
        </w:rPr>
        <w:t>1.5</w:t>
      </w:r>
      <w:r w:rsidRPr="00D905BD">
        <w:rPr>
          <w:rStyle w:val="DefaultParagraphFont"/>
          <w:rFonts w:ascii="宋体" w:hAnsi="宋体" w:hint="eastAsia"/>
          <w:kern w:val="0"/>
        </w:rPr>
        <w:t>倍作为违约金，因改甲供导</w:t>
      </w:r>
      <w:r w:rsidRPr="00D905BD">
        <w:rPr>
          <w:rStyle w:val="DefaultParagraphFont"/>
          <w:rFonts w:ascii="宋体" w:hAnsi="宋体" w:hint="eastAsia"/>
          <w:kern w:val="0"/>
        </w:rPr>
        <w:t>致工期延误的，承包人还需承担</w:t>
      </w:r>
      <w:r w:rsidRPr="00D905BD">
        <w:rPr>
          <w:rStyle w:val="DefaultParagraphFont"/>
          <w:rFonts w:ascii="宋体" w:hAnsi="宋体"/>
          <w:kern w:val="0"/>
        </w:rPr>
        <w:t>工期延误的违约责任</w:t>
      </w:r>
      <w:r w:rsidRPr="00D905BD">
        <w:rPr>
          <w:rStyle w:val="DefaultParagraphFont"/>
          <w:rFonts w:ascii="宋体" w:hAnsi="宋体" w:hint="eastAsia"/>
          <w:kern w:val="0"/>
        </w:rPr>
        <w:t>，且发包人有权解除合同。</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5）采用上述程序计价后，按本工程中标净下浮率进行下浮</w:t>
      </w:r>
      <w:r w:rsidRPr="00D905BD">
        <w:rPr>
          <w:rStyle w:val="DefaultParagraphFont"/>
          <w:rFonts w:ascii="宋体" w:hAnsi="宋体" w:hint="eastAsia"/>
          <w:b/>
          <w:kern w:val="0"/>
        </w:rPr>
        <w:t>[</w:t>
      </w:r>
      <w:r w:rsidRPr="00D905BD">
        <w:rPr>
          <w:rStyle w:val="DefaultParagraphFont"/>
          <w:rFonts w:ascii="宋体" w:hAnsi="宋体" w:hint="eastAsia"/>
          <w:kern w:val="0"/>
        </w:rPr>
        <w:t>上述</w:t>
      </w:r>
      <w:r w:rsidRPr="00D905BD">
        <w:rPr>
          <w:rStyle w:val="DefaultParagraphFont"/>
          <w:rFonts w:ascii="宋体" w:hAnsi="宋体"/>
          <w:kern w:val="0"/>
        </w:rPr>
        <w:t>4</w:t>
      </w:r>
      <w:r w:rsidRPr="00D905BD">
        <w:rPr>
          <w:rStyle w:val="DefaultParagraphFont"/>
          <w:rFonts w:ascii="宋体" w:hAnsi="宋体" w:hint="eastAsia"/>
          <w:kern w:val="0"/>
        </w:rPr>
        <w:t>）B市场询价的材料设备价不再下浮</w:t>
      </w:r>
      <w:r w:rsidRPr="00D905BD">
        <w:rPr>
          <w:rStyle w:val="DefaultParagraphFont"/>
          <w:rFonts w:ascii="宋体" w:hAnsi="宋体" w:hint="eastAsia"/>
          <w:b/>
          <w:kern w:val="0"/>
        </w:rPr>
        <w:t>]</w:t>
      </w:r>
      <w:r w:rsidRPr="00D905BD">
        <w:rPr>
          <w:rStyle w:val="DefaultParagraphFont"/>
          <w:rFonts w:ascii="宋体" w:hAnsi="宋体" w:hint="eastAsia"/>
          <w:kern w:val="0"/>
        </w:rPr>
        <w:t>调整确定该变更工程的项目单价。</w:t>
      </w:r>
    </w:p>
    <w:p w:rsidR="00D905BD" w:rsidRPr="00D905BD" w:rsidP="00D905BD">
      <w:pPr>
        <w:pStyle w:val="Normal1"/>
        <w:tabs>
          <w:tab w:val="left" w:pos="1620"/>
          <w:tab w:val="left" w:pos="2340"/>
        </w:tabs>
        <w:spacing w:after="156"/>
        <w:ind w:left="899"/>
        <w:jc w:val="left"/>
        <w:rPr>
          <w:rStyle w:val="DefaultParagraphFont"/>
          <w:rFonts w:ascii="宋体" w:hAnsi="宋体"/>
          <w:b/>
          <w:kern w:val="0"/>
        </w:rPr>
      </w:pPr>
      <w:r w:rsidRPr="00D905BD">
        <w:rPr>
          <w:rStyle w:val="DefaultParagraphFont"/>
          <w:rFonts w:ascii="宋体" w:hAnsi="宋体" w:hint="eastAsia"/>
          <w:b/>
          <w:kern w:val="0"/>
        </w:rPr>
        <w:t>方法二（无适用或类似定额可套用）：</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由承包人报价经发包人审批，当承包人对发包人的审核价有异议时，则按发包人的其他工程合同价执行；若承包人仍不接受，发包人有权另行委托或发包，有权收取该部分价款50%的工程管理费，并有权在当期的进度款里直接扣除该部分价款的</w:t>
      </w:r>
      <w:r w:rsidRPr="00D905BD">
        <w:rPr>
          <w:rStyle w:val="DefaultParagraphFont"/>
          <w:rFonts w:ascii="宋体" w:hAnsi="宋体"/>
          <w:kern w:val="0"/>
        </w:rPr>
        <w:t>1.5</w:t>
      </w:r>
      <w:r w:rsidRPr="00D905BD">
        <w:rPr>
          <w:rStyle w:val="DefaultParagraphFont"/>
          <w:rFonts w:ascii="宋体" w:hAnsi="宋体" w:hint="eastAsia"/>
          <w:kern w:val="0"/>
        </w:rPr>
        <w:t>倍作为违约金，因重新委托或发包导致工期延误的，承包人还需承担</w:t>
      </w:r>
      <w:r w:rsidRPr="00D905BD">
        <w:rPr>
          <w:rStyle w:val="DefaultParagraphFont"/>
          <w:rFonts w:ascii="宋体" w:hAnsi="宋体"/>
          <w:kern w:val="0"/>
        </w:rPr>
        <w:t>工期延误的违约责任</w:t>
      </w:r>
      <w:r w:rsidRPr="00D905BD">
        <w:rPr>
          <w:rStyle w:val="DefaultParagraphFont"/>
          <w:rFonts w:ascii="宋体" w:hAnsi="宋体" w:hint="eastAsia"/>
          <w:kern w:val="0"/>
        </w:rPr>
        <w:t>，且发包人有权解除合同。</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⑶</w:t>
      </w:r>
      <w:r w:rsidRPr="00D905BD">
        <w:rPr>
          <w:rStyle w:val="DefaultParagraphFont"/>
          <w:rFonts w:ascii="宋体" w:hAnsi="宋体" w:hint="eastAsia"/>
          <w:b/>
          <w:kern w:val="0"/>
        </w:rPr>
        <w:t>措施项目除“混凝土、钢筋混凝土模板及支架费”之外不予更新。</w:t>
      </w:r>
      <w:r w:rsidRPr="00D905BD">
        <w:rPr>
          <w:rStyle w:val="DefaultParagraphFont"/>
          <w:rFonts w:ascii="宋体" w:hAnsi="宋体" w:hint="eastAsia"/>
          <w:kern w:val="0"/>
        </w:rPr>
        <w:t>出现工程量清单中措施项目“混凝土、钢筋混凝土模板及支架费”缺项的，或按前款补充分部分项工程清单项目后引起“混凝土、钢筋混凝土模板及支架费”发生变化的，应当按25.1款的约定对工程量清单进行补充或调整。</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⑷按上述核对确认的工程量，根据合同单价计价，并对清单缺项、项目特征描述与图纸不符、正式施工图新增或减少项补充调整后为</w:t>
      </w:r>
      <w:r w:rsidRPr="00D905BD">
        <w:rPr>
          <w:rStyle w:val="DefaultParagraphFont"/>
          <w:rFonts w:ascii="宋体" w:hAnsi="宋体" w:hint="eastAsia"/>
          <w:b/>
          <w:kern w:val="0"/>
        </w:rPr>
        <w:t>清单更新合同价</w:t>
      </w:r>
      <w:r w:rsidRPr="00D905BD">
        <w:rPr>
          <w:rStyle w:val="DefaultParagraphFont"/>
          <w:rFonts w:ascii="宋体" w:hAnsi="宋体" w:hint="eastAsia"/>
          <w:kern w:val="0"/>
        </w:rPr>
        <w:t>，清单更新合同价经发包人审批确认后，以补充协议的形式确定为本工程实际合同价格，且清单更新合同价（除暂列金额、暂估价外）作为</w:t>
      </w:r>
      <w:r w:rsidRPr="00D905BD">
        <w:rPr>
          <w:rStyle w:val="DefaultParagraphFont"/>
          <w:rFonts w:ascii="宋体" w:hAnsi="宋体" w:hint="eastAsia"/>
          <w:b/>
          <w:kern w:val="0"/>
        </w:rPr>
        <w:t>施工图包干总价</w:t>
      </w:r>
      <w:r w:rsidRPr="00D905BD">
        <w:rPr>
          <w:rStyle w:val="DefaultParagraphFont"/>
          <w:rFonts w:ascii="宋体" w:hAnsi="宋体" w:hint="eastAsia"/>
          <w:kern w:val="0"/>
        </w:rPr>
        <w:t>（调差</w:t>
      </w:r>
      <w:r w:rsidRPr="00D905BD">
        <w:rPr>
          <w:rStyle w:val="DefaultParagraphFont"/>
          <w:rFonts w:ascii="宋体" w:hAnsi="宋体"/>
          <w:kern w:val="0"/>
        </w:rPr>
        <w:t>另计</w:t>
      </w:r>
      <w:r w:rsidRPr="00D905BD">
        <w:rPr>
          <w:rStyle w:val="DefaultParagraphFont"/>
          <w:rFonts w:ascii="宋体" w:hAnsi="宋体" w:hint="eastAsia"/>
          <w:kern w:val="0"/>
        </w:rPr>
        <w:t>），是验工计价和竣工结算（</w:t>
      </w:r>
      <w:r w:rsidRPr="00D905BD">
        <w:rPr>
          <w:rStyle w:val="DefaultParagraphFont"/>
          <w:rFonts w:ascii="宋体" w:hAnsi="宋体" w:hint="eastAsia"/>
          <w:b/>
          <w:kern w:val="0"/>
        </w:rPr>
        <w:t>结算价=施工图包干总价</w:t>
      </w:r>
      <w:r w:rsidRPr="00D905BD">
        <w:rPr>
          <w:rStyle w:val="DefaultParagraphFont"/>
          <w:rFonts w:ascii="宋体" w:hAnsi="宋体"/>
          <w:b/>
          <w:kern w:val="0"/>
        </w:rPr>
        <w:t>+变更、签证+调差</w:t>
      </w:r>
      <w:r w:rsidRPr="00D905BD">
        <w:rPr>
          <w:rStyle w:val="DefaultParagraphFont"/>
          <w:rFonts w:ascii="宋体" w:hAnsi="宋体" w:hint="eastAsia"/>
          <w:b/>
          <w:kern w:val="0"/>
        </w:rPr>
        <w:t>+暂估价调整</w:t>
      </w:r>
      <w:r w:rsidRPr="00D905BD">
        <w:rPr>
          <w:rStyle w:val="DefaultParagraphFont"/>
          <w:rFonts w:ascii="宋体" w:hAnsi="宋体"/>
          <w:b/>
          <w:kern w:val="0"/>
        </w:rPr>
        <w:t>+索赔+奖罚</w:t>
      </w:r>
      <w:r w:rsidRPr="00D905BD">
        <w:rPr>
          <w:rStyle w:val="DefaultParagraphFont"/>
          <w:rFonts w:ascii="宋体" w:hAnsi="宋体" w:hint="eastAsia"/>
          <w:b/>
          <w:kern w:val="0"/>
        </w:rPr>
        <w:t>等</w:t>
      </w:r>
      <w:r w:rsidRPr="00D905BD">
        <w:rPr>
          <w:rStyle w:val="DefaultParagraphFont"/>
          <w:rFonts w:ascii="宋体" w:hAnsi="宋体" w:hint="eastAsia"/>
          <w:kern w:val="0"/>
        </w:rPr>
        <w:t>）的依据。</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⑸合同价=合同清单价款+暂列金额，合同清单价款调整值=合同清单更新价格-原合同清单价格，如原合同价为33000万元=合同清单价30000万元+暂列金额3000万元：</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当合同清单价款调整值≤0时，该价款调整值增加到暂列金额，暂列金额相应调增，合同</w:t>
      </w:r>
      <w:r w:rsidRPr="00D905BD">
        <w:rPr>
          <w:rStyle w:val="DefaultParagraphFont"/>
          <w:rFonts w:ascii="宋体" w:hAnsi="宋体"/>
          <w:kern w:val="0"/>
        </w:rPr>
        <w:t>价格不变</w:t>
      </w:r>
      <w:r w:rsidRPr="00D905BD">
        <w:rPr>
          <w:rStyle w:val="DefaultParagraphFont"/>
          <w:rFonts w:ascii="宋体" w:hAnsi="宋体" w:hint="eastAsia"/>
          <w:kern w:val="0"/>
        </w:rPr>
        <w:t>，如清单更新价为29000万元，则清单更新合同价=29000+4000=33000万元；</w:t>
      </w:r>
      <w:r w:rsidRPr="00D905BD">
        <w:rPr>
          <w:rStyle w:val="DefaultParagraphFont"/>
          <w:rFonts w:ascii="宋体" w:hAnsi="宋体"/>
          <w:kern w:val="0"/>
        </w:rPr>
        <w:t xml:space="preserve"> </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当0〈合同清单价款调整值≤暂列金额时，该价款调整值从暂列金额中扣除，暂列金额相应调减，合同</w:t>
      </w:r>
      <w:r w:rsidRPr="00D905BD">
        <w:rPr>
          <w:rStyle w:val="DefaultParagraphFont"/>
          <w:rFonts w:ascii="宋体" w:hAnsi="宋体"/>
          <w:kern w:val="0"/>
        </w:rPr>
        <w:t>价格不变</w:t>
      </w:r>
      <w:r w:rsidRPr="00D905BD">
        <w:rPr>
          <w:rStyle w:val="DefaultParagraphFont"/>
          <w:rFonts w:ascii="宋体" w:hAnsi="宋体" w:hint="eastAsia"/>
          <w:kern w:val="0"/>
        </w:rPr>
        <w:t>，如清单更新价为31000万元，则清单更新合同价=31000+2000=33000万元；</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当合同清单价款调整值〉暂列金额时，直接调整合同清单价款，取消暂列金额，如清单更新价为35000万元，则清单更新合同价=35000+</w:t>
      </w:r>
      <w:r w:rsidRPr="00D905BD">
        <w:rPr>
          <w:rStyle w:val="DefaultParagraphFont"/>
          <w:rFonts w:ascii="宋体" w:hAnsi="宋体"/>
          <w:kern w:val="0"/>
        </w:rPr>
        <w:t>0</w:t>
      </w:r>
      <w:r w:rsidRPr="00D905BD">
        <w:rPr>
          <w:rStyle w:val="DefaultParagraphFont"/>
          <w:rFonts w:ascii="宋体" w:hAnsi="宋体" w:hint="eastAsia"/>
          <w:kern w:val="0"/>
        </w:rPr>
        <w:t>=3</w:t>
      </w:r>
      <w:r w:rsidRPr="00D905BD">
        <w:rPr>
          <w:rStyle w:val="DefaultParagraphFont"/>
          <w:rFonts w:ascii="宋体" w:hAnsi="宋体"/>
          <w:kern w:val="0"/>
        </w:rPr>
        <w:t>50</w:t>
      </w:r>
      <w:r w:rsidRPr="00D905BD">
        <w:rPr>
          <w:rStyle w:val="DefaultParagraphFont"/>
          <w:rFonts w:ascii="宋体" w:hAnsi="宋体" w:hint="eastAsia"/>
          <w:kern w:val="0"/>
        </w:rPr>
        <w:t>00万元；</w:t>
      </w:r>
    </w:p>
    <w:p w:rsidR="00D905BD" w:rsidRPr="00D905BD" w:rsidP="00D905BD">
      <w:pPr>
        <w:pStyle w:val="Normal1"/>
        <w:snapToGrid w:val="0"/>
        <w:spacing w:line="500" w:lineRule="exact"/>
        <w:ind w:firstLine="480" w:firstLineChars="200"/>
        <w:rPr>
          <w:rStyle w:val="DefaultParagraphFont"/>
          <w:rFonts w:ascii="宋体" w:hAnsi="宋体"/>
          <w:sz w:val="24"/>
        </w:rPr>
      </w:pP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hint="eastAsia"/>
          <w:sz w:val="24"/>
        </w:rPr>
        <w:t>1</w:t>
      </w:r>
      <w:r w:rsidRPr="00D905BD">
        <w:rPr>
          <w:rStyle w:val="DefaultParagraphFont"/>
          <w:rFonts w:ascii="宋体" w:hAnsi="宋体"/>
          <w:sz w:val="24"/>
        </w:rPr>
        <w:t>5</w:t>
      </w:r>
      <w:r w:rsidRPr="00D905BD">
        <w:rPr>
          <w:rStyle w:val="DefaultParagraphFont"/>
          <w:rFonts w:ascii="宋体" w:hAnsi="宋体" w:hint="eastAsia"/>
          <w:sz w:val="24"/>
        </w:rPr>
        <w:t>. 合同通用条款第22</w:t>
      </w:r>
      <w:r w:rsidRPr="00D905BD">
        <w:rPr>
          <w:rStyle w:val="DefaultParagraphFont"/>
          <w:rFonts w:ascii="宋体" w:hAnsi="宋体"/>
          <w:sz w:val="24"/>
        </w:rPr>
        <w:t>.</w:t>
      </w:r>
      <w:r w:rsidRPr="00D905BD">
        <w:rPr>
          <w:rStyle w:val="DefaultParagraphFont"/>
          <w:rFonts w:ascii="宋体" w:hAnsi="宋体" w:hint="eastAsia"/>
          <w:sz w:val="24"/>
        </w:rPr>
        <w:t>5（2）项内容删除</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r w:rsidRPr="00D905BD">
        <w:rPr>
          <w:rStyle w:val="DefaultParagraphFont"/>
          <w:rFonts w:ascii="宋体" w:hAnsi="宋体" w:hint="eastAsia"/>
          <w:kern w:val="0"/>
        </w:rPr>
        <w:t>删除内容为</w:t>
      </w:r>
      <w:r w:rsidRPr="00D905BD">
        <w:rPr>
          <w:rStyle w:val="DefaultParagraphFont"/>
          <w:rFonts w:ascii="宋体" w:hAnsi="宋体"/>
          <w:kern w:val="0"/>
        </w:rPr>
        <w:t>“</w:t>
      </w:r>
      <w:r w:rsidRPr="00D905BD">
        <w:rPr>
          <w:rStyle w:val="DefaultParagraphFont"/>
          <w:rFonts w:ascii="宋体" w:hAnsi="宋体" w:hint="eastAsia"/>
          <w:kern w:val="0"/>
        </w:rPr>
        <w:t>如</w:t>
      </w:r>
      <w:r w:rsidRPr="00D905BD">
        <w:rPr>
          <w:rStyle w:val="DefaultParagraphFont"/>
          <w:rFonts w:ascii="宋体" w:hAnsi="宋体"/>
          <w:kern w:val="0"/>
        </w:rPr>
        <w:t>监理人</w:t>
      </w:r>
      <w:r w:rsidRPr="00D905BD">
        <w:rPr>
          <w:rStyle w:val="DefaultParagraphFont"/>
          <w:rFonts w:ascii="宋体" w:hAnsi="宋体" w:hint="eastAsia"/>
          <w:kern w:val="0"/>
        </w:rPr>
        <w:t>未在22.4款约定的时间内进行计量，则承包人提交的计量报告中所列工程量即视为被确认。</w:t>
      </w:r>
      <w:r w:rsidRPr="00D905BD">
        <w:rPr>
          <w:rStyle w:val="DefaultParagraphFont"/>
          <w:rFonts w:ascii="宋体" w:hAnsi="宋体"/>
          <w:kern w:val="0"/>
        </w:rPr>
        <w:t>”</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hint="eastAsia"/>
          <w:sz w:val="24"/>
        </w:rPr>
        <w:t>1</w:t>
      </w:r>
      <w:r w:rsidRPr="00D905BD">
        <w:rPr>
          <w:rStyle w:val="DefaultParagraphFont"/>
          <w:rFonts w:ascii="宋体" w:hAnsi="宋体"/>
          <w:sz w:val="24"/>
        </w:rPr>
        <w:t>6</w:t>
      </w:r>
      <w:r w:rsidRPr="00D905BD">
        <w:rPr>
          <w:rStyle w:val="DefaultParagraphFont"/>
          <w:rFonts w:ascii="宋体" w:hAnsi="宋体" w:hint="eastAsia"/>
          <w:sz w:val="24"/>
        </w:rPr>
        <w:t>. 合同通用条款第25</w:t>
      </w:r>
      <w:r w:rsidRPr="00D905BD">
        <w:rPr>
          <w:rStyle w:val="DefaultParagraphFont"/>
          <w:rFonts w:ascii="宋体" w:hAnsi="宋体"/>
          <w:sz w:val="24"/>
        </w:rPr>
        <w:t>.</w:t>
      </w:r>
      <w:r w:rsidRPr="00D905BD">
        <w:rPr>
          <w:rStyle w:val="DefaultParagraphFont"/>
          <w:rFonts w:ascii="宋体" w:hAnsi="宋体" w:hint="eastAsia"/>
          <w:sz w:val="24"/>
        </w:rPr>
        <w:t>3项内容删除，修改为</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⑴“承包人应在收到变更令按变更内容完成施工并经监理、业主现场工程师确认后21天内将变更工程价款和(或)调整工期报告提交给</w:t>
      </w:r>
      <w:r w:rsidRPr="00D905BD">
        <w:rPr>
          <w:rStyle w:val="DefaultParagraphFont"/>
          <w:rFonts w:ascii="宋体" w:hAnsi="宋体"/>
          <w:kern w:val="0"/>
        </w:rPr>
        <w:t>监理人</w:t>
      </w:r>
      <w:r w:rsidRPr="00D905BD">
        <w:rPr>
          <w:rStyle w:val="DefaultParagraphFont"/>
          <w:rFonts w:ascii="宋体" w:hAnsi="宋体" w:hint="eastAsia"/>
          <w:kern w:val="0"/>
        </w:rPr>
        <w:t>，</w:t>
      </w:r>
      <w:r w:rsidRPr="00D905BD">
        <w:rPr>
          <w:rStyle w:val="DefaultParagraphFont"/>
          <w:rFonts w:ascii="宋体" w:hAnsi="宋体"/>
          <w:kern w:val="0"/>
        </w:rPr>
        <w:t>监理人</w:t>
      </w:r>
      <w:r w:rsidRPr="00D905BD">
        <w:rPr>
          <w:rStyle w:val="DefaultParagraphFont"/>
          <w:rFonts w:ascii="宋体" w:hAnsi="宋体" w:hint="eastAsia"/>
          <w:kern w:val="0"/>
        </w:rPr>
        <w:t>应及时予以审核，并报</w:t>
      </w:r>
      <w:r w:rsidRPr="00D905BD">
        <w:rPr>
          <w:rStyle w:val="DefaultParagraphFont"/>
          <w:rFonts w:ascii="宋体" w:hAnsi="宋体" w:hint="eastAsia"/>
          <w:kern w:val="0"/>
        </w:rPr>
        <w:t>发包人批准。”发包人和承包人应按附件的工程变更管理办法执行，合同履行期间发布新办法的按新办法规定执行。</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⑵在本合同约定期限内，承包人未提报变更资料，</w:t>
      </w:r>
      <w:r w:rsidRPr="00D905BD">
        <w:rPr>
          <w:rStyle w:val="DefaultParagraphFont"/>
          <w:rFonts w:ascii="宋体" w:hAnsi="宋体"/>
          <w:kern w:val="0"/>
        </w:rPr>
        <w:t>监理人</w:t>
      </w:r>
      <w:r w:rsidRPr="00D905BD">
        <w:rPr>
          <w:rStyle w:val="DefaultParagraphFont"/>
          <w:rFonts w:ascii="宋体" w:hAnsi="宋体" w:hint="eastAsia"/>
          <w:kern w:val="0"/>
        </w:rPr>
        <w:t>应通知其限时提报，限时提报通知书发出后承包人若在21天（无监理单位或在监理工程师无发出限时提报通知书时，变更内容实际完成后累计49天）仍不提交的</w:t>
      </w:r>
      <w:r w:rsidRPr="00D905BD">
        <w:rPr>
          <w:rStyle w:val="DefaultParagraphFont"/>
          <w:rFonts w:ascii="宋体" w:hAnsi="宋体"/>
          <w:kern w:val="0"/>
        </w:rPr>
        <w:t>或没有明确答复</w:t>
      </w:r>
      <w:r w:rsidRPr="00D905BD">
        <w:rPr>
          <w:rStyle w:val="DefaultParagraphFont"/>
          <w:rFonts w:ascii="宋体" w:hAnsi="宋体" w:hint="eastAsia"/>
          <w:kern w:val="0"/>
        </w:rPr>
        <w:t>的</w:t>
      </w:r>
      <w:r w:rsidRPr="00D905BD">
        <w:rPr>
          <w:rStyle w:val="DefaultParagraphFont"/>
          <w:rFonts w:ascii="宋体" w:hAnsi="宋体"/>
          <w:kern w:val="0"/>
        </w:rPr>
        <w:t>，</w:t>
      </w:r>
      <w:r w:rsidRPr="00D905BD">
        <w:rPr>
          <w:rStyle w:val="DefaultParagraphFont"/>
          <w:rFonts w:ascii="宋体" w:hAnsi="宋体" w:hint="eastAsia"/>
          <w:kern w:val="0"/>
        </w:rPr>
        <w:t>视为承包人主动放弃该工程变更价款，主动放弃追索费用的权利。承包人逾期提报变更，发包人一律不予受理，有权拒绝支付该费用。如变更为取消或减少工作内容，而承包人不提报变更资料，发包人有权自行扣除相关合同价格，并在工程款里直接扣除该部分价款的2倍作为违约金。</w:t>
      </w:r>
    </w:p>
    <w:p w:rsidR="00D905BD" w:rsidRPr="00D905BD" w:rsidP="00D905BD">
      <w:pPr>
        <w:pStyle w:val="Normal1"/>
        <w:tabs>
          <w:tab w:val="left" w:pos="1620"/>
          <w:tab w:val="left" w:pos="2340"/>
        </w:tabs>
        <w:ind w:left="1079"/>
        <w:jc w:val="left"/>
        <w:rPr>
          <w:rStyle w:val="DefaultParagraphFont"/>
          <w:rFonts w:ascii="宋体" w:hAnsi="宋体"/>
          <w:kern w:val="0"/>
        </w:rPr>
      </w:pPr>
      <w:r w:rsidRPr="00D905BD">
        <w:rPr>
          <w:rStyle w:val="DefaultParagraphFont"/>
          <w:rFonts w:ascii="宋体" w:hAnsi="宋体" w:hint="eastAsia"/>
          <w:kern w:val="0"/>
        </w:rPr>
        <w:t>⑶监理或发包人对承包人提报的变更资料进行审核后，如发现资料不完整或不合格等问题，提出审核意见或要求补充变更资料，承包人应在收到发包人审核意见或要求后7天内提交，如未按时提交或提交资料仍存在问题，发包人通知其限期提交，自第一次通知后21天内资料仍不完善，视为承包人主动放弃追索费用的权利。</w:t>
      </w:r>
    </w:p>
    <w:p w:rsidR="00D905BD" w:rsidRPr="00D905BD" w:rsidP="00D905BD">
      <w:pPr>
        <w:pStyle w:val="Normal1"/>
        <w:tabs>
          <w:tab w:val="left" w:pos="1620"/>
          <w:tab w:val="left" w:pos="2340"/>
        </w:tabs>
        <w:spacing w:after="156"/>
        <w:ind w:left="485" w:hanging="2" w:leftChars="202"/>
        <w:jc w:val="left"/>
        <w:rPr>
          <w:rStyle w:val="DefaultParagraphFont"/>
          <w:rFonts w:ascii="宋体" w:hAnsi="宋体"/>
          <w:kern w:val="0"/>
        </w:rPr>
      </w:pP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hint="eastAsia"/>
          <w:sz w:val="24"/>
        </w:rPr>
        <w:t>1</w:t>
      </w:r>
      <w:r w:rsidRPr="00D905BD">
        <w:rPr>
          <w:rStyle w:val="DefaultParagraphFont"/>
          <w:rFonts w:ascii="宋体" w:hAnsi="宋体"/>
          <w:sz w:val="24"/>
        </w:rPr>
        <w:t>7</w:t>
      </w:r>
      <w:r w:rsidRPr="00D905BD">
        <w:rPr>
          <w:rStyle w:val="DefaultParagraphFont"/>
          <w:rFonts w:ascii="宋体" w:hAnsi="宋体" w:hint="eastAsia"/>
          <w:sz w:val="24"/>
        </w:rPr>
        <w:t>. 合同通用条款第25</w:t>
      </w:r>
      <w:r w:rsidRPr="00D905BD">
        <w:rPr>
          <w:rStyle w:val="DefaultParagraphFont"/>
          <w:rFonts w:ascii="宋体" w:hAnsi="宋体"/>
          <w:sz w:val="24"/>
        </w:rPr>
        <w:t>.</w:t>
      </w:r>
      <w:r w:rsidRPr="00D905BD">
        <w:rPr>
          <w:rStyle w:val="DefaultParagraphFont"/>
          <w:rFonts w:ascii="宋体" w:hAnsi="宋体" w:hint="eastAsia"/>
          <w:sz w:val="24"/>
        </w:rPr>
        <w:t>5项内容删除，修改为</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⑴按第25.1、25.2款确认的增加的工程变更价款作为追加合同价款，在工程完工且办理完最终的竣工结算后与结算款一起支付。</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⑵按第25.1、25.2款确认的减少的工程变更价款作为追减合同价款，与工程进度款同期支付。</w:t>
      </w:r>
    </w:p>
    <w:p w:rsidR="00D905BD" w:rsidRPr="00D905BD" w:rsidP="00D905BD">
      <w:pPr>
        <w:pStyle w:val="Normal1"/>
        <w:tabs>
          <w:tab w:val="left" w:pos="1620"/>
          <w:tab w:val="left" w:pos="2340"/>
        </w:tabs>
        <w:spacing w:after="156"/>
        <w:ind w:left="899"/>
        <w:jc w:val="left"/>
        <w:rPr>
          <w:rStyle w:val="DefaultParagraphFont"/>
          <w:rFonts w:ascii="宋体" w:hAnsi="宋体"/>
          <w:color w:val="FF0000"/>
          <w:kern w:val="0"/>
        </w:rPr>
      </w:pP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hint="eastAsia"/>
          <w:sz w:val="24"/>
        </w:rPr>
        <w:t>1</w:t>
      </w:r>
      <w:r w:rsidRPr="00D905BD">
        <w:rPr>
          <w:rStyle w:val="DefaultParagraphFont"/>
          <w:rFonts w:ascii="宋体" w:hAnsi="宋体"/>
          <w:sz w:val="24"/>
        </w:rPr>
        <w:t>8</w:t>
      </w:r>
      <w:r w:rsidRPr="00D905BD">
        <w:rPr>
          <w:rStyle w:val="DefaultParagraphFont"/>
          <w:rFonts w:ascii="宋体" w:hAnsi="宋体" w:hint="eastAsia"/>
          <w:sz w:val="24"/>
        </w:rPr>
        <w:t>. 合同通用条款第27</w:t>
      </w:r>
      <w:r w:rsidRPr="00D905BD">
        <w:rPr>
          <w:rStyle w:val="DefaultParagraphFont"/>
          <w:rFonts w:ascii="宋体" w:hAnsi="宋体"/>
          <w:sz w:val="24"/>
        </w:rPr>
        <w:t>.</w:t>
      </w:r>
      <w:r w:rsidRPr="00D905BD">
        <w:rPr>
          <w:rStyle w:val="DefaultParagraphFont"/>
          <w:rFonts w:ascii="宋体" w:hAnsi="宋体" w:hint="eastAsia"/>
          <w:sz w:val="24"/>
        </w:rPr>
        <w:t>3（1）项内容增加</w:t>
      </w:r>
    </w:p>
    <w:p w:rsidR="00D905BD" w:rsidRPr="00D905BD" w:rsidP="00D905BD">
      <w:pPr>
        <w:pStyle w:val="Normal1"/>
        <w:tabs>
          <w:tab w:val="left" w:pos="1620"/>
          <w:tab w:val="left" w:pos="2340"/>
        </w:tabs>
        <w:spacing w:after="156"/>
        <w:ind w:left="899"/>
        <w:jc w:val="left"/>
        <w:rPr>
          <w:rStyle w:val="DefaultParagraphFont"/>
          <w:rFonts w:ascii="宋体" w:hAnsi="宋体"/>
          <w:kern w:val="0"/>
        </w:rPr>
      </w:pPr>
      <w:r w:rsidRPr="00D905BD">
        <w:rPr>
          <w:rStyle w:val="DefaultParagraphFont"/>
          <w:rFonts w:ascii="宋体" w:hAnsi="宋体" w:hint="eastAsia"/>
          <w:kern w:val="0"/>
        </w:rPr>
        <w:t>⑴发包人根据项目情况、</w:t>
      </w:r>
      <w:r w:rsidRPr="00D905BD">
        <w:rPr>
          <w:rStyle w:val="DefaultParagraphFont"/>
          <w:rFonts w:ascii="宋体" w:hAnsi="宋体"/>
          <w:kern w:val="0"/>
        </w:rPr>
        <w:t>审核情况以及</w:t>
      </w:r>
      <w:r w:rsidRPr="00D905BD">
        <w:rPr>
          <w:rStyle w:val="DefaultParagraphFont"/>
          <w:rFonts w:ascii="宋体" w:hAnsi="宋体" w:hint="eastAsia"/>
          <w:kern w:val="0"/>
        </w:rPr>
        <w:t>承包人结算情况（提交的结算书编制质量、结算资料的完整性、承包人办理结算的配合度），有权</w:t>
      </w:r>
      <w:r w:rsidRPr="00D905BD">
        <w:rPr>
          <w:rStyle w:val="DefaultParagraphFont"/>
          <w:rFonts w:ascii="宋体" w:hAnsi="宋体"/>
          <w:kern w:val="0"/>
        </w:rPr>
        <w:t>增加核对次数，承包人</w:t>
      </w:r>
      <w:r w:rsidRPr="00D905BD">
        <w:rPr>
          <w:rStyle w:val="DefaultParagraphFont"/>
          <w:rFonts w:ascii="宋体" w:hAnsi="宋体" w:hint="eastAsia"/>
          <w:kern w:val="0"/>
        </w:rPr>
        <w:t>必须充分</w:t>
      </w:r>
      <w:r w:rsidRPr="00D905BD">
        <w:rPr>
          <w:rStyle w:val="DefaultParagraphFont"/>
          <w:rFonts w:ascii="宋体" w:hAnsi="宋体"/>
          <w:kern w:val="0"/>
        </w:rPr>
        <w:t>配合</w:t>
      </w:r>
      <w:r w:rsidRPr="00D905BD">
        <w:rPr>
          <w:rStyle w:val="DefaultParagraphFont"/>
          <w:rFonts w:ascii="宋体" w:hAnsi="宋体" w:hint="eastAsia"/>
          <w:kern w:val="0"/>
        </w:rPr>
        <w:t>。</w:t>
      </w: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hint="eastAsia"/>
          <w:sz w:val="24"/>
        </w:rPr>
        <w:t>1</w:t>
      </w:r>
      <w:r w:rsidRPr="00D905BD">
        <w:rPr>
          <w:rStyle w:val="DefaultParagraphFont"/>
          <w:rFonts w:ascii="宋体" w:hAnsi="宋体"/>
          <w:sz w:val="24"/>
        </w:rPr>
        <w:t>9</w:t>
      </w:r>
      <w:r w:rsidRPr="00D905BD">
        <w:rPr>
          <w:rStyle w:val="DefaultParagraphFont"/>
          <w:rFonts w:ascii="宋体" w:hAnsi="宋体" w:hint="eastAsia"/>
          <w:sz w:val="24"/>
        </w:rPr>
        <w:t>.合同专用条款第27</w:t>
      </w:r>
      <w:r w:rsidRPr="00D905BD">
        <w:rPr>
          <w:rStyle w:val="DefaultParagraphFont"/>
          <w:rFonts w:ascii="宋体" w:hAnsi="宋体"/>
          <w:sz w:val="24"/>
        </w:rPr>
        <w:t>.</w:t>
      </w:r>
      <w:r w:rsidRPr="00D905BD">
        <w:rPr>
          <w:rStyle w:val="DefaultParagraphFont"/>
          <w:rFonts w:ascii="宋体" w:hAnsi="宋体" w:hint="eastAsia"/>
          <w:sz w:val="24"/>
        </w:rPr>
        <w:t>4项内容删除，修改为</w:t>
      </w:r>
    </w:p>
    <w:p w:rsidR="00D905BD" w:rsidRPr="00D905BD" w:rsidP="00D905BD">
      <w:pPr>
        <w:pStyle w:val="Heading210"/>
        <w:tabs>
          <w:tab w:val="left" w:pos="540"/>
          <w:tab w:val="left" w:pos="900"/>
          <w:tab w:val="left" w:pos="2340"/>
          <w:tab w:val="left" w:pos="4032"/>
        </w:tabs>
        <w:spacing w:before="120" w:after="156"/>
        <w:ind w:left="359" w:firstLine="120" w:firstLineChars="50"/>
        <w:jc w:val="left"/>
        <w:rPr>
          <w:rStyle w:val="DefaultParagraphFont"/>
          <w:rFonts w:ascii="宋体" w:hAnsi="宋体"/>
          <w:sz w:val="24"/>
        </w:rPr>
      </w:pPr>
      <w:r w:rsidRPr="00D905BD">
        <w:rPr>
          <w:rStyle w:val="DefaultParagraphFont"/>
          <w:rFonts w:ascii="宋体" w:hAnsi="宋体" w:hint="eastAsia"/>
          <w:sz w:val="24"/>
        </w:rPr>
        <w:t>承包人不提交竣工结算书</w:t>
      </w:r>
    </w:p>
    <w:p w:rsidR="00D905BD" w:rsidRPr="00D905BD" w:rsidP="00D905BD">
      <w:pPr>
        <w:pStyle w:val="Normal1"/>
        <w:spacing w:line="360" w:lineRule="auto"/>
        <w:ind w:firstLine="480"/>
        <w:rPr>
          <w:rStyle w:val="DefaultParagraphFont"/>
          <w:rFonts w:ascii="宋体" w:hAnsi="宋体"/>
          <w:sz w:val="24"/>
        </w:rPr>
      </w:pPr>
      <w:r w:rsidRPr="00D905BD">
        <w:rPr>
          <w:rStyle w:val="DefaultParagraphFont"/>
          <w:rFonts w:ascii="宋体" w:hAnsi="宋体" w:hint="eastAsia"/>
          <w:sz w:val="24"/>
        </w:rPr>
        <w:t>承包人在收到监理人通知14天内仍不提交竣工结算书及结算资料的，发包人选择以下方式处理：</w:t>
      </w:r>
    </w:p>
    <w:p w:rsidR="00D905BD" w:rsidRPr="00D905BD" w:rsidP="00D905BD">
      <w:pPr>
        <w:pStyle w:val="Normal1"/>
        <w:spacing w:line="360" w:lineRule="auto"/>
        <w:ind w:left="178" w:firstLine="480"/>
        <w:rPr>
          <w:rStyle w:val="DefaultParagraphFont"/>
          <w:rFonts w:ascii="宋体" w:hAnsi="宋体"/>
          <w:sz w:val="24"/>
        </w:rPr>
      </w:pPr>
      <w:r w:rsidRPr="00D905BD">
        <w:rPr>
          <w:rStyle w:val="DefaultParagraphFont"/>
          <w:rFonts w:ascii="宋体" w:hAnsi="宋体" w:hint="eastAsia"/>
          <w:b/>
          <w:sz w:val="24"/>
        </w:rPr>
        <w:t>■</w:t>
      </w:r>
      <w:r w:rsidRPr="00D905BD">
        <w:rPr>
          <w:rStyle w:val="DefaultParagraphFont"/>
          <w:rFonts w:ascii="PingFang SC Regular" w:eastAsia="PingFang SC Regular" w:cs="PingFang SC Regular" w:hint="eastAsia"/>
          <w:kern w:val="0"/>
          <w:sz w:val="24"/>
        </w:rPr>
        <w:t>①</w:t>
      </w:r>
      <w:r w:rsidRPr="00D905BD">
        <w:rPr>
          <w:rStyle w:val="DefaultParagraphFont"/>
          <w:rFonts w:ascii="宋体" w:hAnsi="宋体" w:hint="eastAsia"/>
          <w:sz w:val="24"/>
        </w:rPr>
        <w:t>发包人根据已有资料审查、核实确定竣工结算价款；</w:t>
      </w:r>
    </w:p>
    <w:p w:rsidR="00D905BD" w:rsidRPr="00D905BD" w:rsidP="00D905BD">
      <w:pPr>
        <w:pStyle w:val="Normal1"/>
        <w:spacing w:line="360" w:lineRule="auto"/>
        <w:ind w:left="178" w:firstLine="480"/>
        <w:rPr>
          <w:rStyle w:val="DefaultParagraphFont"/>
          <w:rFonts w:ascii="宋体" w:hAnsi="宋体"/>
          <w:sz w:val="24"/>
        </w:rPr>
      </w:pPr>
      <w:r w:rsidRPr="00D905BD">
        <w:rPr>
          <w:rStyle w:val="DefaultParagraphFont"/>
          <w:rFonts w:ascii="宋体" w:hAnsi="宋体" w:hint="eastAsia"/>
          <w:b/>
          <w:sz w:val="24"/>
        </w:rPr>
        <w:t>■</w:t>
      </w:r>
      <w:r w:rsidRPr="00D905BD">
        <w:rPr>
          <w:rStyle w:val="DefaultParagraphFont"/>
          <w:rFonts w:ascii="PingFang SC Regular" w:eastAsia="PingFang SC Regular" w:cs="PingFang SC Regular" w:hint="eastAsia"/>
          <w:kern w:val="0"/>
          <w:sz w:val="24"/>
        </w:rPr>
        <w:t>②</w:t>
      </w:r>
      <w:r w:rsidRPr="00D905BD">
        <w:rPr>
          <w:rStyle w:val="DefaultParagraphFont"/>
          <w:rFonts w:ascii="宋体" w:hAnsi="宋体" w:hint="eastAsia"/>
          <w:sz w:val="24"/>
        </w:rPr>
        <w:t>延期一天承包人向发包人支付签约合同价</w:t>
      </w:r>
      <w:r w:rsidRPr="00D905BD">
        <w:rPr>
          <w:rStyle w:val="DefaultParagraphFont"/>
          <w:rFonts w:ascii="宋体" w:hAnsi="宋体" w:hint="eastAsia"/>
          <w:sz w:val="24"/>
          <w:u w:val="single"/>
        </w:rPr>
        <w:t xml:space="preserve"> </w:t>
      </w:r>
      <w:r w:rsidRPr="00D905BD">
        <w:rPr>
          <w:rStyle w:val="DefaultParagraphFont"/>
          <w:rFonts w:ascii="宋体" w:hAnsi="宋体" w:hint="eastAsia"/>
          <w:b/>
          <w:sz w:val="24"/>
          <w:u w:val="single"/>
        </w:rPr>
        <w:t>0.05</w:t>
      </w:r>
      <w:r w:rsidRPr="00D905BD">
        <w:rPr>
          <w:rStyle w:val="DefaultParagraphFont"/>
          <w:rFonts w:ascii="宋体" w:hAnsi="宋体" w:hint="eastAsia"/>
          <w:sz w:val="24"/>
          <w:u w:val="single"/>
        </w:rPr>
        <w:t xml:space="preserve">  </w:t>
      </w:r>
      <w:r w:rsidRPr="00D905BD">
        <w:rPr>
          <w:rStyle w:val="DefaultParagraphFont"/>
          <w:rFonts w:ascii="宋体" w:hAnsi="宋体" w:hint="eastAsia"/>
          <w:sz w:val="24"/>
        </w:rPr>
        <w:t>％的违约金。</w:t>
      </w:r>
    </w:p>
    <w:p w:rsidR="00D905BD" w:rsidRPr="00D905BD" w:rsidP="00D905BD">
      <w:pPr>
        <w:pStyle w:val="Normal1"/>
        <w:spacing w:line="360" w:lineRule="auto"/>
        <w:ind w:left="178" w:firstLine="480"/>
        <w:rPr>
          <w:rStyle w:val="DefaultParagraphFont"/>
          <w:rFonts w:ascii="宋体" w:hAnsi="宋体"/>
          <w:sz w:val="24"/>
        </w:rPr>
      </w:pP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sz w:val="24"/>
        </w:rPr>
        <w:t>20</w:t>
      </w:r>
      <w:r w:rsidRPr="00D905BD">
        <w:rPr>
          <w:rStyle w:val="DefaultParagraphFont"/>
          <w:rFonts w:ascii="宋体" w:hAnsi="宋体" w:hint="eastAsia"/>
          <w:sz w:val="24"/>
        </w:rPr>
        <w:t>. 合同通用条款第27</w:t>
      </w:r>
      <w:r w:rsidRPr="00D905BD">
        <w:rPr>
          <w:rStyle w:val="DefaultParagraphFont"/>
          <w:rFonts w:ascii="宋体" w:hAnsi="宋体"/>
          <w:sz w:val="24"/>
        </w:rPr>
        <w:t>.</w:t>
      </w:r>
      <w:r w:rsidRPr="00D905BD">
        <w:rPr>
          <w:rStyle w:val="DefaultParagraphFont"/>
          <w:rFonts w:ascii="宋体" w:hAnsi="宋体" w:hint="eastAsia"/>
          <w:sz w:val="24"/>
        </w:rPr>
        <w:t>6项内容增加以下内容</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hint="eastAsia"/>
          <w:kern w:val="0"/>
        </w:rPr>
        <w:t>⑷</w:t>
      </w:r>
      <w:r w:rsidRPr="00D905BD">
        <w:rPr>
          <w:rStyle w:val="DefaultParagraphFont"/>
          <w:rFonts w:ascii="宋体" w:hAnsi="宋体"/>
          <w:kern w:val="0"/>
        </w:rPr>
        <w:t>本合同的任何</w:t>
      </w:r>
      <w:r w:rsidRPr="00D905BD">
        <w:rPr>
          <w:rStyle w:val="DefaultParagraphFont"/>
          <w:rFonts w:ascii="宋体" w:hAnsi="宋体" w:hint="eastAsia"/>
          <w:kern w:val="0"/>
        </w:rPr>
        <w:t>工程</w:t>
      </w:r>
      <w:r w:rsidRPr="00D905BD">
        <w:rPr>
          <w:rStyle w:val="DefaultParagraphFont"/>
          <w:rFonts w:ascii="宋体" w:hAnsi="宋体"/>
          <w:kern w:val="0"/>
        </w:rPr>
        <w:t>变更、索赔、</w:t>
      </w:r>
      <w:r w:rsidRPr="00D905BD">
        <w:rPr>
          <w:rStyle w:val="DefaultParagraphFont"/>
          <w:rFonts w:ascii="宋体" w:hAnsi="宋体" w:hint="eastAsia"/>
          <w:kern w:val="0"/>
        </w:rPr>
        <w:t>签证</w:t>
      </w:r>
      <w:r w:rsidRPr="00D905BD">
        <w:rPr>
          <w:rStyle w:val="DefaultParagraphFont"/>
          <w:rFonts w:ascii="宋体" w:hAnsi="宋体"/>
          <w:kern w:val="0"/>
        </w:rPr>
        <w:t>和竣工结算以及补充协议</w:t>
      </w:r>
      <w:r w:rsidRPr="00D905BD">
        <w:rPr>
          <w:rStyle w:val="DefaultParagraphFont"/>
          <w:rFonts w:ascii="宋体" w:hAnsi="宋体" w:hint="eastAsia"/>
          <w:kern w:val="0"/>
        </w:rPr>
        <w:t>(</w:t>
      </w:r>
      <w:r w:rsidRPr="00D905BD">
        <w:rPr>
          <w:rStyle w:val="DefaultParagraphFont"/>
          <w:rFonts w:ascii="宋体" w:hAnsi="宋体"/>
          <w:kern w:val="0"/>
        </w:rPr>
        <w:t>如果有</w:t>
      </w:r>
      <w:r w:rsidRPr="00D905BD">
        <w:rPr>
          <w:rStyle w:val="DefaultParagraphFont"/>
          <w:rFonts w:ascii="宋体" w:hAnsi="宋体" w:hint="eastAsia"/>
          <w:kern w:val="0"/>
        </w:rPr>
        <w:t>)应按规定</w:t>
      </w:r>
      <w:r w:rsidRPr="00D905BD">
        <w:rPr>
          <w:rStyle w:val="DefaultParagraphFont"/>
          <w:rFonts w:ascii="宋体" w:hAnsi="宋体"/>
          <w:kern w:val="0"/>
        </w:rPr>
        <w:t>经过</w:t>
      </w:r>
      <w:r w:rsidRPr="00D905BD">
        <w:rPr>
          <w:rStyle w:val="DefaultParagraphFont"/>
          <w:rFonts w:ascii="宋体" w:hAnsi="宋体" w:hint="eastAsia"/>
          <w:kern w:val="0"/>
        </w:rPr>
        <w:t>政府指定机构</w:t>
      </w:r>
      <w:r w:rsidRPr="00D905BD">
        <w:rPr>
          <w:rStyle w:val="DefaultParagraphFont"/>
          <w:rFonts w:ascii="宋体" w:hAnsi="宋体"/>
          <w:kern w:val="0"/>
        </w:rPr>
        <w:t>审</w:t>
      </w:r>
      <w:r w:rsidRPr="00D905BD">
        <w:rPr>
          <w:rStyle w:val="DefaultParagraphFont"/>
          <w:rFonts w:ascii="宋体" w:hAnsi="宋体" w:hint="eastAsia"/>
          <w:kern w:val="0"/>
        </w:rPr>
        <w:t>计或审核</w:t>
      </w:r>
      <w:r w:rsidRPr="00D905BD">
        <w:rPr>
          <w:rStyle w:val="DefaultParagraphFont"/>
          <w:rFonts w:ascii="宋体" w:hAnsi="宋体"/>
          <w:kern w:val="0"/>
        </w:rPr>
        <w:t>。</w:t>
      </w:r>
      <w:r w:rsidRPr="00D905BD">
        <w:rPr>
          <w:rStyle w:val="DefaultParagraphFont"/>
          <w:rFonts w:ascii="宋体" w:hAnsi="宋体" w:hint="eastAsia"/>
          <w:kern w:val="0"/>
        </w:rPr>
        <w:t>如有政府指定机构不审计或审核的内容，该部分内容以经发包人审定结果作为最终的竣工结算和支付依据。</w:t>
      </w:r>
    </w:p>
    <w:p w:rsidR="00D905BD" w:rsidRPr="00D905BD" w:rsidP="00D905BD">
      <w:pPr>
        <w:pStyle w:val="Normal1"/>
        <w:snapToGrid w:val="0"/>
        <w:spacing w:line="500" w:lineRule="exact"/>
        <w:ind w:firstLine="480" w:firstLineChars="200"/>
        <w:rPr>
          <w:rStyle w:val="DefaultParagraphFont"/>
          <w:rFonts w:ascii="宋体" w:hAnsi="宋体"/>
          <w:kern w:val="0"/>
          <w:sz w:val="24"/>
        </w:rPr>
      </w:pPr>
      <w:r w:rsidRPr="00D905BD">
        <w:rPr>
          <w:rStyle w:val="DefaultParagraphFont"/>
          <w:rFonts w:ascii="宋体" w:hAnsi="宋体"/>
          <w:sz w:val="24"/>
        </w:rPr>
        <w:t>21</w:t>
      </w:r>
      <w:r w:rsidRPr="00D905BD">
        <w:rPr>
          <w:rStyle w:val="DefaultParagraphFont"/>
          <w:rFonts w:ascii="宋体" w:hAnsi="宋体" w:hint="eastAsia"/>
          <w:sz w:val="24"/>
        </w:rPr>
        <w:t>.</w:t>
      </w:r>
      <w:r w:rsidRPr="00D905BD">
        <w:rPr>
          <w:rStyle w:val="DefaultParagraphFont"/>
          <w:rFonts w:ascii="宋体" w:hAnsi="宋体" w:hint="eastAsia"/>
          <w:kern w:val="0"/>
          <w:sz w:val="24"/>
        </w:rPr>
        <w:t xml:space="preserve"> 合同专用条款30.1（2）</w:t>
      </w:r>
      <w:r w:rsidRPr="00D905BD">
        <w:rPr>
          <w:rStyle w:val="DefaultParagraphFont"/>
          <w:rFonts w:ascii="宋体" w:hAnsi="宋体" w:hint="eastAsia"/>
          <w:sz w:val="24"/>
        </w:rPr>
        <w:t>项内容删除，</w:t>
      </w:r>
      <w:r w:rsidRPr="00D905BD">
        <w:rPr>
          <w:rStyle w:val="DefaultParagraphFont"/>
          <w:rFonts w:ascii="宋体" w:hAnsi="宋体" w:hint="eastAsia"/>
          <w:kern w:val="0"/>
          <w:sz w:val="24"/>
        </w:rPr>
        <w:t xml:space="preserve"> 争议的解决方式修改为：</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hint="eastAsia"/>
          <w:kern w:val="0"/>
        </w:rPr>
        <w:t>争议的解决方式为向项目所在地的人民法院提起诉讼。</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hint="eastAsia"/>
          <w:sz w:val="24"/>
        </w:rPr>
        <w:t>2</w:t>
      </w:r>
      <w:r w:rsidRPr="00D905BD">
        <w:rPr>
          <w:rStyle w:val="DefaultParagraphFont"/>
          <w:rFonts w:ascii="宋体" w:hAnsi="宋体"/>
          <w:sz w:val="24"/>
        </w:rPr>
        <w:t>2</w:t>
      </w:r>
      <w:r w:rsidRPr="00D905BD">
        <w:rPr>
          <w:rStyle w:val="DefaultParagraphFont"/>
          <w:rFonts w:ascii="宋体" w:hAnsi="宋体" w:hint="eastAsia"/>
          <w:sz w:val="24"/>
        </w:rPr>
        <w:t>. 合同通用条款第31.7项内容删除，修改为</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kern w:val="0"/>
        </w:rPr>
        <w:t>因承包人原因造成工程的缺陷或损坏，承包人拒绝维修或未能在合理期限内修复缺陷或损坏，</w:t>
      </w:r>
      <w:r w:rsidRPr="00D905BD">
        <w:rPr>
          <w:rStyle w:val="DefaultParagraphFont"/>
          <w:rFonts w:ascii="宋体" w:hAnsi="宋体" w:hint="eastAsia"/>
          <w:kern w:val="0"/>
        </w:rPr>
        <w:t>且</w:t>
      </w:r>
      <w:r w:rsidRPr="00D905BD">
        <w:rPr>
          <w:rStyle w:val="DefaultParagraphFont"/>
          <w:rFonts w:ascii="宋体" w:hAnsi="宋体"/>
          <w:kern w:val="0"/>
        </w:rPr>
        <w:t>经发包人书面催告仍未在</w:t>
      </w:r>
      <w:r w:rsidRPr="00D905BD">
        <w:rPr>
          <w:rStyle w:val="DefaultParagraphFont"/>
          <w:rFonts w:ascii="宋体" w:hAnsi="宋体" w:hint="eastAsia"/>
          <w:kern w:val="0"/>
        </w:rPr>
        <w:t>发包人规定</w:t>
      </w:r>
      <w:r w:rsidRPr="00D905BD">
        <w:rPr>
          <w:rStyle w:val="DefaultParagraphFont"/>
          <w:rFonts w:ascii="宋体" w:hAnsi="宋体"/>
          <w:kern w:val="0"/>
        </w:rPr>
        <w:t>期限内修复</w:t>
      </w:r>
      <w:r w:rsidRPr="00D905BD">
        <w:rPr>
          <w:rStyle w:val="DefaultParagraphFont"/>
          <w:rFonts w:ascii="宋体" w:hAnsi="宋体" w:hint="eastAsia"/>
          <w:kern w:val="0"/>
        </w:rPr>
        <w:t>的</w:t>
      </w:r>
      <w:r w:rsidRPr="00D905BD">
        <w:rPr>
          <w:rStyle w:val="DefaultParagraphFont"/>
          <w:rFonts w:ascii="宋体" w:hAnsi="宋体"/>
          <w:kern w:val="0"/>
        </w:rPr>
        <w:t>，发包人有权自行修复或</w:t>
      </w:r>
      <w:r w:rsidRPr="00D905BD">
        <w:rPr>
          <w:rStyle w:val="DefaultParagraphFont"/>
          <w:rFonts w:ascii="宋体" w:hAnsi="宋体" w:hint="eastAsia"/>
          <w:kern w:val="0"/>
        </w:rPr>
        <w:t>直接</w:t>
      </w:r>
      <w:r w:rsidRPr="00D905BD">
        <w:rPr>
          <w:rStyle w:val="DefaultParagraphFont"/>
          <w:rFonts w:ascii="宋体" w:hAnsi="宋体"/>
          <w:kern w:val="0"/>
        </w:rPr>
        <w:t>委托第三方修复，所需费用由承包人承担</w:t>
      </w:r>
      <w:r w:rsidRPr="00D905BD">
        <w:rPr>
          <w:rStyle w:val="DefaultParagraphFont"/>
          <w:rFonts w:ascii="宋体" w:hAnsi="宋体" w:hint="eastAsia"/>
          <w:kern w:val="0"/>
        </w:rPr>
        <w:t>，发包人有权在向承包人支付工程款、质保金等环节直接扣除或可从履约保证金、履约保函中获得索赔，并扣除该部分价款的2倍作为违约金，且不再通知承包人</w:t>
      </w:r>
      <w:r w:rsidRPr="00D905BD">
        <w:rPr>
          <w:rStyle w:val="DefaultParagraphFont"/>
          <w:rFonts w:ascii="宋体" w:hAnsi="宋体"/>
          <w:kern w:val="0"/>
        </w:rPr>
        <w:t>。</w:t>
      </w:r>
      <w:r w:rsidRPr="00D905BD">
        <w:rPr>
          <w:rStyle w:val="DefaultParagraphFont"/>
          <w:rFonts w:ascii="宋体" w:hAnsi="宋体" w:hint="eastAsia"/>
          <w:kern w:val="0"/>
        </w:rPr>
        <w:t>但修复范围超出缺陷或损坏范围的，超出范围部分的修复费用由发包人承担。</w:t>
      </w: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hint="eastAsia"/>
          <w:sz w:val="24"/>
        </w:rPr>
        <w:t>2</w:t>
      </w:r>
      <w:r w:rsidRPr="00D905BD">
        <w:rPr>
          <w:rStyle w:val="DefaultParagraphFont"/>
          <w:rFonts w:ascii="宋体" w:hAnsi="宋体"/>
          <w:sz w:val="24"/>
        </w:rPr>
        <w:t>3</w:t>
      </w:r>
      <w:r w:rsidRPr="00D905BD">
        <w:rPr>
          <w:rStyle w:val="DefaultParagraphFont"/>
          <w:rFonts w:ascii="宋体" w:hAnsi="宋体" w:hint="eastAsia"/>
          <w:sz w:val="24"/>
        </w:rPr>
        <w:t>. 合同通用条款第34.1项内容增加以下内容</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hint="eastAsia"/>
          <w:kern w:val="0"/>
        </w:rPr>
        <w:t>承包人应在合同签订后28天内向发包人提交履约保函。</w:t>
      </w:r>
    </w:p>
    <w:p w:rsidR="00D905BD" w:rsidRPr="00D905BD" w:rsidP="00D905BD">
      <w:pPr>
        <w:pStyle w:val="Normal1"/>
        <w:snapToGrid w:val="0"/>
        <w:spacing w:line="500" w:lineRule="exact"/>
        <w:ind w:firstLine="480" w:firstLineChars="200"/>
        <w:rPr>
          <w:rStyle w:val="DefaultParagraphFont"/>
          <w:rFonts w:ascii="宋体" w:hAnsi="宋体"/>
          <w:sz w:val="24"/>
        </w:rPr>
      </w:pPr>
      <w:r w:rsidRPr="00D905BD">
        <w:rPr>
          <w:rStyle w:val="DefaultParagraphFont"/>
          <w:rFonts w:ascii="宋体" w:hAnsi="宋体" w:hint="eastAsia"/>
          <w:sz w:val="24"/>
        </w:rPr>
        <w:t>2</w:t>
      </w:r>
      <w:r w:rsidRPr="00D905BD">
        <w:rPr>
          <w:rStyle w:val="DefaultParagraphFont"/>
          <w:rFonts w:ascii="宋体" w:hAnsi="宋体"/>
          <w:sz w:val="24"/>
        </w:rPr>
        <w:t>4</w:t>
      </w:r>
      <w:r w:rsidRPr="00D905BD">
        <w:rPr>
          <w:rStyle w:val="DefaultParagraphFont"/>
          <w:rFonts w:ascii="宋体" w:hAnsi="宋体" w:hint="eastAsia"/>
          <w:sz w:val="24"/>
        </w:rPr>
        <w:t>. 合同条款第35.4项内容删除，修改为</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r w:rsidRPr="00D905BD">
        <w:rPr>
          <w:rStyle w:val="DefaultParagraphFont"/>
          <w:rFonts w:ascii="宋体" w:hAnsi="宋体" w:hint="eastAsia"/>
          <w:kern w:val="0"/>
        </w:rPr>
        <w:t>发包人和承包人一方按第35.3款要求解除合同的，应以书面形式向对方发出解除合同的通知，合同自通知送达对方即解除。</w:t>
      </w:r>
    </w:p>
    <w:p w:rsidR="00D905BD" w:rsidRPr="00D905BD" w:rsidP="00D905BD">
      <w:pPr>
        <w:pStyle w:val="Normal1"/>
        <w:tabs>
          <w:tab w:val="left" w:pos="1620"/>
          <w:tab w:val="left" w:pos="2340"/>
        </w:tabs>
        <w:spacing w:before="156" w:after="156"/>
        <w:ind w:left="899"/>
        <w:jc w:val="left"/>
        <w:rPr>
          <w:rStyle w:val="DefaultParagraphFont"/>
          <w:rFonts w:ascii="宋体" w:hAnsi="宋体"/>
          <w:kern w:val="0"/>
        </w:rPr>
      </w:pPr>
    </w:p>
    <w:p w:rsidR="00D905BD" w:rsidRPr="00D905BD" w:rsidP="00D905BD">
      <w:pPr>
        <w:pStyle w:val="Normal1"/>
        <w:keepNext/>
        <w:keepLines/>
        <w:spacing w:before="100" w:after="100" w:line="400" w:lineRule="exact"/>
        <w:outlineLvl w:val="1"/>
        <w:rPr>
          <w:rStyle w:val="DefaultParagraphFont"/>
          <w:rFonts w:ascii="宋体" w:hAnsi="宋体"/>
          <w:b/>
          <w:bCs/>
          <w:sz w:val="24"/>
          <w:szCs w:val="32"/>
        </w:rPr>
      </w:pPr>
      <w:r w:rsidRPr="00D905BD">
        <w:rPr>
          <w:rStyle w:val="DefaultParagraphFont"/>
          <w:rFonts w:ascii="宋体" w:hAnsi="宋体" w:hint="eastAsia"/>
          <w:b/>
          <w:sz w:val="24"/>
        </w:rPr>
        <w:t>二、</w:t>
      </w:r>
      <w:bookmarkStart w:id="453" w:name="_Toc225763064"/>
      <w:bookmarkStart w:id="454" w:name="_Toc194373734"/>
      <w:bookmarkStart w:id="455" w:name="_Toc336276079"/>
      <w:bookmarkStart w:id="456" w:name="_Toc194316021"/>
      <w:bookmarkStart w:id="457" w:name="_Toc194719649"/>
      <w:bookmarkStart w:id="458" w:name="_Toc169583014"/>
      <w:bookmarkStart w:id="459" w:name="_Toc225755785"/>
      <w:bookmarkStart w:id="460" w:name="_Toc184520615"/>
      <w:bookmarkStart w:id="461" w:name="_Toc194314243"/>
      <w:bookmarkStart w:id="462" w:name="_Toc194312947"/>
      <w:bookmarkStart w:id="463" w:name="_Toc225762489"/>
      <w:bookmarkStart w:id="464" w:name="_Toc194316640"/>
      <w:bookmarkStart w:id="465" w:name="_Toc194312230"/>
      <w:bookmarkStart w:id="466" w:name="_Toc194313636"/>
      <w:r w:rsidRPr="00D905BD">
        <w:rPr>
          <w:rStyle w:val="DefaultParagraphFont"/>
          <w:rFonts w:ascii="宋体" w:hAnsi="宋体" w:hint="eastAsia"/>
          <w:b/>
          <w:bCs/>
          <w:sz w:val="24"/>
          <w:szCs w:val="32"/>
        </w:rPr>
        <w:t>合同工期</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rsidR="00D905BD" w:rsidRPr="00D905BD" w:rsidP="00D905BD">
      <w:pPr>
        <w:pStyle w:val="Normal1"/>
        <w:widowControl/>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1、工期节点目标</w:t>
      </w:r>
    </w:p>
    <w:p w:rsidR="00D905BD" w:rsidRPr="00D905BD" w:rsidP="00D905BD">
      <w:pPr>
        <w:pStyle w:val="Normal1"/>
        <w:widowControl/>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（1）商品房住宅：【</w:t>
      </w:r>
      <w:r w:rsidRPr="00D905BD">
        <w:rPr>
          <w:rStyle w:val="DefaultParagraphFont"/>
          <w:rFonts w:ascii="宋体" w:hAnsi="宋体" w:cs="宋体" w:hint="eastAsia"/>
          <w:i/>
          <w:kern w:val="0"/>
          <w:sz w:val="24"/>
        </w:rPr>
        <w:t xml:space="preserve">  工程名称  </w:t>
      </w:r>
      <w:r w:rsidRPr="00D905BD">
        <w:rPr>
          <w:rStyle w:val="DefaultParagraphFont"/>
          <w:rFonts w:ascii="宋体" w:hAnsi="宋体" w:cs="宋体" w:hint="eastAsia"/>
          <w:kern w:val="0"/>
          <w:sz w:val="24"/>
        </w:rPr>
        <w:t>】</w:t>
      </w:r>
      <w:r w:rsidRPr="00D905BD">
        <w:rPr>
          <w:rStyle w:val="DefaultParagraphFont"/>
          <w:rFonts w:ascii="宋体" w:hAnsi="宋体" w:hint="eastAsia"/>
          <w:bCs/>
          <w:sz w:val="24"/>
        </w:rPr>
        <w:t>暂定【 】年【 】月【 】日开工（具体以开工令为准），总工期【   】</w:t>
      </w:r>
      <w:r w:rsidRPr="00D905BD">
        <w:rPr>
          <w:rStyle w:val="DefaultParagraphFont"/>
          <w:rFonts w:ascii="宋体" w:hAnsi="宋体" w:cs="宋体" w:hint="eastAsia"/>
          <w:kern w:val="0"/>
          <w:sz w:val="24"/>
        </w:rPr>
        <w:t>日历天</w:t>
      </w:r>
    </w:p>
    <w:tbl>
      <w:tblPr>
        <w:tblStyle w:val="TableNormal"/>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1314"/>
        <w:gridCol w:w="1314"/>
        <w:gridCol w:w="2835"/>
        <w:gridCol w:w="1353"/>
      </w:tblGrid>
      <w:tr w:rsidTr="00D04053">
        <w:tblPrEx>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bCs/>
                <w:kern w:val="0"/>
                <w:szCs w:val="21"/>
              </w:rPr>
              <w:t>进度节点</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bCs/>
                <w:kern w:val="0"/>
                <w:szCs w:val="21"/>
              </w:rPr>
              <w:t>楼栋号</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工期</w:t>
            </w:r>
          </w:p>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（日历天）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时间</w:t>
            </w:r>
          </w:p>
        </w:tc>
        <w:tc>
          <w:tcPr>
            <w:tcW w:w="1353"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备注</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kern w:val="0"/>
                <w:szCs w:val="21"/>
              </w:rPr>
            </w:pPr>
            <w:r w:rsidRPr="00D905BD">
              <w:rPr>
                <w:rStyle w:val="DefaultParagraphFont"/>
                <w:rFonts w:ascii="宋体" w:hAnsi="宋体" w:cs="宋体" w:hint="eastAsia"/>
                <w:kern w:val="0"/>
                <w:szCs w:val="21"/>
              </w:rPr>
              <w:t>开工</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cs="宋体"/>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szCs w:val="21"/>
              </w:rPr>
            </w:pPr>
            <w:r w:rsidRPr="00D905BD">
              <w:rPr>
                <w:rStyle w:val="DefaultParagraphFont"/>
                <w:rFonts w:ascii="宋体" w:hAnsi="宋体" w:cs="宋体" w:hint="eastAsia"/>
                <w:kern w:val="0"/>
                <w:szCs w:val="21"/>
              </w:rPr>
              <w:t>【</w:t>
            </w:r>
            <w:r w:rsidRPr="00D905BD">
              <w:rPr>
                <w:rStyle w:val="DefaultParagraphFont"/>
                <w:rFonts w:ascii="宋体" w:hAnsi="宋体" w:cs="宋体" w:hint="eastAsia"/>
                <w:i/>
                <w:kern w:val="0"/>
                <w:szCs w:val="21"/>
              </w:rPr>
              <w:t>施工达到正负零/地下室顶板</w:t>
            </w:r>
            <w:r w:rsidRPr="00D905BD">
              <w:rPr>
                <w:rStyle w:val="DefaultParagraphFont"/>
                <w:rFonts w:ascii="宋体" w:hAnsi="宋体" w:cs="宋体" w:hint="eastAsia"/>
                <w:kern w:val="0"/>
                <w:szCs w:val="21"/>
              </w:rPr>
              <w:t>】</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cs="宋体"/>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kern w:val="0"/>
                <w:szCs w:val="21"/>
              </w:rPr>
            </w:pPr>
            <w:r w:rsidRPr="00D905BD">
              <w:rPr>
                <w:rStyle w:val="DefaultParagraphFont"/>
                <w:rFonts w:ascii="宋体" w:hAnsi="宋体" w:cs="宋体" w:hint="eastAsia"/>
                <w:bCs/>
                <w:kern w:val="0"/>
                <w:szCs w:val="21"/>
              </w:rPr>
              <w:t>主体达到预售条件（2/3）</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bCs/>
                <w:kern w:val="0"/>
                <w:szCs w:val="21"/>
              </w:rPr>
              <w:t>主体结构封顶</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kern w:val="0"/>
                <w:szCs w:val="21"/>
              </w:rPr>
            </w:pPr>
            <w:r w:rsidRPr="00D905BD">
              <w:rPr>
                <w:rStyle w:val="DefaultParagraphFont"/>
                <w:rFonts w:ascii="宋体" w:hAnsi="宋体" w:cs="宋体" w:hint="eastAsia"/>
                <w:kern w:val="0"/>
                <w:szCs w:val="21"/>
              </w:rPr>
              <w:t>【</w:t>
            </w:r>
            <w:r w:rsidRPr="00D905BD">
              <w:rPr>
                <w:rStyle w:val="DefaultParagraphFont"/>
                <w:rFonts w:ascii="宋体" w:hAnsi="宋体" w:cs="宋体" w:hint="eastAsia"/>
                <w:bCs/>
                <w:i/>
                <w:kern w:val="0"/>
                <w:szCs w:val="21"/>
              </w:rPr>
              <w:t>规划验收</w:t>
            </w:r>
            <w:r w:rsidRPr="00D905BD">
              <w:rPr>
                <w:rStyle w:val="DefaultParagraphFont"/>
                <w:rFonts w:ascii="宋体" w:hAnsi="宋体" w:cs="宋体" w:hint="eastAsia"/>
                <w:kern w:val="0"/>
                <w:szCs w:val="21"/>
              </w:rPr>
              <w:t>】</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widowControl/>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widowControl/>
              <w:spacing w:line="360" w:lineRule="auto"/>
              <w:ind w:left="-161" w:leftChars="-67"/>
              <w:rPr>
                <w:rStyle w:val="DefaultParagraphFont"/>
                <w:rFonts w:ascii="宋体" w:cs="宋体"/>
                <w:bCs/>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bCs/>
                <w:kern w:val="0"/>
                <w:szCs w:val="21"/>
              </w:rPr>
              <w:t>【</w:t>
            </w:r>
            <w:r w:rsidRPr="00D905BD">
              <w:rPr>
                <w:rStyle w:val="DefaultParagraphFont"/>
                <w:rFonts w:ascii="宋体" w:hAnsi="宋体" w:cs="宋体" w:hint="eastAsia"/>
                <w:bCs/>
                <w:i/>
                <w:kern w:val="0"/>
                <w:szCs w:val="21"/>
              </w:rPr>
              <w:t>消防</w:t>
            </w:r>
            <w:r w:rsidRPr="00D905BD">
              <w:rPr>
                <w:rStyle w:val="DefaultParagraphFont"/>
                <w:rFonts w:ascii="宋体" w:hAnsi="宋体" w:cs="宋体"/>
                <w:bCs/>
                <w:i/>
                <w:kern w:val="0"/>
                <w:szCs w:val="21"/>
              </w:rPr>
              <w:t>验收</w:t>
            </w:r>
            <w:r w:rsidRPr="00D905BD">
              <w:rPr>
                <w:rStyle w:val="DefaultParagraphFont"/>
                <w:rFonts w:ascii="宋体" w:hAnsi="宋体" w:cs="宋体" w:hint="eastAsia"/>
                <w:bCs/>
                <w:kern w:val="0"/>
                <w:szCs w:val="21"/>
              </w:rPr>
              <w:t>】</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widowControl/>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widowControl/>
              <w:spacing w:line="360" w:lineRule="auto"/>
              <w:ind w:left="-161" w:leftChars="-67"/>
              <w:rPr>
                <w:rStyle w:val="DefaultParagraphFont"/>
                <w:rFonts w:ascii="宋体" w:cs="宋体"/>
                <w:bCs/>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bCs/>
                <w:kern w:val="0"/>
                <w:szCs w:val="21"/>
              </w:rPr>
              <w:t>竣工验收</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widowControl/>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widowControl/>
              <w:spacing w:line="360" w:lineRule="auto"/>
              <w:ind w:left="-161" w:leftChars="-67"/>
              <w:rPr>
                <w:rStyle w:val="DefaultParagraphFont"/>
                <w:rFonts w:ascii="宋体" w:cs="宋体"/>
                <w:bCs/>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kern w:val="0"/>
                <w:szCs w:val="21"/>
              </w:rPr>
              <w:t>取得竣工备案回执</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kern w:val="0"/>
                <w:szCs w:val="21"/>
              </w:rPr>
            </w:pPr>
            <w:r w:rsidRPr="00D905BD">
              <w:rPr>
                <w:rStyle w:val="DefaultParagraphFont"/>
                <w:rFonts w:ascii="宋体" w:hAnsi="宋体" w:hint="eastAsia"/>
                <w:color w:val="000000"/>
                <w:szCs w:val="21"/>
              </w:rPr>
              <w:t>【</w:t>
            </w:r>
            <w:r w:rsidRPr="00D905BD">
              <w:rPr>
                <w:rStyle w:val="DefaultParagraphFont"/>
                <w:rFonts w:ascii="宋体" w:hAnsi="宋体" w:cs="宋体" w:hint="eastAsia"/>
                <w:bCs/>
                <w:i/>
                <w:kern w:val="0"/>
                <w:szCs w:val="21"/>
              </w:rPr>
              <w:t>具备入伙条件</w:t>
            </w:r>
            <w:r w:rsidRPr="00D905BD">
              <w:rPr>
                <w:rStyle w:val="DefaultParagraphFont"/>
                <w:rFonts w:ascii="宋体" w:hAnsi="宋体" w:hint="eastAsia"/>
                <w:color w:val="000000"/>
                <w:szCs w:val="21"/>
              </w:rPr>
              <w:t>】</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hAnsi="宋体"/>
                <w:color w:val="000000"/>
                <w:szCs w:val="21"/>
              </w:rPr>
            </w:pPr>
            <w:r w:rsidRPr="00D905BD">
              <w:rPr>
                <w:rStyle w:val="DefaultParagraphFont"/>
                <w:rFonts w:ascii="宋体" w:hAnsi="宋体" w:cs="宋体" w:hint="eastAsia"/>
                <w:kern w:val="0"/>
                <w:szCs w:val="21"/>
              </w:rPr>
              <w:t>【   】</w:t>
            </w:r>
          </w:p>
        </w:tc>
      </w:tr>
    </w:tbl>
    <w:p w:rsidR="00D905BD" w:rsidRPr="00D905BD" w:rsidP="00D905BD">
      <w:pPr>
        <w:pStyle w:val="Normal1"/>
        <w:spacing w:line="360" w:lineRule="auto"/>
        <w:ind w:left="-161" w:leftChars="-67"/>
        <w:rPr>
          <w:rStyle w:val="DefaultParagraphFont"/>
          <w:rFonts w:ascii="宋体" w:hAnsi="宋体" w:cs="宋体"/>
          <w:kern w:val="0"/>
          <w:sz w:val="24"/>
        </w:rPr>
      </w:pPr>
      <w:r w:rsidRPr="00D905BD">
        <w:rPr>
          <w:rStyle w:val="DefaultParagraphFont"/>
          <w:rFonts w:ascii="宋体" w:hAnsi="宋体" w:cs="宋体" w:hint="eastAsia"/>
          <w:kern w:val="0"/>
          <w:sz w:val="24"/>
        </w:rPr>
        <w:t>注：如为多栋楼，工期是指所有楼栋完成进度节点，完成时间是指最后一座主体完成进度节点。</w:t>
      </w:r>
    </w:p>
    <w:p w:rsidR="00D905BD" w:rsidRPr="00D905BD" w:rsidP="00D905BD">
      <w:pPr>
        <w:pStyle w:val="Normal1"/>
        <w:spacing w:line="360" w:lineRule="auto"/>
        <w:ind w:left="-161" w:leftChars="-67"/>
        <w:rPr>
          <w:rStyle w:val="DefaultParagraphFont"/>
          <w:rFonts w:ascii="宋体" w:hAnsi="宋体" w:cs="宋体"/>
          <w:kern w:val="0"/>
          <w:sz w:val="24"/>
        </w:rPr>
      </w:pPr>
      <w:r w:rsidRPr="00D905BD">
        <w:rPr>
          <w:rStyle w:val="DefaultParagraphFont"/>
          <w:rFonts w:ascii="宋体" w:hAnsi="宋体" w:cs="宋体" w:hint="eastAsia"/>
          <w:kern w:val="0"/>
          <w:sz w:val="24"/>
        </w:rPr>
        <w:t>【    】</w:t>
      </w:r>
    </w:p>
    <w:p w:rsidR="00D905BD" w:rsidRPr="00D905BD" w:rsidP="00D905BD">
      <w:pPr>
        <w:pStyle w:val="Normal1"/>
        <w:spacing w:line="360" w:lineRule="auto"/>
        <w:ind w:left="-161" w:leftChars="-67"/>
        <w:rPr>
          <w:rStyle w:val="DefaultParagraphFont"/>
          <w:rFonts w:ascii="宋体" w:hAnsi="宋体" w:cs="宋体"/>
          <w:kern w:val="0"/>
          <w:sz w:val="24"/>
        </w:rPr>
      </w:pPr>
      <w:r w:rsidRPr="00D905BD">
        <w:rPr>
          <w:rStyle w:val="DefaultParagraphFont"/>
          <w:rFonts w:ascii="宋体" w:hAnsi="宋体" w:cs="宋体" w:hint="eastAsia"/>
          <w:kern w:val="0"/>
          <w:sz w:val="24"/>
        </w:rPr>
        <w:t>（2）配合销售节点</w:t>
      </w:r>
    </w:p>
    <w:tbl>
      <w:tblPr>
        <w:tblStyle w:val="TableNormal"/>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1314"/>
        <w:gridCol w:w="1314"/>
        <w:gridCol w:w="2835"/>
        <w:gridCol w:w="1353"/>
      </w:tblGrid>
      <w:tr w:rsidTr="00D04053">
        <w:tblPrEx>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bCs/>
                <w:kern w:val="0"/>
                <w:szCs w:val="21"/>
              </w:rPr>
              <w:t>进度节点</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bCs/>
                <w:kern w:val="0"/>
                <w:szCs w:val="21"/>
              </w:rPr>
              <w:t>楼栋号</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工期</w:t>
            </w:r>
          </w:p>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（日历天）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时间</w:t>
            </w:r>
          </w:p>
        </w:tc>
        <w:tc>
          <w:tcPr>
            <w:tcW w:w="1353"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备注</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kern w:val="0"/>
                <w:szCs w:val="21"/>
              </w:rPr>
            </w:pPr>
            <w:r w:rsidRPr="00D905BD">
              <w:rPr>
                <w:rStyle w:val="DefaultParagraphFont"/>
                <w:rFonts w:ascii="宋体" w:hAnsi="宋体" w:hint="eastAsia"/>
                <w:bCs/>
                <w:sz w:val="24"/>
              </w:rPr>
              <w:t>售楼中心精装修工作面的提供</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jc w:val="center"/>
              <w:rPr>
                <w:rStyle w:val="DefaultParagraphFont"/>
                <w:rFonts w:ascii="宋体" w:cs="宋体"/>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szCs w:val="21"/>
              </w:rPr>
            </w:pPr>
            <w:r w:rsidRPr="00D905BD">
              <w:rPr>
                <w:rStyle w:val="DefaultParagraphFont"/>
                <w:rFonts w:ascii="宋体" w:hAnsi="宋体" w:hint="eastAsia"/>
                <w:bCs/>
                <w:sz w:val="24"/>
              </w:rPr>
              <w:t>样板房精装修工作面的提供</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szCs w:val="21"/>
              </w:rPr>
            </w:pPr>
            <w:r w:rsidRPr="00D905BD">
              <w:rPr>
                <w:rStyle w:val="DefaultParagraphFont"/>
                <w:rFonts w:ascii="宋体" w:hAnsi="宋体" w:hint="eastAsia"/>
                <w:bCs/>
                <w:sz w:val="24"/>
              </w:rPr>
              <w:t>示范区园林施工工作面</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jc w:val="center"/>
              <w:rPr>
                <w:rStyle w:val="DefaultParagraphFont"/>
                <w:rFonts w:ascii="宋体" w:cs="宋体"/>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kern w:val="0"/>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jc w:val="center"/>
              <w:rPr>
                <w:rStyle w:val="DefaultParagraphFont"/>
                <w:rFonts w:ascii="宋体" w:hAnsi="宋体"/>
                <w:color w:val="000000"/>
                <w:szCs w:val="21"/>
              </w:rPr>
            </w:pPr>
            <w:r w:rsidRPr="00D905BD">
              <w:rPr>
                <w:rStyle w:val="DefaultParagraphFont"/>
                <w:rFonts w:ascii="宋体" w:hAnsi="宋体" w:cs="宋体" w:hint="eastAsia"/>
                <w:kern w:val="0"/>
                <w:szCs w:val="21"/>
              </w:rPr>
              <w:t>【   】</w:t>
            </w:r>
          </w:p>
        </w:tc>
      </w:tr>
    </w:tbl>
    <w:p w:rsidR="00D905BD" w:rsidRPr="00D905BD" w:rsidP="00D905BD">
      <w:pPr>
        <w:pStyle w:val="Normal1"/>
        <w:spacing w:line="360" w:lineRule="auto"/>
        <w:rPr>
          <w:rStyle w:val="DefaultParagraphFont"/>
          <w:rFonts w:ascii="宋体" w:hAnsi="宋体"/>
          <w:bCs/>
          <w:sz w:val="24"/>
        </w:rPr>
      </w:pPr>
      <w:r w:rsidRPr="00D905BD">
        <w:rPr>
          <w:rStyle w:val="DefaultParagraphFont"/>
          <w:rFonts w:ascii="宋体" w:hAnsi="宋体" w:hint="eastAsia"/>
          <w:bCs/>
          <w:sz w:val="24"/>
        </w:rPr>
        <w:t>注：【   】</w:t>
      </w:r>
    </w:p>
    <w:p w:rsidR="00D905BD" w:rsidRPr="00D905BD" w:rsidP="00D905BD">
      <w:pPr>
        <w:pStyle w:val="Normal1"/>
        <w:widowControl/>
        <w:spacing w:line="360" w:lineRule="auto"/>
        <w:ind w:left="-161" w:leftChars="-67"/>
        <w:jc w:val="left"/>
        <w:rPr>
          <w:rStyle w:val="DefaultParagraphFont"/>
          <w:rFonts w:ascii="宋体" w:hAnsi="宋体"/>
          <w:bCs/>
          <w:sz w:val="24"/>
        </w:rPr>
      </w:pPr>
      <w:r w:rsidRPr="00D905BD">
        <w:rPr>
          <w:rStyle w:val="DefaultParagraphFont"/>
          <w:rFonts w:ascii="宋体" w:hAnsi="宋体" w:cs="宋体" w:hint="eastAsia"/>
          <w:kern w:val="0"/>
          <w:sz w:val="24"/>
        </w:rPr>
        <w:t>（3）保障性住房/人才房:</w:t>
      </w:r>
      <w:r w:rsidRPr="00D905BD">
        <w:rPr>
          <w:rStyle w:val="DefaultParagraphFont"/>
          <w:rFonts w:ascii="宋体" w:hAnsi="宋体" w:hint="eastAsia"/>
          <w:bCs/>
          <w:sz w:val="24"/>
        </w:rPr>
        <w:t xml:space="preserve"> </w:t>
      </w:r>
      <w:r w:rsidRPr="00D905BD">
        <w:rPr>
          <w:rStyle w:val="DefaultParagraphFont"/>
          <w:rFonts w:ascii="宋体" w:hAnsi="宋体" w:cs="宋体" w:hint="eastAsia"/>
          <w:kern w:val="0"/>
          <w:sz w:val="24"/>
        </w:rPr>
        <w:t>【</w:t>
      </w:r>
      <w:r w:rsidRPr="00D905BD">
        <w:rPr>
          <w:rStyle w:val="DefaultParagraphFont"/>
          <w:rFonts w:ascii="宋体" w:hAnsi="宋体" w:cs="宋体" w:hint="eastAsia"/>
          <w:i/>
          <w:kern w:val="0"/>
          <w:sz w:val="24"/>
        </w:rPr>
        <w:t xml:space="preserve">  工程名称  </w:t>
      </w:r>
      <w:r w:rsidRPr="00D905BD">
        <w:rPr>
          <w:rStyle w:val="DefaultParagraphFont"/>
          <w:rFonts w:ascii="宋体" w:hAnsi="宋体" w:cs="宋体" w:hint="eastAsia"/>
          <w:kern w:val="0"/>
          <w:sz w:val="24"/>
        </w:rPr>
        <w:t>】</w:t>
      </w:r>
      <w:r w:rsidRPr="00D905BD">
        <w:rPr>
          <w:rStyle w:val="DefaultParagraphFont"/>
          <w:rFonts w:ascii="宋体" w:hAnsi="宋体" w:hint="eastAsia"/>
          <w:bCs/>
          <w:sz w:val="24"/>
        </w:rPr>
        <w:t>暂定【 】年【 】月【 】日开工（具体以开工令为准），总工期【   】</w:t>
      </w:r>
      <w:r w:rsidRPr="00D905BD">
        <w:rPr>
          <w:rStyle w:val="DefaultParagraphFont"/>
          <w:rFonts w:ascii="宋体" w:hAnsi="宋体" w:cs="宋体" w:hint="eastAsia"/>
          <w:kern w:val="0"/>
          <w:sz w:val="24"/>
        </w:rPr>
        <w:t>日历</w:t>
      </w:r>
      <w:r w:rsidRPr="00D905BD">
        <w:rPr>
          <w:rStyle w:val="DefaultParagraphFont"/>
          <w:rFonts w:ascii="宋体" w:hAnsi="宋体" w:hint="eastAsia"/>
          <w:bCs/>
          <w:sz w:val="24"/>
        </w:rPr>
        <w:t>天</w:t>
      </w:r>
    </w:p>
    <w:tbl>
      <w:tblPr>
        <w:tblStyle w:val="TableNormal"/>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1314"/>
        <w:gridCol w:w="1314"/>
        <w:gridCol w:w="2835"/>
        <w:gridCol w:w="1353"/>
      </w:tblGrid>
      <w:tr w:rsidTr="00D04053">
        <w:tblPrEx>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bCs/>
                <w:kern w:val="0"/>
                <w:szCs w:val="21"/>
              </w:rPr>
              <w:t>进度节点</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bCs/>
                <w:kern w:val="0"/>
                <w:szCs w:val="21"/>
              </w:rPr>
              <w:t>楼栋号</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工期</w:t>
            </w:r>
          </w:p>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（日历天）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时间</w:t>
            </w:r>
          </w:p>
        </w:tc>
        <w:tc>
          <w:tcPr>
            <w:tcW w:w="1353"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备注</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kern w:val="0"/>
                <w:szCs w:val="21"/>
              </w:rPr>
            </w:pPr>
            <w:r w:rsidRPr="00D905BD">
              <w:rPr>
                <w:rStyle w:val="DefaultParagraphFont"/>
                <w:rFonts w:ascii="宋体" w:hAnsi="宋体" w:cs="宋体" w:hint="eastAsia"/>
                <w:kern w:val="0"/>
                <w:szCs w:val="21"/>
              </w:rPr>
              <w:t>开工</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cs="宋体"/>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szCs w:val="21"/>
              </w:rPr>
            </w:pPr>
            <w:r w:rsidRPr="00D905BD">
              <w:rPr>
                <w:rStyle w:val="DefaultParagraphFont"/>
                <w:rFonts w:ascii="宋体" w:hAnsi="宋体" w:cs="宋体" w:hint="eastAsia"/>
                <w:kern w:val="0"/>
                <w:szCs w:val="21"/>
              </w:rPr>
              <w:t>【</w:t>
            </w:r>
            <w:r w:rsidRPr="00D905BD">
              <w:rPr>
                <w:rStyle w:val="DefaultParagraphFont"/>
                <w:rFonts w:ascii="宋体" w:hAnsi="宋体" w:cs="宋体" w:hint="eastAsia"/>
                <w:i/>
                <w:kern w:val="0"/>
                <w:szCs w:val="21"/>
              </w:rPr>
              <w:t>施工达到正负零/地下室顶板</w:t>
            </w:r>
            <w:r w:rsidRPr="00D905BD">
              <w:rPr>
                <w:rStyle w:val="DefaultParagraphFont"/>
                <w:rFonts w:ascii="宋体" w:hAnsi="宋体" w:cs="宋体" w:hint="eastAsia"/>
                <w:kern w:val="0"/>
                <w:szCs w:val="21"/>
              </w:rPr>
              <w:t>】</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cs="宋体"/>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bCs/>
                <w:kern w:val="0"/>
                <w:szCs w:val="21"/>
              </w:rPr>
              <w:t>主体结构封顶</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kern w:val="0"/>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widowControl/>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widowControl/>
              <w:spacing w:line="360" w:lineRule="auto"/>
              <w:ind w:left="-161" w:leftChars="-67"/>
              <w:rPr>
                <w:rStyle w:val="DefaultParagraphFont"/>
                <w:rFonts w:ascii="宋体" w:cs="宋体"/>
                <w:bCs/>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bCs/>
                <w:kern w:val="0"/>
                <w:szCs w:val="21"/>
              </w:rPr>
              <w:t>【</w:t>
            </w:r>
            <w:r w:rsidRPr="00D905BD">
              <w:rPr>
                <w:rStyle w:val="DefaultParagraphFont"/>
                <w:rFonts w:ascii="宋体" w:hAnsi="宋体" w:cs="宋体" w:hint="eastAsia"/>
                <w:bCs/>
                <w:i/>
                <w:kern w:val="0"/>
                <w:szCs w:val="21"/>
              </w:rPr>
              <w:t>消防</w:t>
            </w:r>
            <w:r w:rsidRPr="00D905BD">
              <w:rPr>
                <w:rStyle w:val="DefaultParagraphFont"/>
                <w:rFonts w:ascii="宋体" w:hAnsi="宋体" w:cs="宋体"/>
                <w:bCs/>
                <w:i/>
                <w:kern w:val="0"/>
                <w:szCs w:val="21"/>
              </w:rPr>
              <w:t>验收</w:t>
            </w:r>
            <w:r w:rsidRPr="00D905BD">
              <w:rPr>
                <w:rStyle w:val="DefaultParagraphFont"/>
                <w:rFonts w:ascii="宋体" w:hAnsi="宋体" w:cs="宋体" w:hint="eastAsia"/>
                <w:bCs/>
                <w:kern w:val="0"/>
                <w:szCs w:val="21"/>
              </w:rPr>
              <w:t>】</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widowControl/>
              <w:spacing w:line="360" w:lineRule="auto"/>
              <w:ind w:left="-161" w:leftChars="-67"/>
              <w:rPr>
                <w:rStyle w:val="DefaultParagraphFont"/>
                <w:rFonts w:ascii="宋体" w:cs="宋体"/>
                <w:bCs/>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bCs/>
                <w:kern w:val="0"/>
                <w:szCs w:val="21"/>
              </w:rPr>
              <w:t>竣工验收</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widowControl/>
              <w:spacing w:line="360" w:lineRule="auto"/>
              <w:ind w:left="-161" w:leftChars="-67"/>
              <w:rPr>
                <w:rStyle w:val="DefaultParagraphFont"/>
                <w:rFonts w:ascii="宋体" w:cs="宋体"/>
                <w:bCs/>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kern w:val="0"/>
                <w:szCs w:val="21"/>
              </w:rPr>
              <w:t>取得竣工备案回执</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kern w:val="0"/>
                <w:szCs w:val="21"/>
              </w:rPr>
            </w:pPr>
            <w:r w:rsidRPr="00D905BD">
              <w:rPr>
                <w:rStyle w:val="DefaultParagraphFont"/>
                <w:rFonts w:ascii="宋体" w:hAnsi="宋体" w:cs="宋体" w:hint="eastAsia"/>
                <w:kern w:val="0"/>
                <w:szCs w:val="21"/>
              </w:rPr>
              <w:t>【   交付</w:t>
            </w:r>
            <w:r w:rsidRPr="00D905BD">
              <w:rPr>
                <w:rStyle w:val="DefaultParagraphFont"/>
                <w:rFonts w:ascii="宋体" w:hAnsi="宋体" w:cs="宋体"/>
                <w:kern w:val="0"/>
                <w:szCs w:val="21"/>
              </w:rPr>
              <w:t>入伙</w:t>
            </w:r>
            <w:r w:rsidRPr="00D905BD">
              <w:rPr>
                <w:rStyle w:val="DefaultParagraphFont"/>
                <w:rFonts w:ascii="宋体" w:hAnsi="宋体" w:cs="宋体" w:hint="eastAsia"/>
                <w:kern w:val="0"/>
                <w:szCs w:val="21"/>
              </w:rPr>
              <w:t xml:space="preserve">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widowControl/>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hAnsi="宋体"/>
                <w:color w:val="000000"/>
                <w:szCs w:val="21"/>
              </w:rPr>
            </w:pPr>
            <w:r w:rsidRPr="00D905BD">
              <w:rPr>
                <w:rStyle w:val="DefaultParagraphFont"/>
                <w:rFonts w:ascii="宋体" w:hAnsi="宋体" w:cs="宋体" w:hint="eastAsia"/>
                <w:kern w:val="0"/>
                <w:szCs w:val="21"/>
              </w:rPr>
              <w:t>【   】</w:t>
            </w:r>
          </w:p>
        </w:tc>
      </w:tr>
    </w:tbl>
    <w:p w:rsidR="00D905BD" w:rsidRPr="00D905BD" w:rsidP="00D905BD">
      <w:pPr>
        <w:pStyle w:val="Normal1"/>
        <w:spacing w:line="360" w:lineRule="auto"/>
        <w:rPr>
          <w:rStyle w:val="DefaultParagraphFont"/>
          <w:rFonts w:ascii="宋体" w:hAnsi="宋体"/>
          <w:bCs/>
          <w:sz w:val="24"/>
        </w:rPr>
      </w:pPr>
      <w:r w:rsidRPr="00D905BD">
        <w:rPr>
          <w:rStyle w:val="DefaultParagraphFont"/>
          <w:rFonts w:ascii="宋体" w:hAnsi="宋体" w:hint="eastAsia"/>
          <w:bCs/>
          <w:sz w:val="24"/>
        </w:rPr>
        <w:t>注：【   】</w:t>
      </w:r>
    </w:p>
    <w:p w:rsidR="00D905BD" w:rsidRPr="00D905BD" w:rsidP="00D905BD">
      <w:pPr>
        <w:pStyle w:val="Normal1"/>
        <w:widowControl/>
        <w:spacing w:line="360" w:lineRule="auto"/>
        <w:ind w:left="-161" w:leftChars="-67"/>
        <w:jc w:val="left"/>
        <w:rPr>
          <w:rStyle w:val="DefaultParagraphFont"/>
          <w:rFonts w:ascii="宋体" w:hAnsi="宋体"/>
          <w:bCs/>
          <w:sz w:val="24"/>
        </w:rPr>
      </w:pPr>
    </w:p>
    <w:p w:rsidR="00D905BD" w:rsidRPr="00D905BD" w:rsidP="00D905BD">
      <w:pPr>
        <w:pStyle w:val="Normal1"/>
        <w:widowControl/>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（4）学校:</w:t>
      </w:r>
      <w:r w:rsidRPr="00D905BD">
        <w:rPr>
          <w:rStyle w:val="DefaultParagraphFont"/>
          <w:rFonts w:ascii="宋体" w:hAnsi="宋体" w:hint="eastAsia"/>
          <w:bCs/>
          <w:sz w:val="24"/>
        </w:rPr>
        <w:t xml:space="preserve"> </w:t>
      </w:r>
      <w:r w:rsidRPr="00D905BD">
        <w:rPr>
          <w:rStyle w:val="DefaultParagraphFont"/>
          <w:rFonts w:ascii="宋体" w:hAnsi="宋体" w:cs="宋体" w:hint="eastAsia"/>
          <w:kern w:val="0"/>
          <w:sz w:val="24"/>
        </w:rPr>
        <w:t>【</w:t>
      </w:r>
      <w:r w:rsidRPr="00D905BD">
        <w:rPr>
          <w:rStyle w:val="DefaultParagraphFont"/>
          <w:rFonts w:ascii="宋体" w:hAnsi="宋体" w:cs="宋体" w:hint="eastAsia"/>
          <w:i/>
          <w:kern w:val="0"/>
          <w:sz w:val="24"/>
        </w:rPr>
        <w:t xml:space="preserve">  工程名称  </w:t>
      </w:r>
      <w:r w:rsidRPr="00D905BD">
        <w:rPr>
          <w:rStyle w:val="DefaultParagraphFont"/>
          <w:rFonts w:ascii="宋体" w:hAnsi="宋体" w:cs="宋体" w:hint="eastAsia"/>
          <w:kern w:val="0"/>
          <w:sz w:val="24"/>
        </w:rPr>
        <w:t>】</w:t>
      </w:r>
      <w:r w:rsidRPr="00D905BD">
        <w:rPr>
          <w:rStyle w:val="DefaultParagraphFont"/>
          <w:rFonts w:ascii="宋体" w:hAnsi="宋体" w:hint="eastAsia"/>
          <w:bCs/>
          <w:sz w:val="24"/>
        </w:rPr>
        <w:t>暂定【 】年【 】月【 】日开工（具体以开工令为准），总工期【   】天</w:t>
      </w:r>
    </w:p>
    <w:tbl>
      <w:tblPr>
        <w:tblStyle w:val="TableNormal"/>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1314"/>
        <w:gridCol w:w="1314"/>
        <w:gridCol w:w="2835"/>
        <w:gridCol w:w="1353"/>
      </w:tblGrid>
      <w:tr w:rsidTr="00D04053">
        <w:tblPrEx>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bCs/>
                <w:kern w:val="0"/>
                <w:szCs w:val="21"/>
              </w:rPr>
              <w:t>进度节点</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bCs/>
                <w:kern w:val="0"/>
                <w:szCs w:val="21"/>
              </w:rPr>
              <w:t>楼栋号</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工期</w:t>
            </w:r>
          </w:p>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（日历天）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时间</w:t>
            </w:r>
          </w:p>
        </w:tc>
        <w:tc>
          <w:tcPr>
            <w:tcW w:w="1353"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备注</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kern w:val="0"/>
                <w:szCs w:val="21"/>
              </w:rPr>
            </w:pPr>
            <w:r w:rsidRPr="00D905BD">
              <w:rPr>
                <w:rStyle w:val="DefaultParagraphFont"/>
                <w:rFonts w:ascii="宋体" w:hAnsi="宋体" w:cs="宋体" w:hint="eastAsia"/>
                <w:kern w:val="0"/>
                <w:szCs w:val="21"/>
              </w:rPr>
              <w:t>开工</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cs="宋体"/>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szCs w:val="21"/>
              </w:rPr>
            </w:pPr>
            <w:r w:rsidRPr="00D905BD">
              <w:rPr>
                <w:rStyle w:val="DefaultParagraphFont"/>
                <w:rFonts w:ascii="宋体" w:hAnsi="宋体" w:cs="宋体" w:hint="eastAsia"/>
                <w:kern w:val="0"/>
                <w:szCs w:val="21"/>
              </w:rPr>
              <w:t>【</w:t>
            </w:r>
            <w:r w:rsidRPr="00D905BD">
              <w:rPr>
                <w:rStyle w:val="DefaultParagraphFont"/>
                <w:rFonts w:ascii="宋体" w:hAnsi="宋体" w:cs="宋体" w:hint="eastAsia"/>
                <w:i/>
                <w:kern w:val="0"/>
                <w:szCs w:val="21"/>
              </w:rPr>
              <w:t>施工达到正负零/地下室顶板</w:t>
            </w:r>
            <w:r w:rsidRPr="00D905BD">
              <w:rPr>
                <w:rStyle w:val="DefaultParagraphFont"/>
                <w:rFonts w:ascii="宋体" w:hAnsi="宋体" w:cs="宋体" w:hint="eastAsia"/>
                <w:kern w:val="0"/>
                <w:szCs w:val="21"/>
              </w:rPr>
              <w:t>】</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cs="宋体"/>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bCs/>
                <w:kern w:val="0"/>
                <w:szCs w:val="21"/>
              </w:rPr>
              <w:t>主体结构封顶</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kern w:val="0"/>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widowControl/>
              <w:spacing w:line="360" w:lineRule="auto"/>
              <w:ind w:left="-161" w:leftChars="-67"/>
              <w:rPr>
                <w:rStyle w:val="DefaultParagraphFont"/>
                <w:rFonts w:ascii="宋体" w:cs="宋体"/>
                <w:bCs/>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bCs/>
                <w:kern w:val="0"/>
                <w:szCs w:val="21"/>
              </w:rPr>
              <w:t>【</w:t>
            </w:r>
            <w:r w:rsidRPr="00D905BD">
              <w:rPr>
                <w:rStyle w:val="DefaultParagraphFont"/>
                <w:rFonts w:ascii="宋体" w:hAnsi="宋体" w:cs="宋体" w:hint="eastAsia"/>
                <w:bCs/>
                <w:i/>
                <w:kern w:val="0"/>
                <w:szCs w:val="21"/>
              </w:rPr>
              <w:t>消防</w:t>
            </w:r>
            <w:r w:rsidRPr="00D905BD">
              <w:rPr>
                <w:rStyle w:val="DefaultParagraphFont"/>
                <w:rFonts w:ascii="宋体" w:hAnsi="宋体" w:cs="宋体"/>
                <w:bCs/>
                <w:i/>
                <w:kern w:val="0"/>
                <w:szCs w:val="21"/>
              </w:rPr>
              <w:t>验收</w:t>
            </w:r>
            <w:r w:rsidRPr="00D905BD">
              <w:rPr>
                <w:rStyle w:val="DefaultParagraphFont"/>
                <w:rFonts w:ascii="宋体" w:hAnsi="宋体" w:cs="宋体" w:hint="eastAsia"/>
                <w:bCs/>
                <w:kern w:val="0"/>
                <w:szCs w:val="21"/>
              </w:rPr>
              <w:t>】</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widowControl/>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widowControl/>
              <w:spacing w:line="360" w:lineRule="auto"/>
              <w:ind w:left="-161" w:leftChars="-67"/>
              <w:rPr>
                <w:rStyle w:val="DefaultParagraphFont"/>
                <w:rFonts w:ascii="宋体" w:cs="宋体"/>
                <w:bCs/>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bCs/>
                <w:kern w:val="0"/>
                <w:szCs w:val="21"/>
              </w:rPr>
              <w:t>竣工验收</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widowControl/>
              <w:spacing w:line="360" w:lineRule="auto"/>
              <w:ind w:left="-161" w:leftChars="-67"/>
              <w:rPr>
                <w:rStyle w:val="DefaultParagraphFont"/>
                <w:rFonts w:ascii="宋体" w:cs="宋体"/>
                <w:bCs/>
                <w:kern w:val="0"/>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bCs/>
                <w:kern w:val="0"/>
                <w:szCs w:val="21"/>
              </w:rPr>
            </w:pPr>
            <w:r w:rsidRPr="00D905BD">
              <w:rPr>
                <w:rStyle w:val="DefaultParagraphFont"/>
                <w:rFonts w:ascii="宋体" w:hAnsi="宋体" w:cs="宋体" w:hint="eastAsia"/>
                <w:kern w:val="0"/>
                <w:szCs w:val="21"/>
              </w:rPr>
              <w:t>取得竣工备案回执</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8963"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rPr>
                <w:rStyle w:val="DefaultParagraphFont"/>
                <w:rFonts w:ascii="宋体" w:hAnsi="宋体" w:cs="宋体"/>
                <w:kern w:val="0"/>
                <w:szCs w:val="21"/>
              </w:rPr>
            </w:pPr>
            <w:r w:rsidRPr="00D905BD">
              <w:rPr>
                <w:rStyle w:val="DefaultParagraphFont"/>
                <w:rFonts w:ascii="宋体" w:hAnsi="宋体" w:cs="宋体" w:hint="eastAsia"/>
                <w:kern w:val="0"/>
                <w:szCs w:val="21"/>
              </w:rPr>
              <w:t xml:space="preserve">【  </w:t>
            </w:r>
            <w:r w:rsidRPr="00D905BD">
              <w:rPr>
                <w:rStyle w:val="DefaultParagraphFont"/>
                <w:rFonts w:ascii="宋体" w:hAnsi="宋体" w:cs="宋体" w:hint="eastAsia"/>
                <w:i/>
                <w:kern w:val="0"/>
                <w:szCs w:val="21"/>
              </w:rPr>
              <w:t>交付</w:t>
            </w:r>
            <w:r w:rsidRPr="00D905BD">
              <w:rPr>
                <w:rStyle w:val="DefaultParagraphFont"/>
                <w:rFonts w:ascii="宋体" w:hAnsi="宋体" w:cs="宋体" w:hint="eastAsia"/>
                <w:kern w:val="0"/>
                <w:szCs w:val="21"/>
              </w:rPr>
              <w:t xml:space="preserve">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w:t>
            </w:r>
            <w:r w:rsidRPr="00D905BD">
              <w:rPr>
                <w:rStyle w:val="DefaultParagraphFont"/>
                <w:rFonts w:ascii="宋体" w:hAnsi="宋体" w:hint="eastAsia"/>
                <w:szCs w:val="21"/>
              </w:rPr>
              <w:t>】天</w:t>
            </w:r>
          </w:p>
        </w:tc>
        <w:tc>
          <w:tcPr>
            <w:tcW w:w="2835"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年</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月</w:t>
            </w:r>
            <w:r w:rsidRPr="00D905BD">
              <w:rPr>
                <w:rStyle w:val="DefaultParagraphFont"/>
                <w:rFonts w:ascii="宋体" w:hAnsi="宋体" w:hint="eastAsia"/>
                <w:szCs w:val="21"/>
              </w:rPr>
              <w:t>】-【</w:t>
            </w:r>
            <w:r w:rsidRPr="00D905BD">
              <w:rPr>
                <w:rStyle w:val="DefaultParagraphFont"/>
                <w:rFonts w:ascii="宋体" w:hAnsi="宋体" w:hint="eastAsia"/>
                <w:i/>
                <w:szCs w:val="21"/>
              </w:rPr>
              <w:t xml:space="preserve"> 日</w:t>
            </w:r>
            <w:r w:rsidRPr="00D905BD">
              <w:rPr>
                <w:rStyle w:val="DefaultParagraphFont"/>
                <w:rFonts w:ascii="宋体" w:hAnsi="宋体" w:hint="eastAsia"/>
                <w:szCs w:val="21"/>
              </w:rPr>
              <w:t>】</w:t>
            </w:r>
          </w:p>
        </w:tc>
        <w:tc>
          <w:tcPr>
            <w:tcW w:w="1353" w:type="dxa"/>
            <w:vAlign w:val="center"/>
          </w:tcPr>
          <w:p w:rsidR="00D905BD" w:rsidRPr="00D905BD" w:rsidP="00D04053">
            <w:pPr>
              <w:pStyle w:val="Normal1"/>
              <w:spacing w:line="360" w:lineRule="auto"/>
              <w:ind w:left="-161" w:leftChars="-67"/>
              <w:rPr>
                <w:rStyle w:val="DefaultParagraphFont"/>
                <w:rFonts w:ascii="宋体" w:hAnsi="宋体"/>
                <w:color w:val="000000"/>
                <w:szCs w:val="21"/>
              </w:rPr>
            </w:pPr>
            <w:r w:rsidRPr="00D905BD">
              <w:rPr>
                <w:rStyle w:val="DefaultParagraphFont"/>
                <w:rFonts w:ascii="宋体" w:hAnsi="宋体" w:cs="宋体" w:hint="eastAsia"/>
                <w:kern w:val="0"/>
                <w:szCs w:val="21"/>
              </w:rPr>
              <w:t>【   】</w:t>
            </w:r>
          </w:p>
        </w:tc>
      </w:tr>
    </w:tbl>
    <w:p w:rsidR="00D905BD" w:rsidRPr="00D905BD" w:rsidP="00D905BD">
      <w:pPr>
        <w:pStyle w:val="Normal1"/>
        <w:spacing w:line="360" w:lineRule="auto"/>
        <w:rPr>
          <w:rStyle w:val="DefaultParagraphFont"/>
          <w:rFonts w:ascii="宋体" w:hAnsi="宋体"/>
          <w:bCs/>
          <w:sz w:val="24"/>
        </w:rPr>
      </w:pPr>
      <w:r w:rsidRPr="00D905BD">
        <w:rPr>
          <w:rStyle w:val="DefaultParagraphFont"/>
          <w:rFonts w:ascii="宋体" w:hAnsi="宋体" w:hint="eastAsia"/>
          <w:bCs/>
          <w:sz w:val="24"/>
        </w:rPr>
        <w:t>注：【   】</w:t>
      </w:r>
    </w:p>
    <w:p w:rsidR="00D905BD" w:rsidRPr="00D905BD" w:rsidP="00D905BD">
      <w:pPr>
        <w:pStyle w:val="Normal1"/>
        <w:spacing w:line="360" w:lineRule="auto"/>
        <w:rPr>
          <w:rStyle w:val="DefaultParagraphFont"/>
          <w:rFonts w:ascii="宋体" w:hAnsi="宋体"/>
          <w:bCs/>
          <w:sz w:val="24"/>
        </w:rPr>
      </w:pP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cs="宋体" w:hint="eastAsia"/>
          <w:kern w:val="0"/>
          <w:sz w:val="24"/>
        </w:rPr>
        <w:t>（5）</w:t>
      </w:r>
      <w:r w:rsidRPr="00D905BD">
        <w:rPr>
          <w:rStyle w:val="DefaultParagraphFont"/>
          <w:rFonts w:ascii="宋体" w:hAnsi="宋体" w:hint="eastAsia"/>
          <w:bCs/>
          <w:sz w:val="24"/>
        </w:rPr>
        <w:t>【中国中车深圳轨道交通车辆研发及综合服务基地厂房项目一标段红线</w:t>
      </w:r>
      <w:r w:rsidRPr="00D905BD">
        <w:rPr>
          <w:rStyle w:val="DefaultParagraphFont"/>
          <w:rFonts w:ascii="宋体" w:hAnsi="宋体"/>
          <w:bCs/>
          <w:sz w:val="24"/>
        </w:rPr>
        <w:t>内</w:t>
      </w:r>
      <w:r w:rsidRPr="00D905BD">
        <w:rPr>
          <w:rStyle w:val="DefaultParagraphFont"/>
          <w:rFonts w:ascii="宋体" w:hAnsi="宋体" w:hint="eastAsia"/>
          <w:bCs/>
          <w:sz w:val="24"/>
        </w:rPr>
        <w:t>】暂定【2020】年【8】月【1】日开工（具体以开工令为准），总工期【 548 】</w:t>
      </w:r>
      <w:r w:rsidRPr="00D905BD">
        <w:rPr>
          <w:rStyle w:val="DefaultParagraphFont"/>
          <w:rFonts w:ascii="宋体" w:hAnsi="宋体" w:cs="宋体" w:hint="eastAsia"/>
          <w:kern w:val="0"/>
          <w:sz w:val="24"/>
        </w:rPr>
        <w:t>日历天</w:t>
      </w:r>
    </w:p>
    <w:tbl>
      <w:tblPr>
        <w:tblStyle w:val="TableNormal"/>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1314"/>
        <w:gridCol w:w="1314"/>
        <w:gridCol w:w="3300"/>
        <w:gridCol w:w="1134"/>
      </w:tblGrid>
      <w:tr w:rsidTr="00D04053">
        <w:tblPrEx>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bCs/>
                <w:kern w:val="0"/>
                <w:szCs w:val="21"/>
              </w:rPr>
              <w:t>进度节点</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bCs/>
                <w:kern w:val="0"/>
                <w:szCs w:val="21"/>
              </w:rPr>
              <w:t>楼栋号</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工期</w:t>
            </w:r>
          </w:p>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（日历天）</w:t>
            </w:r>
          </w:p>
        </w:tc>
        <w:tc>
          <w:tcPr>
            <w:tcW w:w="3300"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时间</w:t>
            </w:r>
          </w:p>
        </w:tc>
        <w:tc>
          <w:tcPr>
            <w:tcW w:w="113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备注</w:t>
            </w:r>
          </w:p>
        </w:tc>
      </w:tr>
      <w:tr w:rsidTr="00D04053">
        <w:tblPrEx>
          <w:tblW w:w="9209"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cs="宋体"/>
                <w:kern w:val="0"/>
                <w:szCs w:val="21"/>
              </w:rPr>
            </w:pPr>
            <w:r w:rsidRPr="00D905BD">
              <w:rPr>
                <w:rStyle w:val="DefaultParagraphFont"/>
                <w:rFonts w:ascii="宋体" w:hAnsi="宋体" w:cs="宋体" w:hint="eastAsia"/>
                <w:kern w:val="0"/>
                <w:szCs w:val="21"/>
              </w:rPr>
              <w:t>开工</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p>
        </w:tc>
        <w:tc>
          <w:tcPr>
            <w:tcW w:w="3300"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【2020年】-【8月】-【1日】</w:t>
            </w:r>
          </w:p>
        </w:tc>
        <w:tc>
          <w:tcPr>
            <w:tcW w:w="1134" w:type="dxa"/>
            <w:vAlign w:val="center"/>
          </w:tcPr>
          <w:p w:rsidR="00D905BD" w:rsidRPr="00D905BD" w:rsidP="00D04053">
            <w:pPr>
              <w:pStyle w:val="Normal1"/>
              <w:spacing w:line="360" w:lineRule="auto"/>
              <w:ind w:left="-161" w:leftChars="-67"/>
              <w:jc w:val="center"/>
              <w:rPr>
                <w:rStyle w:val="DefaultParagraphFont"/>
                <w:rFonts w:ascii="宋体" w:cs="宋体"/>
                <w:kern w:val="0"/>
                <w:szCs w:val="21"/>
              </w:rPr>
            </w:pPr>
            <w:r w:rsidRPr="00D905BD">
              <w:rPr>
                <w:rStyle w:val="DefaultParagraphFont"/>
                <w:rFonts w:ascii="宋体" w:hAnsi="宋体" w:cs="宋体" w:hint="eastAsia"/>
                <w:kern w:val="0"/>
                <w:szCs w:val="21"/>
              </w:rPr>
              <w:t>【   】</w:t>
            </w:r>
          </w:p>
        </w:tc>
      </w:tr>
      <w:tr w:rsidTr="00D04053">
        <w:tblPrEx>
          <w:tblW w:w="9209"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【软基处理】</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【121】天</w:t>
            </w:r>
          </w:p>
        </w:tc>
        <w:tc>
          <w:tcPr>
            <w:tcW w:w="3300"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【2020年】-【11月】-【30日】</w:t>
            </w:r>
          </w:p>
        </w:tc>
        <w:tc>
          <w:tcPr>
            <w:tcW w:w="1134"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9209"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【桩基及土石方】</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【1</w:t>
            </w:r>
            <w:r w:rsidRPr="00D905BD">
              <w:rPr>
                <w:rStyle w:val="DefaultParagraphFont"/>
                <w:rFonts w:ascii="宋体" w:hAnsi="宋体"/>
                <w:szCs w:val="21"/>
              </w:rPr>
              <w:t>21</w:t>
            </w:r>
            <w:r w:rsidRPr="00D905BD">
              <w:rPr>
                <w:rStyle w:val="DefaultParagraphFont"/>
                <w:rFonts w:ascii="宋体" w:hAnsi="宋体" w:hint="eastAsia"/>
                <w:szCs w:val="21"/>
              </w:rPr>
              <w:t>】天</w:t>
            </w:r>
          </w:p>
        </w:tc>
        <w:tc>
          <w:tcPr>
            <w:tcW w:w="3300"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【2021年】-【</w:t>
            </w:r>
            <w:r w:rsidRPr="00D905BD">
              <w:rPr>
                <w:rStyle w:val="DefaultParagraphFont"/>
                <w:rFonts w:ascii="宋体" w:hAnsi="宋体"/>
                <w:szCs w:val="21"/>
              </w:rPr>
              <w:t>3</w:t>
            </w:r>
            <w:r w:rsidRPr="00D905BD">
              <w:rPr>
                <w:rStyle w:val="DefaultParagraphFont"/>
                <w:rFonts w:ascii="宋体" w:hAnsi="宋体" w:hint="eastAsia"/>
                <w:szCs w:val="21"/>
              </w:rPr>
              <w:t>月】-【3</w:t>
            </w:r>
            <w:r w:rsidRPr="00D905BD">
              <w:rPr>
                <w:rStyle w:val="DefaultParagraphFont"/>
                <w:rFonts w:ascii="宋体" w:hAnsi="宋体"/>
                <w:szCs w:val="21"/>
              </w:rPr>
              <w:t>1</w:t>
            </w:r>
            <w:r w:rsidRPr="00D905BD">
              <w:rPr>
                <w:rStyle w:val="DefaultParagraphFont"/>
                <w:rFonts w:ascii="宋体" w:hAnsi="宋体" w:hint="eastAsia"/>
                <w:szCs w:val="21"/>
              </w:rPr>
              <w:t>日】</w:t>
            </w:r>
          </w:p>
        </w:tc>
        <w:tc>
          <w:tcPr>
            <w:tcW w:w="1134" w:type="dxa"/>
            <w:vAlign w:val="center"/>
          </w:tcPr>
          <w:p w:rsidR="00D905BD" w:rsidRPr="00D905BD" w:rsidP="00D04053">
            <w:pPr>
              <w:pStyle w:val="Normal1"/>
              <w:spacing w:line="360" w:lineRule="auto"/>
              <w:ind w:left="-161" w:leftChars="-67"/>
              <w:jc w:val="center"/>
              <w:rPr>
                <w:rStyle w:val="DefaultParagraphFont"/>
                <w:rFonts w:ascii="宋体" w:cs="宋体"/>
                <w:kern w:val="0"/>
                <w:szCs w:val="21"/>
              </w:rPr>
            </w:pPr>
            <w:r w:rsidRPr="00D905BD">
              <w:rPr>
                <w:rStyle w:val="DefaultParagraphFont"/>
                <w:rFonts w:ascii="宋体" w:hAnsi="宋体" w:cs="宋体" w:hint="eastAsia"/>
                <w:kern w:val="0"/>
                <w:szCs w:val="21"/>
              </w:rPr>
              <w:t>【   】</w:t>
            </w:r>
          </w:p>
        </w:tc>
      </w:tr>
      <w:tr w:rsidTr="00D04053">
        <w:tblPrEx>
          <w:tblW w:w="9209"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cs="宋体"/>
                <w:bCs/>
                <w:kern w:val="0"/>
                <w:szCs w:val="21"/>
              </w:rPr>
            </w:pPr>
            <w:r w:rsidRPr="00D905BD">
              <w:rPr>
                <w:rStyle w:val="DefaultParagraphFont"/>
                <w:rFonts w:ascii="宋体" w:hAnsi="宋体" w:cs="宋体" w:hint="eastAsia"/>
                <w:bCs/>
                <w:kern w:val="0"/>
                <w:szCs w:val="21"/>
              </w:rPr>
              <w:t>主体结构封顶</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【1</w:t>
            </w:r>
            <w:r w:rsidRPr="00D905BD">
              <w:rPr>
                <w:rStyle w:val="DefaultParagraphFont"/>
                <w:rFonts w:ascii="宋体" w:hAnsi="宋体"/>
                <w:szCs w:val="21"/>
              </w:rPr>
              <w:t>22</w:t>
            </w:r>
            <w:r w:rsidRPr="00D905BD">
              <w:rPr>
                <w:rStyle w:val="DefaultParagraphFont"/>
                <w:rFonts w:ascii="宋体" w:hAnsi="宋体" w:hint="eastAsia"/>
                <w:szCs w:val="21"/>
              </w:rPr>
              <w:t>】天</w:t>
            </w:r>
          </w:p>
        </w:tc>
        <w:tc>
          <w:tcPr>
            <w:tcW w:w="3300"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【2021年】-【7月】-【31日】</w:t>
            </w:r>
          </w:p>
        </w:tc>
        <w:tc>
          <w:tcPr>
            <w:tcW w:w="1134"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9209"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cs="宋体"/>
                <w:kern w:val="0"/>
                <w:szCs w:val="21"/>
              </w:rPr>
            </w:pPr>
            <w:r w:rsidRPr="00D905BD">
              <w:rPr>
                <w:rStyle w:val="DefaultParagraphFont"/>
                <w:rFonts w:ascii="宋体" w:hAnsi="宋体" w:cs="宋体" w:hint="eastAsia"/>
                <w:bCs/>
                <w:kern w:val="0"/>
                <w:szCs w:val="21"/>
              </w:rPr>
              <w:t>【设备安装及装修】</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widowControl/>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【12</w:t>
            </w:r>
            <w:r w:rsidRPr="00D905BD">
              <w:rPr>
                <w:rStyle w:val="DefaultParagraphFont"/>
                <w:rFonts w:ascii="宋体" w:hAnsi="宋体"/>
                <w:szCs w:val="21"/>
              </w:rPr>
              <w:t>2</w:t>
            </w:r>
            <w:r w:rsidRPr="00D905BD">
              <w:rPr>
                <w:rStyle w:val="DefaultParagraphFont"/>
                <w:rFonts w:ascii="宋体" w:hAnsi="宋体" w:hint="eastAsia"/>
                <w:szCs w:val="21"/>
              </w:rPr>
              <w:t>】天</w:t>
            </w:r>
          </w:p>
        </w:tc>
        <w:tc>
          <w:tcPr>
            <w:tcW w:w="3300"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hint="eastAsia"/>
                <w:szCs w:val="21"/>
              </w:rPr>
              <w:t>【2021年】-【11月】-【30日】</w:t>
            </w:r>
          </w:p>
        </w:tc>
        <w:tc>
          <w:tcPr>
            <w:tcW w:w="1134"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cs="宋体" w:hint="eastAsia"/>
                <w:kern w:val="0"/>
                <w:szCs w:val="21"/>
              </w:rPr>
              <w:t>【   】</w:t>
            </w:r>
          </w:p>
        </w:tc>
      </w:tr>
      <w:tr w:rsidTr="00D04053">
        <w:tblPrEx>
          <w:tblW w:w="9209"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cs="宋体"/>
                <w:kern w:val="0"/>
                <w:szCs w:val="21"/>
              </w:rPr>
            </w:pPr>
            <w:r w:rsidRPr="00D905BD">
              <w:rPr>
                <w:rStyle w:val="DefaultParagraphFont"/>
                <w:rFonts w:ascii="宋体" w:hAnsi="宋体" w:cs="宋体" w:hint="eastAsia"/>
                <w:kern w:val="0"/>
                <w:szCs w:val="21"/>
              </w:rPr>
              <w:t>【轨道工程】</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【1</w:t>
            </w:r>
            <w:r w:rsidRPr="00D905BD">
              <w:rPr>
                <w:rStyle w:val="DefaultParagraphFont"/>
                <w:rFonts w:ascii="宋体" w:hAnsi="宋体"/>
                <w:szCs w:val="21"/>
              </w:rPr>
              <w:t>2</w:t>
            </w:r>
            <w:r w:rsidRPr="00D905BD">
              <w:rPr>
                <w:rStyle w:val="DefaultParagraphFont"/>
                <w:rFonts w:ascii="宋体" w:hAnsi="宋体" w:hint="eastAsia"/>
                <w:szCs w:val="21"/>
              </w:rPr>
              <w:t>2】天</w:t>
            </w:r>
          </w:p>
        </w:tc>
        <w:tc>
          <w:tcPr>
            <w:tcW w:w="3300"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hint="eastAsia"/>
                <w:szCs w:val="21"/>
              </w:rPr>
              <w:t>【2021年】-【1</w:t>
            </w:r>
            <w:r w:rsidRPr="00D905BD">
              <w:rPr>
                <w:rStyle w:val="DefaultParagraphFont"/>
                <w:rFonts w:ascii="宋体" w:hAnsi="宋体"/>
                <w:szCs w:val="21"/>
              </w:rPr>
              <w:t>1</w:t>
            </w:r>
            <w:r w:rsidRPr="00D905BD">
              <w:rPr>
                <w:rStyle w:val="DefaultParagraphFont"/>
                <w:rFonts w:ascii="宋体" w:hAnsi="宋体" w:hint="eastAsia"/>
                <w:szCs w:val="21"/>
              </w:rPr>
              <w:t>月】-【3</w:t>
            </w:r>
            <w:r w:rsidRPr="00D905BD">
              <w:rPr>
                <w:rStyle w:val="DefaultParagraphFont"/>
                <w:rFonts w:ascii="宋体" w:hAnsi="宋体"/>
                <w:szCs w:val="21"/>
              </w:rPr>
              <w:t>0</w:t>
            </w:r>
            <w:r w:rsidRPr="00D905BD">
              <w:rPr>
                <w:rStyle w:val="DefaultParagraphFont"/>
                <w:rFonts w:ascii="宋体" w:hAnsi="宋体" w:hint="eastAsia"/>
                <w:szCs w:val="21"/>
              </w:rPr>
              <w:t>日】</w:t>
            </w:r>
          </w:p>
        </w:tc>
        <w:tc>
          <w:tcPr>
            <w:tcW w:w="1134"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cs="宋体" w:hint="eastAsia"/>
                <w:kern w:val="0"/>
                <w:szCs w:val="21"/>
              </w:rPr>
              <w:t>【   】</w:t>
            </w:r>
          </w:p>
        </w:tc>
      </w:tr>
      <w:tr w:rsidTr="00D04053">
        <w:tblPrEx>
          <w:tblW w:w="9209"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cs="宋体"/>
                <w:bCs/>
                <w:kern w:val="0"/>
                <w:szCs w:val="21"/>
              </w:rPr>
            </w:pPr>
            <w:r w:rsidRPr="00D905BD">
              <w:rPr>
                <w:rStyle w:val="DefaultParagraphFont"/>
                <w:rFonts w:ascii="宋体" w:hAnsi="宋体" w:cs="宋体" w:hint="eastAsia"/>
                <w:bCs/>
                <w:kern w:val="0"/>
                <w:szCs w:val="21"/>
              </w:rPr>
              <w:t>【设备联调】</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widowControl/>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【31】天</w:t>
            </w:r>
          </w:p>
        </w:tc>
        <w:tc>
          <w:tcPr>
            <w:tcW w:w="3300"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hint="eastAsia"/>
                <w:szCs w:val="21"/>
              </w:rPr>
              <w:t>【2021年】-【12月】-【31日】</w:t>
            </w:r>
          </w:p>
        </w:tc>
        <w:tc>
          <w:tcPr>
            <w:tcW w:w="1134"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cs="宋体" w:hint="eastAsia"/>
                <w:kern w:val="0"/>
                <w:szCs w:val="21"/>
              </w:rPr>
              <w:t>【   】</w:t>
            </w:r>
          </w:p>
        </w:tc>
      </w:tr>
      <w:tr w:rsidTr="00D04053">
        <w:tblPrEx>
          <w:tblW w:w="9209"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cs="宋体"/>
                <w:bCs/>
                <w:kern w:val="0"/>
                <w:szCs w:val="21"/>
              </w:rPr>
            </w:pPr>
            <w:r w:rsidRPr="00D905BD">
              <w:rPr>
                <w:rStyle w:val="DefaultParagraphFont"/>
                <w:rFonts w:ascii="宋体" w:hAnsi="宋体" w:cs="宋体" w:hint="eastAsia"/>
                <w:bCs/>
                <w:kern w:val="0"/>
                <w:szCs w:val="21"/>
              </w:rPr>
              <w:t>竣工验收</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w:t>
            </w:r>
            <w:r w:rsidRPr="00D905BD">
              <w:rPr>
                <w:rStyle w:val="DefaultParagraphFont"/>
                <w:rFonts w:ascii="宋体" w:hAnsi="宋体"/>
                <w:szCs w:val="21"/>
              </w:rPr>
              <w:t>31</w:t>
            </w:r>
            <w:r w:rsidRPr="00D905BD">
              <w:rPr>
                <w:rStyle w:val="DefaultParagraphFont"/>
                <w:rFonts w:ascii="宋体" w:hAnsi="宋体" w:hint="eastAsia"/>
                <w:szCs w:val="21"/>
              </w:rPr>
              <w:t>】天</w:t>
            </w:r>
          </w:p>
        </w:tc>
        <w:tc>
          <w:tcPr>
            <w:tcW w:w="3300"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hint="eastAsia"/>
                <w:szCs w:val="21"/>
              </w:rPr>
              <w:t>【2022年】-【1</w:t>
            </w:r>
            <w:r w:rsidRPr="00D905BD">
              <w:rPr>
                <w:rStyle w:val="DefaultParagraphFont"/>
                <w:rFonts w:ascii="宋体" w:hAnsi="宋体"/>
                <w:szCs w:val="21"/>
              </w:rPr>
              <w:t>2</w:t>
            </w:r>
            <w:r w:rsidRPr="00D905BD">
              <w:rPr>
                <w:rStyle w:val="DefaultParagraphFont"/>
                <w:rFonts w:ascii="宋体" w:hAnsi="宋体" w:hint="eastAsia"/>
                <w:szCs w:val="21"/>
              </w:rPr>
              <w:t>月】-【</w:t>
            </w:r>
            <w:r w:rsidRPr="00D905BD">
              <w:rPr>
                <w:rStyle w:val="DefaultParagraphFont"/>
                <w:rFonts w:ascii="宋体" w:hAnsi="宋体"/>
                <w:szCs w:val="21"/>
              </w:rPr>
              <w:t>31</w:t>
            </w:r>
            <w:r w:rsidRPr="00D905BD">
              <w:rPr>
                <w:rStyle w:val="DefaultParagraphFont"/>
                <w:rFonts w:ascii="宋体" w:hAnsi="宋体" w:hint="eastAsia"/>
                <w:szCs w:val="21"/>
              </w:rPr>
              <w:t>日】</w:t>
            </w:r>
          </w:p>
        </w:tc>
        <w:tc>
          <w:tcPr>
            <w:tcW w:w="1134" w:type="dxa"/>
            <w:vAlign w:val="center"/>
          </w:tcPr>
          <w:p w:rsidR="00D905BD" w:rsidRPr="00D905BD" w:rsidP="00D04053">
            <w:pPr>
              <w:pStyle w:val="Normal1"/>
              <w:widowControl/>
              <w:spacing w:line="360" w:lineRule="auto"/>
              <w:ind w:left="-161" w:leftChars="-67"/>
              <w:jc w:val="center"/>
              <w:rPr>
                <w:rStyle w:val="DefaultParagraphFont"/>
                <w:rFonts w:ascii="宋体" w:cs="宋体"/>
                <w:bCs/>
                <w:kern w:val="0"/>
                <w:szCs w:val="21"/>
              </w:rPr>
            </w:pPr>
            <w:r w:rsidRPr="00D905BD">
              <w:rPr>
                <w:rStyle w:val="DefaultParagraphFont"/>
                <w:rFonts w:ascii="宋体" w:hAnsi="宋体" w:cs="宋体" w:hint="eastAsia"/>
                <w:kern w:val="0"/>
                <w:szCs w:val="21"/>
              </w:rPr>
              <w:t>【   】</w:t>
            </w:r>
          </w:p>
        </w:tc>
      </w:tr>
      <w:tr w:rsidTr="00D04053">
        <w:tblPrEx>
          <w:tblW w:w="9209"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cs="宋体"/>
                <w:bCs/>
                <w:kern w:val="0"/>
                <w:szCs w:val="21"/>
              </w:rPr>
            </w:pPr>
            <w:r w:rsidRPr="00D905BD">
              <w:rPr>
                <w:rStyle w:val="DefaultParagraphFont"/>
                <w:rFonts w:ascii="宋体" w:hAnsi="宋体" w:cs="宋体" w:hint="eastAsia"/>
                <w:kern w:val="0"/>
                <w:szCs w:val="21"/>
              </w:rPr>
              <w:t>取得竣工备案回执</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【31】天</w:t>
            </w:r>
          </w:p>
        </w:tc>
        <w:tc>
          <w:tcPr>
            <w:tcW w:w="3300"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【2022年】-【1月】-【31日】</w:t>
            </w:r>
          </w:p>
        </w:tc>
        <w:tc>
          <w:tcPr>
            <w:tcW w:w="1134"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cs="宋体" w:hint="eastAsia"/>
                <w:kern w:val="0"/>
                <w:szCs w:val="21"/>
              </w:rPr>
              <w:t>【   】</w:t>
            </w:r>
          </w:p>
        </w:tc>
      </w:tr>
      <w:tr w:rsidTr="00D04053">
        <w:tblPrEx>
          <w:tblW w:w="9209" w:type="dxa"/>
          <w:jc w:val="center"/>
          <w:tblLayout w:type="fixed"/>
          <w:tblLook w:val="04A0"/>
        </w:tblPrEx>
        <w:trPr>
          <w:trHeight w:val="624"/>
          <w:jc w:val="center"/>
        </w:trPr>
        <w:tc>
          <w:tcPr>
            <w:tcW w:w="2147" w:type="dxa"/>
            <w:vAlign w:val="center"/>
          </w:tcPr>
          <w:p w:rsidR="00D905BD" w:rsidRPr="00D905BD" w:rsidP="00D04053">
            <w:pPr>
              <w:pStyle w:val="Normal1"/>
              <w:spacing w:line="360" w:lineRule="auto"/>
              <w:ind w:left="-161" w:leftChars="-67"/>
              <w:jc w:val="center"/>
              <w:rPr>
                <w:rStyle w:val="DefaultParagraphFont"/>
                <w:rFonts w:ascii="宋体" w:hAnsi="宋体" w:cs="宋体"/>
                <w:kern w:val="0"/>
                <w:szCs w:val="21"/>
              </w:rPr>
            </w:pPr>
            <w:r w:rsidRPr="00D905BD">
              <w:rPr>
                <w:rStyle w:val="DefaultParagraphFont"/>
                <w:rFonts w:ascii="宋体" w:hAnsi="宋体" w:cs="宋体" w:hint="eastAsia"/>
                <w:kern w:val="0"/>
                <w:szCs w:val="21"/>
              </w:rPr>
              <w:t>【  交付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cs="宋体" w:hint="eastAsia"/>
                <w:kern w:val="0"/>
                <w:szCs w:val="21"/>
              </w:rPr>
              <w:t>【 】</w:t>
            </w:r>
          </w:p>
        </w:tc>
        <w:tc>
          <w:tcPr>
            <w:tcW w:w="1314" w:type="dxa"/>
            <w:vAlign w:val="center"/>
          </w:tcPr>
          <w:p w:rsidR="00D905BD" w:rsidRPr="00D905BD" w:rsidP="00D04053">
            <w:pPr>
              <w:pStyle w:val="Normal1"/>
              <w:spacing w:line="360" w:lineRule="auto"/>
              <w:ind w:left="-161" w:leftChars="-67"/>
              <w:jc w:val="center"/>
              <w:rPr>
                <w:rStyle w:val="DefaultParagraphFont"/>
                <w:rFonts w:ascii="宋体" w:hAnsi="宋体"/>
                <w:szCs w:val="21"/>
              </w:rPr>
            </w:pPr>
            <w:r w:rsidRPr="00D905BD">
              <w:rPr>
                <w:rStyle w:val="DefaultParagraphFont"/>
                <w:rFonts w:ascii="宋体" w:hAnsi="宋体" w:hint="eastAsia"/>
                <w:szCs w:val="21"/>
              </w:rPr>
              <w:t>【 】天</w:t>
            </w:r>
          </w:p>
        </w:tc>
        <w:tc>
          <w:tcPr>
            <w:tcW w:w="3300" w:type="dxa"/>
            <w:vAlign w:val="center"/>
          </w:tcPr>
          <w:p w:rsidR="00D905BD" w:rsidRPr="00D905BD" w:rsidP="00D04053">
            <w:pPr>
              <w:pStyle w:val="Normal1"/>
              <w:spacing w:line="360" w:lineRule="auto"/>
              <w:ind w:left="-161" w:leftChars="-67"/>
              <w:jc w:val="center"/>
              <w:rPr>
                <w:rStyle w:val="DefaultParagraphFont"/>
                <w:rFonts w:ascii="宋体"/>
                <w:szCs w:val="21"/>
              </w:rPr>
            </w:pPr>
            <w:r w:rsidRPr="00D905BD">
              <w:rPr>
                <w:rStyle w:val="DefaultParagraphFont"/>
                <w:rFonts w:ascii="宋体" w:hAnsi="宋体" w:hint="eastAsia"/>
                <w:szCs w:val="21"/>
              </w:rPr>
              <w:t>【 年】-【 月】-【 日】</w:t>
            </w:r>
          </w:p>
        </w:tc>
        <w:tc>
          <w:tcPr>
            <w:tcW w:w="1134" w:type="dxa"/>
            <w:vAlign w:val="center"/>
          </w:tcPr>
          <w:p w:rsidR="00D905BD" w:rsidRPr="00D905BD" w:rsidP="00D04053">
            <w:pPr>
              <w:pStyle w:val="Normal1"/>
              <w:spacing w:line="360" w:lineRule="auto"/>
              <w:ind w:left="-161" w:leftChars="-67"/>
              <w:jc w:val="center"/>
              <w:rPr>
                <w:rStyle w:val="DefaultParagraphFont"/>
                <w:rFonts w:ascii="宋体" w:hAnsi="宋体"/>
                <w:color w:val="000000"/>
                <w:szCs w:val="21"/>
              </w:rPr>
            </w:pPr>
            <w:r w:rsidRPr="00D905BD">
              <w:rPr>
                <w:rStyle w:val="DefaultParagraphFont"/>
                <w:rFonts w:ascii="宋体" w:hAnsi="宋体" w:cs="宋体" w:hint="eastAsia"/>
                <w:kern w:val="0"/>
                <w:szCs w:val="21"/>
              </w:rPr>
              <w:t>【   】</w:t>
            </w:r>
          </w:p>
        </w:tc>
      </w:tr>
    </w:tbl>
    <w:p w:rsidR="00D905BD" w:rsidRPr="00D905BD" w:rsidP="00D905BD">
      <w:pPr>
        <w:pStyle w:val="Normal1"/>
        <w:spacing w:line="360" w:lineRule="auto"/>
        <w:ind w:left="-161" w:leftChars="-67"/>
        <w:jc w:val="center"/>
        <w:rPr>
          <w:rStyle w:val="DefaultParagraphFont"/>
          <w:rFonts w:ascii="宋体" w:hAnsi="宋体"/>
          <w:bCs/>
          <w:sz w:val="24"/>
        </w:rPr>
      </w:pP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现状说明及要求：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1）需考虑分阶段进场实施，即发包人如不能一次性提交所有施工范围内作业面，承包人须根据现场的实际情况，及时调整平面布置以及人、机、料的安排，以确保营销及竣工日期目标的实现，承包人不应就此提出任何的工期及费用索偿。以上因各项调整带来的费用投入，需承包人综合考虑，均含在合同价格中。</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（2）承包人在投标阶段已充分考虑施工区域的调整、交叉施工对工期的风险、可能出现</w:t>
      </w:r>
      <w:r w:rsidRPr="00D905BD">
        <w:rPr>
          <w:rStyle w:val="DefaultParagraphFont"/>
          <w:rFonts w:ascii="宋体" w:hAnsi="宋体" w:hint="eastAsia"/>
          <w:bCs/>
          <w:sz w:val="24"/>
        </w:rPr>
        <w:t>的各规模的下雨、台风、高温、停水停电、节假日、设计变更、政府政策、政府大型活动、工期周围环境等对工期的影响。</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（3）发包人可能根据现场工程进展实际状况，对施工工期做调整。承包人承诺及时跟进调整，无条件配合、执行，并按照有关约定按期、保质的完成施工任务。</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（4）【承包人进场后需提前完成上盖平台区域的软基处理并移交总包二标段开展平台桩基施工；承包人需根据上盖平台施工进度穿插开展平台下方轨道、接触网等工程施工，并确保按节点工期要求完成。】</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2、具体进度管理</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（1）进度计划表</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进度计划表和施工组织设计须在监理要求的时间内提交。</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应将发包人的进度要求和专业分包的进度纳入总承包施工进度计划中，分别设定合理的施工工期、进场施工的合理节点时间，提供进场施工的必要条件。未按此要求制定施工总进度计划，造成施工总工期延误的，由承包人承担责任。</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在施工期间，若与进度计划有较大的偏离而须调整原定的工序，承包人须提交反映实际进度的更新和修正的进度计划表给监理审批。若承包人未能按时完成工作，承包人须采取所有必需的步骤使工作能恢复按照原核准的计划。</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若在合同执行期间发生特殊情况，监理认为需要调整进度计划表时，承包人须按监理的要求，修改其进度计划表。承包人须遵从监理的指令，承包人亦不会因此等指令而获得工期延长及费用上的补偿。</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承包人须按发包人或监理的要求，每月</w:t>
      </w:r>
      <w:r w:rsidRPr="00D905BD">
        <w:rPr>
          <w:rStyle w:val="DefaultParagraphFont"/>
          <w:rFonts w:ascii="宋体" w:hAnsi="宋体"/>
          <w:bCs/>
          <w:sz w:val="24"/>
        </w:rPr>
        <w:t>25日向</w:t>
      </w:r>
      <w:r w:rsidRPr="00D905BD">
        <w:rPr>
          <w:rStyle w:val="DefaultParagraphFont"/>
          <w:rFonts w:ascii="宋体" w:hAnsi="宋体" w:hint="eastAsia"/>
          <w:bCs/>
          <w:sz w:val="24"/>
        </w:rPr>
        <w:t>监理提交当月完成的投资额、进度报告以及其他与进度控制相关的资料，详细说明工程的实际进度与计划进度的偏差等。</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（2）周报和日报</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每周报告的格式和内容模板，要在工程开始时前，提交监理批准。</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每周报告需项目经理签字，并要经监理代表审阅和签字。</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视工程实际情况，承包人有责任按监理要求提交每天的进度报告，必要时随时报告。</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（3）进度照片</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承包人须在每月底25日前，拍摄足够数量彩色照片给监理表示工程进度，需包含每天的照片，且包含航拍的照片，照相机的位置由监理指定，相关费用包含在合同价格中。</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（4）违约责任</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1）由于承包人的原因，承包人未按发包人和监理的要求（包括时限和质量）申报和提交</w:t>
      </w:r>
      <w:r w:rsidRPr="00D905BD">
        <w:rPr>
          <w:rStyle w:val="DefaultParagraphFont"/>
          <w:rFonts w:ascii="宋体" w:hAnsi="宋体" w:hint="eastAsia"/>
          <w:bCs/>
          <w:sz w:val="24"/>
        </w:rPr>
        <w:t>施工计划表、周报、日报或进度照片的，承包人应向发包人支付违约金【</w:t>
      </w:r>
      <w:r w:rsidRPr="00D905BD">
        <w:rPr>
          <w:rStyle w:val="DefaultParagraphFont"/>
          <w:rFonts w:ascii="宋体" w:hAnsi="宋体"/>
          <w:bCs/>
          <w:sz w:val="24"/>
        </w:rPr>
        <w:t>1000</w:t>
      </w:r>
      <w:r w:rsidRPr="00D905BD">
        <w:rPr>
          <w:rStyle w:val="DefaultParagraphFont"/>
          <w:rFonts w:ascii="宋体" w:hAnsi="宋体" w:hint="eastAsia"/>
          <w:bCs/>
          <w:sz w:val="24"/>
        </w:rPr>
        <w:t>】元/次。</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2）关键节点指开工</w:t>
      </w:r>
      <w:r w:rsidRPr="00D905BD">
        <w:rPr>
          <w:rStyle w:val="DefaultParagraphFont"/>
          <w:rFonts w:ascii="宋体" w:hAnsi="宋体"/>
          <w:bCs/>
          <w:sz w:val="24"/>
        </w:rPr>
        <w:t>、</w:t>
      </w:r>
      <w:r w:rsidRPr="00D905BD">
        <w:rPr>
          <w:rStyle w:val="DefaultParagraphFont"/>
          <w:rFonts w:ascii="宋体" w:hAnsi="宋体" w:hint="eastAsia"/>
          <w:bCs/>
          <w:sz w:val="24"/>
        </w:rPr>
        <w:t>主体结构封顶、外架拆除、塔吊及施工电梯拆除、示范区园林施工工作面的提供等（以</w:t>
      </w:r>
      <w:r w:rsidRPr="00D905BD">
        <w:rPr>
          <w:rStyle w:val="DefaultParagraphFont"/>
          <w:rFonts w:ascii="宋体" w:hAnsi="宋体"/>
          <w:bCs/>
          <w:sz w:val="24"/>
        </w:rPr>
        <w:t>发包人审批的施工进度计划为准</w:t>
      </w:r>
      <w:r w:rsidRPr="00D905BD">
        <w:rPr>
          <w:rStyle w:val="DefaultParagraphFont"/>
          <w:rFonts w:ascii="宋体" w:hAnsi="宋体" w:hint="eastAsia"/>
          <w:bCs/>
          <w:sz w:val="24"/>
        </w:rPr>
        <w:t>），以上</w:t>
      </w:r>
      <w:r w:rsidRPr="00D905BD">
        <w:rPr>
          <w:rStyle w:val="DefaultParagraphFont"/>
          <w:rFonts w:ascii="宋体" w:hAnsi="宋体"/>
          <w:bCs/>
          <w:sz w:val="24"/>
        </w:rPr>
        <w:t>节点每延误一天</w:t>
      </w:r>
      <w:r w:rsidRPr="00D905BD">
        <w:rPr>
          <w:rStyle w:val="DefaultParagraphFont"/>
          <w:rFonts w:ascii="宋体" w:hAnsi="宋体" w:hint="eastAsia"/>
          <w:bCs/>
          <w:sz w:val="24"/>
        </w:rPr>
        <w:t>，承包人应向发包人按合同价格的万分之一支付违约金。</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bCs/>
          <w:sz w:val="24"/>
        </w:rPr>
        <w:t>3</w:t>
      </w:r>
      <w:r w:rsidRPr="00D905BD">
        <w:rPr>
          <w:rStyle w:val="DefaultParagraphFont"/>
          <w:rFonts w:ascii="宋体" w:hAnsi="宋体" w:hint="eastAsia"/>
          <w:bCs/>
          <w:sz w:val="24"/>
        </w:rPr>
        <w:t>）承包人应在任何阶段与专业分包单位紧密配合。按总体进度计划的要求向各专业分包单位提供工作面，如未能如期提供，延误了相关专业分包单位的进场、人机窝工，由承包人向专业分包单位赔偿，承包人应向发包人支付违约金【10000】元/天</w:t>
      </w:r>
      <w:r w:rsidRPr="00D905BD">
        <w:rPr>
          <w:rStyle w:val="DefaultParagraphFont"/>
          <w:rFonts w:ascii="宋体" w:hAnsi="宋体"/>
          <w:bCs/>
          <w:sz w:val="24"/>
        </w:rPr>
        <w:t>。</w:t>
      </w:r>
    </w:p>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r w:rsidRPr="00D905BD">
        <w:rPr>
          <w:rStyle w:val="DefaultParagraphFont"/>
          <w:rFonts w:ascii="宋体" w:hAnsi="宋体" w:hint="eastAsia"/>
          <w:bCs/>
          <w:sz w:val="24"/>
        </w:rPr>
        <w:t>3、【   】</w:t>
      </w:r>
    </w:p>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p>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r w:rsidRPr="00D905BD">
        <w:rPr>
          <w:rStyle w:val="DefaultParagraphFont"/>
          <w:rFonts w:ascii="宋体" w:hAnsi="宋体" w:hint="eastAsia"/>
          <w:b/>
          <w:sz w:val="24"/>
        </w:rPr>
        <w:t>三、项目机构及管理人员要求</w:t>
      </w:r>
    </w:p>
    <w:p w:rsidR="00D905BD" w:rsidRPr="00D905BD" w:rsidP="00D905BD">
      <w:pPr>
        <w:pStyle w:val="Normal1"/>
        <w:adjustRightInd w:val="0"/>
        <w:snapToGrid w:val="0"/>
        <w:spacing w:line="360" w:lineRule="auto"/>
        <w:ind w:left="-161" w:leftChars="-67"/>
        <w:jc w:val="left"/>
        <w:rPr>
          <w:rStyle w:val="DefaultParagraphFont"/>
          <w:rFonts w:ascii="宋体" w:hAnsi="宋体" w:cs="宋体"/>
          <w:szCs w:val="21"/>
        </w:rPr>
      </w:pPr>
      <w:r w:rsidRPr="00D905BD">
        <w:rPr>
          <w:rStyle w:val="DefaultParagraphFont"/>
          <w:rFonts w:ascii="宋体" w:hAnsi="宋体" w:cs="宋体" w:hint="eastAsia"/>
          <w:szCs w:val="21"/>
        </w:rPr>
        <w:t>1、人员配置要求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承包人要有合理的施工管理组织机构，项目经理、项目技术负责人、安全主任等项目领导班子需符合相关资质要求</w:t>
      </w:r>
      <w:r w:rsidRPr="00D905BD">
        <w:rPr>
          <w:rStyle w:val="DefaultParagraphFont"/>
          <w:rFonts w:ascii="宋体" w:hAnsi="宋体"/>
          <w:bCs/>
          <w:sz w:val="24"/>
        </w:rPr>
        <w:t>,岗位配备齐全、数量必须满足本项目需要。</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承包人项目管理机构至少满足下表的要求：</w:t>
      </w:r>
    </w:p>
    <w:tbl>
      <w:tblPr>
        <w:tblStyle w:val="TableNormal"/>
        <w:tblpPr w:leftFromText="180" w:rightFromText="180" w:vertAnchor="text" w:horzAnchor="page" w:tblpX="1651" w:tblpY="113"/>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5"/>
        <w:gridCol w:w="1760"/>
        <w:gridCol w:w="1843"/>
        <w:gridCol w:w="3827"/>
        <w:gridCol w:w="992"/>
      </w:tblGrid>
      <w:tr w:rsidTr="00D04053">
        <w:tblPrEx>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94"/>
        </w:trPr>
        <w:tc>
          <w:tcPr>
            <w:tcW w:w="645" w:type="dxa"/>
            <w:vAlign w:val="center"/>
          </w:tcPr>
          <w:p w:rsidR="00D905BD" w:rsidRPr="00D905BD" w:rsidP="00D04053">
            <w:pPr>
              <w:pStyle w:val="Normal1"/>
              <w:rPr>
                <w:rStyle w:val="DefaultParagraphFont"/>
                <w:b/>
                <w:bCs/>
              </w:rPr>
            </w:pPr>
            <w:r w:rsidRPr="00D905BD">
              <w:rPr>
                <w:rStyle w:val="DefaultParagraphFont"/>
                <w:rFonts w:hint="eastAsia"/>
                <w:b/>
                <w:bCs/>
              </w:rPr>
              <w:t>编号</w:t>
            </w:r>
          </w:p>
        </w:tc>
        <w:tc>
          <w:tcPr>
            <w:tcW w:w="1760" w:type="dxa"/>
            <w:vAlign w:val="center"/>
          </w:tcPr>
          <w:p w:rsidR="00D905BD" w:rsidRPr="00D905BD" w:rsidP="00D04053">
            <w:pPr>
              <w:pStyle w:val="Normal1"/>
              <w:ind w:left="-161" w:leftChars="-67"/>
              <w:jc w:val="center"/>
              <w:rPr>
                <w:rStyle w:val="DefaultParagraphFont"/>
                <w:rFonts w:ascii="宋体" w:hAnsi="宋体"/>
                <w:b/>
                <w:bCs/>
                <w:sz w:val="24"/>
              </w:rPr>
            </w:pPr>
            <w:r w:rsidRPr="00D905BD">
              <w:rPr>
                <w:rStyle w:val="DefaultParagraphFont"/>
                <w:rFonts w:ascii="宋体" w:hAnsi="宋体" w:hint="eastAsia"/>
                <w:b/>
                <w:bCs/>
                <w:sz w:val="24"/>
              </w:rPr>
              <w:t>名称</w:t>
            </w:r>
          </w:p>
        </w:tc>
        <w:tc>
          <w:tcPr>
            <w:tcW w:w="1843" w:type="dxa"/>
            <w:vAlign w:val="center"/>
          </w:tcPr>
          <w:p w:rsidR="00D905BD" w:rsidRPr="00D905BD" w:rsidP="00D04053">
            <w:pPr>
              <w:pStyle w:val="Normal1"/>
              <w:ind w:left="-161" w:leftChars="-67"/>
              <w:jc w:val="center"/>
              <w:rPr>
                <w:rStyle w:val="DefaultParagraphFont"/>
                <w:rFonts w:ascii="宋体" w:hAnsi="宋体"/>
                <w:b/>
                <w:bCs/>
                <w:sz w:val="24"/>
              </w:rPr>
            </w:pPr>
            <w:r w:rsidRPr="00D905BD">
              <w:rPr>
                <w:rStyle w:val="DefaultParagraphFont"/>
                <w:rFonts w:ascii="宋体" w:hAnsi="宋体" w:hint="eastAsia"/>
                <w:b/>
                <w:bCs/>
                <w:sz w:val="24"/>
              </w:rPr>
              <w:t>工作年限</w:t>
            </w:r>
          </w:p>
        </w:tc>
        <w:tc>
          <w:tcPr>
            <w:tcW w:w="3827" w:type="dxa"/>
            <w:vAlign w:val="center"/>
          </w:tcPr>
          <w:p w:rsidR="00D905BD" w:rsidRPr="00D905BD" w:rsidP="00D04053">
            <w:pPr>
              <w:pStyle w:val="Normal1"/>
              <w:ind w:left="-161" w:leftChars="-67"/>
              <w:jc w:val="center"/>
              <w:rPr>
                <w:rStyle w:val="DefaultParagraphFont"/>
                <w:rFonts w:ascii="宋体" w:hAnsi="宋体"/>
                <w:b/>
                <w:bCs/>
                <w:sz w:val="24"/>
              </w:rPr>
            </w:pPr>
            <w:r w:rsidRPr="00D905BD">
              <w:rPr>
                <w:rStyle w:val="DefaultParagraphFont"/>
                <w:rFonts w:ascii="宋体" w:hAnsi="宋体" w:hint="eastAsia"/>
                <w:b/>
                <w:bCs/>
                <w:sz w:val="24"/>
              </w:rPr>
              <w:t>任职条件</w:t>
            </w:r>
          </w:p>
        </w:tc>
        <w:tc>
          <w:tcPr>
            <w:tcW w:w="992" w:type="dxa"/>
            <w:vAlign w:val="center"/>
          </w:tcPr>
          <w:p w:rsidR="00D905BD" w:rsidRPr="00D905BD" w:rsidP="00D04053">
            <w:pPr>
              <w:pStyle w:val="Normal1"/>
              <w:ind w:left="-161" w:leftChars="-67"/>
              <w:jc w:val="center"/>
              <w:rPr>
                <w:rStyle w:val="DefaultParagraphFont"/>
                <w:rFonts w:ascii="宋体" w:hAnsi="宋体"/>
                <w:b/>
                <w:bCs/>
                <w:sz w:val="24"/>
              </w:rPr>
            </w:pPr>
            <w:r w:rsidRPr="00D905BD">
              <w:rPr>
                <w:rStyle w:val="DefaultParagraphFont"/>
                <w:rFonts w:ascii="宋体" w:hAnsi="宋体" w:hint="eastAsia"/>
                <w:b/>
                <w:bCs/>
                <w:sz w:val="24"/>
              </w:rPr>
              <w:t>人数</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1</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项目经理</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【10年及以上】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【一级建造师、房建或市政或铁道类专业高级职称及以上、近五年内（2015至今）有过担任本企业同类工程项目经理的经验，50周岁以下。】</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1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2</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项目技术负责人（总工程师）</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【10年及以上】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【土建类专业高级职称、近五年内（2015至今）有过同类工程项目技术负责人经验，50周岁以下。】</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1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3</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[生产经理]</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【8年及以上】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【土建类专业中级职称及以上、近五年内（2015至今）有过同类工程生产经理经验，具有装配式建筑工作经验。】</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 xml:space="preserve">【 </w:t>
            </w:r>
            <w:r w:rsidRPr="00D905BD">
              <w:rPr>
                <w:rStyle w:val="DefaultParagraphFont"/>
                <w:rFonts w:ascii="宋体" w:hAnsi="宋体" w:hint="eastAsia"/>
                <w:bCs/>
                <w:i/>
                <w:sz w:val="24"/>
              </w:rPr>
              <w:t xml:space="preserve">1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4</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[机电经理]</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【10年及以上】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【一级建造师、机电安装类专业高级职称及以上、近五年内（2015至今）有过同类工程机电经理经验。】</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1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5</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造价工程师</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【5年及以上】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【注册造价工程师】</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1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6</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造价员</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【2年及以上】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【土建、机电类专业各1名初级职称及以上】</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2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7</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土建工程师</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【5年及以上】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【岩土、钢结构、铁道专业各1名、土建类专业2名，中级职称及以上】</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 xml:space="preserve">【 </w:t>
            </w:r>
            <w:r w:rsidRPr="00D905BD">
              <w:rPr>
                <w:rStyle w:val="DefaultParagraphFont"/>
                <w:rFonts w:ascii="宋体" w:hAnsi="宋体"/>
                <w:bCs/>
                <w:i/>
                <w:sz w:val="24"/>
              </w:rPr>
              <w:t xml:space="preserve">5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bCs/>
                <w:sz w:val="24"/>
              </w:rPr>
              <w:t>8</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土建施工员</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【2年及以上】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【土建类专业初级职称及以上】</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w:t>
            </w:r>
            <w:r w:rsidRPr="00D905BD">
              <w:rPr>
                <w:rStyle w:val="DefaultParagraphFont"/>
                <w:rFonts w:ascii="宋体" w:hAnsi="宋体"/>
                <w:bCs/>
                <w:i/>
                <w:sz w:val="24"/>
              </w:rPr>
              <w:t>5</w:t>
            </w:r>
            <w:r w:rsidRPr="00D905BD">
              <w:rPr>
                <w:rStyle w:val="DefaultParagraphFont"/>
                <w:rFonts w:ascii="宋体" w:hAnsi="宋体" w:hint="eastAsia"/>
                <w:bCs/>
                <w:i/>
                <w:sz w:val="24"/>
              </w:rPr>
              <w:t xml:space="preserve">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9</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电气工程师</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【5年及以上】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【供配电、弱电、机电类专业各1人，中级职称及以上】</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3</w:t>
            </w:r>
            <w:r w:rsidRPr="00D905BD">
              <w:rPr>
                <w:rStyle w:val="DefaultParagraphFont"/>
                <w:rFonts w:ascii="宋体" w:hAnsi="宋体"/>
                <w:bCs/>
                <w:i/>
                <w:sz w:val="24"/>
              </w:rPr>
              <w:t xml:space="preserve">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10</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电气施工员</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【2年及以上】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【供配电、弱电、机电类专业各1人，初级职称及以上】</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3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11</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给排水及暖通工程师</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【5年及以上】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【给排水、暖通专业各1人，中级职称及以上】</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w:t>
            </w:r>
            <w:r w:rsidRPr="00D905BD">
              <w:rPr>
                <w:rStyle w:val="DefaultParagraphFont"/>
                <w:rFonts w:ascii="宋体" w:hAnsi="宋体"/>
                <w:bCs/>
                <w:i/>
                <w:sz w:val="24"/>
              </w:rPr>
              <w:t>2</w:t>
            </w:r>
            <w:r w:rsidRPr="00D905BD">
              <w:rPr>
                <w:rStyle w:val="DefaultParagraphFont"/>
                <w:rFonts w:ascii="宋体" w:hAnsi="宋体" w:hint="eastAsia"/>
                <w:bCs/>
                <w:i/>
                <w:sz w:val="24"/>
              </w:rPr>
              <w:t xml:space="preserve">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12</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给排水及暖通施工员</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【2年及以上】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【给排水、暖通专业各1人，初级职称及以上】</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2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13</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测量员</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【2年及以上】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【测量相关专业初级职称及以上】</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w:t>
            </w:r>
            <w:r w:rsidRPr="00D905BD">
              <w:rPr>
                <w:rStyle w:val="DefaultParagraphFont"/>
                <w:rFonts w:ascii="宋体" w:hAnsi="宋体"/>
                <w:bCs/>
                <w:i/>
                <w:sz w:val="24"/>
              </w:rPr>
              <w:t>2</w:t>
            </w:r>
            <w:r w:rsidRPr="00D905BD">
              <w:rPr>
                <w:rStyle w:val="DefaultParagraphFont"/>
                <w:rFonts w:ascii="宋体" w:hAnsi="宋体" w:hint="eastAsia"/>
                <w:bCs/>
                <w:i/>
                <w:sz w:val="24"/>
              </w:rPr>
              <w:t xml:space="preserve">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14</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安全主任</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【8年及以上】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【建设主管部门或者其它部门安全生产考核合格取得安全生产考核证书，并在建筑施工企业及其项目从事安全生产管理工作的专职人员。近五年内（2015至今）有过同类工程安全主任经验。】</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1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15</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专职安全员</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【2年及以上】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【建设主管部门或者其它部门安全生产考核合格取得安全生产考核证书，并在建筑施工企业及其项目从事安全生产管理工作的专职人员。】</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w:t>
            </w:r>
            <w:r w:rsidRPr="00D905BD">
              <w:rPr>
                <w:rStyle w:val="DefaultParagraphFont"/>
                <w:rFonts w:ascii="宋体" w:hAnsi="宋体"/>
                <w:bCs/>
                <w:i/>
                <w:sz w:val="24"/>
              </w:rPr>
              <w:t>2</w:t>
            </w:r>
            <w:r w:rsidRPr="00D905BD">
              <w:rPr>
                <w:rStyle w:val="DefaultParagraphFont"/>
                <w:rFonts w:ascii="宋体" w:hAnsi="宋体" w:hint="eastAsia"/>
                <w:bCs/>
                <w:i/>
                <w:sz w:val="24"/>
              </w:rPr>
              <w:t xml:space="preserve">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16</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质量主任</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【5年及以上】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【建设主管部门颁发的质检员证书】</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1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bCs/>
                <w:sz w:val="24"/>
              </w:rPr>
              <w:t>1</w:t>
            </w:r>
            <w:r w:rsidRPr="00D905BD">
              <w:rPr>
                <w:rStyle w:val="DefaultParagraphFont"/>
                <w:rFonts w:ascii="宋体" w:hAnsi="宋体" w:hint="eastAsia"/>
                <w:bCs/>
                <w:sz w:val="24"/>
              </w:rPr>
              <w:t>7</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质检员</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【2年及以上】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【建设主管部门颁发的质检员证书】</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w:t>
            </w:r>
            <w:r w:rsidRPr="00D905BD">
              <w:rPr>
                <w:rStyle w:val="DefaultParagraphFont"/>
                <w:rFonts w:ascii="宋体" w:hAnsi="宋体"/>
                <w:bCs/>
                <w:i/>
                <w:sz w:val="24"/>
              </w:rPr>
              <w:t>2</w:t>
            </w:r>
            <w:r w:rsidRPr="00D905BD">
              <w:rPr>
                <w:rStyle w:val="DefaultParagraphFont"/>
                <w:rFonts w:ascii="宋体" w:hAnsi="宋体" w:hint="eastAsia"/>
                <w:bCs/>
                <w:i/>
                <w:sz w:val="24"/>
              </w:rPr>
              <w:t xml:space="preserve">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18</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设备管理员</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【5年及以上】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【机电安装相关专业】</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1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19</w:t>
            </w:r>
          </w:p>
        </w:tc>
        <w:tc>
          <w:tcPr>
            <w:tcW w:w="1760" w:type="dxa"/>
            <w:vAlign w:val="center"/>
          </w:tcPr>
          <w:p w:rsidR="00D905BD" w:rsidRPr="00D905BD" w:rsidP="00D04053">
            <w:pPr>
              <w:pStyle w:val="Normal1"/>
              <w:widowControl/>
              <w:jc w:val="center"/>
              <w:rPr>
                <w:rStyle w:val="DefaultParagraphFont"/>
                <w:rFonts w:ascii="宋体" w:hAnsi="宋体"/>
                <w:bCs/>
                <w:sz w:val="24"/>
              </w:rPr>
            </w:pPr>
            <w:r w:rsidRPr="00D905BD">
              <w:rPr>
                <w:rStyle w:val="DefaultParagraphFont"/>
                <w:rFonts w:ascii="宋体" w:eastAsia="宋体" w:hAnsi="宋体" w:cs="宋体" w:hint="eastAsia"/>
                <w:sz w:val="24"/>
                <w:szCs w:val="24"/>
                <w:lang w:bidi="ar"/>
              </w:rPr>
              <w:t>资料员</w:t>
            </w:r>
          </w:p>
        </w:tc>
        <w:tc>
          <w:tcPr>
            <w:tcW w:w="1843"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【2年及以上】</w:t>
            </w:r>
          </w:p>
        </w:tc>
        <w:tc>
          <w:tcPr>
            <w:tcW w:w="3827" w:type="dxa"/>
            <w:vAlign w:val="center"/>
          </w:tcPr>
          <w:p w:rsidR="00D905BD" w:rsidRPr="00D905BD" w:rsidP="00D04053">
            <w:pPr>
              <w:pStyle w:val="Normal1"/>
              <w:rPr>
                <w:rStyle w:val="DefaultParagraphFont"/>
                <w:rFonts w:ascii="宋体" w:eastAsia="宋体" w:hAnsi="宋体" w:cs="宋体"/>
                <w:sz w:val="24"/>
                <w:szCs w:val="24"/>
              </w:rPr>
            </w:pPr>
            <w:r w:rsidRPr="00D905BD">
              <w:rPr>
                <w:rStyle w:val="DefaultParagraphFont"/>
                <w:rFonts w:ascii="宋体" w:eastAsia="宋体" w:hAnsi="宋体" w:cs="宋体" w:hint="eastAsia"/>
                <w:sz w:val="24"/>
                <w:szCs w:val="24"/>
              </w:rPr>
              <w:t>【城建档案馆颁发的相关证书】</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2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20</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p>
        </w:tc>
        <w:tc>
          <w:tcPr>
            <w:tcW w:w="1843"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eastAsia="宋体" w:hAnsi="宋体" w:cs="宋体" w:hint="eastAsia"/>
                <w:sz w:val="24"/>
                <w:szCs w:val="24"/>
                <w:lang w:bidi="ar"/>
              </w:rPr>
              <w:t xml:space="preserve"> </w:t>
            </w:r>
            <w:r w:rsidRPr="00D905BD">
              <w:rPr>
                <w:rStyle w:val="DefaultParagraphFont"/>
                <w:rFonts w:ascii="宋体" w:eastAsia="宋体" w:hAnsi="宋体" w:cs="宋体"/>
                <w:sz w:val="24"/>
                <w:szCs w:val="24"/>
                <w:lang w:bidi="ar"/>
              </w:rPr>
              <w:t xml:space="preserve">  </w:t>
            </w:r>
            <w:r w:rsidRPr="00D905BD">
              <w:rPr>
                <w:rStyle w:val="DefaultParagraphFont"/>
                <w:rFonts w:ascii="宋体" w:hAnsi="宋体" w:hint="eastAsia"/>
                <w:bCs/>
                <w:sz w:val="24"/>
              </w:rPr>
              <w:t>】</w:t>
            </w:r>
          </w:p>
        </w:tc>
        <w:tc>
          <w:tcPr>
            <w:tcW w:w="3827" w:type="dxa"/>
            <w:vAlign w:val="center"/>
          </w:tcPr>
          <w:p w:rsidR="00D905BD" w:rsidRPr="00D905BD" w:rsidP="00D04053">
            <w:pPr>
              <w:pStyle w:val="Normal1"/>
              <w:ind w:left="-161" w:leftChars="-67"/>
              <w:jc w:val="left"/>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w:t>
            </w:r>
            <w:r w:rsidRPr="00D905BD">
              <w:rPr>
                <w:rStyle w:val="DefaultParagraphFont"/>
                <w:rFonts w:ascii="宋体" w:hAnsi="宋体" w:hint="eastAsia"/>
                <w:bCs/>
                <w:sz w:val="24"/>
              </w:rPr>
              <w:t>】</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21</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p>
        </w:tc>
        <w:tc>
          <w:tcPr>
            <w:tcW w:w="1843"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w:t>
            </w:r>
            <w:r w:rsidRPr="00D905BD">
              <w:rPr>
                <w:rStyle w:val="DefaultParagraphFont"/>
                <w:rFonts w:ascii="宋体" w:hAnsi="宋体" w:hint="eastAsia"/>
                <w:bCs/>
                <w:sz w:val="24"/>
              </w:rPr>
              <w:t>】</w:t>
            </w:r>
          </w:p>
        </w:tc>
        <w:tc>
          <w:tcPr>
            <w:tcW w:w="3827" w:type="dxa"/>
            <w:vAlign w:val="center"/>
          </w:tcPr>
          <w:p w:rsidR="00D905BD" w:rsidRPr="00D905BD" w:rsidP="00D04053">
            <w:pPr>
              <w:pStyle w:val="Normal1"/>
              <w:ind w:left="-161" w:leftChars="-67"/>
              <w:jc w:val="left"/>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w:t>
            </w:r>
            <w:r w:rsidRPr="00D905BD">
              <w:rPr>
                <w:rStyle w:val="DefaultParagraphFont"/>
                <w:rFonts w:ascii="宋体" w:hAnsi="宋体" w:hint="eastAsia"/>
                <w:bCs/>
                <w:sz w:val="24"/>
              </w:rPr>
              <w:t>】</w:t>
            </w: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hint="eastAsia"/>
                <w:bCs/>
                <w:i/>
                <w:sz w:val="24"/>
              </w:rPr>
              <w:t xml:space="preserve">   </w:t>
            </w:r>
            <w:r w:rsidRPr="00D905BD">
              <w:rPr>
                <w:rStyle w:val="DefaultParagraphFont"/>
                <w:rFonts w:ascii="宋体" w:hAnsi="宋体" w:hint="eastAsia"/>
                <w:bCs/>
                <w:sz w:val="24"/>
              </w:rPr>
              <w:t>】</w:t>
            </w:r>
          </w:p>
        </w:tc>
      </w:tr>
      <w:tr w:rsidTr="00D04053">
        <w:tblPrEx>
          <w:tblW w:w="9067" w:type="dxa"/>
          <w:tblLayout w:type="fixed"/>
          <w:tblLook w:val="04A0"/>
        </w:tblPrEx>
        <w:trPr>
          <w:trHeight w:val="454"/>
        </w:trPr>
        <w:tc>
          <w:tcPr>
            <w:tcW w:w="645"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合计</w:t>
            </w:r>
          </w:p>
        </w:tc>
        <w:tc>
          <w:tcPr>
            <w:tcW w:w="1760" w:type="dxa"/>
            <w:vAlign w:val="center"/>
          </w:tcPr>
          <w:p w:rsidR="00D905BD" w:rsidRPr="00D905BD" w:rsidP="00D04053">
            <w:pPr>
              <w:pStyle w:val="Normal1"/>
              <w:ind w:left="-161" w:leftChars="-67"/>
              <w:jc w:val="center"/>
              <w:rPr>
                <w:rStyle w:val="DefaultParagraphFont"/>
                <w:rFonts w:ascii="宋体" w:hAnsi="宋体"/>
                <w:bCs/>
                <w:sz w:val="24"/>
              </w:rPr>
            </w:pPr>
          </w:p>
        </w:tc>
        <w:tc>
          <w:tcPr>
            <w:tcW w:w="1843" w:type="dxa"/>
            <w:vAlign w:val="center"/>
          </w:tcPr>
          <w:p w:rsidR="00D905BD" w:rsidRPr="00D905BD" w:rsidP="00D04053">
            <w:pPr>
              <w:pStyle w:val="Normal1"/>
              <w:ind w:left="-161" w:leftChars="-67"/>
              <w:jc w:val="center"/>
              <w:rPr>
                <w:rStyle w:val="DefaultParagraphFont"/>
                <w:rFonts w:ascii="宋体" w:hAnsi="宋体"/>
                <w:bCs/>
                <w:sz w:val="24"/>
              </w:rPr>
            </w:pPr>
          </w:p>
        </w:tc>
        <w:tc>
          <w:tcPr>
            <w:tcW w:w="3827" w:type="dxa"/>
            <w:vAlign w:val="center"/>
          </w:tcPr>
          <w:p w:rsidR="00D905BD" w:rsidRPr="00D905BD" w:rsidP="00D04053">
            <w:pPr>
              <w:pStyle w:val="Normal1"/>
              <w:ind w:left="-161" w:leftChars="-67"/>
              <w:jc w:val="center"/>
              <w:rPr>
                <w:rStyle w:val="DefaultParagraphFont"/>
                <w:rFonts w:ascii="宋体" w:hAnsi="宋体"/>
                <w:bCs/>
                <w:sz w:val="24"/>
              </w:rPr>
            </w:pPr>
          </w:p>
        </w:tc>
        <w:tc>
          <w:tcPr>
            <w:tcW w:w="992" w:type="dxa"/>
            <w:vAlign w:val="center"/>
          </w:tcPr>
          <w:p w:rsidR="00D905BD" w:rsidRPr="00D905BD" w:rsidP="00D04053">
            <w:pPr>
              <w:pStyle w:val="Normal1"/>
              <w:ind w:left="-161" w:leftChars="-67"/>
              <w:jc w:val="center"/>
              <w:rPr>
                <w:rStyle w:val="DefaultParagraphFont"/>
                <w:rFonts w:ascii="宋体" w:hAnsi="宋体"/>
                <w:bCs/>
                <w:sz w:val="24"/>
              </w:rPr>
            </w:pPr>
            <w:r w:rsidRPr="00D905BD">
              <w:rPr>
                <w:rStyle w:val="DefaultParagraphFont"/>
                <w:rFonts w:ascii="宋体" w:hAnsi="宋体" w:hint="eastAsia"/>
                <w:bCs/>
                <w:sz w:val="24"/>
              </w:rPr>
              <w:t>3</w:t>
            </w:r>
            <w:r w:rsidRPr="00D905BD">
              <w:rPr>
                <w:rStyle w:val="DefaultParagraphFont"/>
                <w:rFonts w:ascii="宋体" w:hAnsi="宋体"/>
                <w:bCs/>
                <w:sz w:val="24"/>
              </w:rPr>
              <w:t>8</w:t>
            </w:r>
          </w:p>
        </w:tc>
      </w:tr>
    </w:tbl>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注：</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（1）本表中人员均不得兼职。</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2、人员管理要求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承包人根据招投标文件和承包合同约定，并按照法规、发包人的要求，配备足够数量的各专业现场技术管理人员。</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按</w:t>
      </w:r>
      <w:r w:rsidRPr="00D905BD">
        <w:rPr>
          <w:rStyle w:val="DefaultParagraphFont"/>
          <w:rFonts w:ascii="宋体" w:hAnsi="宋体"/>
          <w:bCs/>
          <w:sz w:val="24"/>
        </w:rPr>
        <w:t>发包人更换</w:t>
      </w:r>
      <w:r w:rsidRPr="00D905BD">
        <w:rPr>
          <w:rStyle w:val="DefaultParagraphFont"/>
          <w:rFonts w:ascii="宋体" w:hAnsi="宋体" w:hint="eastAsia"/>
          <w:bCs/>
          <w:sz w:val="24"/>
        </w:rPr>
        <w:t>的</w:t>
      </w:r>
      <w:r w:rsidRPr="00D905BD">
        <w:rPr>
          <w:rStyle w:val="DefaultParagraphFont"/>
          <w:rFonts w:ascii="宋体" w:hAnsi="宋体"/>
          <w:bCs/>
          <w:sz w:val="24"/>
        </w:rPr>
        <w:t>新人员（</w:t>
      </w:r>
      <w:r w:rsidRPr="00D905BD">
        <w:rPr>
          <w:rStyle w:val="DefaultParagraphFont"/>
          <w:rFonts w:ascii="宋体" w:hAnsi="宋体" w:hint="eastAsia"/>
          <w:bCs/>
          <w:sz w:val="24"/>
        </w:rPr>
        <w:t>条件不得低于招标文件的要求</w:t>
      </w:r>
      <w:r w:rsidRPr="00D905BD">
        <w:rPr>
          <w:rStyle w:val="DefaultParagraphFont"/>
          <w:rFonts w:ascii="宋体" w:hAnsi="宋体"/>
          <w:bCs/>
          <w:sz w:val="24"/>
        </w:rPr>
        <w:t>）须重新面试，面试通过后方可上岗</w:t>
      </w:r>
      <w:r w:rsidRPr="00D905BD">
        <w:rPr>
          <w:rStyle w:val="DefaultParagraphFont"/>
          <w:rFonts w:ascii="宋体" w:hAnsi="宋体" w:hint="eastAsia"/>
          <w:bCs/>
          <w:sz w:val="24"/>
        </w:rPr>
        <w:t>。</w:t>
      </w:r>
    </w:p>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r w:rsidRPr="00D905BD">
        <w:rPr>
          <w:rStyle w:val="DefaultParagraphFont"/>
          <w:rFonts w:ascii="宋体" w:hAnsi="宋体" w:hint="eastAsia"/>
          <w:b/>
          <w:sz w:val="24"/>
        </w:rPr>
        <w:t>【</w:t>
      </w:r>
      <w:r w:rsidRPr="00D905BD">
        <w:rPr>
          <w:rStyle w:val="DefaultParagraphFont"/>
          <w:rFonts w:ascii="宋体" w:hAnsi="宋体"/>
          <w:b/>
          <w:sz w:val="24"/>
        </w:rPr>
        <w:t xml:space="preserve">  </w:t>
      </w:r>
      <w:r w:rsidRPr="00D905BD">
        <w:rPr>
          <w:rStyle w:val="DefaultParagraphFont"/>
          <w:rFonts w:ascii="宋体" w:hAnsi="宋体" w:hint="eastAsia"/>
          <w:b/>
          <w:sz w:val="24"/>
        </w:rPr>
        <w:t>】</w:t>
      </w:r>
    </w:p>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p>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r w:rsidRPr="00D905BD">
        <w:rPr>
          <w:rStyle w:val="DefaultParagraphFont"/>
          <w:rFonts w:ascii="宋体" w:hAnsi="宋体" w:hint="eastAsia"/>
          <w:b/>
          <w:sz w:val="24"/>
        </w:rPr>
        <w:t>四、承包范围</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（一）按发包人提供的工程施工图和招标文件等规定内容承包，除其他单位已完成工程内容和不属于本次总包招标范围内的专业工程外，均由承包人负责施工，具体主要内容如下：</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color w:val="FF0000"/>
          <w:sz w:val="24"/>
        </w:rPr>
      </w:pPr>
      <w:r w:rsidRPr="00D905BD">
        <w:rPr>
          <w:rStyle w:val="DefaultParagraphFont"/>
          <w:rFonts w:ascii="宋体" w:hAnsi="宋体" w:hint="eastAsia"/>
          <w:sz w:val="24"/>
        </w:rPr>
        <w:t>1、</w:t>
      </w:r>
      <w:r w:rsidRPr="00D905BD">
        <w:rPr>
          <w:rStyle w:val="DefaultParagraphFont"/>
          <w:rFonts w:ascii="宋体" w:hAnsi="宋体" w:hint="eastAsia"/>
          <w:color w:val="FF0000"/>
          <w:sz w:val="24"/>
        </w:rPr>
        <w:t>软基处理工程、土石方工程、基坑支护工程、基础工程、结构工程（含钢结构）、砌筑工程、装修工程、白蚁防治工程、屋面及防水工程、外墙工程(含幕墙、门窗)、建筑电气工程（含三箱供货）、建筑给排水工程（含水泵供货）、通风空调工程、消防工程、电梯工程、高低压配电工程、弱电智能化工程、工艺设备基础、轨道工程、标识标线工程、接触网工程、牵引供电工程、压缩空气工程、信号工程、通信工程、综合监控工程、站场工程、室外管网工程、道路工程、永久性围墙及大门、挡土墙、园林景观工程、燃气工程、市政配套及市政管网接驳工程等。</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color w:val="FF0000"/>
          <w:sz w:val="24"/>
        </w:rPr>
      </w:pPr>
      <w:r w:rsidRPr="00D905BD">
        <w:rPr>
          <w:rStyle w:val="DefaultParagraphFont"/>
          <w:rFonts w:ascii="宋体" w:hAnsi="宋体" w:hint="eastAsia"/>
          <w:color w:val="FF0000"/>
          <w:sz w:val="24"/>
        </w:rPr>
        <w:t>场地准备（临水临电、三通一平工程）、施工临时设施及建设单位临时设施工程。</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2、室外管网（给排水等）、室外配套构筑物（如隔油池、化粪池等）、室外道路；</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3、承包范围内的变更及施工图以外零星项目或工作。</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cs="宋体"/>
          <w:kern w:val="0"/>
          <w:sz w:val="24"/>
        </w:rPr>
      </w:pPr>
      <w:r w:rsidRPr="00D905BD">
        <w:rPr>
          <w:rStyle w:val="DefaultParagraphFont"/>
          <w:rFonts w:ascii="宋体" w:hAnsi="宋体" w:cs="宋体" w:hint="eastAsia"/>
          <w:kern w:val="0"/>
          <w:sz w:val="24"/>
        </w:rPr>
        <w:t>上述工程承包范围及内容仅是概括的介绍和描述，不代表已囊括了承包人在合同文件项下的所有工作任务，承包人应整体研究合同文件，特别是图纸以了解工程的实际范围和具体工作内容。</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（二）承包范围的其它约定</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1、因补充设计、变更等增加的工作内容由承包人完成，对此承包人不得有异议，并保证按发包人要求完成补充设计或变更增加的所有工程内容。增加的工程内容按合同规定的变更相应条款结算。如因规划调整取消项目或补充设计、变更减少工作内容，需扣除此部分合同价。</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2、承包人拒绝完成或不能按合同要求完成本工程项目的，导致工期延期超过60天的发包人有权终止合同，并按实际完成的合格工程量进行结算。</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3、所有属于承包人承包范围的工程，因承包人原因造成该工程不能按时完成，导致后续工作不能进行、影响工期时，发包人有权将该工程另行发包或委托，并将该工程造价从合同总价中扣除，且发包人有权对承包人处以该部分工程造价的1.5倍作为违约金。</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4、发生下列情形均属承包人承包责任范围，承包人不得以任何理由拒绝施工：</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w:t>
      </w:r>
      <w:r w:rsidRPr="00D905BD">
        <w:rPr>
          <w:rStyle w:val="DefaultParagraphFont"/>
          <w:rFonts w:ascii="宋体" w:hAnsi="宋体"/>
          <w:sz w:val="24"/>
        </w:rPr>
        <w:t>1</w:t>
      </w:r>
      <w:r w:rsidRPr="00D905BD">
        <w:rPr>
          <w:rStyle w:val="DefaultParagraphFont"/>
          <w:rFonts w:ascii="宋体" w:hAnsi="宋体" w:hint="eastAsia"/>
          <w:sz w:val="24"/>
        </w:rPr>
        <w:t>）为发包人销售、现场广告包装提供必要的配合工作（如样板房、看楼通道等），施工过程中，发包人如须提前装修、使用部分工程作为售楼示范单位，应提前5天书面通知承包人，承包人必须配合在发包人要求的日期前完成示范单位工程，并完成与售楼有关的发包人要求施工的销售通道及搭设、销售围挡、销售安全防护措施、防护栏、销售道路、销售区低压临电工程（满足销售中心、样板房、园建等的销售用电要求，具体以发包人指令为准）及其它零星工程等；</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w:t>
      </w:r>
      <w:r w:rsidRPr="00D905BD">
        <w:rPr>
          <w:rStyle w:val="DefaultParagraphFont"/>
          <w:rFonts w:ascii="宋体" w:hAnsi="宋体"/>
          <w:sz w:val="24"/>
        </w:rPr>
        <w:t>2</w:t>
      </w:r>
      <w:r w:rsidRPr="00D905BD">
        <w:rPr>
          <w:rStyle w:val="DefaultParagraphFont"/>
          <w:rFonts w:ascii="宋体" w:hAnsi="宋体" w:hint="eastAsia"/>
          <w:sz w:val="24"/>
        </w:rPr>
        <w:t>）发包人和监理安排的与本工程相关的其它零星工程。</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w:t>
      </w:r>
      <w:r w:rsidRPr="00D905BD">
        <w:rPr>
          <w:rStyle w:val="DefaultParagraphFont"/>
          <w:rFonts w:ascii="宋体" w:hAnsi="宋体"/>
          <w:sz w:val="24"/>
        </w:rPr>
        <w:t>3</w:t>
      </w:r>
      <w:r w:rsidRPr="00D905BD">
        <w:rPr>
          <w:rStyle w:val="DefaultParagraphFont"/>
          <w:rFonts w:ascii="宋体" w:hAnsi="宋体" w:hint="eastAsia"/>
          <w:sz w:val="24"/>
        </w:rPr>
        <w:t>）为发包人分包工程提供必要配合工作，包括本合同列明的配合内容、行业规范必须的配合内容及发包人和监理在今后书面提出配合工作的工程内容；</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w:t>
      </w:r>
      <w:r w:rsidRPr="00D905BD">
        <w:rPr>
          <w:rStyle w:val="DefaultParagraphFont"/>
          <w:rFonts w:ascii="宋体" w:hAnsi="宋体"/>
          <w:sz w:val="24"/>
        </w:rPr>
        <w:t>4</w:t>
      </w:r>
      <w:r w:rsidRPr="00D905BD">
        <w:rPr>
          <w:rStyle w:val="DefaultParagraphFont"/>
          <w:rFonts w:ascii="宋体" w:hAnsi="宋体" w:hint="eastAsia"/>
          <w:sz w:val="24"/>
        </w:rPr>
        <w:t>）如本合同承包范围界定未尽详细而产生歧义，由发包人书面予以明确的工程内容，承包人应无条件服从发包人现场的需要而进行施工。</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5、</w:t>
      </w:r>
      <w:r w:rsidRPr="00D905BD">
        <w:rPr>
          <w:rStyle w:val="DefaultParagraphFont"/>
          <w:rFonts w:ascii="宋体" w:hAnsi="宋体"/>
          <w:sz w:val="24"/>
        </w:rPr>
        <w:t>承包人如有下列情况之一时，发包人有权调整承包人的工作内容或解除本合同。发包人因此所遭受的一切损失，承包人应承担全部赔偿责任，工期不予顺延：</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①</w:t>
      </w:r>
      <w:r w:rsidRPr="00D905BD">
        <w:rPr>
          <w:rStyle w:val="DefaultParagraphFont"/>
          <w:rFonts w:ascii="宋体" w:hAnsi="宋体"/>
          <w:sz w:val="24"/>
        </w:rPr>
        <w:t>承包人假借他人公司名义承接本工程，或未经发包人书面同意擅自将本工程的一部分或全部分包或转包给其他承包商施工；</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②</w:t>
      </w:r>
      <w:r w:rsidRPr="00D905BD">
        <w:rPr>
          <w:rStyle w:val="DefaultParagraphFont"/>
          <w:rFonts w:ascii="宋体" w:hAnsi="宋体"/>
          <w:sz w:val="24"/>
        </w:rPr>
        <w:t>承包人延期开工达</w:t>
      </w:r>
      <w:r w:rsidRPr="00D905BD">
        <w:rPr>
          <w:rStyle w:val="DefaultParagraphFont"/>
          <w:rFonts w:ascii="宋体" w:hAnsi="宋体" w:hint="eastAsia"/>
          <w:sz w:val="24"/>
        </w:rPr>
        <w:t>五</w:t>
      </w:r>
      <w:r w:rsidRPr="00D905BD">
        <w:rPr>
          <w:rStyle w:val="DefaultParagraphFont"/>
          <w:rFonts w:ascii="宋体" w:hAnsi="宋体"/>
          <w:sz w:val="24"/>
        </w:rPr>
        <w:t>日或</w:t>
      </w:r>
      <w:r w:rsidRPr="00D905BD">
        <w:rPr>
          <w:rStyle w:val="DefaultParagraphFont"/>
          <w:rFonts w:ascii="宋体" w:hAnsi="宋体" w:hint="eastAsia"/>
          <w:sz w:val="24"/>
        </w:rPr>
        <w:t>五</w:t>
      </w:r>
      <w:r w:rsidRPr="00D905BD">
        <w:rPr>
          <w:rStyle w:val="DefaultParagraphFont"/>
          <w:rFonts w:ascii="宋体" w:hAnsi="宋体"/>
          <w:sz w:val="24"/>
        </w:rPr>
        <w:t>日以上的；</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③</w:t>
      </w:r>
      <w:r w:rsidRPr="00D905BD">
        <w:rPr>
          <w:rStyle w:val="DefaultParagraphFont"/>
          <w:rFonts w:ascii="宋体" w:hAnsi="宋体"/>
          <w:sz w:val="24"/>
        </w:rPr>
        <w:t>承包人无正当理由全面停工累计达三日或三日以上的；</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④</w:t>
      </w:r>
      <w:r w:rsidRPr="00D905BD">
        <w:rPr>
          <w:rStyle w:val="DefaultParagraphFont"/>
          <w:rFonts w:ascii="宋体" w:hAnsi="宋体"/>
          <w:sz w:val="24"/>
        </w:rPr>
        <w:t>承包人有停业、倒闭、破产的可能性或财务发生严重困难的情况或因其他因素致使发包人判断承包人已存在不能全面履行合同义务的情形，或承包人违背合同及（或）合同附件的约定的主要义务的；</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⑤</w:t>
      </w:r>
      <w:r w:rsidRPr="00D905BD">
        <w:rPr>
          <w:rStyle w:val="DefaultParagraphFont"/>
          <w:rFonts w:ascii="宋体" w:hAnsi="宋体"/>
          <w:sz w:val="24"/>
        </w:rPr>
        <w:t>承包人</w:t>
      </w:r>
      <w:r w:rsidRPr="00D905BD">
        <w:rPr>
          <w:rStyle w:val="DefaultParagraphFont"/>
          <w:rFonts w:ascii="宋体" w:hAnsi="宋体" w:hint="eastAsia"/>
          <w:sz w:val="24"/>
        </w:rPr>
        <w:t>无正当理由</w:t>
      </w:r>
      <w:r w:rsidRPr="00D905BD">
        <w:rPr>
          <w:rStyle w:val="DefaultParagraphFont"/>
          <w:rFonts w:ascii="宋体" w:hAnsi="宋体"/>
          <w:sz w:val="24"/>
        </w:rPr>
        <w:t>未能有规律和连续地施工累计达三日或三日以上的；</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⑥</w:t>
      </w:r>
      <w:r w:rsidRPr="00D905BD">
        <w:rPr>
          <w:rStyle w:val="DefaultParagraphFont"/>
          <w:rFonts w:ascii="宋体" w:hAnsi="宋体"/>
          <w:sz w:val="24"/>
        </w:rPr>
        <w:t>承包人发生重大安全质量事故的；</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⑦</w:t>
      </w:r>
      <w:r w:rsidRPr="00D905BD">
        <w:rPr>
          <w:rStyle w:val="DefaultParagraphFont"/>
          <w:rFonts w:ascii="宋体" w:hAnsi="宋体"/>
          <w:sz w:val="24"/>
        </w:rPr>
        <w:t>工作草率，不听从发包人的指令或拒绝改正达二次或以上的；</w:t>
      </w:r>
      <w:r w:rsidRPr="00D905BD">
        <w:rPr>
          <w:rStyle w:val="DefaultParagraphFont"/>
          <w:rFonts w:ascii="宋体" w:hAnsi="宋体"/>
          <w:sz w:val="24"/>
        </w:rPr>
        <w:tab/>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⑧</w:t>
      </w:r>
      <w:r w:rsidRPr="00D905BD">
        <w:rPr>
          <w:rStyle w:val="DefaultParagraphFont"/>
          <w:rFonts w:ascii="宋体" w:hAnsi="宋体"/>
          <w:sz w:val="24"/>
        </w:rPr>
        <w:t>承包人拒绝修补不合格工程达一次或以上的</w:t>
      </w:r>
      <w:r w:rsidRPr="00D905BD">
        <w:rPr>
          <w:rStyle w:val="DefaultParagraphFont"/>
          <w:rFonts w:ascii="宋体" w:hAnsi="宋体" w:hint="eastAsia"/>
          <w:sz w:val="24"/>
        </w:rPr>
        <w:t xml:space="preserve"> </w:t>
      </w:r>
      <w:r w:rsidRPr="00D905BD">
        <w:rPr>
          <w:rStyle w:val="DefaultParagraphFont"/>
          <w:rFonts w:ascii="宋体" w:hAnsi="宋体"/>
          <w:sz w:val="24"/>
        </w:rPr>
        <w:t>。</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sz w:val="24"/>
        </w:rPr>
      </w:pPr>
      <w:r w:rsidRPr="00D905BD">
        <w:rPr>
          <w:rStyle w:val="DefaultParagraphFont"/>
          <w:rFonts w:ascii="宋体" w:hAnsi="宋体" w:hint="eastAsia"/>
          <w:sz w:val="24"/>
        </w:rPr>
        <w:t>【   】</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cs="宋体"/>
          <w:kern w:val="0"/>
          <w:sz w:val="24"/>
        </w:rPr>
      </w:pPr>
      <w:r w:rsidRPr="00D905BD">
        <w:rPr>
          <w:rStyle w:val="DefaultParagraphFont"/>
          <w:rFonts w:ascii="宋体" w:hAnsi="宋体" w:cs="宋体" w:hint="eastAsia"/>
          <w:kern w:val="0"/>
          <w:sz w:val="24"/>
        </w:rPr>
        <w:t>（三）具体内容</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bCs/>
          <w:color w:val="FF0000"/>
          <w:sz w:val="24"/>
        </w:rPr>
        <w:t>包括但不限于</w:t>
      </w:r>
      <w:r w:rsidRPr="00D905BD">
        <w:rPr>
          <w:rStyle w:val="DefaultParagraphFont"/>
          <w:rFonts w:ascii="宋体" w:hAnsi="宋体" w:hint="eastAsia"/>
          <w:bCs/>
          <w:color w:val="FF0000"/>
          <w:sz w:val="24"/>
        </w:rPr>
        <w:t>：</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1、挡土墙工程：</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包含挖运土方，深层搅拌桩施工，挡墙墙身主体及垫层、沉降缝施工。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2、软基处理：</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地基加固、站场土石方、边坡防护；地基加固保函预制钢筋混凝土方桩及深层搅拌桩（含观测桩）、沉降板及垫层施工；站场土石方包含清表土方的挖运；边坡防护包含挖填土方，及排水沟、排水沟盖板等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3、装配厂房一：</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预制钢筋混凝土管桩桩基施工，钢结构主体施工（含钢梁、钢柱、零星构件及油漆、检测等）；建筑部分的底部砌体墙施工，低矮围墙施工，型钢屋面、门窗施工及整体内部装修、雨棚及坡道、散水等其他工程施工；安装专业部分含有室内消防水、给排水、洁具、水泵、室内通风空调系统、防排烟系统、室内动力配电至末端灯具、开关、插座等专业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4、装配厂房二：</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预制钢筋混凝土管桩桩基施工，钢结构主体施工（含钢梁、钢柱、零星构件及油漆、检测等）；建筑部分的底部砌体墙施工，低矮围墙施工，型钢屋面、门窗施工及整体内部装修、雨棚及坡道、散水等其他工程施工；安装专业部分含有室内消防水、给排水、洁具、水泵、室内通风空调系统、防排烟系统、室内动力配电至末端灯具、开关、插座等专业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5、检修库（转向架检修、部件检修联合厂房钢结构厂房）：</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预制钢筋混凝土管桩桩基施工，钢结构主体施工（含钢梁、钢柱、零星构件及油漆、检测等）；建筑部分的底部砌体墙施工，低矮围墙施工，型钢屋面、门窗施工及整体内部装修、雨棚及坡道、散水等其他工程施工；安装专业部分含有室内消防水、给排水、洁具、水泵、室内通风空调系统、防排烟系统、室内动力配电至末端灯具、开关、插座等专业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6、库房一：</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预制钢筋混凝土管桩桩基施工，钢结构主体施工（含钢梁、钢柱、零星构件及油漆、检测等）；建筑部分的底部砌体墙施工，低矮围墙施工，型钢屋面、门窗施工及整体内部装修、雨棚及坡道、散水等其他工程施工；安装工程中的室内消防水、给排水、洁具、水泵、室内通风空调系统、防排烟系统、室内动力配电至末端灯具、开关、插座等专业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7、门卫：</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包含的桩基、主体结构（基础和墙柱梁板的钢筋、砌体墙、混凝土）、装修施工；安装专业部分含有室内消防水、给排水、洁具、水泵、室内通风空调系统、防排烟系统、室</w:t>
      </w:r>
      <w:r w:rsidRPr="00D905BD">
        <w:rPr>
          <w:rStyle w:val="DefaultParagraphFont"/>
          <w:rFonts w:ascii="宋体" w:hAnsi="宋体" w:hint="eastAsia"/>
          <w:bCs/>
          <w:color w:val="FF0000"/>
          <w:sz w:val="24"/>
        </w:rPr>
        <w:t>内动力配电至末端灯具、开关、插座等专业施工。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8、垃圾站：</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桩基、主体结构（基础和墙柱梁板的钢筋、砌体墙、混凝土）、装修施工；安装专业部分含有室内消防水、给排水、洁具、水泵、室内通风空调系统、防排烟系统、室内动力配电至末端灯具、开关、插座等专业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9、轨道基础工程：</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包含轨道下的检查井、底板、垫层施工。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10、轨道工程：</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包含有钢轨、道岔、道床施工。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11、涂料存放库：</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预制钢筋混凝土管桩桩基施工，框架结构主体施工；（包含钢筋，模板，混凝土）建筑部分砌体墙施工，门窗施工及整体内部装修、雨棚及坡道、散水等其他工程施工；安装专业部分含有室内消防水、给排水、洁具、水泵、室内通风空调系统、防排烟系统、室内动力配电至末端灯具、开关、插座等专业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12、厂房工艺设备基础：</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包含预制钢筋混凝土管桩桩基施工，独立基础，筏板基础（钢筋，模板，混凝土）基础防水，钢构预埋件等。</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13、废水处理站：</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包含预制钢筋混凝土管桩桩基施工，框架结构主体施工；（包含钢筋，模板，混凝土）建筑部分砌体墙墙施工，门窗施工及整体内部装修、雨棚及坡道、散水等其他工程施工。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13、空压站，牵引变电站：</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采用框架结构主体施工；包含钢筋，模板，混凝土、门窗施工及整体内部装修、雨棚及坡道、散水等其他工程施工。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14、厂区办公楼：</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包含主体结构的基础和墙柱梁板的钢筋、砌体墙、混凝土施工；建筑结构的内部装修、外墙的装修、门窗和栏杆等其他部分。</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15、配套生产用房：</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包含主体结构的基础和墙柱梁板的钢筋、砌体墙、混凝土施工；建筑结构的内部装修、外墙的装修、门窗和栏杆等其他部分。</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16、宿舍楼：</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主体结构的基础和墙柱梁板的钢筋、砌体墙、混凝土施工；建筑结构的内部装修、外墙的装修、门窗和栏杆等其他部分；安装专业部分含有室内消防水、给排水、洁具、水泵、室内通风空调系统、防排烟系统、室内动力配电至末端灯具、开关、插座等专业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17、蓄电池检修间：</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主体结构的基础和墙柱梁板的钢筋、砌体墙、混凝土施工；建筑结构的内部装修、外墙的装修、门窗和栏杆等其他部分；安装专业部分含有室内消防水、给排水、洁具、水泵、室内通风空调系统、防排烟系统、室内动力配电至末端灯具、开关、插座等专业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18、装配厂房二辅助间和装配厂房一辅助间：</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包含主体结构的基础和墙柱梁板的钢筋、砌体墙、混凝土施工；建筑结构的内部装修、外墙的装修、门窗和栏杆等其他部分.</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19、室外工程：</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包含室内管至室外燃气碰口、室内给排水管至市政给水管碰口及雨污水口碰口、室外弱电工程及动力照明专业（室外配电箱至末端灯具）施工、室外给排水、消防水部分、水泵房部分施工及计算机网路、自动化（含计算机联锁系统、接触网、牵引供电、通信系统、信号系统（松岗车辆段改造）、综合自动化系统(FAS、调度中心)、空气压缩工程）专业施工。</w:t>
      </w:r>
    </w:p>
    <w:p w:rsidR="00D905BD" w:rsidRPr="00D905BD" w:rsidP="00D905BD">
      <w:pPr>
        <w:pStyle w:val="Normal1"/>
        <w:adjustRightInd w:val="0"/>
        <w:snapToGrid w:val="0"/>
        <w:spacing w:line="360" w:lineRule="auto"/>
        <w:ind w:left="-161" w:leftChars="-67"/>
        <w:jc w:val="left"/>
        <w:rPr>
          <w:rStyle w:val="DefaultParagraphFont"/>
          <w:rFonts w:ascii="宋体" w:hAnsi="宋体"/>
          <w:bCs/>
          <w:color w:val="FF0000"/>
          <w:sz w:val="24"/>
        </w:rPr>
      </w:pPr>
      <w:r w:rsidRPr="00D905BD">
        <w:rPr>
          <w:rStyle w:val="DefaultParagraphFont"/>
          <w:rFonts w:ascii="宋体" w:hAnsi="宋体" w:hint="eastAsia"/>
          <w:bCs/>
          <w:color w:val="FF0000"/>
          <w:sz w:val="24"/>
        </w:rPr>
        <w:t>20、承包人负责场地准备和临时设施建设：包括三通一平工程（为本工程实施所需的临时用电工程、临时用水工程、红线内外临时道路及红线内外场地平整）、业主代表和监理工程师现场办公房屋及设施，费用已包含在合同价款内：（1）承包人负责将电、水由市政电网、管网接引到项目场地或现场，并负责向有关供电和供水部门办理所需的相关手续。（2）在电接驳工作未完成前，为满足工期需要，承包人应保证配备足够容量的备用发电机以满足生活、生产用电的正常需要，因临电延误造成承包人赶工费、窝工费等索赔及费用由承包人承担。（3）承包人负责对本工程设置的电、水设施进行必要的检查、保护和维护，使其处于良好状态。（4）在合同履行期间，如果正在使用的电、水接驳点需要改变，承包人应根据新的电、水接驳点的布置调整其接续设施。（5）负责缴纳临电临水产生的水费（组成水费的所有费用）、电费（组成电费的所有费用，包括基本电费、力调电费等电贴）及临时接电费。（6）临电临水使用完成后，经监理工程师确认</w:t>
      </w:r>
      <w:r w:rsidRPr="00D905BD">
        <w:rPr>
          <w:rStyle w:val="DefaultParagraphFont"/>
          <w:rFonts w:ascii="宋体" w:hAnsi="宋体" w:hint="eastAsia"/>
          <w:bCs/>
          <w:color w:val="FF0000"/>
          <w:sz w:val="24"/>
        </w:rPr>
        <w:t>不再使用，承包人应及时办理销户手续，拆除临电临水所有设施。临电临水的回收收益归承包人所有，承包人在投标报价时已充分考虑该部分收益。</w:t>
      </w:r>
    </w:p>
    <w:p w:rsidR="00D905BD" w:rsidRPr="00D905BD" w:rsidP="00D905BD">
      <w:pPr>
        <w:pStyle w:val="60"/>
        <w:ind w:firstLine="480"/>
        <w:rPr>
          <w:rStyle w:val="DefaultParagraphFont"/>
          <w:color w:val="FF0000"/>
        </w:rPr>
      </w:pPr>
      <w:r w:rsidRPr="00D905BD">
        <w:rPr>
          <w:rStyle w:val="DefaultParagraphFont"/>
          <w:rFonts w:hint="eastAsia"/>
          <w:color w:val="FF0000"/>
        </w:rPr>
        <w:t>承包人负责除永久工程相关的征地拆迁外的一切施工前期准备工作，包括交通疏解、场地平整、围挡搭设等。（1）场地平整需根据拆迁和场地移交工作完成后的现场实测标高清理到设计标高，场地围挡需根据征地拆迁进度进行搭设（确保场地的封闭管理），围挡按照设计图的标准和要求进行施工；（2）负责本项目需要的临时用地的所有工作（包括占用补偿、租赁、建构筑物、绿化、管线的拆迁及恢复），业主不提供本项目用地红线范围以外的施工临时用地；（3）负责施工临时用地范围内（包括业主提供的施工临时用地和额外施工临时用地）的临时道路、施工便道、临时占道、施工现场设施、生产、办公及生活临时设施的建设，对临建进行统一管理（至少配置3名保安及2名保洁人员，负责日常安全及卫生管理；发包人临设区域需配置电脑、办公桌椅、投影仪、空调、会议桌椅等相应办公用品及床、被等值班生活用品；发包人和监理人的用水、用电包含在投标报价中。临设规格、材质应符合地铁集团相关规定，搭设方案须经发包人批准同意后方可实施 ），负责所有施工临时用地的管理、安全防护、完工后的清理、恢复、移交等相关工作，以及属于施工必须的其他前期工作；（4）负责办理与本工程相关的各种手续，如排污许可、噪音许可、临时占道许可、卫生许可、临时用地规划许可、特殊管线安保区等特殊区域的施工许可；（5）负责本工程的施工工作；（6）负责本工程补勘；（7）对本工程验收中提出的质量问题进行整改，并履行保修期中属于承办方的义务；（8）负责本工程工作范围内的调试工作，组织常规和系统设备的系统调试，为工艺设备提供接口条件，配合试生产调试工作；（9）负责向建设方和委托方提交竣工资料、项目档案，完成各项政府验收工作；（10）负责申请、组织对该项目的消防、环保、卫生防疫、技术监督等政府验收工作并取得相关许可证（照）。（11）负责招标文件及设计图纸中要求的二次或深化设计工作；（12）其他须承包方完成的工作。以上工作的费用已包含在合同价款中。</w:t>
      </w:r>
    </w:p>
    <w:p w:rsidR="00D905BD" w:rsidRPr="00D905BD" w:rsidP="00D905BD">
      <w:pPr>
        <w:pStyle w:val="60"/>
        <w:ind w:firstLine="480"/>
        <w:rPr>
          <w:rStyle w:val="DefaultParagraphFont"/>
        </w:rPr>
      </w:pPr>
    </w:p>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r w:rsidRPr="00D905BD">
        <w:rPr>
          <w:rStyle w:val="DefaultParagraphFont"/>
          <w:rFonts w:ascii="宋体" w:hAnsi="宋体" w:hint="eastAsia"/>
          <w:b/>
          <w:sz w:val="24"/>
        </w:rPr>
        <w:t>五、发包人自行招标的工程：</w:t>
      </w:r>
    </w:p>
    <w:p w:rsidR="00D905BD" w:rsidRPr="00D905BD" w:rsidP="00D905BD">
      <w:pPr>
        <w:pStyle w:val="ListParagraph"/>
        <w:adjustRightInd w:val="0"/>
        <w:snapToGrid w:val="0"/>
        <w:spacing w:line="500" w:lineRule="exact"/>
        <w:ind w:firstLine="720" w:firstLineChars="300"/>
        <w:rPr>
          <w:rStyle w:val="DefaultParagraphFont"/>
          <w:rFonts w:ascii="宋体" w:hAnsi="宋体"/>
          <w:color w:val="FF0000"/>
          <w:sz w:val="24"/>
          <w:szCs w:val="24"/>
        </w:rPr>
      </w:pPr>
      <w:r w:rsidRPr="00D905BD">
        <w:rPr>
          <w:rStyle w:val="DefaultParagraphFont"/>
          <w:rFonts w:ascii="宋体" w:hAnsi="宋体" w:hint="eastAsia"/>
          <w:color w:val="FF0000"/>
          <w:sz w:val="24"/>
          <w:szCs w:val="24"/>
        </w:rPr>
        <w:t>1、</w:t>
      </w:r>
      <w:r w:rsidRPr="00D905BD">
        <w:rPr>
          <w:rStyle w:val="DefaultParagraphFont"/>
          <w:rFonts w:ascii="宋体" w:hAnsi="宋体" w:cs="Arial Unicode MS" w:hint="eastAsia"/>
          <w:color w:val="FF0000"/>
          <w:kern w:val="0"/>
          <w:sz w:val="24"/>
          <w:lang w:val="zh-TW"/>
        </w:rPr>
        <w:t>前期</w:t>
      </w:r>
      <w:r w:rsidRPr="00D905BD">
        <w:rPr>
          <w:rStyle w:val="DefaultParagraphFont"/>
          <w:rFonts w:ascii="宋体" w:hAnsi="宋体" w:cs="Arial Unicode MS" w:hint="eastAsia"/>
          <w:color w:val="FF0000"/>
          <w:kern w:val="0"/>
          <w:sz w:val="24"/>
        </w:rPr>
        <w:t>工程（前期电力、给排水、通信管线改迁工程）</w:t>
      </w:r>
    </w:p>
    <w:p w:rsidR="00D905BD" w:rsidRPr="00D905BD" w:rsidP="00D905BD">
      <w:pPr>
        <w:pStyle w:val="ListParagraph"/>
        <w:adjustRightInd w:val="0"/>
        <w:snapToGrid w:val="0"/>
        <w:spacing w:line="500" w:lineRule="exact"/>
        <w:ind w:firstLine="720" w:firstLineChars="300"/>
        <w:rPr>
          <w:rStyle w:val="DefaultParagraphFont"/>
          <w:rFonts w:ascii="宋体" w:hAnsi="宋体"/>
          <w:color w:val="FF0000"/>
          <w:sz w:val="24"/>
          <w:szCs w:val="24"/>
        </w:rPr>
      </w:pPr>
      <w:r w:rsidRPr="00D905BD">
        <w:rPr>
          <w:rStyle w:val="DefaultParagraphFont"/>
          <w:rFonts w:ascii="宋体" w:hAnsi="宋体" w:hint="eastAsia"/>
          <w:color w:val="FF0000"/>
          <w:sz w:val="24"/>
          <w:szCs w:val="24"/>
        </w:rPr>
        <w:t>2、总承包二标段（停车场及咽喉区上盖平台承包商）</w:t>
      </w:r>
    </w:p>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p>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r w:rsidRPr="00D905BD">
        <w:rPr>
          <w:rStyle w:val="DefaultParagraphFont"/>
          <w:rFonts w:ascii="宋体" w:hAnsi="宋体" w:hint="eastAsia"/>
          <w:b/>
          <w:sz w:val="24"/>
        </w:rPr>
        <w:t>六、发包人供应材料设备：</w:t>
      </w:r>
    </w:p>
    <w:p w:rsidR="00D905BD" w:rsidRPr="00D905BD" w:rsidP="00D905BD">
      <w:pPr>
        <w:pStyle w:val="Normal1"/>
        <w:adjustRightInd w:val="0"/>
        <w:snapToGrid w:val="0"/>
        <w:spacing w:line="360" w:lineRule="auto"/>
        <w:ind w:firstLine="720" w:firstLineChars="300"/>
        <w:jc w:val="left"/>
        <w:rPr>
          <w:rStyle w:val="DefaultParagraphFont"/>
          <w:rFonts w:ascii="宋体" w:hAnsi="宋体"/>
          <w:b/>
          <w:color w:val="FF0000"/>
          <w:sz w:val="24"/>
        </w:rPr>
      </w:pPr>
      <w:r w:rsidRPr="00D905BD">
        <w:rPr>
          <w:rStyle w:val="DefaultParagraphFont"/>
          <w:rFonts w:ascii="宋体" w:eastAsia="宋体" w:hAnsi="宋体" w:cs="Times New Roman" w:hint="eastAsia"/>
          <w:color w:val="FF0000"/>
          <w:sz w:val="24"/>
          <w:szCs w:val="24"/>
        </w:rPr>
        <w:t>1、工艺设备供货及安装工程</w:t>
      </w:r>
    </w:p>
    <w:p w:rsidR="00D905BD" w:rsidRPr="00D905BD" w:rsidP="00D905BD">
      <w:pPr>
        <w:pStyle w:val="Normal1"/>
        <w:adjustRightInd w:val="0"/>
        <w:snapToGrid w:val="0"/>
        <w:spacing w:line="360" w:lineRule="auto"/>
        <w:ind w:left="-161" w:leftChars="-67"/>
        <w:jc w:val="left"/>
        <w:rPr>
          <w:rStyle w:val="DefaultParagraphFont"/>
          <w:rFonts w:ascii="宋体" w:hAnsi="宋体"/>
          <w:bCs/>
          <w:sz w:val="24"/>
        </w:rPr>
      </w:pPr>
    </w:p>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r w:rsidRPr="00D905BD">
        <w:rPr>
          <w:rStyle w:val="DefaultParagraphFont"/>
          <w:rFonts w:ascii="宋体" w:hAnsi="宋体" w:hint="eastAsia"/>
          <w:b/>
          <w:sz w:val="24"/>
        </w:rPr>
        <w:t>七、工作界面及接口</w:t>
      </w:r>
    </w:p>
    <w:p w:rsidR="00D905BD" w:rsidRPr="00D905BD" w:rsidP="00D905BD">
      <w:pPr>
        <w:pStyle w:val="Normal1"/>
        <w:spacing w:line="360" w:lineRule="auto"/>
        <w:ind w:left="-161" w:firstLine="480" w:leftChars="-67" w:firstLineChars="200"/>
        <w:jc w:val="left"/>
        <w:rPr>
          <w:rStyle w:val="DefaultParagraphFont"/>
          <w:rFonts w:ascii="宋体" w:hAnsi="宋体" w:cs="Arial Unicode MS"/>
          <w:kern w:val="0"/>
          <w:sz w:val="24"/>
          <w:lang w:val="zh-TW"/>
        </w:rPr>
      </w:pPr>
      <w:r w:rsidRPr="00D905BD">
        <w:rPr>
          <w:rStyle w:val="DefaultParagraphFont"/>
          <w:rFonts w:ascii="宋体" w:hAnsi="宋体" w:cs="Arial Unicode MS" w:hint="eastAsia"/>
          <w:kern w:val="0"/>
          <w:sz w:val="24"/>
          <w:lang w:val="zh-TW"/>
        </w:rPr>
        <w:t>承包人（以下简称总包方）</w:t>
      </w:r>
      <w:r w:rsidRPr="00D905BD">
        <w:rPr>
          <w:rStyle w:val="DefaultParagraphFont"/>
          <w:rFonts w:ascii="宋体" w:hAnsi="宋体" w:cs="Arial Unicode MS" w:hint="eastAsia"/>
          <w:kern w:val="0"/>
          <w:sz w:val="24"/>
          <w:lang w:val="zh-TW" w:eastAsia="zh-TW"/>
        </w:rPr>
        <w:t>须与</w:t>
      </w:r>
      <w:r w:rsidRPr="00D905BD">
        <w:rPr>
          <w:rStyle w:val="DefaultParagraphFont"/>
          <w:rFonts w:ascii="宋体" w:hAnsi="宋体" w:cs="Arial Unicode MS" w:hint="eastAsia"/>
          <w:kern w:val="0"/>
          <w:sz w:val="24"/>
          <w:lang w:val="zh-TW"/>
        </w:rPr>
        <w:t>发包人自行招标的专业工程承包商按下列划定的工程接口及工作界面完成，并对招标文件中描述错、漏的事项与发包人及其他专业承包商友好协商，确保工程胜利完成。</w:t>
      </w:r>
      <w:bookmarkStart w:id="467" w:name="_Toc527041490"/>
      <w:bookmarkStart w:id="468" w:name="_Toc22367"/>
      <w:bookmarkStart w:id="469" w:name="_Hlk527401639"/>
    </w:p>
    <w:p w:rsidR="00D905BD" w:rsidRPr="00D905BD" w:rsidP="00D905BD">
      <w:pPr>
        <w:pStyle w:val="Normal1"/>
        <w:spacing w:line="360" w:lineRule="auto"/>
        <w:ind w:left="-161" w:firstLine="480" w:leftChars="-67" w:firstLineChars="200"/>
        <w:jc w:val="left"/>
        <w:rPr>
          <w:rStyle w:val="DefaultParagraphFont"/>
          <w:rFonts w:ascii="宋体" w:hAnsi="宋体" w:cs="Arial Unicode MS"/>
          <w:color w:val="FF0000"/>
          <w:kern w:val="0"/>
          <w:sz w:val="24"/>
          <w:lang w:val="zh-TW"/>
        </w:rPr>
      </w:pPr>
      <w:r w:rsidRPr="00D905BD">
        <w:rPr>
          <w:rStyle w:val="DefaultParagraphFont"/>
          <w:rFonts w:ascii="宋体" w:hAnsi="宋体" w:cs="Arial Unicode MS" w:hint="eastAsia"/>
          <w:color w:val="FF0000"/>
          <w:kern w:val="0"/>
          <w:sz w:val="24"/>
          <w:lang w:val="zh-TW"/>
        </w:rPr>
        <w:t>总包方对本标段内部各专业的接口负协调及管理责任，并配合发包人完成本标段与</w:t>
      </w:r>
      <w:r w:rsidRPr="00D905BD">
        <w:rPr>
          <w:rStyle w:val="DefaultParagraphFont"/>
          <w:rFonts w:ascii="宋体" w:hAnsi="宋体" w:cs="Arial Unicode MS" w:hint="eastAsia"/>
          <w:color w:val="FF0000"/>
          <w:kern w:val="0"/>
          <w:sz w:val="24"/>
        </w:rPr>
        <w:t>市政工程、</w:t>
      </w:r>
      <w:r w:rsidRPr="00D905BD">
        <w:rPr>
          <w:rStyle w:val="DefaultParagraphFont"/>
          <w:rFonts w:ascii="宋体" w:hAnsi="宋体" w:cs="Arial Unicode MS" w:hint="eastAsia"/>
          <w:color w:val="FF0000"/>
          <w:kern w:val="0"/>
          <w:sz w:val="24"/>
          <w:lang w:val="zh-TW"/>
        </w:rPr>
        <w:t>前期</w:t>
      </w:r>
      <w:r w:rsidRPr="00D905BD">
        <w:rPr>
          <w:rStyle w:val="DefaultParagraphFont"/>
          <w:rFonts w:ascii="宋体" w:hAnsi="宋体" w:cs="Arial Unicode MS" w:hint="eastAsia"/>
          <w:color w:val="FF0000"/>
          <w:kern w:val="0"/>
          <w:sz w:val="24"/>
        </w:rPr>
        <w:t>工程（前期电力、给排水、通信管线改迁工程）、总承包二标段（停车场及咽喉区上盖平台承包商）、工艺设备供货及安装承包商、</w:t>
      </w:r>
      <w:r w:rsidRPr="00D905BD">
        <w:rPr>
          <w:rStyle w:val="DefaultParagraphFont"/>
          <w:rFonts w:ascii="宋体" w:hAnsi="宋体" w:cs="Arial Unicode MS"/>
          <w:color w:val="FF0000"/>
          <w:kern w:val="0"/>
          <w:sz w:val="24"/>
        </w:rPr>
        <w:t>松岗车辆段既有系统</w:t>
      </w:r>
      <w:r w:rsidRPr="00D905BD">
        <w:rPr>
          <w:rStyle w:val="DefaultParagraphFont"/>
          <w:rFonts w:ascii="宋体" w:hAnsi="宋体" w:cs="Arial Unicode MS" w:hint="eastAsia"/>
          <w:color w:val="FF0000"/>
          <w:kern w:val="0"/>
          <w:sz w:val="24"/>
        </w:rPr>
        <w:t>的接口管理。同时发包人委托总包方负责对</w:t>
      </w:r>
      <w:r w:rsidRPr="00D905BD">
        <w:rPr>
          <w:rStyle w:val="DefaultParagraphFont"/>
          <w:rFonts w:ascii="宋体" w:hAnsi="宋体" w:cs="Arial Unicode MS" w:hint="eastAsia"/>
          <w:color w:val="FF0000"/>
          <w:kern w:val="0"/>
          <w:sz w:val="24"/>
          <w:lang w:val="zh-TW"/>
        </w:rPr>
        <w:t>所有进入施工现场的其他承包商（包括但不限于上述承包商）进行地盘综合协调、管理，工作范围包括但不限于安全文明施工管理、综合进度协调管理、工作面协调管理等。</w:t>
      </w:r>
    </w:p>
    <w:p w:rsidR="00D905BD" w:rsidRPr="00D905BD" w:rsidP="00D905BD">
      <w:pPr>
        <w:pStyle w:val="Normal1"/>
        <w:spacing w:line="360" w:lineRule="auto"/>
        <w:ind w:left="-161" w:firstLine="480" w:leftChars="-67" w:firstLineChars="200"/>
        <w:jc w:val="left"/>
        <w:rPr>
          <w:rStyle w:val="DefaultParagraphFont"/>
          <w:rFonts w:ascii="宋体" w:hAnsi="宋体" w:cs="Arial Unicode MS"/>
          <w:color w:val="FF0000"/>
          <w:kern w:val="0"/>
          <w:sz w:val="24"/>
          <w:lang w:val="zh-TW"/>
        </w:rPr>
      </w:pPr>
      <w:r w:rsidRPr="00D905BD">
        <w:rPr>
          <w:rStyle w:val="DefaultParagraphFont"/>
          <w:rFonts w:ascii="宋体" w:hAnsi="宋体" w:cs="Arial Unicode MS" w:hint="eastAsia"/>
          <w:color w:val="FF0000"/>
          <w:kern w:val="0"/>
          <w:sz w:val="24"/>
          <w:lang w:val="zh-TW" w:eastAsia="zh-TW"/>
        </w:rPr>
        <w:t>总包方</w:t>
      </w:r>
      <w:r w:rsidRPr="00D905BD">
        <w:rPr>
          <w:rStyle w:val="DefaultParagraphFont"/>
          <w:rFonts w:ascii="宋体" w:hAnsi="宋体" w:cs="Arial Unicode MS" w:hint="eastAsia"/>
          <w:color w:val="FF0000"/>
          <w:kern w:val="0"/>
          <w:sz w:val="24"/>
          <w:lang w:val="zh-TW"/>
        </w:rPr>
        <w:t>在合同执行期间须负起相关接口的管理责任，定期或不定期召开接口协调会议，并记录接口会议结论及接口争议位置/解决方式。总包方须保持记录完整以作为监理机构在施工期间的执行依据，并供发包人核查或验收移交清查之用。</w:t>
      </w:r>
    </w:p>
    <w:p w:rsidR="00D905BD" w:rsidRPr="00D905BD" w:rsidP="00D905BD">
      <w:pPr>
        <w:pStyle w:val="Normal1"/>
        <w:spacing w:line="360" w:lineRule="auto"/>
        <w:ind w:left="-161" w:firstLine="480" w:leftChars="-67" w:firstLineChars="200"/>
        <w:jc w:val="left"/>
        <w:rPr>
          <w:rStyle w:val="DefaultParagraphFont"/>
          <w:rFonts w:ascii="宋体" w:hAnsi="宋体" w:cs="Arial Unicode MS"/>
          <w:color w:val="FF0000"/>
          <w:kern w:val="0"/>
          <w:sz w:val="24"/>
          <w:lang w:val="zh-TW"/>
        </w:rPr>
      </w:pPr>
      <w:r w:rsidRPr="00D905BD">
        <w:rPr>
          <w:rStyle w:val="DefaultParagraphFont"/>
          <w:rFonts w:ascii="宋体" w:hAnsi="宋体" w:cs="Arial Unicode MS" w:hint="eastAsia"/>
          <w:color w:val="FF0000"/>
          <w:kern w:val="0"/>
          <w:sz w:val="24"/>
          <w:lang w:val="zh-TW" w:eastAsia="zh-TW"/>
        </w:rPr>
        <w:t>总包方</w:t>
      </w:r>
      <w:r w:rsidRPr="00D905BD">
        <w:rPr>
          <w:rStyle w:val="DefaultParagraphFont"/>
          <w:rFonts w:ascii="宋体" w:hAnsi="宋体" w:cs="Arial Unicode MS" w:hint="eastAsia"/>
          <w:color w:val="FF0000"/>
          <w:kern w:val="0"/>
          <w:sz w:val="24"/>
          <w:lang w:val="zh-TW"/>
        </w:rPr>
        <w:t>应编写接口管理计划书，说明接口管理流程，制定接口清单及接口管理表单。总包方须依照发包人提供的接口管理文件统一格式进行细化，编制各工程内部接口的接口规范文件。接口规范文件的内容须依据接口会议协调的结果定期补充修订。</w:t>
      </w:r>
    </w:p>
    <w:p w:rsidR="00D905BD" w:rsidRPr="00D905BD" w:rsidP="00D905BD">
      <w:pPr>
        <w:pStyle w:val="Normal1"/>
        <w:spacing w:line="360" w:lineRule="auto"/>
        <w:ind w:left="-161" w:firstLine="480" w:leftChars="-67" w:firstLineChars="200"/>
        <w:jc w:val="left"/>
        <w:rPr>
          <w:rStyle w:val="DefaultParagraphFont"/>
          <w:rFonts w:ascii="宋体" w:hAnsi="宋体" w:cs="Arial Unicode MS"/>
          <w:color w:val="FF0000"/>
          <w:kern w:val="0"/>
          <w:sz w:val="24"/>
          <w:lang w:val="zh-TW"/>
        </w:rPr>
      </w:pPr>
      <w:r w:rsidRPr="00D905BD">
        <w:rPr>
          <w:rStyle w:val="DefaultParagraphFont"/>
          <w:rFonts w:ascii="宋体" w:hAnsi="宋体" w:cs="Arial Unicode MS" w:hint="eastAsia"/>
          <w:color w:val="FF0000"/>
          <w:kern w:val="0"/>
          <w:sz w:val="24"/>
          <w:lang w:val="zh-TW"/>
        </w:rPr>
        <w:t>接口采取一对一的方式分别列项，使沟通协调做到简单明了，有效提高接口管理工作效率。接口规范文件必须清楚列明其接口示意图、物理接口、功能要求、接口文件要求、参数及资料交换、设计要求、测试要求，明确接口双方的职责和完成时间，并且需要加以图表说明。</w:t>
      </w:r>
    </w:p>
    <w:p w:rsidR="00D905BD" w:rsidRPr="00D905BD" w:rsidP="00D905BD">
      <w:pPr>
        <w:pStyle w:val="Normal1"/>
        <w:spacing w:line="360" w:lineRule="auto"/>
        <w:ind w:left="-161" w:leftChars="-67"/>
        <w:jc w:val="left"/>
        <w:rPr>
          <w:rStyle w:val="DefaultParagraphFont"/>
          <w:rFonts w:ascii="宋体" w:hAnsi="宋体" w:cs="Arial Unicode MS"/>
          <w:b/>
          <w:kern w:val="0"/>
          <w:sz w:val="24"/>
          <w:lang w:val="zh-TW"/>
        </w:rPr>
      </w:pPr>
      <w:r w:rsidRPr="00D905BD">
        <w:rPr>
          <w:rStyle w:val="DefaultParagraphFont"/>
          <w:rFonts w:ascii="宋体" w:hAnsi="宋体" w:hint="eastAsia"/>
          <w:b/>
          <w:sz w:val="24"/>
          <w:lang w:val="zh-TW" w:eastAsia="zh-TW"/>
        </w:rPr>
        <w:t>（一）与市政工程的接口</w:t>
      </w:r>
      <w:bookmarkStart w:id="470" w:name="_Toc23580"/>
      <w:bookmarkEnd w:id="467"/>
      <w:bookmarkEnd w:id="468"/>
    </w:p>
    <w:p w:rsidR="00D905BD" w:rsidRPr="00D905BD" w:rsidP="00D905BD">
      <w:pPr>
        <w:pStyle w:val="Normal1"/>
        <w:spacing w:line="360" w:lineRule="auto"/>
        <w:ind w:left="-161" w:leftChars="-67"/>
        <w:rPr>
          <w:rStyle w:val="DefaultParagraphFont"/>
          <w:rFonts w:ascii="宋体" w:hAnsi="宋体"/>
          <w:b/>
          <w:sz w:val="24"/>
        </w:rPr>
      </w:pPr>
      <w:bookmarkEnd w:id="469"/>
      <w:r w:rsidRPr="00D905BD">
        <w:rPr>
          <w:rStyle w:val="DefaultParagraphFont"/>
          <w:rFonts w:ascii="宋体" w:hAnsi="宋体" w:hint="eastAsia"/>
          <w:b/>
          <w:sz w:val="24"/>
        </w:rPr>
        <w:t>1 与市政供电的接口</w:t>
      </w:r>
      <w:bookmarkEnd w:id="470"/>
    </w:p>
    <w:p w:rsidR="00D905BD" w:rsidRPr="00D905BD" w:rsidP="00D905BD">
      <w:pPr>
        <w:pStyle w:val="Normal1"/>
        <w:spacing w:line="360" w:lineRule="auto"/>
        <w:ind w:left="-161" w:leftChars="-67"/>
        <w:rPr>
          <w:rStyle w:val="DefaultParagraphFont"/>
          <w:rFonts w:ascii="宋体" w:hAnsi="宋体"/>
          <w:i/>
          <w:color w:val="FF0000"/>
          <w:sz w:val="24"/>
        </w:rPr>
      </w:pPr>
      <w:r w:rsidRPr="00D905BD">
        <w:rPr>
          <w:rStyle w:val="DefaultParagraphFont"/>
          <w:rFonts w:ascii="宋体" w:hAnsi="宋体" w:hint="eastAsia"/>
          <w:i/>
          <w:color w:val="FF0000"/>
          <w:sz w:val="24"/>
        </w:rPr>
        <w:t>【1.1 总包方负责根据发包人及设计要求办理永久正式供电相关手续，外线施工和正式送电，承担除政府相关规定收费外的相关费用；</w:t>
      </w:r>
    </w:p>
    <w:p w:rsidR="00D905BD" w:rsidRPr="00D905BD" w:rsidP="00D905BD">
      <w:pPr>
        <w:pStyle w:val="Normal1"/>
        <w:spacing w:line="360" w:lineRule="auto"/>
        <w:ind w:left="-161" w:leftChars="-67"/>
        <w:rPr>
          <w:rStyle w:val="DefaultParagraphFont"/>
          <w:rFonts w:ascii="宋体" w:hAnsi="宋体"/>
          <w:i/>
          <w:color w:val="FF0000"/>
          <w:sz w:val="24"/>
        </w:rPr>
      </w:pPr>
      <w:r w:rsidRPr="00D905BD">
        <w:rPr>
          <w:rStyle w:val="DefaultParagraphFont"/>
          <w:rFonts w:ascii="宋体" w:hAnsi="宋体" w:hint="eastAsia"/>
          <w:i/>
          <w:color w:val="FF0000"/>
          <w:sz w:val="24"/>
        </w:rPr>
        <w:t>1.2 由</w:t>
      </w:r>
      <w:r w:rsidRPr="00D905BD">
        <w:rPr>
          <w:rStyle w:val="DefaultParagraphFont"/>
          <w:rFonts w:ascii="宋体" w:hAnsi="宋体" w:hint="eastAsia"/>
          <w:i/>
          <w:color w:val="FF0000"/>
          <w:sz w:val="24"/>
          <w:lang w:val="zh-TW"/>
        </w:rPr>
        <w:t>总包方</w:t>
      </w:r>
      <w:r w:rsidRPr="00D905BD">
        <w:rPr>
          <w:rStyle w:val="DefaultParagraphFont"/>
          <w:rFonts w:ascii="宋体" w:hAnsi="宋体" w:hint="eastAsia"/>
          <w:i/>
          <w:color w:val="FF0000"/>
          <w:sz w:val="24"/>
        </w:rPr>
        <w:t>负责完成高低压配电工程专项验收，办理供电相关手续及送电，承担除政府相关规定收费外的相关验收费用；</w:t>
      </w:r>
    </w:p>
    <w:p w:rsidR="00D905BD" w:rsidRPr="00D905BD" w:rsidP="00D905BD">
      <w:pPr>
        <w:pStyle w:val="Normal1"/>
        <w:spacing w:line="360" w:lineRule="auto"/>
        <w:ind w:left="-161" w:leftChars="-67"/>
        <w:rPr>
          <w:rStyle w:val="DefaultParagraphFont"/>
          <w:rFonts w:ascii="宋体" w:hAnsi="宋体"/>
          <w:i/>
          <w:color w:val="FF0000"/>
          <w:sz w:val="24"/>
        </w:rPr>
      </w:pPr>
      <w:r w:rsidRPr="00D905BD">
        <w:rPr>
          <w:rStyle w:val="DefaultParagraphFont"/>
          <w:rFonts w:ascii="宋体" w:hAnsi="宋体" w:hint="eastAsia"/>
          <w:i/>
          <w:color w:val="FF0000"/>
          <w:sz w:val="24"/>
        </w:rPr>
        <w:t>1.3 总包方负责施工临时用电的报装，施工用电费托收账号和按时缴交电费，临时用电工程的施工，以及竣工后临电的拆除等，承担相关费用；</w:t>
      </w:r>
    </w:p>
    <w:p w:rsidR="00D905BD" w:rsidRPr="00D905BD" w:rsidP="00D905BD">
      <w:pPr>
        <w:pStyle w:val="Normal1"/>
        <w:spacing w:line="360" w:lineRule="auto"/>
        <w:ind w:left="-161" w:leftChars="-67"/>
        <w:rPr>
          <w:rStyle w:val="DefaultParagraphFont"/>
          <w:rFonts w:ascii="宋体" w:hAnsi="宋体"/>
          <w:i/>
          <w:color w:val="FF0000"/>
          <w:sz w:val="24"/>
        </w:rPr>
      </w:pPr>
      <w:r w:rsidRPr="00D905BD">
        <w:rPr>
          <w:rStyle w:val="DefaultParagraphFont"/>
          <w:rFonts w:ascii="宋体" w:hAnsi="宋体" w:hint="eastAsia"/>
          <w:i/>
          <w:color w:val="FF0000"/>
          <w:sz w:val="24"/>
        </w:rPr>
        <w:t>1.4 总包方负责红线内10KV外线进户管道（或电缆沟）施工。</w:t>
      </w:r>
      <w:bookmarkStart w:id="471" w:name="_Toc6002"/>
      <w:r w:rsidRPr="00D905BD">
        <w:rPr>
          <w:rStyle w:val="DefaultParagraphFont"/>
          <w:rFonts w:ascii="宋体" w:hAnsi="宋体" w:hint="eastAsia"/>
          <w:i/>
          <w:color w:val="FF0000"/>
          <w:sz w:val="24"/>
        </w:rPr>
        <w:t>】</w:t>
      </w:r>
    </w:p>
    <w:p w:rsidR="00D905BD" w:rsidRPr="00D905BD" w:rsidP="00D905BD">
      <w:pPr>
        <w:pStyle w:val="Normal1"/>
        <w:spacing w:line="360" w:lineRule="auto"/>
        <w:ind w:left="-161" w:leftChars="-67"/>
        <w:rPr>
          <w:rStyle w:val="DefaultParagraphFont"/>
          <w:rFonts w:ascii="宋体" w:hAnsi="宋体"/>
          <w:sz w:val="24"/>
        </w:rPr>
      </w:pPr>
      <w:r w:rsidRPr="00D905BD">
        <w:rPr>
          <w:rStyle w:val="DefaultParagraphFont"/>
          <w:rFonts w:ascii="宋体" w:hAnsi="宋体" w:hint="eastAsia"/>
          <w:b/>
          <w:sz w:val="24"/>
        </w:rPr>
        <w:t>2 与市政给水的接口</w:t>
      </w:r>
      <w:bookmarkEnd w:id="471"/>
    </w:p>
    <w:p w:rsidR="00D905BD" w:rsidRPr="00D905BD" w:rsidP="00D905BD">
      <w:pPr>
        <w:pStyle w:val="Normal1"/>
        <w:spacing w:line="360" w:lineRule="auto"/>
        <w:ind w:left="-161" w:leftChars="-67"/>
        <w:rPr>
          <w:rStyle w:val="DefaultParagraphFont"/>
          <w:rFonts w:ascii="宋体" w:hAnsi="宋体"/>
          <w:i/>
          <w:sz w:val="24"/>
        </w:rPr>
      </w:pPr>
      <w:r w:rsidRPr="00D905BD">
        <w:rPr>
          <w:rStyle w:val="DefaultParagraphFont"/>
          <w:rFonts w:ascii="宋体" w:hAnsi="宋体" w:hint="eastAsia"/>
          <w:sz w:val="24"/>
        </w:rPr>
        <w:t>【</w:t>
      </w:r>
      <w:r w:rsidRPr="00D905BD">
        <w:rPr>
          <w:rStyle w:val="DefaultParagraphFont"/>
          <w:rFonts w:ascii="宋体" w:hAnsi="宋体" w:hint="eastAsia"/>
          <w:i/>
          <w:sz w:val="24"/>
        </w:rPr>
        <w:t xml:space="preserve">2.1 总包方负责根据发包人及设计要求办理永久正式供水相关手续，承担相关费用（含市政总水表安装费用）； </w:t>
      </w:r>
    </w:p>
    <w:p w:rsidR="00D905BD" w:rsidRPr="00D905BD" w:rsidP="00D905BD">
      <w:pPr>
        <w:pStyle w:val="Normal1"/>
        <w:spacing w:line="360" w:lineRule="auto"/>
        <w:ind w:left="-161" w:leftChars="-67"/>
        <w:rPr>
          <w:rStyle w:val="DefaultParagraphFont"/>
          <w:rFonts w:ascii="宋体" w:hAnsi="宋体"/>
          <w:i/>
          <w:sz w:val="24"/>
        </w:rPr>
      </w:pPr>
      <w:r w:rsidRPr="00D905BD">
        <w:rPr>
          <w:rStyle w:val="DefaultParagraphFont"/>
          <w:rFonts w:ascii="宋体" w:hAnsi="宋体" w:hint="eastAsia"/>
          <w:i/>
          <w:sz w:val="24"/>
        </w:rPr>
        <w:t>2.2 总包方承担市政接口开始的所有管网工程施工（含与市政管网碰口），并取得供水许可证书等文件；</w:t>
      </w:r>
    </w:p>
    <w:p w:rsidR="00D905BD" w:rsidRPr="00D905BD" w:rsidP="00D905BD">
      <w:pPr>
        <w:pStyle w:val="Normal1"/>
        <w:spacing w:line="360" w:lineRule="auto"/>
        <w:ind w:left="-161" w:leftChars="-67"/>
        <w:rPr>
          <w:rStyle w:val="DefaultParagraphFont"/>
          <w:rFonts w:ascii="宋体" w:hAnsi="宋体"/>
          <w:sz w:val="24"/>
        </w:rPr>
      </w:pPr>
      <w:r w:rsidRPr="00D905BD">
        <w:rPr>
          <w:rStyle w:val="DefaultParagraphFont"/>
          <w:rFonts w:ascii="宋体" w:hAnsi="宋体" w:hint="eastAsia"/>
          <w:i/>
          <w:sz w:val="24"/>
        </w:rPr>
        <w:t>2.3 总包方负责施工临时用水的申报、安装、竣工后拆除，承担相关费用。</w:t>
      </w:r>
      <w:r w:rsidRPr="00D905BD">
        <w:rPr>
          <w:rStyle w:val="DefaultParagraphFont"/>
          <w:rFonts w:ascii="宋体" w:hAnsi="宋体" w:hint="eastAsia"/>
          <w:sz w:val="24"/>
        </w:rPr>
        <w:t>】</w:t>
      </w:r>
    </w:p>
    <w:p w:rsidR="00D905BD" w:rsidRPr="00D905BD" w:rsidP="00D905BD">
      <w:pPr>
        <w:pStyle w:val="Normal1"/>
        <w:spacing w:line="360" w:lineRule="auto"/>
        <w:ind w:left="-161" w:leftChars="-67"/>
        <w:rPr>
          <w:rStyle w:val="DefaultParagraphFont"/>
          <w:rFonts w:ascii="宋体" w:hAnsi="宋体"/>
          <w:b/>
          <w:sz w:val="24"/>
        </w:rPr>
      </w:pPr>
      <w:bookmarkStart w:id="472" w:name="_Toc25916"/>
      <w:r w:rsidRPr="00D905BD">
        <w:rPr>
          <w:rStyle w:val="DefaultParagraphFont"/>
          <w:rFonts w:ascii="宋体" w:hAnsi="宋体" w:hint="eastAsia"/>
          <w:b/>
          <w:sz w:val="24"/>
        </w:rPr>
        <w:t>3 与市政排水的接口</w:t>
      </w:r>
      <w:bookmarkEnd w:id="472"/>
    </w:p>
    <w:p w:rsidR="00D905BD" w:rsidRPr="00D905BD" w:rsidP="00D905BD">
      <w:pPr>
        <w:pStyle w:val="Normal1"/>
        <w:spacing w:line="360" w:lineRule="auto"/>
        <w:ind w:left="-161" w:leftChars="-67"/>
        <w:rPr>
          <w:rStyle w:val="DefaultParagraphFont"/>
          <w:rFonts w:ascii="宋体" w:hAnsi="宋体"/>
          <w:i/>
          <w:sz w:val="24"/>
        </w:rPr>
      </w:pPr>
      <w:r w:rsidRPr="00D905BD">
        <w:rPr>
          <w:rStyle w:val="DefaultParagraphFont"/>
          <w:rFonts w:ascii="宋体" w:hAnsi="宋体" w:hint="eastAsia"/>
          <w:sz w:val="24"/>
        </w:rPr>
        <w:t>【</w:t>
      </w:r>
      <w:r w:rsidRPr="00D905BD">
        <w:rPr>
          <w:rStyle w:val="DefaultParagraphFont"/>
          <w:rFonts w:ascii="宋体" w:hAnsi="宋体" w:hint="eastAsia"/>
          <w:i/>
          <w:sz w:val="24"/>
        </w:rPr>
        <w:t>3.1 总包方根据发包人及设计要求办理永久正式排水（含雨水、污废水）相关手续，获得主管部门颁发的排污许可证，承担相关费用（含市政管网的接入费用）；</w:t>
      </w:r>
    </w:p>
    <w:p w:rsidR="00D905BD" w:rsidRPr="00D905BD" w:rsidP="00D905BD">
      <w:pPr>
        <w:pStyle w:val="Normal1"/>
        <w:spacing w:line="360" w:lineRule="auto"/>
        <w:ind w:left="-161" w:leftChars="-67"/>
        <w:rPr>
          <w:rStyle w:val="DefaultParagraphFont"/>
          <w:rFonts w:ascii="宋体" w:hAnsi="宋体"/>
          <w:i/>
          <w:sz w:val="24"/>
        </w:rPr>
      </w:pPr>
      <w:r w:rsidRPr="00D905BD">
        <w:rPr>
          <w:rStyle w:val="DefaultParagraphFont"/>
          <w:rFonts w:ascii="宋体" w:hAnsi="宋体" w:hint="eastAsia"/>
          <w:i/>
          <w:sz w:val="24"/>
        </w:rPr>
        <w:t>3.2 总包方承担本工程所有排水管网的接入及安装工程施工（含与市政管网碰口）；</w:t>
      </w:r>
    </w:p>
    <w:p w:rsidR="00D905BD" w:rsidRPr="00D905BD" w:rsidP="00D905BD">
      <w:pPr>
        <w:pStyle w:val="Normal1"/>
        <w:spacing w:line="360" w:lineRule="auto"/>
        <w:ind w:left="-161" w:leftChars="-67"/>
        <w:rPr>
          <w:rStyle w:val="DefaultParagraphFont"/>
          <w:rFonts w:ascii="宋体" w:hAnsi="宋体"/>
          <w:sz w:val="24"/>
        </w:rPr>
      </w:pPr>
      <w:r w:rsidRPr="00D905BD">
        <w:rPr>
          <w:rStyle w:val="DefaultParagraphFont"/>
          <w:rFonts w:ascii="宋体" w:hAnsi="宋体" w:hint="eastAsia"/>
          <w:i/>
          <w:sz w:val="24"/>
        </w:rPr>
        <w:t>3.3 总包方负责施工临时排水的申报和安装，承担相关费用。</w:t>
      </w:r>
      <w:r w:rsidRPr="00D905BD">
        <w:rPr>
          <w:rStyle w:val="DefaultParagraphFont"/>
          <w:rFonts w:ascii="宋体" w:hAnsi="宋体" w:hint="eastAsia"/>
          <w:sz w:val="24"/>
        </w:rPr>
        <w:t>】</w:t>
      </w:r>
    </w:p>
    <w:p w:rsidR="00D905BD" w:rsidRPr="00D905BD" w:rsidP="00D905BD">
      <w:pPr>
        <w:pStyle w:val="Normal1"/>
        <w:spacing w:line="360" w:lineRule="auto"/>
        <w:ind w:left="-161" w:leftChars="-67"/>
        <w:rPr>
          <w:rStyle w:val="DefaultParagraphFont"/>
          <w:rFonts w:ascii="宋体" w:hAnsi="宋体"/>
          <w:b/>
          <w:sz w:val="24"/>
        </w:rPr>
      </w:pPr>
      <w:bookmarkStart w:id="473" w:name="_Toc10030"/>
      <w:r w:rsidRPr="00D905BD">
        <w:rPr>
          <w:rStyle w:val="DefaultParagraphFont"/>
          <w:rFonts w:ascii="宋体" w:hAnsi="宋体" w:hint="eastAsia"/>
          <w:b/>
          <w:sz w:val="24"/>
        </w:rPr>
        <w:t>4 与有线电视的接口</w:t>
      </w:r>
      <w:bookmarkEnd w:id="473"/>
    </w:p>
    <w:p w:rsidR="00D905BD" w:rsidRPr="00D905BD" w:rsidP="00D905BD">
      <w:pPr>
        <w:pStyle w:val="Normal1"/>
        <w:spacing w:line="360" w:lineRule="auto"/>
        <w:ind w:left="-161" w:leftChars="-67"/>
        <w:rPr>
          <w:rStyle w:val="DefaultParagraphFont"/>
          <w:rFonts w:ascii="宋体" w:hAnsi="宋体"/>
          <w:i/>
          <w:sz w:val="24"/>
        </w:rPr>
      </w:pPr>
      <w:r w:rsidRPr="00D905BD">
        <w:rPr>
          <w:rStyle w:val="DefaultParagraphFont"/>
          <w:rFonts w:ascii="宋体" w:hAnsi="宋体" w:hint="eastAsia"/>
          <w:sz w:val="24"/>
        </w:rPr>
        <w:t>【</w:t>
      </w:r>
      <w:r w:rsidRPr="00D905BD">
        <w:rPr>
          <w:rStyle w:val="DefaultParagraphFont"/>
          <w:rFonts w:ascii="宋体" w:hAnsi="宋体" w:hint="eastAsia"/>
          <w:i/>
          <w:sz w:val="24"/>
        </w:rPr>
        <w:t>4.1总包方负责根据发包人及设计要求办理开通接入相关手续，承担相关费用，；</w:t>
      </w:r>
    </w:p>
    <w:p w:rsidR="00D905BD" w:rsidRPr="00D905BD" w:rsidP="00D905BD">
      <w:pPr>
        <w:pStyle w:val="Normal1"/>
        <w:spacing w:line="360" w:lineRule="auto"/>
        <w:ind w:left="-161" w:leftChars="-67"/>
        <w:rPr>
          <w:rStyle w:val="DefaultParagraphFont"/>
          <w:rFonts w:ascii="宋体" w:hAnsi="宋体"/>
          <w:sz w:val="24"/>
        </w:rPr>
      </w:pPr>
      <w:r w:rsidRPr="00D905BD">
        <w:rPr>
          <w:rStyle w:val="DefaultParagraphFont"/>
          <w:rFonts w:ascii="宋体" w:hAnsi="宋体" w:hint="eastAsia"/>
          <w:i/>
          <w:sz w:val="24"/>
        </w:rPr>
        <w:t>4.</w:t>
      </w:r>
      <w:r w:rsidRPr="00D905BD">
        <w:rPr>
          <w:rStyle w:val="DefaultParagraphFont"/>
          <w:rFonts w:ascii="宋体" w:hAnsi="宋体"/>
          <w:i/>
          <w:sz w:val="24"/>
        </w:rPr>
        <w:t>2</w:t>
      </w:r>
      <w:r w:rsidRPr="00D905BD">
        <w:rPr>
          <w:rStyle w:val="DefaultParagraphFont"/>
          <w:rFonts w:ascii="宋体" w:hAnsi="宋体" w:hint="eastAsia"/>
          <w:i/>
          <w:sz w:val="24"/>
        </w:rPr>
        <w:t xml:space="preserve"> 总包方负责</w:t>
      </w:r>
      <w:r w:rsidRPr="00D905BD">
        <w:rPr>
          <w:rStyle w:val="DefaultParagraphFont"/>
          <w:rFonts w:hint="eastAsia"/>
          <w:i/>
          <w:sz w:val="24"/>
        </w:rPr>
        <w:t>红线内运营商接驳点到机房的进线通道预埋和线槽敷设</w:t>
      </w:r>
      <w:r w:rsidRPr="00D905BD">
        <w:rPr>
          <w:rStyle w:val="DefaultParagraphFont"/>
          <w:rFonts w:ascii="宋体" w:hAnsi="宋体" w:hint="eastAsia"/>
          <w:i/>
          <w:sz w:val="24"/>
        </w:rPr>
        <w:t>和接入机房（站）的配套条件施工，包括装修、门窗安装、电气接入配电箱及出线端后所有工作内容、空调孔洞预留、预留管、线槽、孔洞等。</w:t>
      </w:r>
      <w:r w:rsidRPr="00D905BD">
        <w:rPr>
          <w:rStyle w:val="DefaultParagraphFont"/>
          <w:rFonts w:ascii="宋体" w:hAnsi="宋体" w:hint="eastAsia"/>
          <w:sz w:val="24"/>
        </w:rPr>
        <w:t>】</w:t>
      </w:r>
    </w:p>
    <w:p w:rsidR="00D905BD" w:rsidRPr="00D905BD" w:rsidP="00D905BD">
      <w:pPr>
        <w:pStyle w:val="Normal1"/>
        <w:spacing w:line="360" w:lineRule="auto"/>
        <w:ind w:left="-161" w:leftChars="-67"/>
        <w:rPr>
          <w:rStyle w:val="DefaultParagraphFont"/>
          <w:rFonts w:ascii="宋体" w:hAnsi="宋体"/>
          <w:b/>
          <w:sz w:val="24"/>
        </w:rPr>
      </w:pPr>
      <w:bookmarkStart w:id="474" w:name="_Toc8026"/>
      <w:r w:rsidRPr="00D905BD">
        <w:rPr>
          <w:rStyle w:val="DefaultParagraphFont"/>
          <w:rFonts w:ascii="宋体" w:hAnsi="宋体" w:hint="eastAsia"/>
          <w:b/>
          <w:sz w:val="24"/>
        </w:rPr>
        <w:t>5 与电信等运营商的接口</w:t>
      </w:r>
      <w:bookmarkEnd w:id="474"/>
    </w:p>
    <w:p w:rsidR="00D905BD" w:rsidRPr="00D905BD" w:rsidP="00D905BD">
      <w:pPr>
        <w:pStyle w:val="Normal1"/>
        <w:spacing w:line="360" w:lineRule="auto"/>
        <w:ind w:left="-161" w:leftChars="-67"/>
        <w:rPr>
          <w:rStyle w:val="DefaultParagraphFont"/>
          <w:rFonts w:ascii="宋体" w:hAnsi="宋体"/>
          <w:i/>
          <w:sz w:val="24"/>
        </w:rPr>
      </w:pPr>
      <w:r w:rsidRPr="00D905BD">
        <w:rPr>
          <w:rStyle w:val="DefaultParagraphFont"/>
          <w:rFonts w:hint="eastAsia"/>
          <w:sz w:val="24"/>
        </w:rPr>
        <w:t>【</w:t>
      </w:r>
      <w:r w:rsidRPr="00D905BD">
        <w:rPr>
          <w:rStyle w:val="DefaultParagraphFont"/>
          <w:rFonts w:ascii="宋体" w:hAnsi="宋体" w:hint="eastAsia"/>
          <w:i/>
          <w:sz w:val="24"/>
        </w:rPr>
        <w:t>5.1总包方负责根据发包人及设计要求办理开通接入相关手续，承担相关费用；</w:t>
      </w:r>
    </w:p>
    <w:p w:rsidR="00D905BD" w:rsidRPr="00D905BD" w:rsidP="00D905BD">
      <w:pPr>
        <w:pStyle w:val="Normal1"/>
        <w:spacing w:line="360" w:lineRule="auto"/>
        <w:ind w:left="-161" w:leftChars="-67"/>
        <w:rPr>
          <w:rStyle w:val="DefaultParagraphFont"/>
          <w:rFonts w:ascii="宋体" w:hAnsi="宋体"/>
          <w:i/>
          <w:sz w:val="24"/>
        </w:rPr>
      </w:pPr>
      <w:r w:rsidRPr="00D905BD">
        <w:rPr>
          <w:rStyle w:val="DefaultParagraphFont"/>
          <w:rFonts w:ascii="宋体" w:hAnsi="宋体" w:hint="eastAsia"/>
          <w:i/>
          <w:sz w:val="24"/>
        </w:rPr>
        <w:t>5.2总包方负责红线内运营商接驳点到机房的进线通道预埋和线槽敷设，并配合办理开通接入相关手续。</w:t>
      </w:r>
    </w:p>
    <w:p w:rsidR="00D905BD" w:rsidRPr="00D905BD" w:rsidP="00D905BD">
      <w:pPr>
        <w:pStyle w:val="Normal1"/>
        <w:spacing w:line="360" w:lineRule="auto"/>
        <w:ind w:left="-161" w:leftChars="-67"/>
        <w:rPr>
          <w:rStyle w:val="DefaultParagraphFont"/>
          <w:rFonts w:ascii="宋体" w:hAnsi="宋体"/>
          <w:bCs/>
          <w:sz w:val="24"/>
        </w:rPr>
      </w:pPr>
      <w:bookmarkStart w:id="475" w:name="_Hlk527401659"/>
      <w:r w:rsidRPr="00D905BD">
        <w:rPr>
          <w:rStyle w:val="DefaultParagraphFont"/>
          <w:rFonts w:ascii="宋体" w:hAnsi="宋体" w:hint="eastAsia"/>
          <w:i/>
          <w:sz w:val="24"/>
        </w:rPr>
        <w:t>5.3 若运营商机房为多家合用，总包方应按照图纸要求完成机房装修，提供配电，空调等基础设施；</w:t>
      </w:r>
      <w:bookmarkEnd w:id="475"/>
      <w:r w:rsidRPr="00D905BD">
        <w:rPr>
          <w:rStyle w:val="DefaultParagraphFont"/>
          <w:rFonts w:ascii="宋体" w:hAnsi="宋体" w:hint="eastAsia"/>
          <w:i/>
          <w:sz w:val="24"/>
        </w:rPr>
        <w:t xml:space="preserve"> </w:t>
      </w:r>
      <w:r w:rsidRPr="00D905BD">
        <w:rPr>
          <w:rStyle w:val="DefaultParagraphFont"/>
          <w:rFonts w:hint="eastAsia"/>
          <w:sz w:val="24"/>
        </w:rPr>
        <w:t>】</w:t>
      </w:r>
    </w:p>
    <w:p w:rsidR="00D905BD" w:rsidRPr="00D905BD" w:rsidP="00D905BD">
      <w:pPr>
        <w:pStyle w:val="Normal1"/>
        <w:spacing w:line="360" w:lineRule="auto"/>
        <w:ind w:left="-161" w:leftChars="-67"/>
        <w:rPr>
          <w:rStyle w:val="DefaultParagraphFont"/>
          <w:rFonts w:ascii="宋体" w:hAnsi="宋体"/>
          <w:b/>
          <w:sz w:val="24"/>
        </w:rPr>
      </w:pPr>
      <w:bookmarkStart w:id="476" w:name="_Toc31999"/>
      <w:r w:rsidRPr="00D905BD">
        <w:rPr>
          <w:rStyle w:val="DefaultParagraphFont"/>
          <w:rFonts w:ascii="宋体" w:hAnsi="宋体" w:hint="eastAsia"/>
          <w:b/>
          <w:sz w:val="24"/>
        </w:rPr>
        <w:t>6 与市政燃气的接口</w:t>
      </w:r>
      <w:bookmarkEnd w:id="476"/>
    </w:p>
    <w:p w:rsidR="00D905BD" w:rsidRPr="00D905BD" w:rsidP="00D905BD">
      <w:pPr>
        <w:pStyle w:val="Normal1"/>
        <w:spacing w:line="360" w:lineRule="auto"/>
        <w:ind w:left="-161" w:leftChars="-67"/>
        <w:rPr>
          <w:rStyle w:val="DefaultParagraphFont"/>
          <w:rFonts w:ascii="宋体" w:hAnsi="宋体"/>
          <w:sz w:val="24"/>
        </w:rPr>
      </w:pPr>
      <w:r w:rsidRPr="00D905BD">
        <w:rPr>
          <w:rStyle w:val="DefaultParagraphFont"/>
          <w:rFonts w:ascii="宋体" w:hAnsi="宋体" w:hint="eastAsia"/>
          <w:sz w:val="24"/>
        </w:rPr>
        <w:t>【</w:t>
      </w:r>
      <w:r w:rsidRPr="00D905BD">
        <w:rPr>
          <w:rStyle w:val="DefaultParagraphFont"/>
          <w:rFonts w:ascii="宋体" w:hAnsi="宋体" w:hint="eastAsia"/>
          <w:i/>
          <w:sz w:val="24"/>
        </w:rPr>
        <w:t>6.1 总包方根据发包人及设计要求办理接入开通相关手续，承担相关费用（含市政管网的接入费用）；</w:t>
      </w:r>
      <w:r w:rsidRPr="00D905BD">
        <w:rPr>
          <w:rStyle w:val="DefaultParagraphFont"/>
          <w:rFonts w:ascii="宋体" w:hAnsi="宋体" w:hint="eastAsia"/>
          <w:sz w:val="24"/>
        </w:rPr>
        <w:t>】</w:t>
      </w:r>
    </w:p>
    <w:p w:rsidR="00D905BD" w:rsidRPr="00D905BD" w:rsidP="00D905BD">
      <w:pPr>
        <w:pStyle w:val="Normal1"/>
        <w:spacing w:line="360" w:lineRule="auto"/>
        <w:ind w:left="-161" w:leftChars="-67"/>
        <w:rPr>
          <w:rStyle w:val="DefaultParagraphFont"/>
          <w:rFonts w:ascii="宋体" w:hAnsi="宋体"/>
          <w:b/>
          <w:sz w:val="24"/>
        </w:rPr>
      </w:pPr>
      <w:bookmarkStart w:id="477" w:name="_Toc4041"/>
      <w:r w:rsidRPr="00D905BD">
        <w:rPr>
          <w:rStyle w:val="DefaultParagraphFont"/>
          <w:rFonts w:ascii="宋体" w:hAnsi="宋体" w:hint="eastAsia"/>
          <w:b/>
          <w:sz w:val="24"/>
        </w:rPr>
        <w:t>7 永久路口、施工临时路口的开设</w:t>
      </w:r>
      <w:bookmarkEnd w:id="477"/>
    </w:p>
    <w:p w:rsidR="00D905BD" w:rsidRPr="00D905BD" w:rsidP="00D905BD">
      <w:pPr>
        <w:pStyle w:val="Normal1"/>
        <w:spacing w:line="360" w:lineRule="auto"/>
        <w:ind w:left="-161" w:leftChars="-67"/>
        <w:rPr>
          <w:rStyle w:val="DefaultParagraphFont"/>
          <w:rFonts w:ascii="宋体" w:hAnsi="宋体"/>
          <w:i/>
          <w:sz w:val="24"/>
        </w:rPr>
      </w:pPr>
      <w:r w:rsidRPr="00D905BD">
        <w:rPr>
          <w:rStyle w:val="DefaultParagraphFont"/>
          <w:rFonts w:ascii="宋体" w:hAnsi="宋体" w:hint="eastAsia"/>
          <w:i/>
          <w:sz w:val="24"/>
        </w:rPr>
        <w:t>【7.1 总包方根据发包人及设计要求办理永久路口、施工临时路口申报手续并取得相应的批准文件，承担相关费用；</w:t>
      </w:r>
    </w:p>
    <w:p w:rsidR="00D905BD" w:rsidRPr="00D905BD" w:rsidP="00D905BD">
      <w:pPr>
        <w:pStyle w:val="Normal1"/>
        <w:spacing w:line="360" w:lineRule="auto"/>
        <w:ind w:left="-161" w:leftChars="-67"/>
        <w:rPr>
          <w:rStyle w:val="DefaultParagraphFont"/>
          <w:rFonts w:ascii="宋体" w:hAnsi="宋体"/>
          <w:i/>
          <w:sz w:val="24"/>
        </w:rPr>
      </w:pPr>
      <w:r w:rsidRPr="00D905BD">
        <w:rPr>
          <w:rStyle w:val="DefaultParagraphFont"/>
          <w:rFonts w:ascii="宋体" w:hAnsi="宋体" w:hint="eastAsia"/>
          <w:i/>
          <w:sz w:val="24"/>
        </w:rPr>
        <w:t xml:space="preserve"> 7.2 总包方承担永久路口、施工临时路口的开设施工，以及施工和保修期间的道路维护</w:t>
      </w:r>
      <w:r w:rsidRPr="00D905BD">
        <w:rPr>
          <w:rStyle w:val="DefaultParagraphFont"/>
          <w:rFonts w:ascii="宋体" w:hAnsi="宋体" w:hint="eastAsia"/>
          <w:i/>
          <w:sz w:val="24"/>
        </w:rPr>
        <w:t>工作。</w:t>
      </w:r>
      <w:bookmarkStart w:id="478" w:name="_Toc25399"/>
      <w:bookmarkStart w:id="479" w:name="_Toc527041491"/>
    </w:p>
    <w:p w:rsidR="00D905BD" w:rsidRPr="00D905BD" w:rsidP="00D905BD">
      <w:pPr>
        <w:pStyle w:val="Normal1"/>
        <w:spacing w:line="360" w:lineRule="auto"/>
        <w:ind w:left="-161" w:leftChars="-67"/>
        <w:rPr>
          <w:rStyle w:val="DefaultParagraphFont"/>
          <w:rFonts w:ascii="宋体" w:hAnsi="宋体"/>
          <w:sz w:val="24"/>
        </w:rPr>
      </w:pPr>
      <w:r w:rsidRPr="00D905BD">
        <w:rPr>
          <w:rStyle w:val="DefaultParagraphFont"/>
          <w:rFonts w:ascii="宋体" w:hAnsi="宋体" w:hint="eastAsia"/>
          <w:i/>
          <w:sz w:val="24"/>
        </w:rPr>
        <w:t>7.3 在项目建设过程中，北侧桥山路及西侧朗碧路将会同时处于改造过程中，总包方需充分考虑基地出入口（包括人行和车行）与改造市政道路的衔接，承担相关费用】</w:t>
      </w:r>
    </w:p>
    <w:p w:rsidR="00D905BD" w:rsidRPr="00D905BD" w:rsidP="00D905BD">
      <w:pPr>
        <w:pStyle w:val="Normal1"/>
        <w:spacing w:line="360" w:lineRule="auto"/>
        <w:ind w:left="-161" w:leftChars="-67"/>
        <w:rPr>
          <w:rStyle w:val="DefaultParagraphFont"/>
          <w:rFonts w:ascii="宋体" w:hAnsi="宋体"/>
          <w:b/>
          <w:sz w:val="24"/>
          <w:lang w:val="zh-TW"/>
        </w:rPr>
      </w:pPr>
    </w:p>
    <w:p w:rsidR="00D905BD" w:rsidRPr="00D905BD" w:rsidP="00D905BD">
      <w:pPr>
        <w:pStyle w:val="Normal1"/>
        <w:spacing w:line="360" w:lineRule="auto"/>
        <w:ind w:left="-161" w:leftChars="-67"/>
        <w:rPr>
          <w:rStyle w:val="DefaultParagraphFont"/>
          <w:rFonts w:ascii="宋体" w:hAnsi="宋体"/>
          <w:b/>
          <w:sz w:val="24"/>
          <w:lang w:val="zh-TW"/>
        </w:rPr>
      </w:pPr>
      <w:r w:rsidRPr="00D905BD">
        <w:rPr>
          <w:rStyle w:val="DefaultParagraphFont"/>
          <w:rFonts w:ascii="宋体" w:hAnsi="宋体" w:hint="eastAsia"/>
          <w:b/>
          <w:sz w:val="24"/>
          <w:lang w:val="zh-TW"/>
        </w:rPr>
        <w:t>（二）与发包人</w:t>
      </w:r>
      <w:r w:rsidRPr="00D905BD">
        <w:rPr>
          <w:rStyle w:val="DefaultParagraphFont"/>
          <w:rFonts w:ascii="宋体" w:hAnsi="宋体"/>
          <w:b/>
          <w:sz w:val="24"/>
          <w:lang w:val="zh-TW"/>
        </w:rPr>
        <w:t>自</w:t>
      </w:r>
      <w:r w:rsidRPr="00D905BD">
        <w:rPr>
          <w:rStyle w:val="DefaultParagraphFont"/>
          <w:rFonts w:ascii="宋体" w:hAnsi="宋体" w:hint="eastAsia"/>
          <w:b/>
          <w:sz w:val="24"/>
          <w:lang w:val="zh-TW"/>
        </w:rPr>
        <w:t>行发包的各专业工程的接口及工作界面</w:t>
      </w:r>
      <w:bookmarkStart w:id="480" w:name="_Toc5781"/>
      <w:bookmarkEnd w:id="478"/>
      <w:bookmarkEnd w:id="479"/>
    </w:p>
    <w:p w:rsidR="00D905BD" w:rsidRPr="00D905BD" w:rsidP="00D905BD">
      <w:pPr>
        <w:pStyle w:val="Normal1"/>
        <w:spacing w:line="360" w:lineRule="auto"/>
        <w:ind w:left="-161" w:leftChars="-67"/>
        <w:rPr>
          <w:rStyle w:val="DefaultParagraphFont"/>
          <w:rFonts w:ascii="宋体" w:hAnsi="宋体"/>
          <w:b/>
          <w:i/>
          <w:sz w:val="24"/>
        </w:rPr>
      </w:pPr>
      <w:bookmarkStart w:id="481" w:name="_Toc15275"/>
      <w:bookmarkEnd w:id="480"/>
      <w:r w:rsidRPr="00D905BD">
        <w:rPr>
          <w:rStyle w:val="DefaultParagraphFont"/>
          <w:rFonts w:ascii="宋体" w:hAnsi="宋体" w:hint="eastAsia"/>
          <w:b/>
          <w:i/>
          <w:sz w:val="24"/>
        </w:rPr>
        <w:t xml:space="preserve">1 </w:t>
      </w:r>
      <w:r w:rsidRPr="00D905BD">
        <w:rPr>
          <w:rStyle w:val="DefaultParagraphFont"/>
          <w:rFonts w:ascii="宋体" w:hAnsi="宋体" w:hint="eastAsia"/>
          <w:b/>
          <w:i/>
          <w:sz w:val="24"/>
          <w:lang w:val="zh-TW"/>
        </w:rPr>
        <w:t>与前期电力、给排水、通信管线改迁工程的接口及工作界面划分</w:t>
      </w:r>
      <w:bookmarkEnd w:id="481"/>
      <w:r w:rsidRPr="00D905BD">
        <w:rPr>
          <w:rStyle w:val="DefaultParagraphFont"/>
          <w:rFonts w:ascii="宋体" w:hAnsi="宋体" w:hint="eastAsia"/>
          <w:b/>
          <w:i/>
          <w:sz w:val="24"/>
          <w:lang w:val="zh-TW"/>
        </w:rPr>
        <w:t>：</w:t>
      </w:r>
    </w:p>
    <w:p w:rsidR="00D905BD" w:rsidRPr="00D905BD" w:rsidP="00D905BD">
      <w:pPr>
        <w:pStyle w:val="Normal1"/>
        <w:spacing w:line="360" w:lineRule="auto"/>
        <w:ind w:left="-161" w:leftChars="-67"/>
        <w:rPr>
          <w:rStyle w:val="DefaultParagraphFont"/>
          <w:i/>
          <w:sz w:val="24"/>
        </w:rPr>
      </w:pPr>
      <w:r w:rsidRPr="00D905BD">
        <w:rPr>
          <w:rStyle w:val="DefaultParagraphFont"/>
          <w:rFonts w:hint="eastAsia"/>
          <w:sz w:val="24"/>
        </w:rPr>
        <w:t>【</w:t>
      </w:r>
      <w:r w:rsidRPr="00D905BD">
        <w:rPr>
          <w:rStyle w:val="DefaultParagraphFont"/>
          <w:rFonts w:hint="eastAsia"/>
          <w:i/>
          <w:sz w:val="24"/>
        </w:rPr>
        <w:t>1.1</w:t>
      </w:r>
      <w:r w:rsidRPr="00D905BD">
        <w:rPr>
          <w:rStyle w:val="DefaultParagraphFont"/>
          <w:rFonts w:hint="eastAsia"/>
          <w:i/>
          <w:sz w:val="24"/>
        </w:rPr>
        <w:t>前期工程承包商负责红线外前期新建管线的施工。</w:t>
      </w:r>
    </w:p>
    <w:p w:rsidR="00D905BD" w:rsidRPr="00D905BD" w:rsidP="00D905BD">
      <w:pPr>
        <w:pStyle w:val="Normal1"/>
        <w:spacing w:line="360" w:lineRule="auto"/>
        <w:ind w:left="-161" w:leftChars="-67"/>
        <w:rPr>
          <w:rStyle w:val="DefaultParagraphFont"/>
          <w:i/>
          <w:sz w:val="24"/>
        </w:rPr>
      </w:pPr>
      <w:r w:rsidRPr="00D905BD">
        <w:rPr>
          <w:rStyle w:val="DefaultParagraphFont"/>
          <w:rFonts w:hint="eastAsia"/>
          <w:i/>
          <w:sz w:val="24"/>
        </w:rPr>
        <w:t>1.2</w:t>
      </w:r>
      <w:r w:rsidRPr="00D905BD">
        <w:rPr>
          <w:rStyle w:val="DefaultParagraphFont"/>
          <w:rFonts w:ascii="宋体" w:hAnsi="宋体" w:hint="eastAsia"/>
          <w:i/>
          <w:sz w:val="24"/>
        </w:rPr>
        <w:t>总包方</w:t>
      </w:r>
      <w:r w:rsidRPr="00D905BD">
        <w:rPr>
          <w:rStyle w:val="DefaultParagraphFont"/>
          <w:rFonts w:hint="eastAsia"/>
          <w:i/>
          <w:sz w:val="24"/>
        </w:rPr>
        <w:t>负责红线内既有废弃的给排水、通信管线的拆除及清运，既有废弃管线构筑物等的破除及清运；负责红线内不需改迁或无法改迁的既有管线的悬吊、加固等就地保护。</w:t>
      </w:r>
    </w:p>
    <w:p w:rsidR="00D905BD" w:rsidRPr="00D905BD" w:rsidP="00D905BD">
      <w:pPr>
        <w:pStyle w:val="Normal1"/>
        <w:spacing w:line="360" w:lineRule="auto"/>
        <w:ind w:left="-161" w:leftChars="-67"/>
        <w:rPr>
          <w:rStyle w:val="DefaultParagraphFont"/>
          <w:i/>
          <w:sz w:val="24"/>
        </w:rPr>
      </w:pPr>
      <w:r w:rsidRPr="00D905BD">
        <w:rPr>
          <w:rStyle w:val="DefaultParagraphFont"/>
          <w:rFonts w:hint="eastAsia"/>
          <w:i/>
          <w:sz w:val="24"/>
        </w:rPr>
        <w:t>1.3</w:t>
      </w:r>
      <w:r w:rsidRPr="00D905BD">
        <w:rPr>
          <w:rStyle w:val="DefaultParagraphFont"/>
          <w:rFonts w:hint="eastAsia"/>
          <w:i/>
          <w:sz w:val="24"/>
        </w:rPr>
        <w:t>总包方负责施工期间红线外新建及既有管线的保护，制定切实可靠的保护措施，防止变形，并设置监测点、网，发现变形过大及早采取措施。</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hint="eastAsia"/>
          <w:i/>
          <w:sz w:val="24"/>
        </w:rPr>
        <w:t>1</w:t>
      </w:r>
      <w:r w:rsidRPr="00D905BD">
        <w:rPr>
          <w:rStyle w:val="DefaultParagraphFont"/>
          <w:i/>
          <w:sz w:val="24"/>
        </w:rPr>
        <w:t>.4</w:t>
      </w:r>
      <w:r w:rsidRPr="00D905BD">
        <w:rPr>
          <w:rStyle w:val="DefaultParagraphFont"/>
          <w:rFonts w:hint="eastAsia"/>
          <w:i/>
          <w:sz w:val="24"/>
        </w:rPr>
        <w:t>总包方无条件负责技术资料归档，前期工程承包商按档案规范要求编制技术资料；参加质量管理和验收。</w:t>
      </w:r>
      <w:r w:rsidRPr="00D905BD">
        <w:rPr>
          <w:rStyle w:val="DefaultParagraphFont"/>
          <w:rFonts w:hint="eastAsia"/>
          <w:sz w:val="24"/>
        </w:rPr>
        <w:t>】</w:t>
      </w:r>
    </w:p>
    <w:p w:rsidR="00D905BD" w:rsidRPr="00D905BD" w:rsidP="00D905BD">
      <w:pPr>
        <w:pStyle w:val="Normal1"/>
        <w:spacing w:line="360" w:lineRule="auto"/>
        <w:ind w:left="-161" w:leftChars="-67"/>
        <w:rPr>
          <w:rStyle w:val="DefaultParagraphFont"/>
          <w:rFonts w:ascii="宋体" w:hAnsi="宋体"/>
          <w:b/>
          <w:i/>
          <w:sz w:val="24"/>
        </w:rPr>
      </w:pPr>
    </w:p>
    <w:p w:rsidR="00D905BD" w:rsidRPr="00D905BD" w:rsidP="00D905BD">
      <w:pPr>
        <w:pStyle w:val="Normal1"/>
        <w:spacing w:line="360" w:lineRule="auto"/>
        <w:ind w:left="-161" w:leftChars="-67"/>
        <w:rPr>
          <w:rStyle w:val="DefaultParagraphFont"/>
          <w:rFonts w:ascii="宋体" w:hAnsi="宋体"/>
          <w:b/>
          <w:i/>
          <w:sz w:val="24"/>
        </w:rPr>
      </w:pPr>
      <w:r w:rsidRPr="00D905BD">
        <w:rPr>
          <w:rStyle w:val="DefaultParagraphFont"/>
          <w:rFonts w:ascii="宋体" w:hAnsi="宋体" w:hint="eastAsia"/>
          <w:b/>
          <w:i/>
          <w:sz w:val="24"/>
        </w:rPr>
        <w:t xml:space="preserve">2 </w:t>
      </w:r>
      <w:r w:rsidRPr="00D905BD">
        <w:rPr>
          <w:rStyle w:val="DefaultParagraphFont"/>
          <w:rFonts w:ascii="宋体" w:hAnsi="宋体" w:hint="eastAsia"/>
          <w:b/>
          <w:i/>
          <w:sz w:val="24"/>
          <w:lang w:val="zh-TW"/>
        </w:rPr>
        <w:t>与总承包二标段（停车场及咽喉区上盖平台承包商）的接口及工作界面划分：</w:t>
      </w:r>
    </w:p>
    <w:p w:rsidR="00D905BD" w:rsidRPr="00D905BD" w:rsidP="00D905BD">
      <w:pPr>
        <w:pStyle w:val="Normal1"/>
        <w:spacing w:line="360" w:lineRule="auto"/>
        <w:ind w:left="-161" w:leftChars="-67"/>
        <w:rPr>
          <w:rStyle w:val="DefaultParagraphFont"/>
          <w:i/>
          <w:sz w:val="24"/>
        </w:rPr>
      </w:pPr>
      <w:r w:rsidRPr="00D905BD">
        <w:rPr>
          <w:rStyle w:val="DefaultParagraphFont"/>
          <w:rFonts w:hint="eastAsia"/>
          <w:sz w:val="24"/>
        </w:rPr>
        <w:t>【</w:t>
      </w:r>
      <w:r w:rsidRPr="00D905BD">
        <w:rPr>
          <w:rStyle w:val="DefaultParagraphFont"/>
          <w:rFonts w:hint="eastAsia"/>
          <w:i/>
          <w:sz w:val="24"/>
        </w:rPr>
        <w:t>3.1</w:t>
      </w:r>
      <w:r w:rsidRPr="00D905BD">
        <w:rPr>
          <w:rStyle w:val="DefaultParagraphFont"/>
          <w:rFonts w:hint="eastAsia"/>
          <w:i/>
          <w:sz w:val="24"/>
        </w:rPr>
        <w:t>总包方负责上盖平台区域的软基处理</w:t>
      </w:r>
      <w:r w:rsidRPr="00D905BD">
        <w:rPr>
          <w:rStyle w:val="DefaultParagraphFont"/>
          <w:rFonts w:hint="eastAsia"/>
          <w:i/>
          <w:color w:val="FF0000"/>
          <w:sz w:val="24"/>
        </w:rPr>
        <w:t>及土方回填</w:t>
      </w:r>
      <w:r w:rsidRPr="00D905BD">
        <w:rPr>
          <w:rStyle w:val="DefaultParagraphFont"/>
          <w:rFonts w:hint="eastAsia"/>
          <w:i/>
          <w:sz w:val="24"/>
        </w:rPr>
        <w:t>并按时移交场地。</w:t>
      </w:r>
    </w:p>
    <w:p w:rsidR="00D905BD" w:rsidRPr="00D905BD" w:rsidP="00D905BD">
      <w:pPr>
        <w:pStyle w:val="Normal1"/>
        <w:spacing w:line="360" w:lineRule="auto"/>
        <w:ind w:left="-161" w:leftChars="-67"/>
        <w:rPr>
          <w:rStyle w:val="DefaultParagraphFont"/>
          <w:i/>
          <w:sz w:val="24"/>
        </w:rPr>
      </w:pPr>
      <w:r w:rsidRPr="00D905BD">
        <w:rPr>
          <w:rStyle w:val="DefaultParagraphFont"/>
          <w:i/>
          <w:sz w:val="24"/>
        </w:rPr>
        <w:t>3.2</w:t>
      </w:r>
      <w:r w:rsidRPr="00D905BD">
        <w:rPr>
          <w:rStyle w:val="DefaultParagraphFont"/>
          <w:rFonts w:ascii="宋体" w:hAnsi="宋体" w:hint="eastAsia"/>
          <w:i/>
          <w:sz w:val="24"/>
        </w:rPr>
        <w:t>总包方无条件</w:t>
      </w:r>
      <w:r w:rsidRPr="00D905BD">
        <w:rPr>
          <w:rStyle w:val="DefaultParagraphFont"/>
          <w:rFonts w:ascii="宋体" w:hAnsi="宋体" w:hint="eastAsia"/>
          <w:i/>
          <w:sz w:val="24"/>
          <w:lang w:val="zh-TW"/>
        </w:rPr>
        <w:t>提供控制轴线、标高基准点，上盖平台承包商复核无误后使用。</w:t>
      </w:r>
    </w:p>
    <w:p w:rsidR="00D905BD" w:rsidRPr="00D905BD" w:rsidP="00D905BD">
      <w:pPr>
        <w:pStyle w:val="Normal1"/>
        <w:spacing w:line="360" w:lineRule="auto"/>
        <w:ind w:left="-161" w:leftChars="-67"/>
        <w:rPr>
          <w:rStyle w:val="DefaultParagraphFont"/>
          <w:rFonts w:ascii="宋体" w:hAnsi="宋体"/>
          <w:i/>
          <w:sz w:val="24"/>
        </w:rPr>
      </w:pPr>
      <w:r w:rsidRPr="00D905BD">
        <w:rPr>
          <w:rStyle w:val="DefaultParagraphFont"/>
          <w:i/>
          <w:sz w:val="24"/>
        </w:rPr>
        <w:t>3</w:t>
      </w:r>
      <w:r w:rsidRPr="00D905BD">
        <w:rPr>
          <w:rStyle w:val="DefaultParagraphFont"/>
          <w:rFonts w:hint="eastAsia"/>
          <w:i/>
          <w:sz w:val="24"/>
        </w:rPr>
        <w:t>.3</w:t>
      </w:r>
      <w:r w:rsidRPr="00D905BD">
        <w:rPr>
          <w:rStyle w:val="DefaultParagraphFont"/>
          <w:rFonts w:hint="eastAsia"/>
          <w:i/>
          <w:sz w:val="24"/>
        </w:rPr>
        <w:t>上盖平台承包商负责平台的桩基、墙柱、梁板的施</w:t>
      </w:r>
      <w:r w:rsidRPr="00D905BD">
        <w:rPr>
          <w:rStyle w:val="DefaultParagraphFont"/>
          <w:rFonts w:hint="eastAsia"/>
          <w:i/>
          <w:color w:val="FF0000"/>
          <w:sz w:val="24"/>
        </w:rPr>
        <w:t>工（含防水、排水等）及场地清理，</w:t>
      </w:r>
      <w:r w:rsidRPr="00D905BD">
        <w:rPr>
          <w:rStyle w:val="DefaultParagraphFont"/>
          <w:rFonts w:hint="eastAsia"/>
          <w:i/>
          <w:sz w:val="24"/>
        </w:rPr>
        <w:t>并按时移交场地；</w:t>
      </w:r>
      <w:r w:rsidRPr="00D905BD">
        <w:rPr>
          <w:rStyle w:val="DefaultParagraphFont"/>
          <w:rFonts w:ascii="宋体" w:hAnsi="宋体" w:hint="eastAsia"/>
          <w:i/>
          <w:sz w:val="24"/>
        </w:rPr>
        <w:t>如因结构施工误差无法满足中车基地设计图纸要求，</w:t>
      </w:r>
      <w:r w:rsidRPr="00D905BD">
        <w:rPr>
          <w:rStyle w:val="DefaultParagraphFont"/>
          <w:rFonts w:hint="eastAsia"/>
          <w:i/>
          <w:color w:val="FF0000"/>
          <w:sz w:val="24"/>
        </w:rPr>
        <w:t>总包方</w:t>
      </w:r>
      <w:r w:rsidRPr="00D905BD">
        <w:rPr>
          <w:rStyle w:val="DefaultParagraphFont"/>
          <w:rFonts w:ascii="宋体" w:hAnsi="宋体" w:hint="eastAsia"/>
          <w:i/>
          <w:sz w:val="24"/>
        </w:rPr>
        <w:t>应无条件配合处理。</w:t>
      </w:r>
    </w:p>
    <w:p w:rsidR="00D905BD" w:rsidRPr="00D905BD" w:rsidP="00D905BD">
      <w:pPr>
        <w:pStyle w:val="Normal1"/>
        <w:spacing w:line="360" w:lineRule="auto"/>
        <w:ind w:left="-161" w:leftChars="-67"/>
        <w:rPr>
          <w:rStyle w:val="DefaultParagraphFont"/>
          <w:i/>
          <w:color w:val="FF0000"/>
          <w:sz w:val="24"/>
        </w:rPr>
      </w:pPr>
      <w:r w:rsidRPr="00D905BD">
        <w:rPr>
          <w:rStyle w:val="DefaultParagraphFont"/>
          <w:i/>
          <w:sz w:val="24"/>
        </w:rPr>
        <w:t>3</w:t>
      </w:r>
      <w:r w:rsidRPr="00D905BD">
        <w:rPr>
          <w:rStyle w:val="DefaultParagraphFont"/>
          <w:rFonts w:hint="eastAsia"/>
          <w:i/>
          <w:sz w:val="24"/>
        </w:rPr>
        <w:t>.4</w:t>
      </w:r>
      <w:r w:rsidRPr="00D905BD">
        <w:rPr>
          <w:rStyle w:val="DefaultParagraphFont"/>
          <w:rFonts w:ascii="宋体" w:hAnsi="宋体" w:hint="eastAsia"/>
          <w:i/>
          <w:sz w:val="24"/>
        </w:rPr>
        <w:t>总包方</w:t>
      </w:r>
      <w:r w:rsidRPr="00D905BD">
        <w:rPr>
          <w:rStyle w:val="DefaultParagraphFont"/>
          <w:rFonts w:hint="eastAsia"/>
          <w:i/>
          <w:sz w:val="24"/>
        </w:rPr>
        <w:t>负责上盖平台下方中车基地相关用房及轨道、接触网、通信、信号、风水电等相关专业的施工；</w:t>
      </w:r>
      <w:r w:rsidRPr="00D905BD">
        <w:rPr>
          <w:rStyle w:val="DefaultParagraphFont"/>
          <w:rFonts w:hint="eastAsia"/>
          <w:i/>
          <w:color w:val="FF0000"/>
          <w:sz w:val="24"/>
        </w:rPr>
        <w:t>并预留上盖平台的排水接口。</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i/>
          <w:sz w:val="24"/>
        </w:rPr>
        <w:t>3</w:t>
      </w:r>
      <w:r w:rsidRPr="00D905BD">
        <w:rPr>
          <w:rStyle w:val="DefaultParagraphFont"/>
          <w:rFonts w:hint="eastAsia"/>
          <w:i/>
          <w:sz w:val="24"/>
        </w:rPr>
        <w:t>.5</w:t>
      </w:r>
      <w:r w:rsidRPr="00D905BD">
        <w:rPr>
          <w:rStyle w:val="DefaultParagraphFont"/>
          <w:rFonts w:hint="eastAsia"/>
          <w:i/>
          <w:sz w:val="24"/>
        </w:rPr>
        <w:t>总包方无条件负责技术资料归档，上盖平台承包商按档案规范要求编制技术资料；参加质量管理和验收。</w:t>
      </w:r>
      <w:r w:rsidRPr="00D905BD">
        <w:rPr>
          <w:rStyle w:val="DefaultParagraphFont"/>
          <w:rFonts w:hint="eastAsia"/>
          <w:sz w:val="24"/>
        </w:rPr>
        <w:t>】</w:t>
      </w:r>
    </w:p>
    <w:p w:rsidR="00D905BD" w:rsidRPr="00D905BD" w:rsidP="00D905BD">
      <w:pPr>
        <w:pStyle w:val="51"/>
        <w:spacing w:before="156" w:beforeLines="50"/>
        <w:ind w:left="-161" w:leftChars="-67"/>
        <w:rPr>
          <w:rStyle w:val="DefaultParagraphFont"/>
          <w:rFonts w:ascii="宋体" w:hAnsi="宋体"/>
          <w:i/>
          <w:sz w:val="24"/>
          <w:szCs w:val="24"/>
        </w:rPr>
      </w:pPr>
    </w:p>
    <w:p w:rsidR="00D905BD" w:rsidRPr="00D905BD" w:rsidP="00D905BD">
      <w:pPr>
        <w:pStyle w:val="51"/>
        <w:spacing w:before="156" w:beforeLines="50"/>
        <w:ind w:left="-161" w:leftChars="-67"/>
        <w:rPr>
          <w:rStyle w:val="DefaultParagraphFont"/>
          <w:rFonts w:ascii="宋体" w:hAnsi="宋体"/>
          <w:i/>
          <w:sz w:val="24"/>
          <w:szCs w:val="24"/>
        </w:rPr>
      </w:pPr>
      <w:r w:rsidRPr="00D905BD">
        <w:rPr>
          <w:rStyle w:val="DefaultParagraphFont"/>
          <w:rFonts w:ascii="宋体" w:hAnsi="宋体" w:hint="eastAsia"/>
          <w:i/>
          <w:sz w:val="24"/>
          <w:szCs w:val="24"/>
        </w:rPr>
        <w:t>3 与工艺设备供货及安装承包商的接口及工作界面划分：</w:t>
      </w:r>
    </w:p>
    <w:p w:rsidR="00D905BD" w:rsidRPr="00D905BD" w:rsidP="00D905BD">
      <w:pPr>
        <w:pStyle w:val="Normal1"/>
        <w:spacing w:line="360" w:lineRule="auto"/>
        <w:ind w:left="-161" w:leftChars="-67"/>
        <w:rPr>
          <w:rStyle w:val="DefaultParagraphFont"/>
          <w:i/>
          <w:sz w:val="24"/>
        </w:rPr>
      </w:pPr>
      <w:r w:rsidRPr="00D905BD">
        <w:rPr>
          <w:rStyle w:val="DefaultParagraphFont"/>
          <w:rFonts w:hint="eastAsia"/>
          <w:sz w:val="24"/>
        </w:rPr>
        <w:t>【</w:t>
      </w:r>
      <w:r w:rsidRPr="00D905BD">
        <w:rPr>
          <w:rStyle w:val="DefaultParagraphFont"/>
          <w:rFonts w:hint="eastAsia"/>
          <w:sz w:val="24"/>
        </w:rPr>
        <w:t>3</w:t>
      </w:r>
      <w:r w:rsidRPr="00D905BD">
        <w:rPr>
          <w:rStyle w:val="DefaultParagraphFont"/>
          <w:rFonts w:hint="eastAsia"/>
          <w:i/>
          <w:sz w:val="24"/>
        </w:rPr>
        <w:t>.1</w:t>
      </w:r>
      <w:r w:rsidRPr="00D905BD">
        <w:rPr>
          <w:rStyle w:val="DefaultParagraphFont"/>
          <w:rFonts w:hint="eastAsia"/>
          <w:i/>
          <w:sz w:val="24"/>
        </w:rPr>
        <w:t>总包方负责工艺设备基础施工，不包含工艺设备采购和安装。</w:t>
      </w:r>
    </w:p>
    <w:p w:rsidR="00D905BD" w:rsidRPr="00D905BD" w:rsidP="00D905BD">
      <w:pPr>
        <w:pStyle w:val="Normal1"/>
        <w:spacing w:line="360" w:lineRule="auto"/>
        <w:ind w:left="-161" w:leftChars="-67"/>
        <w:rPr>
          <w:rStyle w:val="DefaultParagraphFont"/>
          <w:rFonts w:ascii="宋体" w:hAnsi="宋体"/>
          <w:i/>
          <w:sz w:val="24"/>
        </w:rPr>
      </w:pPr>
      <w:r w:rsidRPr="00D905BD">
        <w:rPr>
          <w:rStyle w:val="DefaultParagraphFont"/>
          <w:rFonts w:hint="eastAsia"/>
          <w:i/>
          <w:sz w:val="24"/>
        </w:rPr>
        <w:t>3</w:t>
      </w:r>
      <w:r w:rsidRPr="00D905BD">
        <w:rPr>
          <w:rStyle w:val="DefaultParagraphFont"/>
          <w:i/>
          <w:sz w:val="24"/>
        </w:rPr>
        <w:t>.2</w:t>
      </w:r>
      <w:r w:rsidRPr="00D905BD">
        <w:rPr>
          <w:rStyle w:val="DefaultParagraphFont"/>
          <w:rFonts w:ascii="宋体" w:hAnsi="宋体" w:hint="eastAsia"/>
          <w:i/>
          <w:sz w:val="24"/>
        </w:rPr>
        <w:t>总包方根据设计图纸风水电各专业荷载、点位等要求，完成至各专业末端接口。</w:t>
      </w:r>
    </w:p>
    <w:p w:rsidR="00D905BD" w:rsidRPr="00D905BD" w:rsidP="00D905BD">
      <w:pPr>
        <w:pStyle w:val="Normal1"/>
        <w:spacing w:line="360" w:lineRule="auto"/>
        <w:ind w:left="-161" w:leftChars="-67"/>
        <w:rPr>
          <w:rStyle w:val="DefaultParagraphFont"/>
          <w:i/>
          <w:sz w:val="24"/>
        </w:rPr>
      </w:pPr>
      <w:r w:rsidRPr="00D905BD">
        <w:rPr>
          <w:rStyle w:val="DefaultParagraphFont"/>
          <w:rFonts w:hint="eastAsia"/>
          <w:i/>
          <w:sz w:val="24"/>
        </w:rPr>
        <w:t>3.3</w:t>
      </w:r>
      <w:r w:rsidRPr="00D905BD">
        <w:rPr>
          <w:rStyle w:val="DefaultParagraphFont"/>
          <w:rFonts w:hint="eastAsia"/>
          <w:i/>
          <w:sz w:val="24"/>
        </w:rPr>
        <w:t>总包方需配合工艺设备供货及安装承包商开展工作，</w:t>
      </w:r>
      <w:r w:rsidRPr="00D905BD">
        <w:rPr>
          <w:rStyle w:val="DefaultParagraphFont"/>
          <w:rFonts w:ascii="宋体" w:hAnsi="宋体" w:hint="eastAsia"/>
          <w:i/>
          <w:color w:val="FF0000"/>
          <w:sz w:val="24"/>
        </w:rPr>
        <w:t>如因总包方</w:t>
      </w:r>
      <w:r w:rsidRPr="00D905BD">
        <w:rPr>
          <w:rStyle w:val="DefaultParagraphFont"/>
          <w:rFonts w:hint="eastAsia"/>
          <w:i/>
          <w:color w:val="FF0000"/>
          <w:sz w:val="24"/>
        </w:rPr>
        <w:t>未按图施工或</w:t>
      </w:r>
      <w:r w:rsidRPr="00D905BD">
        <w:rPr>
          <w:rStyle w:val="DefaultParagraphFont"/>
          <w:rFonts w:ascii="宋体" w:hAnsi="宋体" w:hint="eastAsia"/>
          <w:i/>
          <w:color w:val="FF0000"/>
          <w:sz w:val="24"/>
        </w:rPr>
        <w:t>施工误</w:t>
      </w:r>
      <w:r w:rsidRPr="00D905BD">
        <w:rPr>
          <w:rStyle w:val="DefaultParagraphFont"/>
          <w:rFonts w:ascii="宋体" w:hAnsi="宋体" w:hint="eastAsia"/>
          <w:i/>
          <w:color w:val="FF0000"/>
          <w:sz w:val="24"/>
        </w:rPr>
        <w:t>差超出规范要求而无法安装</w:t>
      </w:r>
      <w:r w:rsidRPr="00D905BD">
        <w:rPr>
          <w:rStyle w:val="DefaultParagraphFont"/>
          <w:rFonts w:hint="eastAsia"/>
          <w:i/>
          <w:color w:val="FF0000"/>
          <w:sz w:val="24"/>
        </w:rPr>
        <w:t>，总包方需无条件配合整改。</w:t>
      </w:r>
    </w:p>
    <w:p w:rsidR="00D905BD" w:rsidRPr="00D905BD" w:rsidP="00D905BD">
      <w:pPr>
        <w:pStyle w:val="Normal1"/>
        <w:spacing w:line="360" w:lineRule="auto"/>
        <w:ind w:left="-161" w:leftChars="-67"/>
        <w:rPr>
          <w:rStyle w:val="DefaultParagraphFont"/>
          <w:rFonts w:ascii="宋体" w:hAnsi="宋体" w:cs="Arial Unicode MS"/>
          <w:i/>
          <w:color w:val="FF0000"/>
          <w:kern w:val="0"/>
          <w:sz w:val="24"/>
          <w:lang w:val="zh-TW"/>
        </w:rPr>
      </w:pPr>
      <w:r w:rsidRPr="00D905BD">
        <w:rPr>
          <w:rStyle w:val="DefaultParagraphFont"/>
          <w:rFonts w:hint="eastAsia"/>
          <w:i/>
          <w:sz w:val="24"/>
        </w:rPr>
        <w:t>3.4</w:t>
      </w:r>
      <w:r w:rsidRPr="00D905BD">
        <w:rPr>
          <w:rStyle w:val="DefaultParagraphFont"/>
          <w:rFonts w:hint="eastAsia"/>
          <w:i/>
          <w:sz w:val="24"/>
        </w:rPr>
        <w:t>工艺设备供货及安装</w:t>
      </w:r>
      <w:r w:rsidRPr="00D905BD">
        <w:rPr>
          <w:rStyle w:val="DefaultParagraphFont"/>
          <w:rFonts w:ascii="宋体" w:hAnsi="宋体" w:cs="Arial Unicode MS" w:hint="eastAsia"/>
          <w:i/>
          <w:kern w:val="0"/>
          <w:sz w:val="24"/>
          <w:lang w:val="zh-TW"/>
        </w:rPr>
        <w:t>承包商负责复核设备基础、风水电荷载及点位，</w:t>
      </w:r>
      <w:r w:rsidRPr="00D905BD">
        <w:rPr>
          <w:rStyle w:val="DefaultParagraphFont"/>
          <w:rFonts w:ascii="宋体" w:hAnsi="宋体" w:cs="Arial Unicode MS" w:hint="eastAsia"/>
          <w:i/>
          <w:color w:val="FF0000"/>
          <w:kern w:val="0"/>
          <w:sz w:val="24"/>
          <w:lang w:val="zh-TW"/>
        </w:rPr>
        <w:t>负责敷设因深化设计而增加的线槽、线管及墙面或楼板与线槽连接的线管，负责设备安装、调试与检测、验收等工作。</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hint="eastAsia"/>
          <w:i/>
          <w:sz w:val="24"/>
        </w:rPr>
        <w:t>3.5</w:t>
      </w:r>
      <w:r w:rsidRPr="00D905BD">
        <w:rPr>
          <w:rStyle w:val="DefaultParagraphFont"/>
          <w:rFonts w:hint="eastAsia"/>
          <w:i/>
          <w:sz w:val="24"/>
        </w:rPr>
        <w:t>总包方无条件负责技术资料归档，工艺设备供货及安装承包商按档案规范要求编制技术资料；参加质量管理和验收。</w:t>
      </w:r>
      <w:r w:rsidRPr="00D905BD">
        <w:rPr>
          <w:rStyle w:val="DefaultParagraphFont"/>
          <w:rFonts w:hint="eastAsia"/>
          <w:sz w:val="24"/>
        </w:rPr>
        <w:t>】</w:t>
      </w:r>
    </w:p>
    <w:p w:rsidR="00D905BD" w:rsidRPr="00D905BD" w:rsidP="00D905BD">
      <w:pPr>
        <w:pStyle w:val="NormalNewNewNewNew"/>
        <w:spacing w:line="360" w:lineRule="auto"/>
        <w:ind w:left="-161" w:firstLine="482" w:leftChars="-67"/>
        <w:rPr>
          <w:rStyle w:val="DefaultParagraphFont"/>
          <w:rFonts w:ascii="宋体" w:hAnsi="宋体" w:hint="default"/>
          <w:b/>
          <w:i/>
          <w:sz w:val="24"/>
          <w:szCs w:val="24"/>
        </w:rPr>
      </w:pPr>
    </w:p>
    <w:p w:rsidR="00D905BD" w:rsidRPr="00D905BD" w:rsidP="00D905BD">
      <w:pPr>
        <w:pStyle w:val="NormalNewNewNewNew"/>
        <w:spacing w:line="360" w:lineRule="auto"/>
        <w:ind w:left="-161" w:firstLine="482" w:leftChars="-67"/>
        <w:rPr>
          <w:rStyle w:val="DefaultParagraphFont"/>
          <w:rFonts w:ascii="宋体" w:hAnsi="宋体" w:hint="default"/>
          <w:b/>
          <w:i/>
          <w:sz w:val="24"/>
          <w:szCs w:val="24"/>
        </w:rPr>
      </w:pPr>
      <w:r w:rsidRPr="00D905BD">
        <w:rPr>
          <w:rStyle w:val="DefaultParagraphFont"/>
          <w:rFonts w:ascii="宋体" w:hAnsi="宋体"/>
          <w:b/>
          <w:i/>
          <w:sz w:val="24"/>
          <w:szCs w:val="24"/>
        </w:rPr>
        <w:t>4 与松岗车辆段既有系统（土建、轨道、接触网、通信、信号、综合监控、FAS/BAS等）的接口及工作界面划分：</w:t>
      </w:r>
    </w:p>
    <w:p w:rsidR="00D905BD" w:rsidRPr="00D905BD" w:rsidP="00D905BD">
      <w:pPr>
        <w:pStyle w:val="Normal1"/>
        <w:spacing w:line="360" w:lineRule="auto"/>
        <w:ind w:left="-161" w:leftChars="-67"/>
        <w:rPr>
          <w:rStyle w:val="DefaultParagraphFont"/>
          <w:i/>
          <w:sz w:val="24"/>
        </w:rPr>
      </w:pPr>
      <w:r w:rsidRPr="00D905BD">
        <w:rPr>
          <w:rStyle w:val="DefaultParagraphFont"/>
          <w:rFonts w:hint="eastAsia"/>
          <w:sz w:val="24"/>
        </w:rPr>
        <w:t>【</w:t>
      </w:r>
      <w:r w:rsidRPr="00D905BD">
        <w:rPr>
          <w:rStyle w:val="DefaultParagraphFont"/>
          <w:rFonts w:hint="eastAsia"/>
          <w:sz w:val="24"/>
        </w:rPr>
        <w:t>4</w:t>
      </w:r>
      <w:r w:rsidRPr="00D905BD">
        <w:rPr>
          <w:rStyle w:val="DefaultParagraphFont"/>
          <w:rFonts w:hint="eastAsia"/>
          <w:i/>
          <w:sz w:val="24"/>
        </w:rPr>
        <w:t>.1</w:t>
      </w:r>
      <w:r w:rsidRPr="00D905BD">
        <w:rPr>
          <w:rStyle w:val="DefaultParagraphFont"/>
          <w:rFonts w:hint="eastAsia"/>
          <w:i/>
          <w:sz w:val="24"/>
        </w:rPr>
        <w:t>总包方负责中车基地各系统至松岗车辆段内各系统接口处（含接口）的所有施工内容（含红线外部分）及涉及的改造、拆除、恢复、绿化迁移、交通疏解、报批报建等工作。</w:t>
      </w:r>
    </w:p>
    <w:p w:rsidR="00D905BD" w:rsidRPr="00D905BD" w:rsidP="00D905BD">
      <w:pPr>
        <w:pStyle w:val="Normal1"/>
        <w:spacing w:line="360" w:lineRule="auto"/>
        <w:ind w:left="-161" w:leftChars="-67"/>
        <w:rPr>
          <w:rStyle w:val="DefaultParagraphFont"/>
          <w:i/>
          <w:sz w:val="24"/>
        </w:rPr>
      </w:pPr>
      <w:r w:rsidRPr="00D905BD">
        <w:rPr>
          <w:rStyle w:val="DefaultParagraphFont"/>
          <w:rFonts w:hint="eastAsia"/>
          <w:i/>
          <w:sz w:val="24"/>
        </w:rPr>
        <w:t>4</w:t>
      </w:r>
      <w:r w:rsidRPr="00D905BD">
        <w:rPr>
          <w:rStyle w:val="DefaultParagraphFont"/>
          <w:i/>
          <w:sz w:val="24"/>
        </w:rPr>
        <w:t>.2</w:t>
      </w:r>
      <w:r w:rsidRPr="00D905BD">
        <w:rPr>
          <w:rStyle w:val="DefaultParagraphFont"/>
          <w:rFonts w:hint="eastAsia"/>
          <w:i/>
          <w:sz w:val="24"/>
        </w:rPr>
        <w:t>涉及松岗车辆段红线内施工，开工前总包方应与运营管理部门协商，签定协议，并严格遵守协议内容；保证施工现场既有车辆段正常工作，设置疏解便道，组织施工时充分考虑因施工对既有车辆段的影响，留出必要的空间满足既有车辆段车辆、人员上下班要求；为保证既有车辆段常生产，施工过程中尽量降低施工噪音，减少对其影响。</w:t>
      </w:r>
    </w:p>
    <w:p w:rsidR="00D905BD" w:rsidRPr="00D905BD" w:rsidP="00D905BD">
      <w:pPr>
        <w:pStyle w:val="Normal1"/>
        <w:spacing w:line="360" w:lineRule="auto"/>
        <w:ind w:left="-161" w:leftChars="-67"/>
        <w:rPr>
          <w:rStyle w:val="DefaultParagraphFont"/>
          <w:i/>
          <w:sz w:val="24"/>
        </w:rPr>
      </w:pPr>
      <w:r w:rsidRPr="00D905BD">
        <w:rPr>
          <w:rStyle w:val="DefaultParagraphFont"/>
          <w:rFonts w:hint="eastAsia"/>
          <w:i/>
          <w:sz w:val="24"/>
        </w:rPr>
        <w:t>4</w:t>
      </w:r>
      <w:r w:rsidRPr="00D905BD">
        <w:rPr>
          <w:rStyle w:val="DefaultParagraphFont"/>
          <w:i/>
          <w:sz w:val="24"/>
        </w:rPr>
        <w:t>.</w:t>
      </w:r>
      <w:r w:rsidRPr="00D905BD">
        <w:rPr>
          <w:rStyle w:val="DefaultParagraphFont"/>
          <w:rFonts w:hint="eastAsia"/>
          <w:i/>
          <w:sz w:val="24"/>
        </w:rPr>
        <w:t>3</w:t>
      </w:r>
      <w:r w:rsidRPr="00D905BD">
        <w:rPr>
          <w:rStyle w:val="DefaultParagraphFont"/>
          <w:rFonts w:hint="eastAsia"/>
          <w:i/>
          <w:sz w:val="24"/>
        </w:rPr>
        <w:t>为保证在车辆段的正常施工，降低各工序的干扰及保证人员施工、材料运输的安全，总包方必须无条件执行发包人及运营管理部门制定的有关车辆段施工、运输管理等有关规定。施工范围外的作业必须得到发包人及运营管理部门的批准，总包方有责任和义务主动与发包人及运营管理部门联系、协调，在取得书面同意后才能进入批准区域作业并严格遵守车辆段作业时间，按规定设置信号装置。总包方有责任和义务敦促进入自身管理范围的其他承包商遵守发包人及运营管理部门关于车辆段施工的有关规定。</w:t>
      </w:r>
    </w:p>
    <w:p w:rsidR="00D905BD" w:rsidRPr="00D905BD" w:rsidP="00D905BD">
      <w:pPr>
        <w:pStyle w:val="Normal1"/>
        <w:spacing w:line="360" w:lineRule="auto"/>
        <w:ind w:left="-161" w:leftChars="-67"/>
        <w:rPr>
          <w:rStyle w:val="DefaultParagraphFont"/>
          <w:i/>
          <w:sz w:val="24"/>
        </w:rPr>
      </w:pPr>
      <w:r w:rsidRPr="00D905BD">
        <w:rPr>
          <w:rStyle w:val="DefaultParagraphFont"/>
          <w:rFonts w:hint="eastAsia"/>
          <w:i/>
          <w:sz w:val="24"/>
        </w:rPr>
        <w:t>4</w:t>
      </w:r>
      <w:r w:rsidRPr="00D905BD">
        <w:rPr>
          <w:rStyle w:val="DefaultParagraphFont"/>
          <w:i/>
          <w:sz w:val="24"/>
        </w:rPr>
        <w:t>.</w:t>
      </w:r>
      <w:r w:rsidRPr="00D905BD">
        <w:rPr>
          <w:rStyle w:val="DefaultParagraphFont"/>
          <w:rFonts w:hint="eastAsia"/>
          <w:i/>
          <w:sz w:val="24"/>
        </w:rPr>
        <w:t>4</w:t>
      </w:r>
      <w:r w:rsidRPr="00D905BD">
        <w:rPr>
          <w:rStyle w:val="DefaultParagraphFont"/>
          <w:rFonts w:hint="eastAsia"/>
          <w:i/>
          <w:sz w:val="24"/>
        </w:rPr>
        <w:t>洗车库牵出线改造工程施工区域主要在松岗车辆段西侧，通过松岗车辆段的洗车库牵出线改造，增加一组道岔顺接中车基地的动调线，进入中车基地。中车基地在松岗车辆段的洗车库一侧的道路增加一条调车牵出线，供中车基地内部调车使用。施工时与运营管理部门充分沟通，在征得运营管理部门确认施工方案，并同意后方可施工。与松岗车辆段大盖连接时，做好盖板边缘安全防护措施，不得在施工过程对车辆段盖板结构安全产生不利影响。</w:t>
      </w:r>
    </w:p>
    <w:p w:rsidR="00D905BD" w:rsidRPr="00D905BD" w:rsidP="00D905BD">
      <w:pPr>
        <w:pStyle w:val="Normal1"/>
        <w:spacing w:line="360" w:lineRule="auto"/>
        <w:ind w:left="-161" w:leftChars="-67"/>
        <w:rPr>
          <w:rStyle w:val="DefaultParagraphFont"/>
          <w:i/>
          <w:sz w:val="24"/>
        </w:rPr>
      </w:pPr>
      <w:r w:rsidRPr="00D905BD">
        <w:rPr>
          <w:rStyle w:val="DefaultParagraphFont"/>
          <w:rFonts w:hint="eastAsia"/>
          <w:i/>
          <w:sz w:val="24"/>
        </w:rPr>
        <w:t>4</w:t>
      </w:r>
      <w:r w:rsidRPr="00D905BD">
        <w:rPr>
          <w:rStyle w:val="DefaultParagraphFont"/>
          <w:i/>
          <w:sz w:val="24"/>
        </w:rPr>
        <w:t>.</w:t>
      </w:r>
      <w:r w:rsidRPr="00D905BD">
        <w:rPr>
          <w:rStyle w:val="DefaultParagraphFont"/>
          <w:rFonts w:hint="eastAsia"/>
          <w:i/>
          <w:sz w:val="24"/>
        </w:rPr>
        <w:t>5</w:t>
      </w:r>
      <w:r w:rsidRPr="00D905BD">
        <w:rPr>
          <w:rStyle w:val="DefaultParagraphFont"/>
          <w:rFonts w:hint="eastAsia"/>
          <w:i/>
          <w:sz w:val="24"/>
        </w:rPr>
        <w:t>原则上不容许通过松岗车辆段永久道路进入中车基地。施工期间如确需使用既有道路、排水沟、围墙、安防设备以及路灯等设施应得到运营管理部门同意。因施工引起的以上设施的非正常损坏，须由总包方进行修复和恢复，相关工程费用由总包方负责。</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hint="eastAsia"/>
          <w:i/>
          <w:sz w:val="24"/>
        </w:rPr>
        <w:t>4</w:t>
      </w:r>
      <w:r w:rsidRPr="00D905BD">
        <w:rPr>
          <w:rStyle w:val="DefaultParagraphFont"/>
          <w:i/>
          <w:sz w:val="24"/>
        </w:rPr>
        <w:t>.</w:t>
      </w:r>
      <w:r w:rsidRPr="00D905BD">
        <w:rPr>
          <w:rStyle w:val="DefaultParagraphFont"/>
          <w:rFonts w:hint="eastAsia"/>
          <w:i/>
          <w:sz w:val="24"/>
        </w:rPr>
        <w:t>6</w:t>
      </w:r>
      <w:r w:rsidRPr="00D905BD">
        <w:rPr>
          <w:rStyle w:val="DefaultParagraphFont"/>
          <w:rFonts w:ascii="宋体" w:hAnsi="宋体" w:hint="eastAsia"/>
          <w:i/>
          <w:sz w:val="24"/>
        </w:rPr>
        <w:t>总包方需确保各系统均与松岗车辆段既有系统兼容，负责各系统的调试及联调等工作。</w:t>
      </w:r>
      <w:r w:rsidRPr="00D905BD">
        <w:rPr>
          <w:rStyle w:val="DefaultParagraphFont"/>
          <w:rFonts w:hint="eastAsia"/>
          <w:sz w:val="24"/>
        </w:rPr>
        <w:t>】</w:t>
      </w:r>
    </w:p>
    <w:p w:rsidR="00D905BD" w:rsidRPr="00D905BD" w:rsidP="00D905BD">
      <w:pPr>
        <w:pStyle w:val="NormalNewNewNewNew"/>
        <w:spacing w:line="360" w:lineRule="auto"/>
        <w:ind w:left="-161" w:firstLine="482" w:leftChars="-67"/>
        <w:rPr>
          <w:rStyle w:val="DefaultParagraphFont"/>
          <w:rFonts w:ascii="宋体" w:hAnsi="宋体" w:hint="default"/>
          <w:b/>
          <w:i/>
          <w:sz w:val="24"/>
          <w:szCs w:val="24"/>
        </w:rPr>
      </w:pPr>
    </w:p>
    <w:p w:rsidR="00D905BD" w:rsidRPr="00D905BD" w:rsidP="00D905BD">
      <w:pPr>
        <w:pStyle w:val="NormalNewNewNewNew"/>
        <w:spacing w:line="360" w:lineRule="auto"/>
        <w:ind w:left="-161" w:firstLine="482" w:leftChars="-67"/>
        <w:rPr>
          <w:rStyle w:val="DefaultParagraphFont"/>
          <w:rFonts w:ascii="宋体" w:hAnsi="宋体" w:hint="default"/>
          <w:b/>
          <w:i/>
          <w:sz w:val="24"/>
          <w:szCs w:val="24"/>
        </w:rPr>
      </w:pPr>
      <w:r w:rsidRPr="00D905BD">
        <w:rPr>
          <w:rStyle w:val="DefaultParagraphFont"/>
          <w:rFonts w:ascii="宋体" w:hAnsi="宋体"/>
          <w:b/>
          <w:i/>
          <w:sz w:val="24"/>
          <w:szCs w:val="24"/>
        </w:rPr>
        <w:t>5 与周边改造道路的接口及工作界面划分：</w:t>
      </w:r>
    </w:p>
    <w:p w:rsidR="00D905BD" w:rsidRPr="00D905BD" w:rsidP="00D905BD">
      <w:pPr>
        <w:pStyle w:val="Normal1"/>
        <w:spacing w:line="360" w:lineRule="auto"/>
        <w:ind w:left="-161" w:leftChars="-67"/>
        <w:rPr>
          <w:rStyle w:val="DefaultParagraphFont"/>
          <w:i/>
          <w:sz w:val="24"/>
        </w:rPr>
      </w:pPr>
      <w:r w:rsidRPr="00D905BD">
        <w:rPr>
          <w:rStyle w:val="DefaultParagraphFont"/>
          <w:rFonts w:hint="eastAsia"/>
          <w:i/>
          <w:sz w:val="24"/>
        </w:rPr>
        <w:t>5</w:t>
      </w:r>
      <w:r w:rsidRPr="00D905BD">
        <w:rPr>
          <w:rStyle w:val="DefaultParagraphFont"/>
          <w:i/>
          <w:sz w:val="24"/>
        </w:rPr>
        <w:t>.</w:t>
      </w:r>
      <w:r w:rsidRPr="00D905BD">
        <w:rPr>
          <w:rStyle w:val="DefaultParagraphFont"/>
          <w:rFonts w:hint="eastAsia"/>
          <w:i/>
          <w:sz w:val="24"/>
        </w:rPr>
        <w:t>1</w:t>
      </w:r>
      <w:r w:rsidRPr="00D905BD">
        <w:rPr>
          <w:rStyle w:val="DefaultParagraphFont"/>
          <w:rFonts w:hint="eastAsia"/>
          <w:i/>
          <w:sz w:val="24"/>
        </w:rPr>
        <w:t>在项目建设过程中，北侧的桥山路及西侧的朗碧路将会同时处于改造过程中，总包方需充分考虑基地出入口（包括人行和车行）与改造市政道路的衔接；</w:t>
      </w:r>
    </w:p>
    <w:p w:rsidR="00D905BD" w:rsidRPr="00D905BD" w:rsidP="00D905BD">
      <w:pPr>
        <w:pStyle w:val="Normal1"/>
        <w:spacing w:line="360" w:lineRule="auto"/>
        <w:ind w:left="-161" w:leftChars="-67"/>
        <w:rPr>
          <w:rStyle w:val="DefaultParagraphFont"/>
          <w:i/>
          <w:sz w:val="24"/>
        </w:rPr>
      </w:pPr>
      <w:r w:rsidRPr="00D905BD">
        <w:rPr>
          <w:rStyle w:val="DefaultParagraphFont"/>
          <w:rFonts w:hint="eastAsia"/>
          <w:i/>
          <w:sz w:val="24"/>
        </w:rPr>
        <w:t>5</w:t>
      </w:r>
      <w:r w:rsidRPr="00D905BD">
        <w:rPr>
          <w:rStyle w:val="DefaultParagraphFont"/>
          <w:i/>
          <w:sz w:val="24"/>
        </w:rPr>
        <w:t>.</w:t>
      </w:r>
      <w:r w:rsidRPr="00D905BD">
        <w:rPr>
          <w:rStyle w:val="DefaultParagraphFont"/>
          <w:rFonts w:hint="eastAsia"/>
          <w:i/>
          <w:sz w:val="24"/>
        </w:rPr>
        <w:t>2</w:t>
      </w:r>
      <w:r w:rsidRPr="00D905BD">
        <w:rPr>
          <w:rStyle w:val="DefaultParagraphFont"/>
          <w:rFonts w:hint="eastAsia"/>
          <w:i/>
          <w:sz w:val="24"/>
        </w:rPr>
        <w:t>总包方需考虑施工期间施工人员及车辆的安全出行问题。</w:t>
      </w:r>
    </w:p>
    <w:p w:rsidR="00D905BD" w:rsidRPr="00D905BD" w:rsidP="00D905BD">
      <w:pPr>
        <w:pStyle w:val="51"/>
        <w:spacing w:before="156" w:beforeLines="50"/>
        <w:ind w:left="-161" w:leftChars="-67"/>
        <w:rPr>
          <w:rStyle w:val="DefaultParagraphFont"/>
          <w:rFonts w:ascii="宋体" w:hAnsi="宋体"/>
          <w:i/>
          <w:sz w:val="24"/>
          <w:szCs w:val="24"/>
        </w:rPr>
      </w:pPr>
    </w:p>
    <w:p w:rsidR="00D905BD" w:rsidRPr="00D905BD" w:rsidP="00D905BD">
      <w:pPr>
        <w:pStyle w:val="Normal1"/>
        <w:widowControl/>
        <w:spacing w:before="156" w:beforeLines="50" w:line="360" w:lineRule="auto"/>
        <w:ind w:left="-161" w:leftChars="-67"/>
        <w:jc w:val="left"/>
        <w:outlineLvl w:val="2"/>
        <w:rPr>
          <w:rStyle w:val="DefaultParagraphFont"/>
          <w:rFonts w:ascii="宋体" w:hAnsi="宋体"/>
          <w:b/>
          <w:sz w:val="24"/>
        </w:rPr>
      </w:pPr>
      <w:bookmarkStart w:id="482" w:name="_Toc459906750"/>
    </w:p>
    <w:p w:rsidR="00D905BD" w:rsidRPr="00D905BD" w:rsidP="00D905BD">
      <w:pPr>
        <w:pStyle w:val="Normal1"/>
        <w:widowControl/>
        <w:spacing w:before="156" w:beforeLines="50" w:line="360" w:lineRule="auto"/>
        <w:ind w:left="-161" w:leftChars="-67"/>
        <w:jc w:val="left"/>
        <w:outlineLvl w:val="2"/>
        <w:rPr>
          <w:rStyle w:val="DefaultParagraphFont"/>
          <w:rFonts w:ascii="宋体" w:hAnsi="宋体"/>
          <w:b/>
          <w:sz w:val="24"/>
        </w:rPr>
      </w:pPr>
      <w:r w:rsidRPr="00D905BD">
        <w:rPr>
          <w:rStyle w:val="DefaultParagraphFont"/>
          <w:rFonts w:ascii="宋体" w:hAnsi="宋体" w:hint="eastAsia"/>
          <w:b/>
          <w:sz w:val="24"/>
        </w:rPr>
        <w:t>八、计价说明</w:t>
      </w:r>
    </w:p>
    <w:p w:rsidR="00D905BD" w:rsidRPr="00D905BD" w:rsidP="00D905BD">
      <w:pPr>
        <w:pStyle w:val="Normal1"/>
        <w:widowControl/>
        <w:spacing w:line="360" w:lineRule="auto"/>
        <w:ind w:left="-161" w:leftChars="-67"/>
        <w:jc w:val="left"/>
        <w:rPr>
          <w:rStyle w:val="DefaultParagraphFont"/>
          <w:rFonts w:ascii="宋体" w:hAnsi="宋体" w:cs="Courier New"/>
          <w:sz w:val="24"/>
        </w:rPr>
      </w:pPr>
      <w:r w:rsidRPr="00D905BD">
        <w:rPr>
          <w:rStyle w:val="DefaultParagraphFont"/>
          <w:rFonts w:ascii="宋体" w:hAnsi="宋体" w:cs="Courier New" w:hint="eastAsia"/>
          <w:sz w:val="24"/>
        </w:rPr>
        <w:t>1、招标人通过招标确定的中标人，在合同履行期间必须承担招标人招标文件中载明的或有经验承包人可以预估的工程风险，并已将相关的措施费、风险费纳入了承包人投标所报的单价和合价中，以保证工程质量、进度、安全各项目标的实现。</w:t>
      </w:r>
    </w:p>
    <w:p w:rsidR="00D905BD" w:rsidRPr="00D905BD" w:rsidP="00D905BD">
      <w:pPr>
        <w:pStyle w:val="Normal1"/>
        <w:widowControl/>
        <w:spacing w:line="360" w:lineRule="auto"/>
        <w:ind w:left="-161" w:leftChars="-67"/>
        <w:jc w:val="left"/>
        <w:rPr>
          <w:rStyle w:val="DefaultParagraphFont"/>
          <w:rFonts w:ascii="宋体" w:hAnsi="宋体" w:cs="Courier New"/>
          <w:sz w:val="24"/>
        </w:rPr>
      </w:pPr>
      <w:r w:rsidRPr="00D905BD">
        <w:rPr>
          <w:rStyle w:val="DefaultParagraphFont"/>
          <w:rFonts w:ascii="宋体" w:hAnsi="宋体" w:cs="Courier New" w:hint="eastAsia"/>
          <w:sz w:val="24"/>
        </w:rPr>
        <w:t>2、承包人必须保证按经发包人审核的施工方案及现行工程施工技术规范要求施工，若施工方案中的施工方法与设计图纸和现行施工技术规范要求不一致，以设计图纸和现行施工技术规范要求为准，并不得以任何理由提出因自行改变施工方案而提出任何增加费用的要求（发包人原因除外）。</w:t>
      </w:r>
    </w:p>
    <w:p w:rsidR="00D905BD" w:rsidRPr="00D905BD" w:rsidP="00D905BD">
      <w:pPr>
        <w:pStyle w:val="Normal1"/>
        <w:tabs>
          <w:tab w:val="left" w:pos="1620"/>
          <w:tab w:val="left" w:pos="2340"/>
        </w:tabs>
        <w:spacing w:line="360" w:lineRule="auto"/>
        <w:ind w:left="-161" w:leftChars="-67"/>
        <w:rPr>
          <w:rStyle w:val="DefaultParagraphFont"/>
          <w:rFonts w:ascii="宋体" w:hAnsi="宋体" w:cs="Courier New"/>
          <w:sz w:val="24"/>
        </w:rPr>
      </w:pPr>
      <w:r w:rsidRPr="00D905BD">
        <w:rPr>
          <w:rStyle w:val="DefaultParagraphFont"/>
          <w:rFonts w:ascii="宋体" w:hAnsi="宋体" w:cs="Courier New" w:hint="eastAsia"/>
          <w:sz w:val="24"/>
        </w:rPr>
        <w:t>3、</w:t>
      </w:r>
      <w:r w:rsidRPr="00D905BD">
        <w:rPr>
          <w:rStyle w:val="DefaultParagraphFont"/>
          <w:rFonts w:ascii="宋体" w:hAnsi="宋体" w:hint="eastAsia"/>
          <w:b/>
          <w:bCs/>
          <w:sz w:val="24"/>
        </w:rPr>
        <w:t>本工程为固定单价、</w:t>
      </w:r>
      <w:r w:rsidRPr="00D905BD">
        <w:rPr>
          <w:rStyle w:val="DefaultParagraphFont"/>
          <w:rFonts w:ascii="宋体" w:hAnsi="宋体" w:cs="宋体" w:hint="eastAsia"/>
          <w:b/>
          <w:kern w:val="0"/>
          <w:sz w:val="24"/>
        </w:rPr>
        <w:t>措施费包干（模板除外）</w:t>
      </w:r>
      <w:r w:rsidRPr="00D905BD">
        <w:rPr>
          <w:rStyle w:val="DefaultParagraphFont"/>
          <w:rFonts w:ascii="宋体" w:hAnsi="宋体" w:hint="eastAsia"/>
          <w:b/>
          <w:bCs/>
          <w:sz w:val="24"/>
        </w:rPr>
        <w:t>合同。</w:t>
      </w:r>
      <w:r w:rsidRPr="00D905BD">
        <w:rPr>
          <w:rStyle w:val="DefaultParagraphFont"/>
          <w:rFonts w:ascii="宋体" w:hAnsi="宋体" w:cs="Courier New" w:hint="eastAsia"/>
          <w:sz w:val="24"/>
        </w:rPr>
        <w:t>合同清单综合单价包含为完成工程量清单项目及施工图纸所对应的所有工序及内容，包括工程量清单描述中未包含的工作内容在内，</w:t>
      </w:r>
      <w:r w:rsidRPr="00D905BD">
        <w:rPr>
          <w:rStyle w:val="DefaultParagraphFont"/>
          <w:rFonts w:ascii="宋体" w:hAnsi="宋体"/>
          <w:bCs/>
          <w:sz w:val="24"/>
        </w:rPr>
        <w:t>承包</w:t>
      </w:r>
      <w:r w:rsidRPr="00D905BD">
        <w:rPr>
          <w:rStyle w:val="DefaultParagraphFont"/>
          <w:rFonts w:ascii="宋体" w:hAnsi="宋体" w:hint="eastAsia"/>
          <w:bCs/>
          <w:sz w:val="24"/>
        </w:rPr>
        <w:t>人</w:t>
      </w:r>
      <w:r w:rsidRPr="00D905BD">
        <w:rPr>
          <w:rStyle w:val="DefaultParagraphFont"/>
          <w:rFonts w:ascii="宋体" w:hAnsi="宋体"/>
          <w:bCs/>
          <w:sz w:val="24"/>
        </w:rPr>
        <w:t>在投标报价中如有错漏，视为承包</w:t>
      </w:r>
      <w:r w:rsidRPr="00D905BD">
        <w:rPr>
          <w:rStyle w:val="DefaultParagraphFont"/>
          <w:rFonts w:ascii="宋体" w:hAnsi="宋体" w:hint="eastAsia"/>
          <w:bCs/>
          <w:sz w:val="24"/>
        </w:rPr>
        <w:t>人</w:t>
      </w:r>
      <w:r w:rsidRPr="00D905BD">
        <w:rPr>
          <w:rStyle w:val="DefaultParagraphFont"/>
          <w:rFonts w:ascii="宋体" w:hAnsi="宋体"/>
          <w:bCs/>
          <w:sz w:val="24"/>
        </w:rPr>
        <w:t>在投标报价时项目单价</w:t>
      </w:r>
      <w:r w:rsidRPr="00D905BD">
        <w:rPr>
          <w:rStyle w:val="DefaultParagraphFont"/>
          <w:rFonts w:ascii="宋体" w:hAnsi="宋体" w:hint="eastAsia"/>
          <w:bCs/>
          <w:sz w:val="24"/>
        </w:rPr>
        <w:t>和合价</w:t>
      </w:r>
      <w:r w:rsidRPr="00D905BD">
        <w:rPr>
          <w:rStyle w:val="DefaultParagraphFont"/>
          <w:rFonts w:ascii="宋体" w:hAnsi="宋体"/>
          <w:bCs/>
          <w:sz w:val="24"/>
        </w:rPr>
        <w:t>中已综合考虑，构成合同价款项目的单价不作调整</w:t>
      </w:r>
      <w:r w:rsidRPr="00D905BD">
        <w:rPr>
          <w:rStyle w:val="DefaultParagraphFont"/>
          <w:rFonts w:ascii="宋体" w:hAnsi="宋体" w:cs="Courier New" w:hint="eastAsia"/>
          <w:sz w:val="24"/>
        </w:rPr>
        <w:t>。</w:t>
      </w:r>
      <w:r w:rsidRPr="00D905BD">
        <w:rPr>
          <w:rStyle w:val="DefaultParagraphFont"/>
          <w:rFonts w:ascii="宋体" w:hAnsi="宋体"/>
          <w:bCs/>
          <w:sz w:val="24"/>
        </w:rPr>
        <w:t>除合同文件和招标文件另有约定外，</w:t>
      </w:r>
      <w:r w:rsidRPr="00D905BD">
        <w:rPr>
          <w:rStyle w:val="DefaultParagraphFont"/>
          <w:rFonts w:ascii="宋体" w:hAnsi="宋体" w:hint="eastAsia"/>
          <w:bCs/>
          <w:sz w:val="24"/>
        </w:rPr>
        <w:t>清单更新和</w:t>
      </w:r>
      <w:r w:rsidRPr="00D905BD">
        <w:rPr>
          <w:rStyle w:val="DefaultParagraphFont"/>
          <w:rFonts w:ascii="宋体" w:hAnsi="宋体" w:cs="Courier New" w:hint="eastAsia"/>
          <w:sz w:val="24"/>
        </w:rPr>
        <w:t>工程结算时不得以工程量清单描述未包含施工图工作内容而提出任何增加费用的索赔。</w:t>
      </w:r>
    </w:p>
    <w:p w:rsidR="00D905BD" w:rsidRPr="00D905BD" w:rsidP="00D905BD">
      <w:pPr>
        <w:pStyle w:val="Normal1"/>
        <w:tabs>
          <w:tab w:val="left" w:pos="1620"/>
          <w:tab w:val="left" w:pos="2340"/>
        </w:tabs>
        <w:spacing w:line="360" w:lineRule="auto"/>
        <w:ind w:left="-161" w:leftChars="-67"/>
        <w:rPr>
          <w:rStyle w:val="DefaultParagraphFont"/>
          <w:rFonts w:ascii="宋体" w:hAnsi="宋体" w:cs="Courier New"/>
          <w:sz w:val="24"/>
        </w:rPr>
      </w:pPr>
      <w:r w:rsidRPr="00D905BD">
        <w:rPr>
          <w:rStyle w:val="DefaultParagraphFont"/>
          <w:rFonts w:ascii="宋体" w:hAnsi="宋体" w:cs="Courier New" w:hint="eastAsia"/>
          <w:sz w:val="24"/>
        </w:rPr>
        <w:t>综合单价内容：包括但不限于完成本工程所有的材料费、人工费、机械费、检验试验费、施工水电费、土石方场内多次转运、材料设备场内多次转运、</w:t>
      </w:r>
      <w:r w:rsidRPr="00D905BD">
        <w:rPr>
          <w:rStyle w:val="DefaultParagraphFont"/>
          <w:rFonts w:ascii="宋体" w:hAnsi="宋体" w:hint="eastAsia"/>
          <w:kern w:val="0"/>
          <w:sz w:val="24"/>
        </w:rPr>
        <w:t>装卸费、成品保护费、</w:t>
      </w:r>
      <w:r w:rsidRPr="00D905BD">
        <w:rPr>
          <w:rStyle w:val="DefaultParagraphFont"/>
          <w:rFonts w:ascii="Arial" w:hAnsi="Arial" w:hint="eastAsia"/>
          <w:sz w:val="24"/>
        </w:rPr>
        <w:t>工程建设标准和技术规范要求的费用、</w:t>
      </w:r>
      <w:r w:rsidRPr="00D905BD">
        <w:rPr>
          <w:rStyle w:val="DefaultParagraphFont"/>
          <w:rFonts w:ascii="宋体" w:hAnsi="宋体" w:hint="eastAsia"/>
          <w:kern w:val="0"/>
          <w:sz w:val="24"/>
        </w:rPr>
        <w:t>施工方案论证、施工图深化设计、</w:t>
      </w:r>
      <w:r w:rsidRPr="00D905BD">
        <w:rPr>
          <w:rStyle w:val="DefaultParagraphFont"/>
          <w:rFonts w:ascii="宋体" w:hAnsi="宋体" w:cs="Courier New" w:hint="eastAsia"/>
          <w:sz w:val="24"/>
        </w:rPr>
        <w:t>技术处理费、</w:t>
      </w:r>
      <w:r w:rsidRPr="00D905BD">
        <w:rPr>
          <w:rStyle w:val="DefaultParagraphFont"/>
          <w:rFonts w:ascii="Arial" w:hAnsi="Arial" w:hint="eastAsia"/>
          <w:sz w:val="24"/>
        </w:rPr>
        <w:t>缺陷修复费、</w:t>
      </w:r>
      <w:r w:rsidRPr="00D905BD">
        <w:rPr>
          <w:rStyle w:val="DefaultParagraphFont"/>
          <w:rFonts w:ascii="宋体" w:hAnsi="宋体" w:hint="eastAsia"/>
          <w:kern w:val="0"/>
          <w:sz w:val="24"/>
        </w:rPr>
        <w:t>验收移交、联合调试、对本工程相关的各专业工程提供协调及配合服务、</w:t>
      </w:r>
      <w:r w:rsidRPr="00D905BD">
        <w:rPr>
          <w:rStyle w:val="DefaultParagraphFont"/>
          <w:rFonts w:ascii="宋体" w:hAnsi="宋体" w:cs="Courier New" w:hint="eastAsia"/>
          <w:sz w:val="24"/>
        </w:rPr>
        <w:t>合同工期内的赶工费、</w:t>
      </w:r>
      <w:r w:rsidRPr="00D905BD">
        <w:rPr>
          <w:rStyle w:val="DefaultParagraphFont"/>
          <w:rFonts w:ascii="宋体" w:hAnsi="宋体" w:hint="eastAsia"/>
          <w:kern w:val="0"/>
          <w:sz w:val="24"/>
        </w:rPr>
        <w:t>与知识产权相关的费用，治安、消防、安全、环保等主管部门因进行工程所规定应由施工单位所交纳的任何收费，民扰及扰民费，</w:t>
      </w:r>
      <w:r w:rsidRPr="00D905BD">
        <w:rPr>
          <w:rStyle w:val="DefaultParagraphFont"/>
          <w:rFonts w:ascii="宋体" w:hAnsi="宋体" w:cs="Courier New" w:hint="eastAsia"/>
          <w:sz w:val="24"/>
        </w:rPr>
        <w:t>管理费、利润、各种施工风险、变更风险、市场风险（除20.4约定的可调差情形外）、</w:t>
      </w:r>
      <w:r w:rsidRPr="00D905BD">
        <w:rPr>
          <w:rStyle w:val="DefaultParagraphFont"/>
          <w:rFonts w:ascii="宋体" w:hAnsi="宋体" w:hint="eastAsia"/>
          <w:kern w:val="0"/>
          <w:sz w:val="24"/>
        </w:rPr>
        <w:t>其他为按时按质完成本合同所规定工</w:t>
      </w:r>
      <w:r w:rsidRPr="00D905BD">
        <w:rPr>
          <w:rStyle w:val="DefaultParagraphFont"/>
          <w:rFonts w:ascii="宋体" w:hAnsi="宋体" w:hint="eastAsia"/>
          <w:kern w:val="0"/>
          <w:sz w:val="24"/>
        </w:rPr>
        <w:t>作的除措施费外所有直接和间接费用（不论图纸、规范、工程技术要求、工程量清单报价书中有没有说明），</w:t>
      </w:r>
      <w:r w:rsidRPr="00D905BD">
        <w:rPr>
          <w:rStyle w:val="DefaultParagraphFont"/>
          <w:rFonts w:ascii="宋体" w:hAnsi="宋体" w:cs="Courier New" w:hint="eastAsia"/>
          <w:sz w:val="24"/>
        </w:rPr>
        <w:t>及本合同虽未提及但承包人在完成本工程过程中必须支付的与本工程相关的其他费用。除本合同另有约定，该固定单价不作调整。</w:t>
      </w:r>
    </w:p>
    <w:p w:rsidR="00D905BD" w:rsidRPr="00D905BD" w:rsidP="00D905BD">
      <w:pPr>
        <w:pStyle w:val="Normal1"/>
        <w:tabs>
          <w:tab w:val="left" w:pos="1620"/>
          <w:tab w:val="left" w:pos="2340"/>
        </w:tabs>
        <w:spacing w:line="360" w:lineRule="auto"/>
        <w:ind w:left="-161" w:leftChars="-67"/>
        <w:rPr>
          <w:rStyle w:val="DefaultParagraphFont"/>
          <w:rFonts w:ascii="宋体" w:hAnsi="宋体" w:cs="Courier New"/>
          <w:sz w:val="24"/>
        </w:rPr>
      </w:pPr>
      <w:r w:rsidRPr="00D905BD">
        <w:rPr>
          <w:rStyle w:val="DefaultParagraphFont"/>
          <w:rFonts w:ascii="宋体" w:hAnsi="宋体" w:cs="Courier New" w:hint="eastAsia"/>
          <w:sz w:val="24"/>
        </w:rPr>
        <w:t>深化设计是指乙方在保证原施工图中的材料、材质、规格、效果等保持不变的基础上，对原施工图中节点不详细、作法不明确的地方进行的细部补充设计。钢结构、门窗等需深化设计的</w:t>
      </w:r>
      <w:r w:rsidRPr="00D905BD">
        <w:rPr>
          <w:rStyle w:val="DefaultParagraphFont"/>
          <w:rFonts w:ascii="宋体" w:hAnsi="宋体" w:cs="Courier New"/>
          <w:sz w:val="24"/>
        </w:rPr>
        <w:tab/>
      </w:r>
      <w:r w:rsidRPr="00D905BD">
        <w:rPr>
          <w:rStyle w:val="DefaultParagraphFont"/>
          <w:rFonts w:ascii="宋体" w:hAnsi="宋体" w:cs="Courier New" w:hint="eastAsia"/>
          <w:sz w:val="24"/>
        </w:rPr>
        <w:t>工程，合同单价已含深化设计后节点、构造等全部内容，不再增加任何造价。</w:t>
      </w:r>
    </w:p>
    <w:p w:rsidR="00D905BD" w:rsidRPr="00D905BD" w:rsidP="00D905BD">
      <w:pPr>
        <w:pStyle w:val="Normal1"/>
        <w:widowControl/>
        <w:spacing w:line="360" w:lineRule="auto"/>
        <w:ind w:left="-161" w:leftChars="-67"/>
        <w:jc w:val="left"/>
        <w:rPr>
          <w:rStyle w:val="DefaultParagraphFont"/>
          <w:rFonts w:ascii="宋体" w:hAnsi="宋体" w:cs="Courier New"/>
          <w:sz w:val="24"/>
        </w:rPr>
      </w:pPr>
      <w:r w:rsidRPr="00D905BD">
        <w:rPr>
          <w:rStyle w:val="DefaultParagraphFont"/>
          <w:rFonts w:ascii="宋体" w:hAnsi="宋体" w:cs="Courier New" w:hint="eastAsia"/>
          <w:sz w:val="24"/>
        </w:rPr>
        <w:t>4、措施项目清单内的“混凝土、钢筋混凝土模板及支架费”按固定综合单价以实际完成的合格工程量计价。除上述“混凝土、钢筋混凝土模板及支架费”之外的其他措施项目（以下简称“其他措施项目”）的投标报价为总价包干金额，且不因工程变更等任何原因而作调整。该项工作发生费用由承包人在投标报价中根据施工图及现场情况自行考虑，</w:t>
      </w:r>
      <w:r w:rsidRPr="00D905BD">
        <w:rPr>
          <w:rStyle w:val="DefaultParagraphFont"/>
          <w:rFonts w:ascii="宋体" w:hAnsi="宋体" w:cs="宋体" w:hint="eastAsia"/>
          <w:sz w:val="24"/>
        </w:rPr>
        <w:t>如无报价的项目，发包人视为该项费用已包含在其他投标报价中，承包人可根据工程的实际需要，自行添加措施项目，一旦中标后，除</w:t>
      </w:r>
      <w:r w:rsidRPr="00D905BD">
        <w:rPr>
          <w:rStyle w:val="DefaultParagraphFont"/>
          <w:rFonts w:ascii="宋体" w:hAnsi="宋体" w:cs="Courier New" w:hint="eastAsia"/>
          <w:sz w:val="24"/>
        </w:rPr>
        <w:t>“混凝土、钢筋混凝土模板及支架费”外的其他措施费不因任何原因进行调整</w:t>
      </w:r>
      <w:r w:rsidRPr="00D905BD">
        <w:rPr>
          <w:rStyle w:val="DefaultParagraphFont"/>
          <w:rFonts w:ascii="宋体" w:hAnsi="宋体" w:cs="宋体" w:hint="eastAsia"/>
          <w:sz w:val="24"/>
        </w:rPr>
        <w:t>。</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1）安全文明施工措施费（包括临时设施费、安全施工费、文明施工费、环境保护费）：以项为单位包干。该合价包括：为满足深圳市及发包人规定的安全和文明施工的要求和条件，所必须的临时设施、安全施工、文明施工、环境保护的设计、建设、安装、倒换、移位、维护、修复、更换、拆除、清理场地等的全部工程和工作内容。承包人应充分考虑交通疏解、城市卫生及环境整治、工程实施的需要以及发包人为配合深圳市的各项大型活动或其他原因而产生的多次搭、拆临时设施、围挡及场内出土临时道路的费用。本费用包括临时路口开设的</w:t>
      </w:r>
      <w:r w:rsidRPr="00D905BD">
        <w:rPr>
          <w:rStyle w:val="DefaultParagraphFont"/>
          <w:rFonts w:ascii="Calibri" w:hAnsi="宋体" w:cs="宋体" w:hint="eastAsia"/>
          <w:sz w:val="24"/>
          <w:szCs w:val="24"/>
        </w:rPr>
        <w:t>手续申报</w:t>
      </w:r>
      <w:r w:rsidRPr="00D905BD">
        <w:rPr>
          <w:rStyle w:val="DefaultParagraphFont"/>
          <w:rFonts w:hAnsi="宋体" w:cs="宋体" w:hint="eastAsia"/>
          <w:sz w:val="24"/>
          <w:szCs w:val="24"/>
        </w:rPr>
        <w:t>、</w:t>
      </w:r>
      <w:r w:rsidRPr="00D905BD">
        <w:rPr>
          <w:rStyle w:val="DefaultParagraphFont"/>
          <w:rFonts w:ascii="Calibri" w:hAnsi="宋体" w:cs="宋体" w:hint="eastAsia"/>
          <w:sz w:val="24"/>
          <w:szCs w:val="24"/>
        </w:rPr>
        <w:t>批准</w:t>
      </w:r>
      <w:r w:rsidRPr="00D905BD">
        <w:rPr>
          <w:rStyle w:val="DefaultParagraphFont"/>
          <w:rFonts w:hAnsi="宋体" w:cs="宋体" w:hint="eastAsia"/>
          <w:sz w:val="24"/>
          <w:szCs w:val="24"/>
        </w:rPr>
        <w:t>、</w:t>
      </w:r>
      <w:r w:rsidRPr="00D905BD">
        <w:rPr>
          <w:rStyle w:val="DefaultParagraphFont"/>
          <w:rFonts w:ascii="Calibri" w:hAnsi="宋体" w:cs="宋体" w:hint="eastAsia"/>
          <w:sz w:val="24"/>
          <w:szCs w:val="24"/>
        </w:rPr>
        <w:t>开设施工以及施工和保修期间的道路维护工作</w:t>
      </w:r>
      <w:r w:rsidRPr="00D905BD">
        <w:rPr>
          <w:rStyle w:val="DefaultParagraphFont"/>
          <w:rFonts w:hAnsi="宋体" w:cs="宋体" w:hint="eastAsia"/>
          <w:sz w:val="24"/>
          <w:szCs w:val="24"/>
        </w:rPr>
        <w:t>所需全部费用，场区现有围挡及广告的修复、维护、改造、新建、拆除、清运等所需全部费用。</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（2）履约担保手续费：按该项清单的投标报价以1项为单位包干。</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（3）夜间施工增加费：是指因施工现场等条件限制不能在白天施工，需在夜间施工时所发生的夜班补助费、夜间施工降效、夜间施工照明设施摊销及照明用电等费用。按该项清单的投标报价以1项为单位包干。</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w:t>
      </w:r>
      <w:r w:rsidRPr="00D905BD">
        <w:rPr>
          <w:rStyle w:val="DefaultParagraphFont"/>
          <w:rFonts w:hAnsi="宋体" w:cs="宋体"/>
          <w:sz w:val="24"/>
          <w:szCs w:val="24"/>
        </w:rPr>
        <w:t>4）赶工措施费：</w:t>
      </w:r>
      <w:r w:rsidRPr="00D905BD">
        <w:rPr>
          <w:rStyle w:val="DefaultParagraphFont"/>
          <w:rFonts w:hAnsi="宋体" w:cs="宋体" w:hint="eastAsia"/>
          <w:sz w:val="24"/>
          <w:szCs w:val="24"/>
        </w:rPr>
        <w:t>按该项清单的投标报价以1项为单位包干。</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（5）雨季、汛期、台风期施工费：按该项清单的投标报价以1项为单位包干。该合价包括：为确保工程质量和满足合同工期要求而采取的防雨、防汛、防台风、排水、安</w:t>
      </w:r>
      <w:r w:rsidRPr="00D905BD">
        <w:rPr>
          <w:rStyle w:val="DefaultParagraphFont"/>
          <w:rFonts w:hAnsi="宋体" w:cs="宋体" w:hint="eastAsia"/>
          <w:sz w:val="24"/>
          <w:szCs w:val="24"/>
        </w:rPr>
        <w:t>全防护等措施所增加的材料费、人工费和设施费用，以及因工效和机械作业效率降低所增加的费用。</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（6）已完工程及设备保护费：按该项清单的投标报价以1项为单位包干。</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w:t>
      </w:r>
      <w:r w:rsidRPr="00D905BD">
        <w:rPr>
          <w:rStyle w:val="DefaultParagraphFont"/>
          <w:rFonts w:hAnsi="宋体" w:cs="宋体"/>
          <w:sz w:val="24"/>
          <w:szCs w:val="24"/>
        </w:rPr>
        <w:t>7）地上地下设施及建筑物的临时保护费：</w:t>
      </w:r>
      <w:r w:rsidRPr="00D905BD">
        <w:rPr>
          <w:rStyle w:val="DefaultParagraphFont"/>
          <w:rFonts w:hAnsi="宋体" w:cs="宋体" w:hint="eastAsia"/>
          <w:sz w:val="24"/>
          <w:szCs w:val="24"/>
        </w:rPr>
        <w:t>按该项清单的投标报价以1项为单位包干。</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（8）二次搬运费：按该项清单的投标报价以1项为单位包干。该合价包括：场地内外材料设备的二次或多次倒运费以及材料设备不能一次进场需经停第三地倒运进现场等全部工作内容和费用。</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9）大型施工机械设备进出场及安拆费：按该项清单的投标报价以1项为单位包干。包含施工所需的各种大型机械整体或分体自停放场地运至施工现场或由一个施工地点运至另一个施工地点，所发生的机械进出场运输及转移费用及机械在施工现场进行安装、拆卸所需的人工费、材料费、机械费、试运转费、安装所需的辅助设施的费用、路基铺垫和轨道铺垫等所有相关费用。</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（10）混凝土/钢筋混凝土模板及支架费：按固定单价以实际完成合格工程量计价。</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（11）脚手架费：按该项清单的投标报价以1项为单位包干。该合价包括但不限于：施工所需的各种脚手架搭、拆、运输费用及脚手架的摊销（或租赁）费用。</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（12）垂直运输机械费：按该项清单的投标报价以1项为单位包干。</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13）施工排水、降水费：按该项清单的投标报价以1项为单位包干。该合价包括但不限于：进场施工至工程竣工验收合格并移交发包人期间，为确保工程在正常条件下施工，采取各种排水降水措施所发生的各种费用，包括但不限于排水、降水所建设的截水沟、排水沟、集水井、降水井、挡墙等建筑物，抽水、排水泵等机械设备及其人工、动力、燃料、台班等。</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（14）马凳筋等措施钢筋费用：按该项清单的投标报价以1项为单位包干，投标人填报的价格应包括除规费、税金外的全部费用。</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（15）销售配合费用：按该项清单的投标报价以1项为单位包干。该合价包括但不限于：</w:t>
      </w:r>
      <w:r w:rsidRPr="00D905BD">
        <w:rPr>
          <w:rStyle w:val="DefaultParagraphFont"/>
          <w:rFonts w:hAnsi="宋体" w:hint="eastAsia"/>
          <w:sz w:val="24"/>
          <w:szCs w:val="24"/>
        </w:rPr>
        <w:t>配合发包人销售需求的红线内外销售临时通道、防护棚、防护栏、</w:t>
      </w:r>
      <w:r w:rsidRPr="00D905BD">
        <w:rPr>
          <w:rStyle w:val="DefaultParagraphFont"/>
          <w:rFonts w:hAnsi="宋体" w:hint="eastAsia"/>
          <w:sz w:val="24"/>
        </w:rPr>
        <w:t>销售安全防护措施、</w:t>
      </w:r>
      <w:r w:rsidRPr="00D905BD">
        <w:rPr>
          <w:rStyle w:val="DefaultParagraphFont"/>
          <w:rFonts w:hAnsi="宋体" w:hint="eastAsia"/>
          <w:sz w:val="24"/>
          <w:szCs w:val="24"/>
        </w:rPr>
        <w:t>停车场、道路、销售用临时电梯机房、配合销售区域的临时供电及照明</w:t>
      </w:r>
      <w:r w:rsidRPr="00D905BD">
        <w:rPr>
          <w:rStyle w:val="DefaultParagraphFont"/>
          <w:rFonts w:hAnsi="宋体" w:hint="eastAsia"/>
          <w:sz w:val="24"/>
        </w:rPr>
        <w:t>（满足销售中心、样板房、园建等的销售用电要求）</w:t>
      </w:r>
      <w:r w:rsidRPr="00D905BD">
        <w:rPr>
          <w:rStyle w:val="DefaultParagraphFont"/>
          <w:rFonts w:hAnsi="宋体" w:hint="eastAsia"/>
          <w:sz w:val="24"/>
          <w:szCs w:val="24"/>
        </w:rPr>
        <w:t>等其他配套工程的全部费用。</w:t>
      </w:r>
    </w:p>
    <w:p w:rsidR="00D905BD" w:rsidRPr="00D905BD" w:rsidP="00D905BD">
      <w:pPr>
        <w:pStyle w:val="100"/>
        <w:spacing w:line="360" w:lineRule="auto"/>
        <w:ind w:firstLine="480" w:firstLineChars="200"/>
        <w:rPr>
          <w:rStyle w:val="DefaultParagraphFont"/>
          <w:rFonts w:hAnsi="宋体" w:cs="宋体"/>
          <w:sz w:val="24"/>
          <w:szCs w:val="24"/>
        </w:rPr>
      </w:pPr>
      <w:r w:rsidRPr="00D905BD">
        <w:rPr>
          <w:rStyle w:val="DefaultParagraphFont"/>
          <w:rFonts w:hAnsi="宋体" w:cs="宋体" w:hint="eastAsia"/>
          <w:sz w:val="24"/>
          <w:szCs w:val="24"/>
        </w:rPr>
        <w:t>（16）其他投标人认为应该增加的措施项目费用：按该项清单的投标报价以1项为单位包干。</w:t>
      </w:r>
    </w:p>
    <w:p w:rsidR="00D905BD" w:rsidRPr="00D905BD" w:rsidP="00D905BD">
      <w:pPr>
        <w:pStyle w:val="Normal1"/>
        <w:adjustRightInd w:val="0"/>
        <w:snapToGrid w:val="0"/>
        <w:spacing w:line="360" w:lineRule="auto"/>
        <w:ind w:firstLine="480" w:firstLineChars="200"/>
        <w:rPr>
          <w:rStyle w:val="DefaultParagraphFont"/>
          <w:rFonts w:ascii="宋体" w:hAnsi="宋体"/>
          <w:kern w:val="0"/>
          <w:sz w:val="24"/>
        </w:rPr>
      </w:pPr>
      <w:r w:rsidRPr="00D905BD">
        <w:rPr>
          <w:rStyle w:val="DefaultParagraphFont"/>
          <w:rFonts w:ascii="宋体" w:hAnsi="宋体" w:hint="eastAsia"/>
          <w:kern w:val="0"/>
          <w:sz w:val="24"/>
        </w:rPr>
        <w:t>①承包人应充分考虑交通疏解、城市卫生及环境整治、工程实施的需要以及发包人为配合深圳市的各项大型活动或其他原因而产生的多次搭、拆临时设施、围挡及场内出土临时道路的费用。</w:t>
      </w:r>
    </w:p>
    <w:p w:rsidR="00D905BD" w:rsidRPr="00D905BD" w:rsidP="00D905BD">
      <w:pPr>
        <w:pStyle w:val="Normal1"/>
        <w:adjustRightInd w:val="0"/>
        <w:snapToGrid w:val="0"/>
        <w:spacing w:line="360" w:lineRule="auto"/>
        <w:ind w:firstLine="480" w:firstLineChars="200"/>
        <w:rPr>
          <w:rStyle w:val="DefaultParagraphFont"/>
          <w:rFonts w:ascii="宋体" w:hAnsi="宋体"/>
          <w:kern w:val="0"/>
          <w:sz w:val="24"/>
        </w:rPr>
      </w:pPr>
      <w:r w:rsidRPr="00D905BD">
        <w:rPr>
          <w:rStyle w:val="DefaultParagraphFont"/>
          <w:rFonts w:ascii="宋体" w:hAnsi="宋体" w:hint="eastAsia"/>
          <w:kern w:val="0"/>
          <w:sz w:val="24"/>
        </w:rPr>
        <w:t>②“措施项目清单”所列项目是招标人根据一般情况估计的项目，投标人实际措施项目不同的，可以对具体列项内容进行调整或补充。增补的内容列在措施项目清单“其他”项目中，如无增补的项目，视为其费用已包含在其他投标报价中，在合同履行期间发现由于承包人投标时未根据自身情况结合工程实际调整或补充措施项目报价，造成措施项目漏项的，发包人视为其费用已包含在合同价格中。</w:t>
      </w:r>
    </w:p>
    <w:p w:rsidR="00D905BD" w:rsidRPr="00D905BD" w:rsidP="00D905BD">
      <w:pPr>
        <w:pStyle w:val="Normal1"/>
        <w:adjustRightInd w:val="0"/>
        <w:snapToGrid w:val="0"/>
        <w:spacing w:line="360" w:lineRule="auto"/>
        <w:ind w:firstLine="480" w:firstLineChars="200"/>
        <w:rPr>
          <w:rStyle w:val="DefaultParagraphFont"/>
          <w:rFonts w:ascii="宋体" w:hAnsi="宋体"/>
          <w:kern w:val="0"/>
          <w:sz w:val="24"/>
        </w:rPr>
      </w:pPr>
      <w:r w:rsidRPr="00D905BD">
        <w:rPr>
          <w:rStyle w:val="DefaultParagraphFont"/>
          <w:rFonts w:ascii="宋体" w:hAnsi="宋体" w:hint="eastAsia"/>
          <w:kern w:val="0"/>
          <w:sz w:val="24"/>
        </w:rPr>
        <w:t>【    】</w:t>
      </w:r>
    </w:p>
    <w:p w:rsidR="00D905BD" w:rsidRPr="00D905BD" w:rsidP="00D905BD">
      <w:pPr>
        <w:pStyle w:val="Normal1"/>
        <w:widowControl/>
        <w:spacing w:line="360" w:lineRule="auto"/>
        <w:ind w:left="-161" w:leftChars="-67"/>
        <w:jc w:val="left"/>
        <w:rPr>
          <w:rStyle w:val="DefaultParagraphFont"/>
          <w:rFonts w:ascii="宋体" w:hAnsi="宋体" w:cs="Courier New"/>
          <w:sz w:val="24"/>
        </w:rPr>
      </w:pPr>
    </w:p>
    <w:p w:rsidR="00D905BD" w:rsidRPr="00D905BD" w:rsidP="00D905BD">
      <w:pPr>
        <w:pStyle w:val="Normal1"/>
        <w:widowControl/>
        <w:spacing w:before="156" w:beforeLines="50" w:line="360" w:lineRule="auto"/>
        <w:ind w:left="-161" w:leftChars="-67"/>
        <w:jc w:val="left"/>
        <w:outlineLvl w:val="2"/>
        <w:rPr>
          <w:rStyle w:val="DefaultParagraphFont"/>
          <w:rFonts w:ascii="宋体" w:hAnsi="宋体"/>
          <w:b/>
          <w:sz w:val="24"/>
        </w:rPr>
      </w:pPr>
      <w:r w:rsidRPr="00D905BD">
        <w:rPr>
          <w:rStyle w:val="DefaultParagraphFont"/>
          <w:rFonts w:ascii="宋体" w:hAnsi="宋体" w:hint="eastAsia"/>
          <w:b/>
          <w:sz w:val="24"/>
        </w:rPr>
        <w:t>九、</w:t>
      </w:r>
      <w:bookmarkEnd w:id="482"/>
      <w:r w:rsidRPr="00D905BD">
        <w:rPr>
          <w:rStyle w:val="DefaultParagraphFont"/>
          <w:rFonts w:ascii="宋体" w:hAnsi="宋体" w:hint="eastAsia"/>
          <w:b/>
          <w:sz w:val="24"/>
        </w:rPr>
        <w:t>竣工结算</w:t>
      </w:r>
    </w:p>
    <w:p w:rsidR="00D905BD" w:rsidRPr="00D905BD" w:rsidP="00D905BD">
      <w:pPr>
        <w:pStyle w:val="Normal1"/>
        <w:widowControl/>
        <w:autoSpaceDE w:val="0"/>
        <w:autoSpaceDN w:val="0"/>
        <w:adjustRightInd w:val="0"/>
        <w:spacing w:line="360" w:lineRule="auto"/>
        <w:ind w:left="-161" w:firstLine="480" w:leftChars="-67" w:firstLineChars="200"/>
        <w:jc w:val="left"/>
        <w:rPr>
          <w:rStyle w:val="DefaultParagraphFont"/>
          <w:rFonts w:ascii="宋体" w:hAnsi="宋体" w:cs="宋体"/>
          <w:bCs/>
          <w:sz w:val="24"/>
        </w:rPr>
      </w:pPr>
      <w:r w:rsidRPr="00D905BD">
        <w:rPr>
          <w:rStyle w:val="DefaultParagraphFont"/>
          <w:rFonts w:ascii="宋体" w:hAnsi="宋体" w:cs="宋体" w:hint="eastAsia"/>
          <w:bCs/>
          <w:sz w:val="24"/>
        </w:rPr>
        <w:t>结算模式：</w:t>
      </w:r>
      <w:r w:rsidRPr="00D905BD">
        <w:rPr>
          <w:rStyle w:val="DefaultParagraphFont"/>
          <w:rFonts w:ascii="宋体" w:hAnsi="宋体" w:cs="宋体" w:hint="eastAsia"/>
          <w:sz w:val="24"/>
        </w:rPr>
        <w:t>采用施工图结算模式，即施工图包干总价</w:t>
      </w:r>
      <w:r w:rsidRPr="00D905BD">
        <w:rPr>
          <w:rStyle w:val="DefaultParagraphFont"/>
          <w:rFonts w:ascii="宋体" w:hAnsi="宋体" w:cs="宋体"/>
          <w:sz w:val="24"/>
        </w:rPr>
        <w:t>+变更</w:t>
      </w:r>
      <w:r w:rsidRPr="00D905BD">
        <w:rPr>
          <w:rStyle w:val="DefaultParagraphFont"/>
          <w:rFonts w:ascii="宋体" w:hAnsi="宋体" w:cs="宋体" w:hint="eastAsia"/>
          <w:sz w:val="24"/>
        </w:rPr>
        <w:t>造价+</w:t>
      </w:r>
      <w:r w:rsidRPr="00D905BD">
        <w:rPr>
          <w:rStyle w:val="DefaultParagraphFont"/>
          <w:rFonts w:ascii="宋体" w:hAnsi="宋体" w:cs="宋体"/>
          <w:sz w:val="24"/>
        </w:rPr>
        <w:t>签证</w:t>
      </w:r>
      <w:r w:rsidRPr="00D905BD">
        <w:rPr>
          <w:rStyle w:val="DefaultParagraphFont"/>
          <w:rFonts w:ascii="宋体" w:hAnsi="宋体" w:cs="宋体" w:hint="eastAsia"/>
          <w:sz w:val="24"/>
        </w:rPr>
        <w:t>造价</w:t>
      </w:r>
      <w:r w:rsidRPr="00D905BD">
        <w:rPr>
          <w:rStyle w:val="DefaultParagraphFont"/>
          <w:rFonts w:ascii="宋体" w:hAnsi="宋体" w:cs="宋体"/>
          <w:sz w:val="24"/>
        </w:rPr>
        <w:t>+</w:t>
      </w:r>
      <w:r w:rsidRPr="00D905BD">
        <w:rPr>
          <w:rStyle w:val="DefaultParagraphFont"/>
          <w:rFonts w:ascii="宋体" w:hAnsi="宋体" w:cs="宋体" w:hint="eastAsia"/>
          <w:sz w:val="24"/>
        </w:rPr>
        <w:t>其他调整造价（工料机</w:t>
      </w:r>
      <w:r w:rsidRPr="00D905BD">
        <w:rPr>
          <w:rStyle w:val="DefaultParagraphFont"/>
          <w:rFonts w:ascii="宋体" w:hAnsi="宋体" w:cs="宋体"/>
          <w:sz w:val="24"/>
        </w:rPr>
        <w:t>调差</w:t>
      </w:r>
      <w:r w:rsidRPr="00D905BD">
        <w:rPr>
          <w:rStyle w:val="DefaultParagraphFont"/>
          <w:rFonts w:ascii="宋体" w:hAnsi="宋体" w:cs="宋体" w:hint="eastAsia"/>
          <w:sz w:val="24"/>
        </w:rPr>
        <w:t>、索赔、奖罚等）。</w:t>
      </w:r>
    </w:p>
    <w:p w:rsidR="00D905BD" w:rsidRPr="00D905BD" w:rsidP="00D905BD">
      <w:pPr>
        <w:pStyle w:val="Normal1"/>
        <w:widowControl/>
        <w:autoSpaceDE w:val="0"/>
        <w:autoSpaceDN w:val="0"/>
        <w:adjustRightInd w:val="0"/>
        <w:spacing w:line="360" w:lineRule="auto"/>
        <w:ind w:left="-161" w:firstLine="480" w:leftChars="-67" w:firstLineChars="200"/>
        <w:jc w:val="left"/>
        <w:rPr>
          <w:rStyle w:val="DefaultParagraphFont"/>
          <w:rFonts w:ascii="宋体" w:hAnsi="宋体" w:cs="宋体"/>
          <w:bCs/>
          <w:sz w:val="24"/>
        </w:rPr>
      </w:pPr>
      <w:r w:rsidRPr="00D905BD">
        <w:rPr>
          <w:rStyle w:val="DefaultParagraphFont"/>
          <w:rFonts w:ascii="宋体" w:hAnsi="宋体" w:cs="宋体" w:hint="eastAsia"/>
          <w:bCs/>
          <w:sz w:val="24"/>
        </w:rPr>
        <w:t>清单更新：清单更新（除暂列金额、暂估价外）经发包人审批同意作为施工图包干总价（调差</w:t>
      </w:r>
      <w:r w:rsidRPr="00D905BD">
        <w:rPr>
          <w:rStyle w:val="DefaultParagraphFont"/>
          <w:rFonts w:ascii="宋体" w:hAnsi="宋体" w:cs="宋体"/>
          <w:bCs/>
          <w:sz w:val="24"/>
        </w:rPr>
        <w:t>另计</w:t>
      </w:r>
      <w:r w:rsidRPr="00D905BD">
        <w:rPr>
          <w:rStyle w:val="DefaultParagraphFont"/>
          <w:rFonts w:ascii="宋体" w:hAnsi="宋体" w:cs="宋体" w:hint="eastAsia"/>
          <w:bCs/>
          <w:sz w:val="24"/>
        </w:rPr>
        <w:t>），是结算的组成部分。</w:t>
      </w:r>
    </w:p>
    <w:p w:rsidR="00D905BD" w:rsidRPr="00D905BD" w:rsidP="00D905BD">
      <w:pPr>
        <w:pStyle w:val="Normal1"/>
        <w:widowControl/>
        <w:autoSpaceDE w:val="0"/>
        <w:autoSpaceDN w:val="0"/>
        <w:adjustRightInd w:val="0"/>
        <w:spacing w:line="360" w:lineRule="auto"/>
        <w:ind w:left="-161" w:firstLine="480" w:leftChars="-67" w:firstLineChars="200"/>
        <w:jc w:val="left"/>
        <w:rPr>
          <w:rStyle w:val="DefaultParagraphFont"/>
          <w:rFonts w:ascii="宋体" w:hAnsi="宋体" w:cs="宋体"/>
          <w:bCs/>
          <w:sz w:val="24"/>
        </w:rPr>
      </w:pPr>
      <w:r w:rsidRPr="00D905BD">
        <w:rPr>
          <w:rStyle w:val="DefaultParagraphFont"/>
          <w:rFonts w:ascii="宋体" w:hAnsi="宋体" w:cs="宋体"/>
          <w:bCs/>
          <w:sz w:val="24"/>
        </w:rPr>
        <w:t>发包人收到竣工结算书及结算资料后，在专用条款约定时间内，未确认或提出异议的，不视为认可承包人提交的结算书。</w:t>
      </w:r>
    </w:p>
    <w:p w:rsidR="00D905BD" w:rsidRPr="00D905BD" w:rsidP="00D905BD">
      <w:pPr>
        <w:pStyle w:val="Normal1"/>
        <w:widowControl/>
        <w:autoSpaceDE w:val="0"/>
        <w:autoSpaceDN w:val="0"/>
        <w:adjustRightInd w:val="0"/>
        <w:spacing w:line="360" w:lineRule="auto"/>
        <w:ind w:left="-161" w:firstLine="480" w:leftChars="-67" w:firstLineChars="200"/>
        <w:jc w:val="left"/>
        <w:rPr>
          <w:rStyle w:val="DefaultParagraphFont"/>
          <w:rFonts w:ascii="宋体" w:hAnsi="宋体" w:cs="宋体"/>
          <w:bCs/>
          <w:sz w:val="24"/>
        </w:rPr>
      </w:pPr>
      <w:r w:rsidRPr="00D905BD">
        <w:rPr>
          <w:rStyle w:val="DefaultParagraphFont"/>
          <w:rFonts w:ascii="宋体" w:hAnsi="宋体" w:cs="宋体" w:hint="eastAsia"/>
          <w:kern w:val="0"/>
          <w:sz w:val="24"/>
        </w:rPr>
        <w:t>承包人</w:t>
      </w:r>
      <w:r w:rsidRPr="00D905BD">
        <w:rPr>
          <w:rStyle w:val="DefaultParagraphFont"/>
          <w:rFonts w:ascii="宋体" w:hAnsi="宋体" w:cs="宋体" w:hint="eastAsia"/>
          <w:bCs/>
          <w:sz w:val="24"/>
        </w:rPr>
        <w:t>不得高估冒算。</w:t>
      </w:r>
    </w:p>
    <w:p w:rsidR="00D905BD" w:rsidRPr="00D905BD" w:rsidP="00D905BD">
      <w:pPr>
        <w:pStyle w:val="Normal1"/>
        <w:widowControl/>
        <w:autoSpaceDE w:val="0"/>
        <w:autoSpaceDN w:val="0"/>
        <w:adjustRightInd w:val="0"/>
        <w:spacing w:line="360" w:lineRule="auto"/>
        <w:ind w:left="-161" w:firstLine="480" w:leftChars="-67" w:firstLineChars="200"/>
        <w:jc w:val="left"/>
        <w:rPr>
          <w:rStyle w:val="DefaultParagraphFont"/>
          <w:rFonts w:ascii="宋体" w:hAnsi="宋体" w:cs="宋体"/>
          <w:kern w:val="0"/>
          <w:sz w:val="24"/>
        </w:rPr>
      </w:pPr>
      <w:r w:rsidRPr="00D905BD">
        <w:rPr>
          <w:rStyle w:val="DefaultParagraphFont"/>
          <w:rFonts w:ascii="宋体" w:hAnsi="宋体" w:cs="宋体" w:hint="eastAsia"/>
          <w:bCs/>
          <w:sz w:val="24"/>
        </w:rPr>
        <w:t>承包人清单更新、结算核减率（核减率=|（承包人送审造价</w:t>
      </w:r>
      <w:r w:rsidRPr="00D905BD">
        <w:rPr>
          <w:rStyle w:val="DefaultParagraphFont"/>
          <w:rFonts w:ascii="宋体" w:hAnsi="宋体" w:cs="宋体"/>
          <w:bCs/>
          <w:sz w:val="24"/>
        </w:rPr>
        <w:t>-业主审定造价）/承包</w:t>
      </w:r>
      <w:r w:rsidRPr="00D905BD">
        <w:rPr>
          <w:rStyle w:val="DefaultParagraphFont"/>
          <w:rFonts w:ascii="宋体" w:hAnsi="宋体" w:cs="宋体" w:hint="eastAsia"/>
          <w:bCs/>
          <w:sz w:val="24"/>
        </w:rPr>
        <w:t>人</w:t>
      </w:r>
      <w:r w:rsidRPr="00D905BD">
        <w:rPr>
          <w:rStyle w:val="DefaultParagraphFont"/>
          <w:rFonts w:ascii="宋体" w:hAnsi="宋体" w:cs="宋体"/>
          <w:bCs/>
          <w:sz w:val="24"/>
        </w:rPr>
        <w:t>送审造价|</w:t>
      </w:r>
      <w:r w:rsidRPr="00D905BD">
        <w:rPr>
          <w:rStyle w:val="DefaultParagraphFont"/>
          <w:rFonts w:ascii="宋体" w:hAnsi="宋体" w:cs="宋体" w:hint="eastAsia"/>
          <w:bCs/>
          <w:sz w:val="24"/>
        </w:rPr>
        <w:t>）超过</w:t>
      </w:r>
      <w:r w:rsidRPr="00D905BD">
        <w:rPr>
          <w:rStyle w:val="DefaultParagraphFont"/>
          <w:rFonts w:ascii="宋体" w:hAnsi="宋体" w:cs="宋体"/>
          <w:bCs/>
          <w:sz w:val="24"/>
        </w:rPr>
        <w:t>20%</w:t>
      </w:r>
      <w:r w:rsidRPr="00D905BD">
        <w:rPr>
          <w:rStyle w:val="DefaultParagraphFont"/>
          <w:rFonts w:ascii="宋体" w:hAnsi="宋体" w:cs="宋体" w:hint="eastAsia"/>
          <w:bCs/>
          <w:sz w:val="24"/>
        </w:rPr>
        <w:t>的</w:t>
      </w:r>
      <w:r w:rsidRPr="00D905BD">
        <w:rPr>
          <w:rStyle w:val="DefaultParagraphFont"/>
          <w:rFonts w:ascii="宋体" w:hAnsi="宋体" w:cs="宋体"/>
          <w:bCs/>
          <w:sz w:val="24"/>
        </w:rPr>
        <w:t>承包</w:t>
      </w:r>
      <w:r w:rsidRPr="00D905BD">
        <w:rPr>
          <w:rStyle w:val="DefaultParagraphFont"/>
          <w:rFonts w:ascii="宋体" w:hAnsi="宋体" w:cs="宋体" w:hint="eastAsia"/>
          <w:bCs/>
          <w:sz w:val="24"/>
        </w:rPr>
        <w:t>人</w:t>
      </w:r>
      <w:r w:rsidRPr="00D905BD">
        <w:rPr>
          <w:rStyle w:val="DefaultParagraphFont"/>
          <w:rFonts w:ascii="宋体" w:hAnsi="宋体" w:cs="宋体"/>
          <w:bCs/>
          <w:sz w:val="24"/>
        </w:rPr>
        <w:t>按以下方式承担违约金：违约金=|承包</w:t>
      </w:r>
      <w:r w:rsidRPr="00D905BD">
        <w:rPr>
          <w:rStyle w:val="DefaultParagraphFont"/>
          <w:rFonts w:ascii="宋体" w:hAnsi="宋体" w:cs="宋体" w:hint="eastAsia"/>
          <w:bCs/>
          <w:sz w:val="24"/>
        </w:rPr>
        <w:t>人</w:t>
      </w:r>
      <w:r w:rsidRPr="00D905BD">
        <w:rPr>
          <w:rStyle w:val="DefaultParagraphFont"/>
          <w:rFonts w:ascii="宋体" w:hAnsi="宋体" w:cs="宋体"/>
          <w:bCs/>
          <w:sz w:val="24"/>
        </w:rPr>
        <w:t>送审造价×（核减率-20%）×20%|，发包人有权在向承包人支付预付款、工程进度款、结算款等环节直接扣除或可从履约保证金、履约保函中获得索赔</w:t>
      </w:r>
      <w:r w:rsidRPr="00D905BD">
        <w:rPr>
          <w:rStyle w:val="DefaultParagraphFont"/>
          <w:rFonts w:ascii="宋体" w:hAnsi="宋体" w:cs="宋体" w:hint="eastAsia"/>
          <w:kern w:val="0"/>
          <w:sz w:val="24"/>
        </w:rPr>
        <w:t>。</w:t>
      </w:r>
    </w:p>
    <w:p w:rsidR="00D905BD" w:rsidRPr="00D905BD" w:rsidP="00D905BD">
      <w:pPr>
        <w:pStyle w:val="Normal1"/>
        <w:spacing w:line="360" w:lineRule="auto"/>
        <w:ind w:left="-161" w:leftChars="-67"/>
        <w:rPr>
          <w:rStyle w:val="DefaultParagraphFont"/>
          <w:rFonts w:ascii="宋体" w:hAnsi="宋体"/>
          <w:b/>
          <w:sz w:val="24"/>
        </w:rPr>
      </w:pPr>
    </w:p>
    <w:p w:rsidR="00D905BD" w:rsidRPr="00D905BD" w:rsidP="00D905BD">
      <w:pPr>
        <w:pStyle w:val="Normal1"/>
        <w:spacing w:line="360" w:lineRule="auto"/>
        <w:ind w:left="-161" w:leftChars="-67"/>
        <w:rPr>
          <w:rStyle w:val="DefaultParagraphFont"/>
          <w:b/>
          <w:sz w:val="24"/>
        </w:rPr>
      </w:pPr>
      <w:r w:rsidRPr="00D905BD">
        <w:rPr>
          <w:rStyle w:val="DefaultParagraphFont"/>
          <w:rFonts w:ascii="宋体" w:hAnsi="宋体" w:hint="eastAsia"/>
          <w:b/>
          <w:sz w:val="24"/>
        </w:rPr>
        <w:t>十、</w:t>
      </w:r>
      <w:r w:rsidRPr="00D905BD">
        <w:rPr>
          <w:rStyle w:val="DefaultParagraphFont"/>
          <w:rFonts w:hint="eastAsia"/>
          <w:b/>
          <w:sz w:val="24"/>
        </w:rPr>
        <w:t>安全文明施工管理</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（一）临建配置及管理</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承包人需为发包人及监理单位提供办公及生活用房：</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 xml:space="preserve">1、发包人及监理需求：为发包人、监理提供办公用房【 </w:t>
      </w:r>
      <w:r w:rsidRPr="00D905BD">
        <w:rPr>
          <w:rStyle w:val="DefaultParagraphFont"/>
          <w:rFonts w:ascii="宋体" w:hAnsi="宋体"/>
          <w:bCs/>
          <w:sz w:val="24"/>
        </w:rPr>
        <w:t>10</w:t>
      </w:r>
      <w:r w:rsidRPr="00D905BD">
        <w:rPr>
          <w:rStyle w:val="DefaultParagraphFont"/>
          <w:rFonts w:ascii="宋体" w:hAnsi="宋体" w:hint="eastAsia"/>
          <w:bCs/>
          <w:sz w:val="24"/>
        </w:rPr>
        <w:t xml:space="preserve">】间（【 </w:t>
      </w:r>
      <w:r w:rsidRPr="00D905BD">
        <w:rPr>
          <w:rStyle w:val="DefaultParagraphFont"/>
          <w:rFonts w:ascii="宋体" w:hAnsi="宋体"/>
          <w:bCs/>
          <w:sz w:val="24"/>
        </w:rPr>
        <w:t>10</w:t>
      </w:r>
      <w:r w:rsidRPr="00D905BD">
        <w:rPr>
          <w:rStyle w:val="DefaultParagraphFont"/>
          <w:rFonts w:ascii="宋体" w:hAnsi="宋体" w:hint="eastAsia"/>
          <w:bCs/>
          <w:sz w:val="24"/>
        </w:rPr>
        <w:t xml:space="preserve"> 】间×30平米=【 </w:t>
      </w:r>
      <w:r w:rsidRPr="00D905BD">
        <w:rPr>
          <w:rStyle w:val="DefaultParagraphFont"/>
          <w:rFonts w:ascii="宋体" w:hAnsi="宋体"/>
          <w:bCs/>
          <w:sz w:val="24"/>
        </w:rPr>
        <w:t xml:space="preserve">300 </w:t>
      </w:r>
      <w:r w:rsidRPr="00D905BD">
        <w:rPr>
          <w:rStyle w:val="DefaultParagraphFont"/>
          <w:rFonts w:ascii="宋体" w:hAnsi="宋体" w:hint="eastAsia"/>
          <w:bCs/>
          <w:sz w:val="24"/>
        </w:rPr>
        <w:t>】平米）及办公桌椅、空调、单人床等，发包人拥有使用权，所有临时设施必须是全新的，满足环保、消防要求，按照深圳市和发包人安全文明施工标准设置。具体布置</w:t>
      </w:r>
      <w:r w:rsidRPr="00D905BD">
        <w:rPr>
          <w:rStyle w:val="DefaultParagraphFont"/>
          <w:rFonts w:ascii="宋体" w:hAnsi="宋体" w:hint="eastAsia"/>
          <w:bCs/>
          <w:sz w:val="24"/>
        </w:rPr>
        <w:t>方案由发包人确认后实施，使用时间至本项目全部交付。上述费用已包含在合同价格中。如产生二次搬迁，承包人需无条件配合发包人及监理单位完成办公及生活区搬迁及重新装修工作，费用不另计。</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2、承包人及专业分包人需求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承包人按照深圳市和发包人安全文明施工标准搭设临设，并向分包提供临设作为办公室、宿舍，分包部分的费用由分包单位支付，总包承担总体的管理责任。</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3、其他要求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（1）临设区域由承包人安排24小时安保人员，并安排保洁人员负责日常打扫，水电及日常临设区域的维护费用已包含在合同价格中。</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（2）承包方自进场至竣工验收完成，需配备至少【2】台商务车（含保险、油费及停车过路费等）做为项目用车独立使用，以满足项目日常管理需要，该部分费用包含在合同价格中。</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（二）安全文明措施费支付管理</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1、承包人应确保施工现场安全文明措施费专款专用，在财务管理中单独列出安全文明措施项目费用清单及金额备查，接受发包人的监管。</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2、若现场因安全文明施工问题突出，导致地铁集团、质安站或其它政府部门进行停工处罚时，承包人应向发包人支付10万元/次的违约金，违约金从当期工程款中扣除，且所造成的工期和费用损失由承包人承担。</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（三）安全文明施工要求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1、严格执行《深圳市建设工程安全文明施工标准》（</w:t>
      </w:r>
      <w:r w:rsidRPr="00D905BD">
        <w:rPr>
          <w:rStyle w:val="DefaultParagraphFont"/>
          <w:rFonts w:ascii="宋体" w:hAnsi="宋体"/>
          <w:bCs/>
          <w:sz w:val="24"/>
        </w:rPr>
        <w:t>SJG-46-2018</w:t>
      </w:r>
      <w:r w:rsidRPr="00D905BD">
        <w:rPr>
          <w:rStyle w:val="DefaultParagraphFont"/>
          <w:rFonts w:ascii="宋体" w:hAnsi="宋体" w:hint="eastAsia"/>
          <w:bCs/>
          <w:sz w:val="24"/>
        </w:rPr>
        <w:t>）的</w:t>
      </w:r>
      <w:r w:rsidRPr="00D905BD">
        <w:rPr>
          <w:rStyle w:val="DefaultParagraphFont"/>
          <w:rFonts w:ascii="宋体" w:hAnsi="宋体"/>
          <w:bCs/>
          <w:sz w:val="24"/>
        </w:rPr>
        <w:t>要求</w:t>
      </w:r>
      <w:r w:rsidRPr="00D905BD">
        <w:rPr>
          <w:rStyle w:val="DefaultParagraphFont"/>
          <w:rFonts w:ascii="宋体" w:hAnsi="宋体" w:hint="eastAsia"/>
          <w:bCs/>
          <w:sz w:val="24"/>
        </w:rPr>
        <w:t>，重点实施视频监控、大型设备监控、扬尘防治、治污保洁</w:t>
      </w:r>
      <w:r w:rsidRPr="00D905BD">
        <w:rPr>
          <w:rStyle w:val="DefaultParagraphFont"/>
          <w:rFonts w:ascii="宋体" w:hAnsi="宋体"/>
          <w:bCs/>
          <w:sz w:val="24"/>
        </w:rPr>
        <w:t>、</w:t>
      </w:r>
      <w:r w:rsidRPr="00D905BD">
        <w:rPr>
          <w:rStyle w:val="DefaultParagraphFont"/>
          <w:rFonts w:ascii="宋体" w:hAnsi="宋体" w:hint="eastAsia"/>
          <w:bCs/>
          <w:sz w:val="24"/>
        </w:rPr>
        <w:t>实名制系统及闸机等，费用均含在合同价格中。如政府颁布新的规定，必须无条件执行新的规定要求。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2、接收现有的施工围挡并负责日常维护（包括广告），根据项目需要进行施工围挡的改造、新建，需确保满足深圳市相关文明施工管理的要求。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bCs/>
          <w:sz w:val="24"/>
        </w:rPr>
        <w:t>3</w:t>
      </w:r>
      <w:r w:rsidRPr="00D905BD">
        <w:rPr>
          <w:rStyle w:val="DefaultParagraphFont"/>
          <w:rFonts w:ascii="宋体" w:hAnsi="宋体" w:hint="eastAsia"/>
          <w:bCs/>
          <w:sz w:val="24"/>
        </w:rPr>
        <w:t>、施工排水降水要求：本工程施工期间地表及地下水有组织的排放、降水，应确保周边建（构）筑物的安全。综合考虑施工期间除不可抗力原因外的气候条件造成的现场工程量的增加（如大雨造成的抽水台班等）及其他风险（如发包人提供的地质报告等相关资料可能存在与实际不符、降水引起周边建筑物的沉降须回灌等）。排水降水相关费用已包含在投标报价中。</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4、管线及周边建构筑保护要求：发包人在开工前将已有的管线现状资料移交给承包人，</w:t>
      </w:r>
      <w:r w:rsidRPr="00D905BD">
        <w:rPr>
          <w:rStyle w:val="DefaultParagraphFont"/>
          <w:rFonts w:ascii="宋体" w:hAnsi="宋体" w:hint="eastAsia"/>
          <w:bCs/>
          <w:sz w:val="24"/>
        </w:rPr>
        <w:t>承包人应在开工前结合移交的资料，对周边地线管线、道路、车辆段现状进行调查，并经相关产权单位确认，制定相关保护方案，并与各单位签订相关保护协议，确保管线、道路、建筑物变形满足管线、建构筑产权单位以及地铁运营安全保护要求，各项费用均含在投标报价中。</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（四）安全体验馆要求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承包人需建设安全体验馆，费用均含在投标报价中。</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安全体验馆的建设应满足相关质量安全标准，且必须包括以下内容（但不限于以下内容）</w:t>
      </w:r>
      <w:r w:rsidRPr="00D905BD">
        <w:rPr>
          <w:rStyle w:val="DefaultParagraphFont"/>
          <w:rFonts w:ascii="宋体" w:hAnsi="宋体"/>
          <w:bCs/>
          <w:sz w:val="24"/>
        </w:rPr>
        <w:t>:</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安全体验培训区、平衡木体验、移动式操作平台体验、灭火器演示体验、安全带使用体验、梯子体验、钢丝绳作业体验、安全栏杆推倒实验、综合用电体验区、开口部坠落体验、搬运重物体验、防护服培训、安全帽的撞击体验、安全提示标志等。</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    】</w:t>
      </w:r>
    </w:p>
    <w:p w:rsidR="00D905BD" w:rsidRPr="00D905BD" w:rsidP="00D905BD">
      <w:pPr>
        <w:pStyle w:val="Normal1"/>
        <w:widowControl/>
        <w:adjustRightInd w:val="0"/>
        <w:snapToGrid w:val="0"/>
        <w:spacing w:line="360" w:lineRule="auto"/>
        <w:jc w:val="left"/>
        <w:rPr>
          <w:rStyle w:val="DefaultParagraphFont"/>
          <w:rFonts w:ascii="宋体" w:hAnsi="宋体" w:cs="宋体"/>
          <w:b/>
          <w:sz w:val="24"/>
        </w:rPr>
      </w:pPr>
    </w:p>
    <w:p w:rsidR="00D905BD" w:rsidRPr="00D905BD" w:rsidP="00D905BD">
      <w:pPr>
        <w:pStyle w:val="Normal1"/>
        <w:widowControl/>
        <w:adjustRightInd w:val="0"/>
        <w:snapToGrid w:val="0"/>
        <w:spacing w:line="360" w:lineRule="auto"/>
        <w:ind w:left="-161" w:leftChars="-67"/>
        <w:jc w:val="left"/>
        <w:rPr>
          <w:rStyle w:val="DefaultParagraphFont"/>
          <w:rFonts w:ascii="宋体" w:hAnsi="宋体" w:cs="宋体"/>
          <w:b/>
          <w:sz w:val="24"/>
        </w:rPr>
      </w:pPr>
      <w:r w:rsidRPr="00D905BD">
        <w:rPr>
          <w:rStyle w:val="DefaultParagraphFont"/>
          <w:rFonts w:ascii="宋体" w:hAnsi="宋体" w:cs="宋体" w:hint="eastAsia"/>
          <w:b/>
          <w:sz w:val="24"/>
        </w:rPr>
        <w:t>十一、承包人选择专业分包、劳务分包的要求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bCs/>
          <w:sz w:val="24"/>
        </w:rPr>
        <w:t>1、承包人负责核查专业分包、劳务分包单位工程业绩资料、营业执照、资质证书、安全施工许可证、特种作业许可证等资质证明及内部管理制度文件作资格审查并报送</w:t>
      </w:r>
      <w:r w:rsidRPr="00D905BD">
        <w:rPr>
          <w:rStyle w:val="DefaultParagraphFont"/>
          <w:rFonts w:ascii="宋体" w:hAnsi="宋体" w:hint="eastAsia"/>
          <w:bCs/>
          <w:sz w:val="24"/>
        </w:rPr>
        <w:t>监理、发包人审核。</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w:t>
      </w:r>
      <w:r w:rsidRPr="00D905BD">
        <w:rPr>
          <w:rStyle w:val="DefaultParagraphFont"/>
          <w:rFonts w:ascii="宋体" w:hAnsi="宋体"/>
          <w:bCs/>
          <w:sz w:val="24"/>
        </w:rPr>
        <w:t>、不得使用</w:t>
      </w:r>
      <w:r w:rsidRPr="00D905BD">
        <w:rPr>
          <w:rStyle w:val="DefaultParagraphFont"/>
          <w:rFonts w:ascii="宋体" w:hAnsi="宋体" w:hint="eastAsia"/>
          <w:bCs/>
          <w:sz w:val="24"/>
        </w:rPr>
        <w:t>政府、行业主管部门或协会发布的黑名单和</w:t>
      </w:r>
      <w:r w:rsidRPr="00D905BD">
        <w:rPr>
          <w:rStyle w:val="DefaultParagraphFont"/>
          <w:rFonts w:ascii="宋体" w:hAnsi="宋体"/>
          <w:bCs/>
          <w:sz w:val="24"/>
        </w:rPr>
        <w:t>建筑业信用警戒提示企业名单、个人名单内的劳务企业及施工队长</w:t>
      </w:r>
      <w:r w:rsidRPr="00D905BD">
        <w:rPr>
          <w:rStyle w:val="DefaultParagraphFont"/>
          <w:rFonts w:ascii="宋体" w:hAnsi="宋体" w:hint="eastAsia"/>
          <w:bCs/>
          <w:sz w:val="24"/>
        </w:rPr>
        <w:t>。</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3、承包人需要向发包人提交与劳务公司的具体承包方式及材料设备界面划分等详细信息。劳务分包辅料中不得含主材。租赁设备包括施工电梯、塔吊、二级以上配电箱等由承包人供给。</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4、承包人完成专业、劳务分包采购后，其合同需报监理、发包人备案。</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5、PC构件厂及铝模厂家选择</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发包人、监理人参与厂家资料（如生产能力、工程案例、排产计划等指标）的审核和考察，发包人有否决权。</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6、本工程招标范围内采用暂估价的材料设备采购由承包人进行二次招标，承包人负责编制招标文件，发包人负责审核招标策划和招标文件并提供招标文件中的技术规格书、材料设备参考品牌、招标控制价，由发承包双方组织评（定）标委员会。所有招标服务费由承包人承担。</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                】</w:t>
      </w:r>
    </w:p>
    <w:p w:rsidR="00D905BD" w:rsidRPr="00D905BD" w:rsidP="00D905BD">
      <w:pPr>
        <w:pStyle w:val="Normal1"/>
        <w:adjustRightInd w:val="0"/>
        <w:snapToGrid w:val="0"/>
        <w:spacing w:line="360" w:lineRule="auto"/>
        <w:ind w:left="-161" w:firstLine="566" w:leftChars="-67" w:firstLineChars="236"/>
        <w:jc w:val="left"/>
        <w:rPr>
          <w:rStyle w:val="DefaultParagraphFont"/>
          <w:rFonts w:ascii="宋体" w:hAnsi="宋体"/>
          <w:b/>
          <w:sz w:val="24"/>
        </w:rPr>
      </w:pPr>
    </w:p>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r w:rsidRPr="00D905BD">
        <w:rPr>
          <w:rStyle w:val="DefaultParagraphFont"/>
          <w:rFonts w:ascii="宋体" w:hAnsi="宋体" w:hint="eastAsia"/>
          <w:b/>
          <w:sz w:val="24"/>
        </w:rPr>
        <w:t>十二、项目管理要求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（一）设计图纸管理</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bCs/>
          <w:sz w:val="24"/>
        </w:rPr>
        <w:t>1</w:t>
      </w:r>
      <w:r w:rsidRPr="00D905BD">
        <w:rPr>
          <w:rStyle w:val="DefaultParagraphFont"/>
          <w:rFonts w:ascii="宋体" w:hAnsi="宋体" w:hint="eastAsia"/>
          <w:bCs/>
          <w:sz w:val="24"/>
        </w:rPr>
        <w:t>、深化设计要求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负责深化设计工作，严格按照设计要求绘制各种加工图、安装节点图、专业深化设计、二次设计等，并报送发包人批准，相关施工图深化设计的费用已包含在总承包合同价款内，不另行支付。深化设计不能对原设计进行实质性修改，不允许增加工程投资费用，如导致投资费用减少，则核减合同价格。施工图深化设计导致的图纸变化不视为工程变更，承包人不会因此而获得工期顺延及费用补偿。</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施工图深化设计文件应符合国家规范标准规程、相关行业制造标准、施工方案和发包人提供的设计成果的要求，施工图深化设计文件完成后应经发包人审核同意后，方可用于本项目，如未经过发包人审批，视为承包人不按图施工，按相应规定处理。</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对施工图深化设计的质量负责，承包人应详细了解和掌握设计文件的设计标准、设计要求、设计思路并进行施工过程的验算，并充分考虑施工过程中各专业的协调以及相关设备、构件加工、运输的需要。如各方在施工图深化设计文件中发现错误、遗漏、含糊及不一致、不适当、不符合规范要求或其它缺陷之处，承包人应进行修改，承包人不会因此而获得工期顺延及费用补偿。</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应按本项目的进度合理安排施工图深化设计的进度，在其施工图深化设计周期内需预留14天的发包人审核时间，发包人在审核过程中发现施工图深化设计文件与本合同文件的要求及设计文件的意图不符或存在其它问题，承包人必须在接到通知后14天内进行修正，如不能按时修正，每延误一天视对项目影响程度，承包人应向发包人支付5000元/天的违约金。</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bCs/>
          <w:sz w:val="24"/>
        </w:rPr>
        <w:t>2</w:t>
      </w:r>
      <w:r w:rsidRPr="00D905BD">
        <w:rPr>
          <w:rStyle w:val="DefaultParagraphFont"/>
          <w:rFonts w:ascii="宋体" w:hAnsi="宋体" w:hint="eastAsia"/>
          <w:bCs/>
          <w:sz w:val="24"/>
        </w:rPr>
        <w:t>、图纸会审要求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承包人需严格按照发包人的要求参加法定的图纸会审，按发包人的时间要求提出会审意见，委派技术负责人参加图纸会审，如不能提出会审意见，视为承包人对设计文件质量的最终认可。</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承包人需每月定期针对下个月需施工内容的图纸组织图纸会审和技术交底，各专业班组参加，针对设计文件的错、漏、碰、缺，无法满足工艺工法要求的问题及时提出，如不能及时提出，</w:t>
      </w:r>
      <w:r w:rsidRPr="00D905BD">
        <w:rPr>
          <w:rStyle w:val="DefaultParagraphFont"/>
          <w:rFonts w:ascii="宋体" w:hAnsi="宋体"/>
          <w:bCs/>
          <w:sz w:val="24"/>
        </w:rPr>
        <w:t>由此引起的后果承包人自行承担</w:t>
      </w:r>
      <w:r w:rsidRPr="00D905BD">
        <w:rPr>
          <w:rStyle w:val="DefaultParagraphFont"/>
          <w:rFonts w:ascii="宋体" w:hAnsi="宋体" w:hint="eastAsia"/>
          <w:bCs/>
          <w:sz w:val="24"/>
        </w:rPr>
        <w:t>，且工期不予以顺延。</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3、设计管理</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（1）对现场实际情况与图纸不符合情况，必须告知发包人，否则按照不按图施工相关</w:t>
      </w:r>
      <w:r w:rsidRPr="00D905BD">
        <w:rPr>
          <w:rStyle w:val="DefaultParagraphFont"/>
          <w:rFonts w:ascii="宋体" w:hAnsi="宋体"/>
          <w:bCs/>
          <w:sz w:val="24"/>
        </w:rPr>
        <w:t>条款</w:t>
      </w:r>
      <w:r w:rsidRPr="00D905BD">
        <w:rPr>
          <w:rStyle w:val="DefaultParagraphFont"/>
          <w:rFonts w:ascii="宋体" w:hAnsi="宋体" w:hint="eastAsia"/>
          <w:bCs/>
          <w:sz w:val="24"/>
        </w:rPr>
        <w:t>进行</w:t>
      </w:r>
      <w:r w:rsidRPr="00D905BD">
        <w:rPr>
          <w:rStyle w:val="DefaultParagraphFont"/>
          <w:rFonts w:ascii="宋体" w:hAnsi="宋体"/>
          <w:bCs/>
          <w:sz w:val="24"/>
        </w:rPr>
        <w:t>处罚</w:t>
      </w:r>
      <w:r w:rsidRPr="00D905BD">
        <w:rPr>
          <w:rStyle w:val="DefaultParagraphFont"/>
          <w:rFonts w:ascii="宋体" w:hAnsi="宋体" w:hint="eastAsia"/>
          <w:bCs/>
          <w:sz w:val="24"/>
        </w:rPr>
        <w:t>。</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bCs/>
          <w:sz w:val="24"/>
        </w:rPr>
        <w:t>2</w:t>
      </w:r>
      <w:r w:rsidRPr="00D905BD">
        <w:rPr>
          <w:rStyle w:val="DefaultParagraphFont"/>
          <w:rFonts w:ascii="宋体" w:hAnsi="宋体" w:hint="eastAsia"/>
          <w:bCs/>
          <w:sz w:val="24"/>
        </w:rPr>
        <w:t>）对现场实际情况引发的设计调整，施工方需提出调整建议和相应成本估算，</w:t>
      </w:r>
      <w:r w:rsidRPr="00D905BD">
        <w:rPr>
          <w:rStyle w:val="DefaultParagraphFont"/>
          <w:rFonts w:ascii="宋体" w:hAnsi="宋体"/>
          <w:bCs/>
          <w:sz w:val="24"/>
        </w:rPr>
        <w:t>否则</w:t>
      </w:r>
      <w:r w:rsidRPr="00D905BD">
        <w:rPr>
          <w:rStyle w:val="DefaultParagraphFont"/>
          <w:rFonts w:ascii="宋体" w:hAnsi="宋体" w:hint="eastAsia"/>
          <w:bCs/>
          <w:sz w:val="24"/>
        </w:rPr>
        <w:t>发包人</w:t>
      </w:r>
      <w:r w:rsidRPr="00D905BD">
        <w:rPr>
          <w:rStyle w:val="DefaultParagraphFont"/>
          <w:rFonts w:ascii="宋体" w:hAnsi="宋体"/>
          <w:bCs/>
          <w:sz w:val="24"/>
        </w:rPr>
        <w:t>不予受理，由此引起的后果承包人自行承担</w:t>
      </w:r>
      <w:r w:rsidRPr="00D905BD">
        <w:rPr>
          <w:rStyle w:val="DefaultParagraphFont"/>
          <w:rFonts w:ascii="宋体" w:hAnsi="宋体" w:hint="eastAsia"/>
          <w:bCs/>
          <w:sz w:val="24"/>
        </w:rPr>
        <w:t>。</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（二）材料管理</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1、材料进场前的要求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对重要的材料、构配件及设备在订货前必须征得监理同意报发包人备案方可订货。</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承包人按合同约定，施工前</w:t>
      </w:r>
      <w:r w:rsidRPr="00D905BD">
        <w:rPr>
          <w:rStyle w:val="DefaultParagraphFont"/>
          <w:rFonts w:ascii="宋体" w:hAnsi="宋体"/>
          <w:bCs/>
          <w:sz w:val="24"/>
        </w:rPr>
        <w:t>1个月提供主要材料的品牌和厂家报监理</w:t>
      </w:r>
      <w:r w:rsidRPr="00D905BD">
        <w:rPr>
          <w:rStyle w:val="DefaultParagraphFont"/>
          <w:rFonts w:ascii="宋体" w:hAnsi="宋体" w:hint="eastAsia"/>
          <w:bCs/>
          <w:sz w:val="24"/>
        </w:rPr>
        <w:t>和发包人，如需要考察，由发包人确定种类，考察费用由承包人承担。凡未经审批或备案同意进场的材料，一律不得进场。否则，凡由此造成纠纷，影响工程质量、工期的由承包人承担全部责任。</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主要设备（材料）出厂前，发包人、监理将组织人员赴供货厂家进行出厂检验，出厂检验所发生的费用由承包人负责，参加检验的发包人、监理的食宿、交通费用由承包人承担。</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2、材料进场时的要求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物单必须相符。如有任何一项不符，应进行退货或要求供应商进一步提供材料的相关资料。进入施工现场的各种原材料、半成品、构配件都必须有相应的质量保证资料。相关材料都必须盖有单位的红章并标明出厂日期、生产批号或产品编号。</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3、材料进场后的要求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（1）工程上使用的所有原材料、半成品、构配件及设备，都必须事先经监理审批后方可进入施工现场，不然，由此引起的损失或影响，均由承包人负责。</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（2）所有进入现场的原材料与提交的资料在规格、型号、品种、编号上必须一致。</w:t>
      </w:r>
    </w:p>
    <w:p w:rsidR="00D905BD" w:rsidRPr="00D905BD" w:rsidP="00D905BD">
      <w:pPr>
        <w:pStyle w:val="Normal1"/>
        <w:spacing w:line="360" w:lineRule="auto"/>
        <w:ind w:left="-161" w:leftChars="-67"/>
        <w:rPr>
          <w:rStyle w:val="DefaultParagraphFont"/>
          <w:rFonts w:ascii="宋体" w:hAnsi="宋体"/>
          <w:bCs/>
          <w:sz w:val="24"/>
        </w:rPr>
      </w:pPr>
      <w:bookmarkStart w:id="483" w:name="_Toc459906746"/>
      <w:r w:rsidRPr="00D905BD">
        <w:rPr>
          <w:rStyle w:val="DefaultParagraphFont"/>
          <w:rFonts w:ascii="宋体" w:hAnsi="宋体" w:hint="eastAsia"/>
          <w:bCs/>
          <w:sz w:val="24"/>
        </w:rPr>
        <w:t>4、材料技术要求</w:t>
      </w:r>
      <w:bookmarkEnd w:id="483"/>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1）承包人根据施工图、技术规格及相关规范要求提供材料、设备。如承包人提供的材料、设备与设施图、技术规格及相关规范要求所述不符时，发包人有权要求承包人更改并提供符合技术规格要求所述的设备及材料，而不作任何费用变更。</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（2）材料进场前必须履行报验手续，进行下道工序施工前必须通知监理验收，验收合格后方可进行下道工序施工。</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3）在发包人或监理提出要求时，配合发包人或监理在生产过程中对原材料、半成品、成品及加工过程进行抽查，此费用包含在合同价款中。发包人有权对承包人采购的材料、设备及施工成品、半成品另行进行质量检测和试验，对检测和试验不能满足要求的，承包人应承担全部检测和试验费用，并返工整改直至合格。</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bCs/>
          <w:sz w:val="24"/>
        </w:rPr>
        <w:t>4）</w:t>
      </w:r>
      <w:r w:rsidRPr="00D905BD">
        <w:rPr>
          <w:rStyle w:val="DefaultParagraphFont"/>
          <w:rFonts w:ascii="宋体" w:hAnsi="宋体" w:hint="eastAsia"/>
          <w:bCs/>
          <w:sz w:val="24"/>
        </w:rPr>
        <w:t>承包商根据相关规范要求进行材料、设备送检，送检机构执行地铁最新入库的名单</w:t>
      </w:r>
      <w:r w:rsidRPr="00D905BD">
        <w:rPr>
          <w:rStyle w:val="DefaultParagraphFont"/>
          <w:rFonts w:ascii="宋体" w:hAnsi="宋体"/>
          <w:bCs/>
          <w:sz w:val="24"/>
        </w:rPr>
        <w:t>。</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5）发包人认定样板或品牌的材料和设备，进货时按样板质量验收，如发现不符合样板质量或未按照批准的品牌进行采购，发包人有权要求承包人清退、更换该材料或设备，并按材料款的2倍向发包人支付违约金。</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（6）为加强材料进场管理，杜绝“假冒伪劣”、“货不对板”、“以次充好”、“质量不达标”的材料部品进入本项目，一经发现，对违约行为的处理原则及违约金标准明确如下：</w:t>
      </w:r>
    </w:p>
    <w:tbl>
      <w:tblPr>
        <w:tblStyle w:val="TableNormal"/>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843"/>
        <w:gridCol w:w="1984"/>
        <w:gridCol w:w="3686"/>
      </w:tblGrid>
      <w:tr w:rsidTr="00D04053">
        <w:tblPrEx>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85"/>
        </w:trPr>
        <w:tc>
          <w:tcPr>
            <w:tcW w:w="5387" w:type="dxa"/>
            <w:gridSpan w:val="3"/>
            <w:tcBorders>
              <w:bottom w:val="single" w:sz="4" w:space="0" w:color="auto"/>
            </w:tcBorders>
            <w:shd w:val="clear" w:color="000000" w:fill="auto"/>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材料使用违规分类</w:t>
            </w:r>
          </w:p>
        </w:tc>
        <w:tc>
          <w:tcPr>
            <w:tcW w:w="3686" w:type="dxa"/>
            <w:vMerge w:val="restart"/>
            <w:shd w:val="clear" w:color="000000" w:fill="auto"/>
            <w:noWrap/>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处理规定</w:t>
            </w:r>
          </w:p>
        </w:tc>
      </w:tr>
      <w:tr w:rsidTr="00D04053">
        <w:tblPrEx>
          <w:tblW w:w="9073" w:type="dxa"/>
          <w:tblInd w:w="-176" w:type="dxa"/>
          <w:tblLayout w:type="fixed"/>
          <w:tblLook w:val="04A0"/>
        </w:tblPrEx>
        <w:trPr>
          <w:trHeight w:val="470"/>
        </w:trPr>
        <w:tc>
          <w:tcPr>
            <w:tcW w:w="1560"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违约行为</w:t>
            </w:r>
          </w:p>
        </w:tc>
        <w:tc>
          <w:tcPr>
            <w:tcW w:w="1843"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影响/后果</w:t>
            </w:r>
          </w:p>
        </w:tc>
        <w:tc>
          <w:tcPr>
            <w:tcW w:w="1984"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状态</w:t>
            </w:r>
          </w:p>
        </w:tc>
        <w:tc>
          <w:tcPr>
            <w:tcW w:w="3686" w:type="dxa"/>
            <w:vMerge/>
            <w:vAlign w:val="center"/>
          </w:tcPr>
          <w:p w:rsidR="00D905BD" w:rsidRPr="00D905BD" w:rsidP="00D04053">
            <w:pPr>
              <w:pStyle w:val="Normal1"/>
              <w:spacing w:line="360" w:lineRule="auto"/>
              <w:ind w:left="-161" w:leftChars="-67"/>
              <w:jc w:val="center"/>
              <w:rPr>
                <w:rStyle w:val="DefaultParagraphFont"/>
                <w:rFonts w:ascii="宋体" w:hAnsi="宋体"/>
                <w:bCs/>
                <w:sz w:val="24"/>
              </w:rPr>
            </w:pPr>
          </w:p>
        </w:tc>
      </w:tr>
      <w:tr w:rsidTr="00D04053">
        <w:tblPrEx>
          <w:tblW w:w="9073" w:type="dxa"/>
          <w:tblInd w:w="-176" w:type="dxa"/>
          <w:tblLayout w:type="fixed"/>
          <w:tblLook w:val="04A0"/>
        </w:tblPrEx>
        <w:trPr>
          <w:trHeight w:val="470"/>
        </w:trPr>
        <w:tc>
          <w:tcPr>
            <w:tcW w:w="1560" w:type="dxa"/>
            <w:vMerge w:val="restart"/>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货不对版</w:t>
            </w:r>
          </w:p>
        </w:tc>
        <w:tc>
          <w:tcPr>
            <w:tcW w:w="1843" w:type="dxa"/>
            <w:vMerge w:val="restart"/>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品牌档次下降</w:t>
            </w:r>
          </w:p>
        </w:tc>
        <w:tc>
          <w:tcPr>
            <w:tcW w:w="1984"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已到场，未安装</w:t>
            </w:r>
          </w:p>
        </w:tc>
        <w:tc>
          <w:tcPr>
            <w:tcW w:w="3686"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材料退场，向发包人支付违约金：材料价格的2倍/次</w:t>
            </w:r>
          </w:p>
        </w:tc>
      </w:tr>
      <w:tr w:rsidTr="00D04053">
        <w:tblPrEx>
          <w:tblW w:w="9073" w:type="dxa"/>
          <w:tblInd w:w="-176" w:type="dxa"/>
          <w:tblLayout w:type="fixed"/>
          <w:tblLook w:val="04A0"/>
        </w:tblPrEx>
        <w:trPr>
          <w:trHeight w:val="429"/>
        </w:trPr>
        <w:tc>
          <w:tcPr>
            <w:tcW w:w="1560" w:type="dxa"/>
            <w:vMerge/>
            <w:vAlign w:val="center"/>
          </w:tcPr>
          <w:p w:rsidR="00D905BD" w:rsidRPr="00D905BD" w:rsidP="00D04053">
            <w:pPr>
              <w:pStyle w:val="Normal1"/>
              <w:spacing w:line="360" w:lineRule="auto"/>
              <w:ind w:left="-161" w:leftChars="-67"/>
              <w:jc w:val="center"/>
              <w:rPr>
                <w:rStyle w:val="DefaultParagraphFont"/>
                <w:rFonts w:ascii="宋体" w:hAnsi="宋体"/>
                <w:bCs/>
                <w:sz w:val="24"/>
              </w:rPr>
            </w:pPr>
          </w:p>
        </w:tc>
        <w:tc>
          <w:tcPr>
            <w:tcW w:w="1843" w:type="dxa"/>
            <w:vMerge/>
          </w:tcPr>
          <w:p w:rsidR="00D905BD" w:rsidRPr="00D905BD" w:rsidP="00D04053">
            <w:pPr>
              <w:pStyle w:val="Normal1"/>
              <w:spacing w:line="360" w:lineRule="auto"/>
              <w:ind w:left="-161" w:leftChars="-67"/>
              <w:jc w:val="center"/>
              <w:rPr>
                <w:rStyle w:val="DefaultParagraphFont"/>
                <w:rFonts w:ascii="宋体" w:hAnsi="宋体"/>
                <w:bCs/>
                <w:sz w:val="24"/>
              </w:rPr>
            </w:pPr>
          </w:p>
        </w:tc>
        <w:tc>
          <w:tcPr>
            <w:tcW w:w="1984"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已使用，无法拆除</w:t>
            </w:r>
          </w:p>
        </w:tc>
        <w:tc>
          <w:tcPr>
            <w:tcW w:w="3686"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补救确保合格，赔偿损失，并向发包人支付违约金：材料价格的2倍</w:t>
            </w:r>
          </w:p>
        </w:tc>
      </w:tr>
      <w:tr w:rsidTr="00D04053">
        <w:tblPrEx>
          <w:tblW w:w="9073" w:type="dxa"/>
          <w:tblInd w:w="-176" w:type="dxa"/>
          <w:tblLayout w:type="fixed"/>
          <w:tblLook w:val="04A0"/>
        </w:tblPrEx>
        <w:trPr>
          <w:trHeight w:val="870"/>
        </w:trPr>
        <w:tc>
          <w:tcPr>
            <w:tcW w:w="1560" w:type="dxa"/>
            <w:vMerge w:val="restart"/>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偷工减料</w:t>
            </w:r>
          </w:p>
        </w:tc>
        <w:tc>
          <w:tcPr>
            <w:tcW w:w="1843" w:type="dxa"/>
            <w:vMerge w:val="restart"/>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材料、设备相关技术参数（如厚度、等级等）低于合同约定</w:t>
            </w:r>
          </w:p>
        </w:tc>
        <w:tc>
          <w:tcPr>
            <w:tcW w:w="1984"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已到场，未安装</w:t>
            </w:r>
          </w:p>
        </w:tc>
        <w:tc>
          <w:tcPr>
            <w:tcW w:w="3686"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材料退场，向发包人支付违约金：材料价格的2倍。</w:t>
            </w:r>
          </w:p>
        </w:tc>
      </w:tr>
      <w:tr w:rsidTr="00D04053">
        <w:tblPrEx>
          <w:tblW w:w="9073" w:type="dxa"/>
          <w:tblInd w:w="-176" w:type="dxa"/>
          <w:tblLayout w:type="fixed"/>
          <w:tblLook w:val="04A0"/>
        </w:tblPrEx>
        <w:trPr>
          <w:trHeight w:val="870"/>
        </w:trPr>
        <w:tc>
          <w:tcPr>
            <w:tcW w:w="1560" w:type="dxa"/>
            <w:vMerge/>
            <w:vAlign w:val="center"/>
          </w:tcPr>
          <w:p w:rsidR="00D905BD" w:rsidRPr="00D905BD" w:rsidP="00D04053">
            <w:pPr>
              <w:pStyle w:val="Normal1"/>
              <w:spacing w:line="360" w:lineRule="auto"/>
              <w:ind w:left="-161" w:leftChars="-67"/>
              <w:jc w:val="center"/>
              <w:rPr>
                <w:rStyle w:val="DefaultParagraphFont"/>
                <w:rFonts w:ascii="宋体" w:hAnsi="宋体"/>
                <w:bCs/>
                <w:sz w:val="24"/>
              </w:rPr>
            </w:pPr>
          </w:p>
        </w:tc>
        <w:tc>
          <w:tcPr>
            <w:tcW w:w="1843" w:type="dxa"/>
            <w:vMerge/>
          </w:tcPr>
          <w:p w:rsidR="00D905BD" w:rsidRPr="00D905BD" w:rsidP="00D04053">
            <w:pPr>
              <w:pStyle w:val="Normal1"/>
              <w:spacing w:line="360" w:lineRule="auto"/>
              <w:ind w:left="-161" w:leftChars="-67"/>
              <w:jc w:val="center"/>
              <w:rPr>
                <w:rStyle w:val="DefaultParagraphFont"/>
                <w:rFonts w:ascii="宋体" w:hAnsi="宋体"/>
                <w:bCs/>
                <w:sz w:val="24"/>
              </w:rPr>
            </w:pPr>
          </w:p>
        </w:tc>
        <w:tc>
          <w:tcPr>
            <w:tcW w:w="1984"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已使用，无法拆除</w:t>
            </w:r>
          </w:p>
        </w:tc>
        <w:tc>
          <w:tcPr>
            <w:tcW w:w="3686"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补救确保合格，赔偿损失，向发包人支付违约金：材料价格的2倍</w:t>
            </w:r>
          </w:p>
        </w:tc>
      </w:tr>
      <w:tr w:rsidTr="00D04053">
        <w:tblPrEx>
          <w:tblW w:w="9073" w:type="dxa"/>
          <w:tblInd w:w="-176" w:type="dxa"/>
          <w:tblLayout w:type="fixed"/>
          <w:tblLook w:val="04A0"/>
        </w:tblPrEx>
        <w:trPr>
          <w:trHeight w:val="870"/>
        </w:trPr>
        <w:tc>
          <w:tcPr>
            <w:tcW w:w="1560" w:type="dxa"/>
            <w:vMerge w:val="restart"/>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弄虚作假</w:t>
            </w:r>
          </w:p>
        </w:tc>
        <w:tc>
          <w:tcPr>
            <w:tcW w:w="1843" w:type="dxa"/>
            <w:vMerge w:val="restart"/>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设置虚假标识等欺诈行为</w:t>
            </w:r>
          </w:p>
        </w:tc>
        <w:tc>
          <w:tcPr>
            <w:tcW w:w="1984"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已到场，未安装</w:t>
            </w:r>
          </w:p>
        </w:tc>
        <w:tc>
          <w:tcPr>
            <w:tcW w:w="3686"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材料退场，向发包人支付违约金：材料价格的2倍</w:t>
            </w:r>
          </w:p>
        </w:tc>
      </w:tr>
      <w:tr w:rsidTr="00D04053">
        <w:tblPrEx>
          <w:tblW w:w="9073" w:type="dxa"/>
          <w:tblInd w:w="-176" w:type="dxa"/>
          <w:tblLayout w:type="fixed"/>
          <w:tblLook w:val="04A0"/>
        </w:tblPrEx>
        <w:trPr>
          <w:trHeight w:val="945"/>
        </w:trPr>
        <w:tc>
          <w:tcPr>
            <w:tcW w:w="1560" w:type="dxa"/>
            <w:vMerge/>
            <w:vAlign w:val="center"/>
          </w:tcPr>
          <w:p w:rsidR="00D905BD" w:rsidRPr="00D905BD" w:rsidP="00D04053">
            <w:pPr>
              <w:pStyle w:val="Normal1"/>
              <w:spacing w:line="360" w:lineRule="auto"/>
              <w:ind w:left="-161" w:leftChars="-67"/>
              <w:jc w:val="center"/>
              <w:rPr>
                <w:rStyle w:val="DefaultParagraphFont"/>
                <w:rFonts w:ascii="宋体" w:hAnsi="宋体"/>
                <w:bCs/>
                <w:sz w:val="24"/>
              </w:rPr>
            </w:pPr>
          </w:p>
        </w:tc>
        <w:tc>
          <w:tcPr>
            <w:tcW w:w="1843" w:type="dxa"/>
            <w:vMerge/>
          </w:tcPr>
          <w:p w:rsidR="00D905BD" w:rsidRPr="00D905BD" w:rsidP="00D04053">
            <w:pPr>
              <w:pStyle w:val="Normal1"/>
              <w:spacing w:line="360" w:lineRule="auto"/>
              <w:ind w:left="-161" w:leftChars="-67"/>
              <w:jc w:val="center"/>
              <w:rPr>
                <w:rStyle w:val="DefaultParagraphFont"/>
                <w:rFonts w:ascii="宋体" w:hAnsi="宋体"/>
                <w:bCs/>
                <w:sz w:val="24"/>
              </w:rPr>
            </w:pPr>
          </w:p>
        </w:tc>
        <w:tc>
          <w:tcPr>
            <w:tcW w:w="1984"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已使用，无法拆除</w:t>
            </w:r>
          </w:p>
        </w:tc>
        <w:tc>
          <w:tcPr>
            <w:tcW w:w="3686" w:type="dxa"/>
            <w:vAlign w:val="center"/>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补救确保合格，赔偿损失，并向发包人支付违约金：材料价格的2倍</w:t>
            </w:r>
          </w:p>
        </w:tc>
      </w:tr>
    </w:tbl>
    <w:p w:rsidR="00D905BD" w:rsidRPr="00D905BD" w:rsidP="00D905BD">
      <w:pPr>
        <w:pStyle w:val="Normal1"/>
        <w:spacing w:line="360" w:lineRule="auto"/>
        <w:ind w:left="-161" w:leftChars="-67"/>
        <w:rPr>
          <w:rStyle w:val="DefaultParagraphFont"/>
          <w:rFonts w:ascii="宋体" w:hAnsi="宋体"/>
          <w:bCs/>
          <w:sz w:val="24"/>
        </w:rPr>
      </w:pP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（三）施工样板管理</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1、施工样板要求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1）根据需要，发包人可要求承包人制作施工样板。承包人制作的施工样板，经发包人检验合格后，由发包人、承包人双方封存。样板作为发包人竣工验收的实物标准。制作样板的全部费用，由承包人承担，已包含在投标报价中。</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材料样板：承包人根据招标文件及发包人要求在相关工程施工前规定时间内提供各种建筑构配件、装饰材料的样板，样品板应按发包人指定的统一模式及要求提供，并将获批准的样板（一式两份），交到工地，一份保留在工地现场，一份保留在发包人处。所有</w:t>
      </w:r>
      <w:r w:rsidRPr="00D905BD">
        <w:rPr>
          <w:rStyle w:val="DefaultParagraphFont"/>
          <w:rFonts w:ascii="宋体" w:hAnsi="宋体" w:hint="eastAsia"/>
          <w:bCs/>
          <w:sz w:val="24"/>
        </w:rPr>
        <w:t>材料成品和半成品必须在大批定货前送审，监理、发包人确认后方可订货。</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3）承包人根据项目工程特点在施工过程中或在施工现场划出一定范围的区域，做为样板展示区。样板区内的各专业工种、各工序的细部构造均应展示，所有工序、部位均应有施工工艺标准说明、工艺流程说明、工序交接标准说明、常见的质量通病防治措施说明等。</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4）立面材料样板段需进行样板段施工（样板段选择范围见样板段附图，发包人可根据实际情况调整样板段的区域，面积范围原则不变），样板段材料定样根据发包人要求开展，样板段的施工需根据发包人要求进行多次调整（原则不少于3-5次），直至满足发包人相关要求。如立面材料样板段还涉及幕墙工程施工单位，承包人应协调共同完成立面材料样板段实施，同时由承包人负责涉及到的门窗洞口的收口，</w:t>
      </w:r>
      <w:r w:rsidRPr="00D905BD">
        <w:rPr>
          <w:rStyle w:val="DefaultParagraphFont"/>
          <w:rFonts w:ascii="宋体" w:hAnsi="宋体"/>
          <w:bCs/>
          <w:sz w:val="24"/>
        </w:rPr>
        <w:t>费用包含</w:t>
      </w:r>
      <w:r w:rsidRPr="00D905BD">
        <w:rPr>
          <w:rStyle w:val="DefaultParagraphFont"/>
          <w:rFonts w:ascii="宋体" w:hAnsi="宋体" w:hint="eastAsia"/>
          <w:bCs/>
          <w:sz w:val="24"/>
        </w:rPr>
        <w:t>在</w:t>
      </w:r>
      <w:r w:rsidRPr="00D905BD">
        <w:rPr>
          <w:rStyle w:val="DefaultParagraphFont"/>
          <w:rFonts w:ascii="宋体" w:hAnsi="宋体"/>
          <w:bCs/>
          <w:sz w:val="24"/>
        </w:rPr>
        <w:t>合同价中</w:t>
      </w:r>
      <w:r w:rsidRPr="00D905BD">
        <w:rPr>
          <w:rStyle w:val="DefaultParagraphFont"/>
          <w:rFonts w:ascii="宋体" w:hAnsi="宋体" w:hint="eastAsia"/>
          <w:bCs/>
          <w:sz w:val="24"/>
        </w:rPr>
        <w:t>。</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2、施工样板实施</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w:t>
      </w:r>
      <w:r w:rsidRPr="00D905BD">
        <w:rPr>
          <w:rStyle w:val="DefaultParagraphFont"/>
          <w:rFonts w:ascii="宋体" w:hAnsi="宋体"/>
          <w:bCs/>
          <w:sz w:val="24"/>
        </w:rPr>
        <w:t>1</w:t>
      </w:r>
      <w:r w:rsidRPr="00D905BD">
        <w:rPr>
          <w:rStyle w:val="DefaultParagraphFont"/>
          <w:rFonts w:ascii="宋体" w:hAnsi="宋体" w:hint="eastAsia"/>
          <w:bCs/>
          <w:sz w:val="24"/>
        </w:rPr>
        <w:t>）各专业工程全面施工前，由发包人、监理、承包人在工程实体上共同选定施工样板的位置，承包人制定施工方案、质量标准，报监理、发包人审批。</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施工样板工程原材料、构配件、设备等必须符合设计要求、国家和地方规范标准及合同约定。材料、构配件、设备进场应履行申报制度，提供产品合格证、材料质量检测报告及产品说明书，由监理按有关规范要求见证取样。</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（3）施工样板完成后由承包人进行自检，做好记录，报监理、发包人验收，验收合格后方可开始现场的全面施工，不合标准的样板需由承包人自费拆卸及重新修建，直至合格为止。</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（4）本项目需要实施的施工样板除满足《广东省房屋建筑工程质量样板引路工作指引（试行）的通知》（粤建质函【</w:t>
      </w:r>
      <w:r w:rsidRPr="00D905BD">
        <w:rPr>
          <w:rStyle w:val="DefaultParagraphFont"/>
          <w:rFonts w:ascii="宋体" w:hAnsi="宋体"/>
          <w:bCs/>
          <w:sz w:val="24"/>
        </w:rPr>
        <w:t>2010</w:t>
      </w:r>
      <w:r w:rsidRPr="00D905BD">
        <w:rPr>
          <w:rStyle w:val="DefaultParagraphFont"/>
          <w:rFonts w:ascii="宋体" w:hAnsi="宋体" w:hint="eastAsia"/>
          <w:bCs/>
          <w:sz w:val="24"/>
        </w:rPr>
        <w:t>】</w:t>
      </w:r>
      <w:r w:rsidRPr="00D905BD">
        <w:rPr>
          <w:rStyle w:val="DefaultParagraphFont"/>
          <w:rFonts w:ascii="宋体" w:hAnsi="宋体"/>
          <w:bCs/>
          <w:sz w:val="24"/>
        </w:rPr>
        <w:t>485</w:t>
      </w:r>
      <w:r w:rsidRPr="00D905BD">
        <w:rPr>
          <w:rStyle w:val="DefaultParagraphFont"/>
          <w:rFonts w:ascii="宋体" w:hAnsi="宋体" w:hint="eastAsia"/>
          <w:bCs/>
          <w:sz w:val="24"/>
        </w:rPr>
        <w:t>号）所要求的样板工序和部位外，需按下表清单实施：</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（发包人可视情况增加或减少样板种类，承包方需无条件配合实施且不另行增加费用）</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bCs/>
          <w:sz w:val="24"/>
        </w:rPr>
        <w:t>土建工程施工（工序）样板目录清单</w:t>
      </w:r>
    </w:p>
    <w:tbl>
      <w:tblPr>
        <w:tblStyle w:val="TableNormal"/>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4"/>
        <w:gridCol w:w="2134"/>
        <w:gridCol w:w="1619"/>
        <w:gridCol w:w="714"/>
        <w:gridCol w:w="2067"/>
        <w:gridCol w:w="1668"/>
      </w:tblGrid>
      <w:tr w:rsidTr="00D04053">
        <w:tblPrEx>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序号</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表单名称</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验收主体</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序号</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表单名称</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验收主体</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1</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百叶安装工艺样板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12</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抹灰工艺样板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2</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入户门安装工艺样板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13</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室内地坪工艺样板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3</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防火门安装工艺样板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14</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外墙石材工艺样板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4</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栏杆安装工艺样板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15</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外墙涂料工艺样板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5</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铝合金门窗塞缝工艺样板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16</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屋面防水施工工艺样板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6</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铝合金门窗安装工艺样板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17</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卫生间、厨房防水施工工艺样板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7</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铝合金门窗打胶工艺样板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18</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地下室底（顶）板防水施工工艺样板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8</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砌体施工工艺样板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19</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地下室外墙防水施工工艺样板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9</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砌体施工样板间样板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20</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预制隔墙工艺样板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10</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预制构件样板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21</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重点部位模板工艺样板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11</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铝模板工艺样板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22</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钢筋工艺样板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bl>
    <w:p w:rsidR="00D905BD" w:rsidRPr="00D905BD" w:rsidP="00D905BD">
      <w:pPr>
        <w:pStyle w:val="Normal1"/>
        <w:spacing w:line="360" w:lineRule="auto"/>
        <w:ind w:left="-161" w:leftChars="-67"/>
        <w:jc w:val="center"/>
        <w:rPr>
          <w:rStyle w:val="DefaultParagraphFont"/>
          <w:rFonts w:ascii="宋体" w:hAnsi="宋体"/>
          <w:bCs/>
          <w:sz w:val="24"/>
        </w:rPr>
      </w:pPr>
    </w:p>
    <w:p w:rsidR="00D905BD" w:rsidRPr="00D905BD" w:rsidP="00D905BD">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机电工程施工（工序）样板目录清单</w:t>
      </w:r>
    </w:p>
    <w:tbl>
      <w:tblPr>
        <w:tblStyle w:val="TableNormal"/>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4"/>
        <w:gridCol w:w="2134"/>
        <w:gridCol w:w="1619"/>
        <w:gridCol w:w="714"/>
        <w:gridCol w:w="2067"/>
        <w:gridCol w:w="1668"/>
      </w:tblGrid>
      <w:tr w:rsidTr="00D04053">
        <w:tblPrEx>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序号</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表单名称</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验收主体</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序号</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表单名称</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验收主体</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1</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室内给水（给水及消火栓）系统安装工艺样板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6</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强（弱）电、管井安装工艺样板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2</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室内排水系统安装工艺样板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7</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电缆桥架安装工艺样板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3</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空调水系统管道安装工艺样板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8</w:t>
            </w: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防雷及</w:t>
            </w:r>
            <w:r w:rsidRPr="00D905BD">
              <w:rPr>
                <w:rStyle w:val="DefaultParagraphFont"/>
                <w:rFonts w:ascii="宋体" w:hAnsi="宋体"/>
                <w:bCs/>
                <w:sz w:val="24"/>
              </w:rPr>
              <w:t>接地工艺</w:t>
            </w:r>
            <w:r w:rsidRPr="00D905BD">
              <w:rPr>
                <w:rStyle w:val="DefaultParagraphFont"/>
                <w:rFonts w:ascii="宋体" w:hAnsi="宋体" w:hint="eastAsia"/>
                <w:bCs/>
                <w:sz w:val="24"/>
              </w:rPr>
              <w:t>样板</w:t>
            </w: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4</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照明配电箱安装工艺样板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p>
        </w:tc>
      </w:tr>
      <w:tr w:rsidTr="00D04053">
        <w:tblPrEx>
          <w:tblW w:w="8896" w:type="dxa"/>
          <w:tblLayout w:type="fixed"/>
          <w:tblLook w:val="04A0"/>
        </w:tblPrEx>
        <w:tc>
          <w:tcPr>
            <w:tcW w:w="69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5</w:t>
            </w:r>
          </w:p>
        </w:tc>
        <w:tc>
          <w:tcPr>
            <w:tcW w:w="2134"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开关、插座安装工艺样板</w:t>
            </w:r>
          </w:p>
        </w:tc>
        <w:tc>
          <w:tcPr>
            <w:tcW w:w="1619" w:type="dxa"/>
          </w:tcPr>
          <w:p w:rsidR="00D905BD" w:rsidRPr="00D905BD" w:rsidP="00D04053">
            <w:pPr>
              <w:pStyle w:val="Normal1"/>
              <w:spacing w:line="360" w:lineRule="auto"/>
              <w:ind w:left="-161" w:leftChars="-67"/>
              <w:jc w:val="center"/>
              <w:rPr>
                <w:rStyle w:val="DefaultParagraphFont"/>
                <w:rFonts w:ascii="宋体" w:hAnsi="宋体"/>
                <w:bCs/>
                <w:sz w:val="24"/>
              </w:rPr>
            </w:pPr>
            <w:r w:rsidRPr="00D905BD">
              <w:rPr>
                <w:rStyle w:val="DefaultParagraphFont"/>
                <w:rFonts w:ascii="宋体" w:hAnsi="宋体" w:hint="eastAsia"/>
                <w:bCs/>
                <w:sz w:val="24"/>
              </w:rPr>
              <w:t>发包人、监理</w:t>
            </w:r>
          </w:p>
        </w:tc>
        <w:tc>
          <w:tcPr>
            <w:tcW w:w="714" w:type="dxa"/>
          </w:tcPr>
          <w:p w:rsidR="00D905BD" w:rsidRPr="00D905BD" w:rsidP="00D04053">
            <w:pPr>
              <w:pStyle w:val="Normal1"/>
              <w:spacing w:line="360" w:lineRule="auto"/>
              <w:ind w:left="-161" w:leftChars="-67"/>
              <w:jc w:val="center"/>
              <w:rPr>
                <w:rStyle w:val="DefaultParagraphFont"/>
                <w:rFonts w:ascii="宋体" w:hAnsi="宋体"/>
                <w:bCs/>
                <w:sz w:val="24"/>
              </w:rPr>
            </w:pPr>
          </w:p>
        </w:tc>
        <w:tc>
          <w:tcPr>
            <w:tcW w:w="2067" w:type="dxa"/>
          </w:tcPr>
          <w:p w:rsidR="00D905BD" w:rsidRPr="00D905BD" w:rsidP="00D04053">
            <w:pPr>
              <w:pStyle w:val="Normal1"/>
              <w:spacing w:line="360" w:lineRule="auto"/>
              <w:ind w:left="-161" w:leftChars="-67"/>
              <w:jc w:val="center"/>
              <w:rPr>
                <w:rStyle w:val="DefaultParagraphFont"/>
                <w:rFonts w:ascii="宋体" w:hAnsi="宋体"/>
                <w:bCs/>
                <w:sz w:val="24"/>
              </w:rPr>
            </w:pPr>
          </w:p>
        </w:tc>
        <w:tc>
          <w:tcPr>
            <w:tcW w:w="1668" w:type="dxa"/>
          </w:tcPr>
          <w:p w:rsidR="00D905BD" w:rsidRPr="00D905BD" w:rsidP="00D04053">
            <w:pPr>
              <w:pStyle w:val="Normal1"/>
              <w:spacing w:line="360" w:lineRule="auto"/>
              <w:ind w:left="-161" w:leftChars="-67"/>
              <w:jc w:val="center"/>
              <w:rPr>
                <w:rStyle w:val="DefaultParagraphFont"/>
                <w:rFonts w:ascii="宋体" w:hAnsi="宋体"/>
                <w:bCs/>
                <w:sz w:val="24"/>
              </w:rPr>
            </w:pPr>
          </w:p>
        </w:tc>
      </w:tr>
    </w:tbl>
    <w:p w:rsidR="00D905BD" w:rsidRPr="00D905BD" w:rsidP="00D905BD">
      <w:pPr>
        <w:pStyle w:val="Normal1"/>
        <w:spacing w:line="360" w:lineRule="auto"/>
        <w:ind w:left="-161" w:leftChars="-67"/>
        <w:rPr>
          <w:rStyle w:val="DefaultParagraphFont"/>
          <w:rFonts w:ascii="宋体" w:hAnsi="宋体"/>
          <w:bCs/>
          <w:sz w:val="24"/>
        </w:rPr>
      </w:pP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（四）成品保护管理</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ab/>
        <w:t>1、总体要求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bCs/>
          <w:sz w:val="24"/>
        </w:rPr>
        <w:t>成品保护应遵循“谁生产，谁保护”、“谁破坏，谁负责”、“承包人监管”原则。</w:t>
      </w:r>
      <w:r w:rsidRPr="00D905BD">
        <w:rPr>
          <w:rStyle w:val="DefaultParagraphFont"/>
          <w:rFonts w:ascii="宋体" w:hAnsi="宋体" w:hint="eastAsia"/>
          <w:bCs/>
          <w:sz w:val="24"/>
        </w:rPr>
        <w:t>责任划分：</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对于不存在工作面交接的成品，由成品供应或者安装单位负责；存在工作面交接的成品保护，在完成保护措施报验和工作面交接之后，由后续施工单位负责。</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如果成品保护责任方未按要求完成成品保护工作，或未做到位而造成的成品破坏，无论是否有明确责任单位，所有损失由成品保护责任方承担。</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如果成品保护责任方已按要求完成成品保护工作，其产品仍被破坏，若成品保护责任方有明确证据指证责任单位的，由责任单位赔付所有直接和间接损失。若不能明确责任单位，则由成品保护责任方负责。如各当事方对责任争执不下，则由监理进行仲裁，知会发包人。</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没有明确证据证明破坏单位，但破坏痕迹明显，且无其他相同单位在此施工，则修复费用由该单位承担。若有多家相同单位在此施工，则修复费用由多家均摊。</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公共区域的成品、设施如电梯、入户门、疏散门、管井门等各单位均有保护的义务，若该区域的成品、设施发生破坏，而确实没有明确的破坏单位，则该区域所有施工单位均应承担修复费用，承担费用的比例应按照该区域所有单位承包合同价的比例确定。</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2、具体实施要求</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须制定规范的成品保护专项方案，专业分包人须向承包人提供详细的成品保护方案，承包人成品保护范围不限于：防火门、预制构配件、外窗、外门、楼梯、设备房、柱阳角以及下列成品工程，承包人应在提交施工组织设计同时提交所有成品保护范围内的成品保护方案并通过监理及发包人审核，需针对装配式构件的材料、半成品、成品重点形成方案。</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承包人、专业分包人现场必须设一名成品保护人员，其统一由承包人进行协调管理，组织成品保护人员对整个施工现场的巡视和检查，防止成品、半成品被破坏。</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先施工的单位必须向后施工办理书面交接手续，双方签字认可，后施工单位应对施工区域内的所有成品、半成品履行保护的责任和义务。</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专业分包人对本单位施工的成品、半成品负责保护，若有专业分包人向承包人进行移交的，经三方签字确认后由承包人进行成品（半成品）保护管理，移交后的产品由承包人看管，发生损失由承包人承担。</w:t>
      </w:r>
    </w:p>
    <w:p w:rsidR="00D905BD" w:rsidRPr="00D905BD" w:rsidP="00D905BD">
      <w:pPr>
        <w:pStyle w:val="Normal1"/>
        <w:spacing w:line="360" w:lineRule="auto"/>
        <w:ind w:left="-161" w:leftChars="-67"/>
        <w:rPr>
          <w:rStyle w:val="DefaultParagraphFont"/>
          <w:rFonts w:ascii="宋体" w:hAnsi="宋体"/>
          <w:bCs/>
          <w:sz w:val="24"/>
        </w:rPr>
      </w:pPr>
      <w:r w:rsidRPr="00D905BD">
        <w:rPr>
          <w:rStyle w:val="DefaultParagraphFont"/>
          <w:rFonts w:ascii="宋体" w:hAnsi="宋体" w:hint="eastAsia"/>
          <w:bCs/>
          <w:sz w:val="24"/>
        </w:rPr>
        <w:t>工程交接验收单、成品移交以监理</w:t>
      </w:r>
      <w:r w:rsidRPr="00D905BD">
        <w:rPr>
          <w:rStyle w:val="DefaultParagraphFont"/>
          <w:rFonts w:ascii="宋体" w:hAnsi="宋体"/>
          <w:bCs/>
          <w:sz w:val="24"/>
        </w:rPr>
        <w:t>/发包人签字确认为准。无正式工程交接验收单，成品</w:t>
      </w:r>
      <w:r w:rsidRPr="00D905BD">
        <w:rPr>
          <w:rStyle w:val="DefaultParagraphFont"/>
          <w:rFonts w:ascii="宋体" w:hAnsi="宋体"/>
          <w:bCs/>
          <w:sz w:val="24"/>
        </w:rPr>
        <w:t>或半成品损坏丢失由承建单位自行承担。</w:t>
      </w:r>
    </w:p>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r w:rsidRPr="00D905BD">
        <w:rPr>
          <w:rStyle w:val="DefaultParagraphFont"/>
          <w:rFonts w:ascii="宋体" w:hAnsi="宋体" w:hint="eastAsia"/>
          <w:b/>
          <w:sz w:val="24"/>
        </w:rPr>
        <w:t>【     】</w:t>
      </w:r>
    </w:p>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p>
    <w:p w:rsidR="00D905BD" w:rsidRPr="00D905BD" w:rsidP="00D905BD">
      <w:pPr>
        <w:pStyle w:val="Normal1"/>
        <w:adjustRightInd w:val="0"/>
        <w:snapToGrid w:val="0"/>
        <w:spacing w:line="360" w:lineRule="auto"/>
        <w:ind w:left="-161" w:leftChars="-67"/>
        <w:jc w:val="left"/>
        <w:rPr>
          <w:rStyle w:val="DefaultParagraphFont"/>
          <w:b/>
          <w:sz w:val="24"/>
        </w:rPr>
      </w:pPr>
      <w:r w:rsidRPr="00D905BD">
        <w:rPr>
          <w:rStyle w:val="DefaultParagraphFont"/>
          <w:rFonts w:ascii="宋体" w:hAnsi="宋体" w:hint="eastAsia"/>
          <w:b/>
          <w:sz w:val="24"/>
        </w:rPr>
        <w:t>十三、</w:t>
      </w:r>
      <w:r w:rsidRPr="00D905BD">
        <w:rPr>
          <w:rStyle w:val="DefaultParagraphFont"/>
          <w:rFonts w:hint="eastAsia"/>
          <w:b/>
          <w:sz w:val="24"/>
        </w:rPr>
        <w:t>质量及安全管理</w:t>
      </w:r>
    </w:p>
    <w:p w:rsidR="00D905BD" w:rsidRPr="00D905BD" w:rsidP="00D905BD">
      <w:pPr>
        <w:pStyle w:val="Normal1"/>
        <w:spacing w:line="360" w:lineRule="auto"/>
        <w:ind w:left="-161" w:leftChars="-67"/>
        <w:rPr>
          <w:rStyle w:val="DefaultParagraphFont"/>
          <w:rFonts w:ascii="宋体" w:hAnsi="宋体" w:cs="宋体"/>
          <w:sz w:val="24"/>
        </w:rPr>
      </w:pPr>
      <w:r w:rsidRPr="00D905BD">
        <w:rPr>
          <w:rStyle w:val="DefaultParagraphFont"/>
          <w:rFonts w:ascii="宋体" w:hAnsi="宋体" w:cs="宋体" w:hint="eastAsia"/>
          <w:sz w:val="24"/>
        </w:rPr>
        <w:t>（一）总体要求</w:t>
      </w:r>
    </w:p>
    <w:p w:rsidR="00D905BD" w:rsidRPr="00D905BD" w:rsidP="00D905BD">
      <w:pPr>
        <w:pStyle w:val="Normal1"/>
        <w:spacing w:line="360" w:lineRule="auto"/>
        <w:ind w:left="-161" w:leftChars="-67"/>
        <w:rPr>
          <w:rStyle w:val="DefaultParagraphFont"/>
          <w:rFonts w:ascii="宋体" w:hAnsi="宋体" w:cs="宋体"/>
          <w:sz w:val="24"/>
        </w:rPr>
      </w:pPr>
      <w:r w:rsidRPr="00D905BD">
        <w:rPr>
          <w:rStyle w:val="DefaultParagraphFont"/>
          <w:rFonts w:ascii="宋体" w:hAnsi="宋体" w:cs="宋体" w:hint="eastAsia"/>
          <w:sz w:val="24"/>
        </w:rPr>
        <w:t>必须无条件服从发包人发布的关于质量、安全文明施工及生态文明建设等有关管理规定、考核办法及通知要求等。</w:t>
      </w:r>
    </w:p>
    <w:p w:rsidR="00D905BD" w:rsidRPr="00D905BD" w:rsidP="00D905BD">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（二）事故事件违约金对照标准（若有新的标准，以新发布的为准）</w:t>
      </w:r>
    </w:p>
    <w:p w:rsidR="00D905BD" w:rsidRPr="00D905BD" w:rsidP="00D905BD">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1、发生安全质量事故、重伤和重大险情的处罚依据下述标准。</w:t>
      </w:r>
    </w:p>
    <w:p w:rsidR="00D905BD" w:rsidRPr="00D905BD" w:rsidP="00D905BD">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（1）施工现场发生被政府事故调查组认定的安全生产事故，发包人按下表《施工现场生产安全死亡事故处罚表》对承包人进行违约处罚，发生不属于生产安全事故但属于施工现场发生的其他事故, 处罚金额为下表中相应数额的50%。</w:t>
      </w:r>
    </w:p>
    <w:p w:rsidR="00D905BD" w:rsidRPr="00D905BD" w:rsidP="00D905BD">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施工现场生产安全死亡事故处罚表</w:t>
      </w:r>
    </w:p>
    <w:tbl>
      <w:tblPr>
        <w:tblStyle w:val="TableNormal"/>
        <w:tblW w:w="954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91"/>
        <w:gridCol w:w="2029"/>
        <w:gridCol w:w="2160"/>
        <w:gridCol w:w="1980"/>
        <w:gridCol w:w="1980"/>
      </w:tblGrid>
      <w:tr w:rsidTr="00D04053">
        <w:tblPrEx>
          <w:tblW w:w="954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705"/>
        </w:trPr>
        <w:tc>
          <w:tcPr>
            <w:tcW w:w="1391"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一次死亡</w:t>
            </w:r>
          </w:p>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次序</w:t>
            </w:r>
          </w:p>
        </w:tc>
        <w:tc>
          <w:tcPr>
            <w:tcW w:w="2029"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1人</w:t>
            </w:r>
          </w:p>
        </w:tc>
        <w:tc>
          <w:tcPr>
            <w:tcW w:w="2160"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2人</w:t>
            </w:r>
          </w:p>
        </w:tc>
        <w:tc>
          <w:tcPr>
            <w:tcW w:w="1980"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3人以上</w:t>
            </w:r>
          </w:p>
        </w:tc>
        <w:tc>
          <w:tcPr>
            <w:tcW w:w="1980"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10人以上</w:t>
            </w:r>
          </w:p>
        </w:tc>
      </w:tr>
      <w:tr w:rsidTr="00D04053">
        <w:tblPrEx>
          <w:tblW w:w="9540" w:type="dxa"/>
          <w:tblInd w:w="-432" w:type="dxa"/>
          <w:tblLayout w:type="fixed"/>
          <w:tblLook w:val="04A0"/>
        </w:tblPrEx>
        <w:trPr>
          <w:trHeight w:val="330"/>
        </w:trPr>
        <w:tc>
          <w:tcPr>
            <w:tcW w:w="1391"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第1次</w:t>
            </w:r>
          </w:p>
        </w:tc>
        <w:tc>
          <w:tcPr>
            <w:tcW w:w="2029"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罚款200万元</w:t>
            </w:r>
          </w:p>
        </w:tc>
        <w:tc>
          <w:tcPr>
            <w:tcW w:w="2160"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罚款500万元</w:t>
            </w:r>
          </w:p>
        </w:tc>
        <w:tc>
          <w:tcPr>
            <w:tcW w:w="1980"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罚款300万/人</w:t>
            </w:r>
          </w:p>
        </w:tc>
        <w:tc>
          <w:tcPr>
            <w:tcW w:w="1980"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罚款400万/人</w:t>
            </w:r>
          </w:p>
        </w:tc>
      </w:tr>
      <w:tr w:rsidTr="00D04053">
        <w:tblPrEx>
          <w:tblW w:w="9540" w:type="dxa"/>
          <w:tblInd w:w="-432" w:type="dxa"/>
          <w:tblLayout w:type="fixed"/>
          <w:tblLook w:val="04A0"/>
        </w:tblPrEx>
        <w:trPr>
          <w:trHeight w:val="301"/>
        </w:trPr>
        <w:tc>
          <w:tcPr>
            <w:tcW w:w="1391"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第2次</w:t>
            </w:r>
          </w:p>
        </w:tc>
        <w:tc>
          <w:tcPr>
            <w:tcW w:w="2029"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罚款250万元</w:t>
            </w:r>
          </w:p>
        </w:tc>
        <w:tc>
          <w:tcPr>
            <w:tcW w:w="2160"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罚款600万元</w:t>
            </w:r>
          </w:p>
        </w:tc>
        <w:tc>
          <w:tcPr>
            <w:tcW w:w="1980"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罚款400万/人</w:t>
            </w:r>
          </w:p>
        </w:tc>
        <w:tc>
          <w:tcPr>
            <w:tcW w:w="1980"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罚款600万/人</w:t>
            </w:r>
          </w:p>
        </w:tc>
      </w:tr>
      <w:tr w:rsidTr="00D04053">
        <w:tblPrEx>
          <w:tblW w:w="9540" w:type="dxa"/>
          <w:tblInd w:w="-432" w:type="dxa"/>
          <w:tblLayout w:type="fixed"/>
          <w:tblLook w:val="04A0"/>
        </w:tblPrEx>
        <w:trPr>
          <w:trHeight w:val="359"/>
        </w:trPr>
        <w:tc>
          <w:tcPr>
            <w:tcW w:w="1391"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第3次</w:t>
            </w:r>
          </w:p>
        </w:tc>
        <w:tc>
          <w:tcPr>
            <w:tcW w:w="2029"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罚款300万元</w:t>
            </w:r>
          </w:p>
        </w:tc>
        <w:tc>
          <w:tcPr>
            <w:tcW w:w="2160"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罚款700万元</w:t>
            </w:r>
          </w:p>
        </w:tc>
        <w:tc>
          <w:tcPr>
            <w:tcW w:w="1980"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罚款500万/人</w:t>
            </w:r>
          </w:p>
        </w:tc>
        <w:tc>
          <w:tcPr>
            <w:tcW w:w="1980"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罚款800万/人</w:t>
            </w:r>
          </w:p>
        </w:tc>
      </w:tr>
      <w:tr w:rsidTr="00D04053">
        <w:tblPrEx>
          <w:tblW w:w="9540" w:type="dxa"/>
          <w:tblInd w:w="-432" w:type="dxa"/>
          <w:tblLayout w:type="fixed"/>
          <w:tblLook w:val="04A0"/>
        </w:tblPrEx>
        <w:tc>
          <w:tcPr>
            <w:tcW w:w="1391"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备  注</w:t>
            </w:r>
          </w:p>
        </w:tc>
        <w:tc>
          <w:tcPr>
            <w:tcW w:w="2029"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后一起事故的罚款比前一起事故罚款增加50万</w:t>
            </w:r>
          </w:p>
        </w:tc>
        <w:tc>
          <w:tcPr>
            <w:tcW w:w="2160"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后一起事故罚款比前一起事故罚款增加100万</w:t>
            </w:r>
          </w:p>
        </w:tc>
        <w:tc>
          <w:tcPr>
            <w:tcW w:w="1980"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后一起事故罚款比前一起事故罚款增加100万/人</w:t>
            </w:r>
          </w:p>
        </w:tc>
        <w:tc>
          <w:tcPr>
            <w:tcW w:w="1980" w:type="dxa"/>
            <w:tcBorders>
              <w:top w:val="single" w:sz="4" w:space="0" w:color="000000"/>
              <w:left w:val="single" w:sz="4" w:space="0" w:color="000000"/>
              <w:bottom w:val="single" w:sz="4" w:space="0" w:color="000000"/>
              <w:right w:val="single" w:sz="4" w:space="0" w:color="000000"/>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kern w:val="0"/>
                <w:sz w:val="24"/>
              </w:rPr>
              <w:t>后一起事故罚款比前一起事故罚款增加200万/人</w:t>
            </w:r>
          </w:p>
        </w:tc>
      </w:tr>
      <w:tr w:rsidTr="00D04053">
        <w:tblPrEx>
          <w:tblW w:w="9540" w:type="dxa"/>
          <w:tblInd w:w="-432" w:type="dxa"/>
          <w:tblLayout w:type="fixed"/>
          <w:tblLook w:val="04A0"/>
        </w:tblPrEx>
        <w:tc>
          <w:tcPr>
            <w:tcW w:w="9540" w:type="dxa"/>
            <w:gridSpan w:val="5"/>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注：1、表中的事故次数指年度内合同项目所发生的事故次数</w:t>
            </w:r>
          </w:p>
          <w:p w:rsidR="00D905BD" w:rsidRPr="00D905BD" w:rsidP="00D04053">
            <w:pPr>
              <w:pStyle w:val="Normal1"/>
              <w:widowControl/>
              <w:adjustRightInd w:val="0"/>
              <w:snapToGrid w:val="0"/>
              <w:spacing w:line="360" w:lineRule="auto"/>
              <w:ind w:left="-161" w:firstLine="480" w:leftChars="-67" w:firstLineChars="200"/>
              <w:jc w:val="left"/>
              <w:rPr>
                <w:rStyle w:val="DefaultParagraphFont"/>
                <w:rFonts w:ascii="宋体" w:hAnsi="宋体" w:cs="宋体"/>
                <w:kern w:val="0"/>
                <w:sz w:val="24"/>
              </w:rPr>
            </w:pPr>
            <w:r w:rsidRPr="00D905BD">
              <w:rPr>
                <w:rStyle w:val="DefaultParagraphFont"/>
                <w:rFonts w:ascii="宋体" w:hAnsi="宋体" w:cs="宋体" w:hint="eastAsia"/>
                <w:kern w:val="0"/>
                <w:sz w:val="24"/>
              </w:rPr>
              <w:t>2、</w:t>
            </w:r>
            <w:r w:rsidRPr="00D905BD">
              <w:rPr>
                <w:rStyle w:val="DefaultParagraphFont"/>
              </w:rPr>
              <w:t>本表格中的罚款为违约金</w:t>
            </w:r>
          </w:p>
        </w:tc>
      </w:tr>
    </w:tbl>
    <w:p w:rsidR="00D905BD" w:rsidRPr="00D905BD" w:rsidP="00D905BD">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 xml:space="preserve">（2）施工现场发生重伤和重大险情，发包人按下表《施工现场安全生产重伤和重大险情处罚表》对监理进行违约处罚。  </w:t>
      </w:r>
    </w:p>
    <w:p w:rsidR="00D905BD" w:rsidRPr="00D905BD" w:rsidP="00D905BD">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施工现场安全生产重伤和重大险情处罚表</w:t>
      </w:r>
    </w:p>
    <w:tbl>
      <w:tblPr>
        <w:tblStyle w:val="TableNormal"/>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53"/>
        <w:gridCol w:w="3606"/>
        <w:gridCol w:w="1402"/>
        <w:gridCol w:w="1609"/>
        <w:gridCol w:w="1476"/>
        <w:gridCol w:w="1617"/>
      </w:tblGrid>
      <w:tr w:rsidTr="00D04053">
        <w:tblPrEx>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Ex>
        <w:trPr>
          <w:jc w:val="center"/>
        </w:trPr>
        <w:tc>
          <w:tcPr>
            <w:tcW w:w="4159" w:type="dxa"/>
            <w:gridSpan w:val="2"/>
            <w:tcBorders>
              <w:top w:val="single" w:sz="4" w:space="0" w:color="auto"/>
              <w:left w:val="single" w:sz="4" w:space="0" w:color="auto"/>
              <w:bottom w:val="single" w:sz="4" w:space="0" w:color="auto"/>
              <w:right w:val="single" w:sz="4" w:space="0" w:color="auto"/>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分     类</w:t>
            </w:r>
          </w:p>
        </w:tc>
        <w:tc>
          <w:tcPr>
            <w:tcW w:w="6104" w:type="dxa"/>
            <w:gridSpan w:val="4"/>
            <w:tcBorders>
              <w:top w:val="single" w:sz="4" w:space="0" w:color="auto"/>
              <w:left w:val="single" w:sz="4" w:space="0" w:color="auto"/>
              <w:bottom w:val="single" w:sz="4" w:space="0" w:color="auto"/>
              <w:right w:val="single" w:sz="4" w:space="0" w:color="auto"/>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处       罚</w:t>
            </w:r>
          </w:p>
        </w:tc>
      </w:tr>
      <w:tr w:rsidTr="00D04053">
        <w:tblPrEx>
          <w:tblW w:w="10263" w:type="dxa"/>
          <w:jc w:val="center"/>
          <w:tblLayout w:type="fixed"/>
          <w:tblCellMar>
            <w:left w:w="28" w:type="dxa"/>
            <w:right w:w="28" w:type="dxa"/>
          </w:tblCellMar>
          <w:tblLook w:val="04A0"/>
        </w:tblPrEx>
        <w:trPr>
          <w:jc w:val="center"/>
        </w:trPr>
        <w:tc>
          <w:tcPr>
            <w:tcW w:w="553" w:type="dxa"/>
            <w:vMerge w:val="restart"/>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重伤事故</w:t>
            </w:r>
          </w:p>
        </w:tc>
        <w:tc>
          <w:tcPr>
            <w:tcW w:w="3606"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3人以上集体中毒住院的</w:t>
            </w:r>
          </w:p>
        </w:tc>
        <w:tc>
          <w:tcPr>
            <w:tcW w:w="6104" w:type="dxa"/>
            <w:gridSpan w:val="4"/>
            <w:vMerge w:val="restart"/>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处罚7~10万元</w:t>
            </w:r>
          </w:p>
        </w:tc>
      </w:tr>
      <w:tr w:rsidTr="00D04053">
        <w:tblPrEx>
          <w:tblW w:w="10263" w:type="dxa"/>
          <w:jc w:val="center"/>
          <w:tblLayout w:type="fixed"/>
          <w:tblCellMar>
            <w:left w:w="28" w:type="dxa"/>
            <w:right w:w="28" w:type="dxa"/>
          </w:tblCellMar>
          <w:tblLook w:val="04A0"/>
        </w:tblPrEx>
        <w:trPr>
          <w:jc w:val="center"/>
        </w:trPr>
        <w:tc>
          <w:tcPr>
            <w:tcW w:w="553" w:type="dxa"/>
            <w:vMerge/>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spacing w:line="360" w:lineRule="auto"/>
              <w:ind w:left="-161" w:leftChars="-67"/>
              <w:jc w:val="center"/>
              <w:rPr>
                <w:rStyle w:val="DefaultParagraphFont"/>
                <w:rFonts w:ascii="宋体" w:hAnsi="宋体" w:cs="宋体"/>
                <w:sz w:val="24"/>
              </w:rPr>
            </w:pPr>
          </w:p>
        </w:tc>
        <w:tc>
          <w:tcPr>
            <w:tcW w:w="3606"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事故直接经济损失100万元以上</w:t>
            </w:r>
          </w:p>
        </w:tc>
        <w:tc>
          <w:tcPr>
            <w:tcW w:w="6104" w:type="dxa"/>
            <w:gridSpan w:val="4"/>
            <w:vMerge/>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spacing w:line="360" w:lineRule="auto"/>
              <w:ind w:left="-161" w:leftChars="-67"/>
              <w:jc w:val="center"/>
              <w:rPr>
                <w:rStyle w:val="DefaultParagraphFont"/>
                <w:rFonts w:ascii="宋体" w:hAnsi="宋体" w:cs="宋体"/>
                <w:sz w:val="24"/>
              </w:rPr>
            </w:pPr>
          </w:p>
        </w:tc>
      </w:tr>
      <w:tr w:rsidTr="00D04053">
        <w:tblPrEx>
          <w:tblW w:w="10263" w:type="dxa"/>
          <w:jc w:val="center"/>
          <w:tblLayout w:type="fixed"/>
          <w:tblCellMar>
            <w:left w:w="28" w:type="dxa"/>
            <w:right w:w="28" w:type="dxa"/>
          </w:tblCellMar>
          <w:tblLook w:val="04A0"/>
        </w:tblPrEx>
        <w:trPr>
          <w:jc w:val="center"/>
        </w:trPr>
        <w:tc>
          <w:tcPr>
            <w:tcW w:w="553" w:type="dxa"/>
            <w:vMerge/>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spacing w:line="360" w:lineRule="auto"/>
              <w:ind w:left="-161" w:leftChars="-67"/>
              <w:jc w:val="center"/>
              <w:rPr>
                <w:rStyle w:val="DefaultParagraphFont"/>
                <w:rFonts w:ascii="宋体" w:hAnsi="宋体" w:cs="宋体"/>
                <w:sz w:val="24"/>
              </w:rPr>
            </w:pPr>
          </w:p>
        </w:tc>
        <w:tc>
          <w:tcPr>
            <w:tcW w:w="3606"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重伤（含急性中毒）事故</w:t>
            </w:r>
          </w:p>
        </w:tc>
        <w:tc>
          <w:tcPr>
            <w:tcW w:w="6104" w:type="dxa"/>
            <w:gridSpan w:val="4"/>
            <w:tcBorders>
              <w:top w:val="single" w:sz="4" w:space="0" w:color="auto"/>
              <w:left w:val="single" w:sz="4" w:space="0" w:color="auto"/>
              <w:bottom w:val="single" w:sz="4" w:space="0" w:color="auto"/>
              <w:right w:val="single" w:sz="4" w:space="0" w:color="auto"/>
            </w:tcBorders>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每1人罚款10~20万元（伤残等级为十级的10万，每增一级加罚1万元。不提供伤残等级证明的，按20万处罚）。</w:t>
            </w:r>
          </w:p>
        </w:tc>
      </w:tr>
      <w:tr w:rsidTr="00D04053">
        <w:tblPrEx>
          <w:tblW w:w="10263" w:type="dxa"/>
          <w:jc w:val="center"/>
          <w:tblLayout w:type="fixed"/>
          <w:tblCellMar>
            <w:left w:w="28" w:type="dxa"/>
            <w:right w:w="28" w:type="dxa"/>
          </w:tblCellMar>
          <w:tblLook w:val="04A0"/>
        </w:tblPrEx>
        <w:trPr>
          <w:trHeight w:val="390"/>
          <w:jc w:val="center"/>
        </w:trPr>
        <w:tc>
          <w:tcPr>
            <w:tcW w:w="553" w:type="dxa"/>
            <w:vMerge w:val="restart"/>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重大险情</w:t>
            </w:r>
          </w:p>
        </w:tc>
        <w:tc>
          <w:tcPr>
            <w:tcW w:w="3606" w:type="dxa"/>
            <w:vMerge w:val="restart"/>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施工造成地铁运营中断、道路交通中断、重要通讯中断、燃气泄漏气、火灾，隧道冒顶、较大地面坍塌</w:t>
            </w:r>
          </w:p>
        </w:tc>
        <w:tc>
          <w:tcPr>
            <w:tcW w:w="6104" w:type="dxa"/>
            <w:gridSpan w:val="4"/>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在地铁工程建设范围内通报批评</w:t>
            </w:r>
          </w:p>
        </w:tc>
      </w:tr>
      <w:tr w:rsidTr="00D04053">
        <w:tblPrEx>
          <w:tblW w:w="10263" w:type="dxa"/>
          <w:jc w:val="center"/>
          <w:tblLayout w:type="fixed"/>
          <w:tblCellMar>
            <w:left w:w="28" w:type="dxa"/>
            <w:right w:w="28" w:type="dxa"/>
          </w:tblCellMar>
          <w:tblLook w:val="04A0"/>
        </w:tblPrEx>
        <w:trPr>
          <w:trHeight w:val="255"/>
          <w:jc w:val="center"/>
        </w:trPr>
        <w:tc>
          <w:tcPr>
            <w:tcW w:w="553" w:type="dxa"/>
            <w:vMerge/>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spacing w:line="360" w:lineRule="auto"/>
              <w:ind w:left="-161" w:leftChars="-67"/>
              <w:jc w:val="center"/>
              <w:rPr>
                <w:rStyle w:val="DefaultParagraphFont"/>
                <w:rFonts w:ascii="宋体" w:hAnsi="宋体" w:cs="宋体"/>
                <w:sz w:val="24"/>
              </w:rPr>
            </w:pPr>
          </w:p>
        </w:tc>
        <w:tc>
          <w:tcPr>
            <w:tcW w:w="3606" w:type="dxa"/>
            <w:vMerge/>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spacing w:line="360" w:lineRule="auto"/>
              <w:ind w:left="-161" w:leftChars="-67"/>
              <w:jc w:val="center"/>
              <w:rPr>
                <w:rStyle w:val="DefaultParagraphFont"/>
                <w:rFonts w:ascii="宋体" w:hAnsi="宋体" w:cs="宋体"/>
                <w:sz w:val="24"/>
              </w:rPr>
            </w:pPr>
          </w:p>
        </w:tc>
        <w:tc>
          <w:tcPr>
            <w:tcW w:w="1402"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第一次</w:t>
            </w:r>
          </w:p>
        </w:tc>
        <w:tc>
          <w:tcPr>
            <w:tcW w:w="1609"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第二次</w:t>
            </w:r>
          </w:p>
        </w:tc>
        <w:tc>
          <w:tcPr>
            <w:tcW w:w="1476"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第三次</w:t>
            </w:r>
          </w:p>
        </w:tc>
        <w:tc>
          <w:tcPr>
            <w:tcW w:w="1617"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第四次及以上</w:t>
            </w:r>
          </w:p>
        </w:tc>
      </w:tr>
      <w:tr w:rsidTr="00D04053">
        <w:tblPrEx>
          <w:tblW w:w="10263" w:type="dxa"/>
          <w:jc w:val="center"/>
          <w:tblLayout w:type="fixed"/>
          <w:tblCellMar>
            <w:left w:w="28" w:type="dxa"/>
            <w:right w:w="28" w:type="dxa"/>
          </w:tblCellMar>
          <w:tblLook w:val="04A0"/>
        </w:tblPrEx>
        <w:trPr>
          <w:trHeight w:val="255"/>
          <w:jc w:val="center"/>
        </w:trPr>
        <w:tc>
          <w:tcPr>
            <w:tcW w:w="553" w:type="dxa"/>
            <w:vMerge/>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spacing w:line="360" w:lineRule="auto"/>
              <w:ind w:left="-161" w:leftChars="-67"/>
              <w:jc w:val="center"/>
              <w:rPr>
                <w:rStyle w:val="DefaultParagraphFont"/>
                <w:rFonts w:ascii="宋体" w:hAnsi="宋体" w:cs="宋体"/>
                <w:sz w:val="24"/>
              </w:rPr>
            </w:pPr>
          </w:p>
        </w:tc>
        <w:tc>
          <w:tcPr>
            <w:tcW w:w="3606" w:type="dxa"/>
            <w:vMerge/>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spacing w:line="360" w:lineRule="auto"/>
              <w:ind w:left="-161" w:leftChars="-67"/>
              <w:jc w:val="center"/>
              <w:rPr>
                <w:rStyle w:val="DefaultParagraphFont"/>
                <w:rFonts w:ascii="宋体" w:hAnsi="宋体" w:cs="宋体"/>
                <w:sz w:val="24"/>
              </w:rPr>
            </w:pPr>
          </w:p>
        </w:tc>
        <w:tc>
          <w:tcPr>
            <w:tcW w:w="1402"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罚款25万元</w:t>
            </w:r>
          </w:p>
        </w:tc>
        <w:tc>
          <w:tcPr>
            <w:tcW w:w="1609"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罚款40万</w:t>
            </w:r>
          </w:p>
        </w:tc>
        <w:tc>
          <w:tcPr>
            <w:tcW w:w="1476"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罚款55万</w:t>
            </w:r>
          </w:p>
        </w:tc>
        <w:tc>
          <w:tcPr>
            <w:tcW w:w="1617"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罚款70万元</w:t>
            </w:r>
          </w:p>
        </w:tc>
      </w:tr>
      <w:tr w:rsidTr="00D04053">
        <w:tblPrEx>
          <w:tblW w:w="10263" w:type="dxa"/>
          <w:jc w:val="center"/>
          <w:tblLayout w:type="fixed"/>
          <w:tblCellMar>
            <w:left w:w="28" w:type="dxa"/>
            <w:right w:w="28" w:type="dxa"/>
          </w:tblCellMar>
          <w:tblLook w:val="04A0"/>
        </w:tblPrEx>
        <w:trPr>
          <w:trHeight w:val="255"/>
          <w:jc w:val="center"/>
        </w:trPr>
        <w:tc>
          <w:tcPr>
            <w:tcW w:w="553" w:type="dxa"/>
            <w:vMerge/>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spacing w:line="360" w:lineRule="auto"/>
              <w:ind w:left="-161" w:leftChars="-67"/>
              <w:jc w:val="center"/>
              <w:rPr>
                <w:rStyle w:val="DefaultParagraphFont"/>
                <w:rFonts w:ascii="宋体" w:hAnsi="宋体" w:cs="宋体"/>
                <w:sz w:val="24"/>
              </w:rPr>
            </w:pPr>
          </w:p>
        </w:tc>
        <w:tc>
          <w:tcPr>
            <w:tcW w:w="3606" w:type="dxa"/>
            <w:vMerge w:val="restart"/>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施工造成民用通讯中断、电力中断、漏水,洞内塌方/涌水/涌泥,一般地面坍塌,或被媒体曝光的交通事故和其他性质严重的安全险情</w:t>
            </w:r>
          </w:p>
        </w:tc>
        <w:tc>
          <w:tcPr>
            <w:tcW w:w="6104" w:type="dxa"/>
            <w:gridSpan w:val="4"/>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在地铁工程建设范围内通报批评</w:t>
            </w:r>
          </w:p>
        </w:tc>
      </w:tr>
      <w:tr w:rsidTr="00D04053">
        <w:tblPrEx>
          <w:tblW w:w="10263" w:type="dxa"/>
          <w:jc w:val="center"/>
          <w:tblLayout w:type="fixed"/>
          <w:tblCellMar>
            <w:left w:w="28" w:type="dxa"/>
            <w:right w:w="28" w:type="dxa"/>
          </w:tblCellMar>
          <w:tblLook w:val="04A0"/>
        </w:tblPrEx>
        <w:trPr>
          <w:trHeight w:val="255"/>
          <w:jc w:val="center"/>
        </w:trPr>
        <w:tc>
          <w:tcPr>
            <w:tcW w:w="553" w:type="dxa"/>
            <w:vMerge/>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spacing w:line="360" w:lineRule="auto"/>
              <w:ind w:left="-161" w:leftChars="-67"/>
              <w:jc w:val="center"/>
              <w:rPr>
                <w:rStyle w:val="DefaultParagraphFont"/>
                <w:rFonts w:ascii="宋体" w:hAnsi="宋体" w:cs="宋体"/>
                <w:sz w:val="24"/>
              </w:rPr>
            </w:pPr>
          </w:p>
        </w:tc>
        <w:tc>
          <w:tcPr>
            <w:tcW w:w="3606" w:type="dxa"/>
            <w:vMerge/>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spacing w:line="360" w:lineRule="auto"/>
              <w:ind w:left="-161" w:leftChars="-67"/>
              <w:jc w:val="center"/>
              <w:rPr>
                <w:rStyle w:val="DefaultParagraphFont"/>
                <w:rFonts w:ascii="宋体" w:hAnsi="宋体" w:cs="宋体"/>
                <w:sz w:val="24"/>
              </w:rPr>
            </w:pPr>
          </w:p>
        </w:tc>
        <w:tc>
          <w:tcPr>
            <w:tcW w:w="1402"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第一次</w:t>
            </w:r>
          </w:p>
        </w:tc>
        <w:tc>
          <w:tcPr>
            <w:tcW w:w="1609"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第二次</w:t>
            </w:r>
          </w:p>
        </w:tc>
        <w:tc>
          <w:tcPr>
            <w:tcW w:w="1476"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第三次</w:t>
            </w:r>
          </w:p>
        </w:tc>
        <w:tc>
          <w:tcPr>
            <w:tcW w:w="1617"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第四次及以上</w:t>
            </w:r>
          </w:p>
        </w:tc>
      </w:tr>
      <w:tr w:rsidTr="00D04053">
        <w:tblPrEx>
          <w:tblW w:w="10263" w:type="dxa"/>
          <w:jc w:val="center"/>
          <w:tblLayout w:type="fixed"/>
          <w:tblCellMar>
            <w:left w:w="28" w:type="dxa"/>
            <w:right w:w="28" w:type="dxa"/>
          </w:tblCellMar>
          <w:tblLook w:val="04A0"/>
        </w:tblPrEx>
        <w:trPr>
          <w:trHeight w:val="255"/>
          <w:jc w:val="center"/>
        </w:trPr>
        <w:tc>
          <w:tcPr>
            <w:tcW w:w="553" w:type="dxa"/>
            <w:vMerge/>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spacing w:line="360" w:lineRule="auto"/>
              <w:ind w:left="-161" w:leftChars="-67"/>
              <w:jc w:val="center"/>
              <w:rPr>
                <w:rStyle w:val="DefaultParagraphFont"/>
                <w:rFonts w:ascii="宋体" w:hAnsi="宋体" w:cs="宋体"/>
                <w:sz w:val="24"/>
              </w:rPr>
            </w:pPr>
          </w:p>
        </w:tc>
        <w:tc>
          <w:tcPr>
            <w:tcW w:w="3606" w:type="dxa"/>
            <w:vMerge/>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spacing w:line="360" w:lineRule="auto"/>
              <w:ind w:left="-161" w:leftChars="-67"/>
              <w:jc w:val="center"/>
              <w:rPr>
                <w:rStyle w:val="DefaultParagraphFont"/>
                <w:rFonts w:ascii="宋体" w:hAnsi="宋体" w:cs="宋体"/>
                <w:sz w:val="24"/>
              </w:rPr>
            </w:pPr>
          </w:p>
        </w:tc>
        <w:tc>
          <w:tcPr>
            <w:tcW w:w="1402"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罚款15万元</w:t>
            </w:r>
          </w:p>
        </w:tc>
        <w:tc>
          <w:tcPr>
            <w:tcW w:w="1609"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罚款25万</w:t>
            </w:r>
          </w:p>
        </w:tc>
        <w:tc>
          <w:tcPr>
            <w:tcW w:w="1476"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罚款40万</w:t>
            </w:r>
          </w:p>
        </w:tc>
        <w:tc>
          <w:tcPr>
            <w:tcW w:w="1617" w:type="dxa"/>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罚款60万</w:t>
            </w:r>
          </w:p>
        </w:tc>
      </w:tr>
      <w:tr w:rsidTr="00D04053">
        <w:tblPrEx>
          <w:tblW w:w="10263" w:type="dxa"/>
          <w:jc w:val="center"/>
          <w:tblLayout w:type="fixed"/>
          <w:tblCellMar>
            <w:left w:w="28" w:type="dxa"/>
            <w:right w:w="28" w:type="dxa"/>
          </w:tblCellMar>
          <w:tblLook w:val="04A0"/>
        </w:tblPrEx>
        <w:trPr>
          <w:trHeight w:val="255"/>
          <w:jc w:val="center"/>
        </w:trPr>
        <w:tc>
          <w:tcPr>
            <w:tcW w:w="10263" w:type="dxa"/>
            <w:gridSpan w:val="6"/>
            <w:tcBorders>
              <w:top w:val="single" w:sz="4" w:space="0" w:color="auto"/>
              <w:left w:val="single" w:sz="4" w:space="0" w:color="auto"/>
              <w:bottom w:val="single" w:sz="4" w:space="0" w:color="auto"/>
              <w:right w:val="single" w:sz="4" w:space="0" w:color="auto"/>
            </w:tcBorders>
            <w:vAlign w:val="center"/>
          </w:tcPr>
          <w:p w:rsidR="00D905BD" w:rsidRPr="00D905BD" w:rsidP="00D04053">
            <w:pPr>
              <w:pStyle w:val="Normal1"/>
              <w:widowControl/>
              <w:adjustRightInd w:val="0"/>
              <w:snapToGrid w:val="0"/>
              <w:spacing w:line="360" w:lineRule="auto"/>
              <w:ind w:left="-161" w:firstLine="240" w:leftChars="-67" w:firstLineChars="100"/>
              <w:jc w:val="left"/>
              <w:rPr>
                <w:rStyle w:val="DefaultParagraphFont"/>
                <w:rFonts w:ascii="宋体" w:hAnsi="宋体" w:cs="宋体"/>
                <w:sz w:val="24"/>
              </w:rPr>
            </w:pPr>
            <w:r w:rsidRPr="00D905BD">
              <w:rPr>
                <w:rStyle w:val="DefaultParagraphFont"/>
                <w:rFonts w:ascii="宋体" w:hAnsi="宋体" w:cs="宋体" w:hint="eastAsia"/>
                <w:sz w:val="24"/>
              </w:rPr>
              <w:t>注：1、表中的事故次数指年度内合同项目所发生的事故次数</w:t>
            </w:r>
          </w:p>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hint="eastAsia"/>
              </w:rPr>
              <w:t xml:space="preserve">2      </w:t>
            </w:r>
            <w:r w:rsidRPr="00D905BD">
              <w:rPr>
                <w:rStyle w:val="DefaultParagraphFont"/>
                <w:rFonts w:ascii="宋体" w:hAnsi="宋体" w:cs="宋体" w:hint="eastAsia"/>
                <w:sz w:val="24"/>
              </w:rPr>
              <w:t>2、</w:t>
            </w:r>
            <w:r w:rsidRPr="00D905BD">
              <w:rPr>
                <w:rStyle w:val="DefaultParagraphFont"/>
                <w:rFonts w:ascii="宋体" w:hAnsi="宋体" w:cs="宋体"/>
                <w:sz w:val="24"/>
              </w:rPr>
              <w:t>本表格中的罚款为违约金</w:t>
            </w:r>
          </w:p>
        </w:tc>
      </w:tr>
    </w:tbl>
    <w:p w:rsidR="00D905BD" w:rsidRPr="00D905BD" w:rsidP="00D905BD">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（3）施工现场发生工程质量事故，发包人按下表《工程质量事故处罚表》对承包人进行违约处罚。</w:t>
      </w:r>
    </w:p>
    <w:p w:rsidR="00D905BD" w:rsidRPr="00D905BD" w:rsidP="00D905BD">
      <w:pPr>
        <w:pStyle w:val="Normal1"/>
        <w:widowControl/>
        <w:adjustRightInd w:val="0"/>
        <w:snapToGrid w:val="0"/>
        <w:spacing w:line="360" w:lineRule="auto"/>
        <w:ind w:left="-161" w:leftChars="-67"/>
        <w:jc w:val="center"/>
        <w:rPr>
          <w:rStyle w:val="DefaultParagraphFont"/>
          <w:rFonts w:ascii="宋体" w:hAnsi="宋体" w:cs="宋体"/>
          <w:sz w:val="24"/>
        </w:rPr>
      </w:pPr>
      <w:r w:rsidRPr="00D905BD">
        <w:rPr>
          <w:rStyle w:val="DefaultParagraphFont"/>
          <w:rFonts w:ascii="宋体" w:hAnsi="宋体" w:cs="宋体" w:hint="eastAsia"/>
          <w:sz w:val="24"/>
        </w:rPr>
        <w:t>工程质量事故处罚表</w:t>
      </w:r>
    </w:p>
    <w:tbl>
      <w:tblPr>
        <w:tblStyle w:val="TableNormal"/>
        <w:tblW w:w="921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5244"/>
        <w:gridCol w:w="2410"/>
      </w:tblGrid>
      <w:tr w:rsidTr="00D04053">
        <w:tblPrEx>
          <w:tblW w:w="921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6804" w:type="dxa"/>
            <w:gridSpan w:val="2"/>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center"/>
              <w:rPr>
                <w:rStyle w:val="DefaultParagraphFont"/>
                <w:rFonts w:ascii="宋体" w:hAnsi="宋体" w:cs="宋体"/>
                <w:kern w:val="0"/>
                <w:sz w:val="24"/>
              </w:rPr>
            </w:pPr>
            <w:r w:rsidRPr="00D905BD">
              <w:rPr>
                <w:rStyle w:val="DefaultParagraphFont"/>
                <w:rFonts w:ascii="宋体" w:hAnsi="宋体" w:cs="宋体" w:hint="eastAsia"/>
                <w:kern w:val="0"/>
                <w:sz w:val="24"/>
              </w:rPr>
              <w:t>事故划分</w:t>
            </w:r>
          </w:p>
        </w:tc>
        <w:tc>
          <w:tcPr>
            <w:tcW w:w="2410"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处罚项目</w:t>
            </w:r>
          </w:p>
        </w:tc>
      </w:tr>
      <w:tr w:rsidTr="00D04053">
        <w:tblPrEx>
          <w:tblW w:w="9214" w:type="dxa"/>
          <w:tblInd w:w="-459" w:type="dxa"/>
          <w:tblLayout w:type="fixed"/>
          <w:tblLook w:val="04A0"/>
        </w:tblPrEx>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一般质量事故</w:t>
            </w:r>
          </w:p>
        </w:tc>
        <w:tc>
          <w:tcPr>
            <w:tcW w:w="5244"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造成100万元以上1000万元以下直接经济损失</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处罚5万元</w:t>
            </w:r>
          </w:p>
        </w:tc>
      </w:tr>
      <w:tr w:rsidTr="00D04053">
        <w:tblPrEx>
          <w:tblW w:w="9214" w:type="dxa"/>
          <w:tblInd w:w="-459" w:type="dxa"/>
          <w:tblLayout w:type="fixed"/>
          <w:tblLook w:val="04A0"/>
        </w:tblPrEx>
        <w:tc>
          <w:tcPr>
            <w:tcW w:w="1560" w:type="dxa"/>
            <w:vMerge/>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spacing w:line="360" w:lineRule="auto"/>
              <w:ind w:left="-161" w:leftChars="-67"/>
              <w:jc w:val="left"/>
              <w:rPr>
                <w:rStyle w:val="DefaultParagraphFont"/>
                <w:rFonts w:ascii="宋体" w:hAnsi="宋体" w:cs="宋体"/>
                <w:sz w:val="24"/>
              </w:rPr>
            </w:pPr>
          </w:p>
        </w:tc>
        <w:tc>
          <w:tcPr>
            <w:tcW w:w="5244"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影响性能、功能或降低工程结构安全系数。造成工程质量水平降低</w:t>
            </w:r>
          </w:p>
        </w:tc>
        <w:tc>
          <w:tcPr>
            <w:tcW w:w="2410" w:type="dxa"/>
            <w:vMerge/>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spacing w:line="360" w:lineRule="auto"/>
              <w:ind w:left="-161" w:leftChars="-67"/>
              <w:jc w:val="left"/>
              <w:rPr>
                <w:rStyle w:val="DefaultParagraphFont"/>
                <w:rFonts w:ascii="宋体" w:hAnsi="宋体" w:cs="宋体"/>
                <w:kern w:val="0"/>
                <w:sz w:val="24"/>
              </w:rPr>
            </w:pPr>
          </w:p>
        </w:tc>
      </w:tr>
      <w:tr w:rsidTr="00D04053">
        <w:tblPrEx>
          <w:tblW w:w="9214" w:type="dxa"/>
          <w:tblInd w:w="-459" w:type="dxa"/>
          <w:tblLayout w:type="fixed"/>
          <w:tblLook w:val="04A0"/>
        </w:tblPrEx>
        <w:tc>
          <w:tcPr>
            <w:tcW w:w="1560" w:type="dxa"/>
            <w:vMerge/>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spacing w:line="360" w:lineRule="auto"/>
              <w:ind w:left="-161" w:leftChars="-67"/>
              <w:jc w:val="left"/>
              <w:rPr>
                <w:rStyle w:val="DefaultParagraphFont"/>
                <w:rFonts w:ascii="宋体" w:hAnsi="宋体" w:cs="宋体"/>
                <w:sz w:val="24"/>
              </w:rPr>
            </w:pPr>
          </w:p>
        </w:tc>
        <w:tc>
          <w:tcPr>
            <w:tcW w:w="5244"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瞒报、谎报、漏报一般质量事故</w:t>
            </w:r>
          </w:p>
        </w:tc>
        <w:tc>
          <w:tcPr>
            <w:tcW w:w="2410"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追加处罚1万元</w:t>
            </w:r>
          </w:p>
        </w:tc>
      </w:tr>
      <w:tr w:rsidTr="00D04053">
        <w:tblPrEx>
          <w:tblW w:w="9214" w:type="dxa"/>
          <w:tblInd w:w="-459" w:type="dxa"/>
          <w:tblLayout w:type="fixed"/>
          <w:tblLook w:val="04A0"/>
        </w:tblPrEx>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较大质量事故</w:t>
            </w:r>
          </w:p>
        </w:tc>
        <w:tc>
          <w:tcPr>
            <w:tcW w:w="5244"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造成1000万元以上5000万元以下直接经济损失</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处罚10万元</w:t>
            </w:r>
          </w:p>
        </w:tc>
      </w:tr>
      <w:tr w:rsidTr="00D04053">
        <w:tblPrEx>
          <w:tblW w:w="9214" w:type="dxa"/>
          <w:tblInd w:w="-459" w:type="dxa"/>
          <w:tblLayout w:type="fixed"/>
          <w:tblLook w:val="04A0"/>
        </w:tblPrEx>
        <w:tc>
          <w:tcPr>
            <w:tcW w:w="1560" w:type="dxa"/>
            <w:vMerge/>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spacing w:line="360" w:lineRule="auto"/>
              <w:ind w:left="-161" w:leftChars="-67"/>
              <w:jc w:val="left"/>
              <w:rPr>
                <w:rStyle w:val="DefaultParagraphFont"/>
                <w:rFonts w:ascii="宋体" w:hAnsi="宋体" w:cs="宋体"/>
                <w:kern w:val="0"/>
                <w:sz w:val="24"/>
              </w:rPr>
            </w:pPr>
          </w:p>
        </w:tc>
        <w:tc>
          <w:tcPr>
            <w:tcW w:w="5244"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经过缺陷处理后符合规范和设计限值但对工程使用功能和结构安全有较大影响，造成永久质量缺陷，带来运营成本增加、降低运营的舒适度和服务质量</w:t>
            </w:r>
          </w:p>
        </w:tc>
        <w:tc>
          <w:tcPr>
            <w:tcW w:w="2410" w:type="dxa"/>
            <w:vMerge/>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spacing w:line="360" w:lineRule="auto"/>
              <w:ind w:left="-161" w:leftChars="-67"/>
              <w:jc w:val="left"/>
              <w:rPr>
                <w:rStyle w:val="DefaultParagraphFont"/>
                <w:rFonts w:ascii="宋体" w:hAnsi="宋体" w:cs="宋体"/>
                <w:kern w:val="0"/>
                <w:sz w:val="24"/>
              </w:rPr>
            </w:pPr>
          </w:p>
        </w:tc>
      </w:tr>
      <w:tr w:rsidTr="00D04053">
        <w:tblPrEx>
          <w:tblW w:w="9214" w:type="dxa"/>
          <w:tblInd w:w="-459" w:type="dxa"/>
          <w:tblLayout w:type="fixed"/>
          <w:tblLook w:val="04A0"/>
        </w:tblPrEx>
        <w:tc>
          <w:tcPr>
            <w:tcW w:w="1560" w:type="dxa"/>
            <w:vMerge/>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spacing w:line="360" w:lineRule="auto"/>
              <w:ind w:left="-161" w:leftChars="-67"/>
              <w:jc w:val="left"/>
              <w:rPr>
                <w:rStyle w:val="DefaultParagraphFont"/>
                <w:rFonts w:ascii="宋体" w:hAnsi="宋体" w:cs="宋体"/>
                <w:kern w:val="0"/>
                <w:sz w:val="24"/>
              </w:rPr>
            </w:pPr>
          </w:p>
        </w:tc>
        <w:tc>
          <w:tcPr>
            <w:tcW w:w="5244"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瞒报、谎报、漏报较大质量事故</w:t>
            </w:r>
          </w:p>
        </w:tc>
        <w:tc>
          <w:tcPr>
            <w:tcW w:w="2410"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追加处罚3万元</w:t>
            </w:r>
          </w:p>
        </w:tc>
      </w:tr>
      <w:tr w:rsidTr="00D04053">
        <w:tblPrEx>
          <w:tblW w:w="9214" w:type="dxa"/>
          <w:tblInd w:w="-459" w:type="dxa"/>
          <w:tblLayout w:type="fixed"/>
          <w:tblLook w:val="04A0"/>
        </w:tblPrEx>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重大质量事故</w:t>
            </w:r>
          </w:p>
        </w:tc>
        <w:tc>
          <w:tcPr>
            <w:tcW w:w="5244"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造成5000万元以上1亿元以下直接经济损失</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1.建议撤换项目经理</w:t>
            </w:r>
          </w:p>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2.承包人法人代表公开检讨</w:t>
            </w:r>
          </w:p>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3. 处罚20万元</w:t>
            </w:r>
          </w:p>
        </w:tc>
      </w:tr>
      <w:tr w:rsidTr="00D04053">
        <w:tblPrEx>
          <w:tblW w:w="9214" w:type="dxa"/>
          <w:tblInd w:w="-459" w:type="dxa"/>
          <w:tblLayout w:type="fixed"/>
          <w:tblLook w:val="04A0"/>
        </w:tblPrEx>
        <w:tc>
          <w:tcPr>
            <w:tcW w:w="1560" w:type="dxa"/>
            <w:vMerge/>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spacing w:line="360" w:lineRule="auto"/>
              <w:ind w:left="-161" w:leftChars="-67"/>
              <w:jc w:val="left"/>
              <w:rPr>
                <w:rStyle w:val="DefaultParagraphFont"/>
                <w:rFonts w:ascii="宋体" w:hAnsi="宋体" w:cs="宋体"/>
                <w:kern w:val="0"/>
                <w:sz w:val="24"/>
              </w:rPr>
            </w:pPr>
          </w:p>
        </w:tc>
        <w:tc>
          <w:tcPr>
            <w:tcW w:w="5244"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经过缺陷处理后符合规范和设计限值但对工程使用功能和结构安全有重大影响，造成永久的较大质量缺陷</w:t>
            </w:r>
          </w:p>
        </w:tc>
        <w:tc>
          <w:tcPr>
            <w:tcW w:w="2410" w:type="dxa"/>
            <w:vMerge/>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spacing w:line="360" w:lineRule="auto"/>
              <w:ind w:left="-161" w:leftChars="-67"/>
              <w:jc w:val="left"/>
              <w:rPr>
                <w:rStyle w:val="DefaultParagraphFont"/>
                <w:rFonts w:ascii="宋体" w:hAnsi="宋体" w:cs="宋体"/>
                <w:kern w:val="0"/>
                <w:sz w:val="24"/>
              </w:rPr>
            </w:pPr>
          </w:p>
        </w:tc>
      </w:tr>
      <w:tr w:rsidTr="00D04053">
        <w:tblPrEx>
          <w:tblW w:w="9214" w:type="dxa"/>
          <w:tblInd w:w="-459" w:type="dxa"/>
          <w:tblLayout w:type="fixed"/>
          <w:tblLook w:val="04A0"/>
        </w:tblPrEx>
        <w:tc>
          <w:tcPr>
            <w:tcW w:w="1560" w:type="dxa"/>
            <w:vMerge/>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spacing w:line="360" w:lineRule="auto"/>
              <w:ind w:left="-161" w:leftChars="-67"/>
              <w:jc w:val="left"/>
              <w:rPr>
                <w:rStyle w:val="DefaultParagraphFont"/>
                <w:rFonts w:ascii="宋体" w:hAnsi="宋体" w:cs="宋体"/>
                <w:kern w:val="0"/>
                <w:sz w:val="24"/>
              </w:rPr>
            </w:pPr>
          </w:p>
        </w:tc>
        <w:tc>
          <w:tcPr>
            <w:tcW w:w="5244"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瞒报、谎报、漏报重大质量事故</w:t>
            </w:r>
          </w:p>
        </w:tc>
        <w:tc>
          <w:tcPr>
            <w:tcW w:w="2410"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追加处罚5万元</w:t>
            </w:r>
          </w:p>
        </w:tc>
      </w:tr>
      <w:tr w:rsidTr="00D04053">
        <w:tblPrEx>
          <w:tblW w:w="9214" w:type="dxa"/>
          <w:tblInd w:w="-459" w:type="dxa"/>
          <w:tblLayout w:type="fixed"/>
          <w:tblLook w:val="04A0"/>
        </w:tblPrEx>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特别重大质量事故</w:t>
            </w:r>
          </w:p>
        </w:tc>
        <w:tc>
          <w:tcPr>
            <w:tcW w:w="5244"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造成1亿元以上直接经济损失</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1.建议撤换项目经理</w:t>
            </w:r>
          </w:p>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2.承包人法人代表公开检讨</w:t>
            </w:r>
          </w:p>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kern w:val="0"/>
                <w:sz w:val="24"/>
              </w:rPr>
            </w:pPr>
            <w:r w:rsidRPr="00D905BD">
              <w:rPr>
                <w:rStyle w:val="DefaultParagraphFont"/>
                <w:rFonts w:ascii="宋体" w:hAnsi="宋体" w:cs="宋体" w:hint="eastAsia"/>
                <w:kern w:val="0"/>
                <w:sz w:val="24"/>
              </w:rPr>
              <w:t>3. 处罚40万元</w:t>
            </w:r>
          </w:p>
        </w:tc>
      </w:tr>
      <w:tr w:rsidTr="00D04053">
        <w:tblPrEx>
          <w:tblW w:w="9214" w:type="dxa"/>
          <w:tblInd w:w="-459" w:type="dxa"/>
          <w:tblLayout w:type="fixed"/>
          <w:tblLook w:val="04A0"/>
        </w:tblPrEx>
        <w:tc>
          <w:tcPr>
            <w:tcW w:w="1560" w:type="dxa"/>
            <w:vMerge/>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spacing w:line="360" w:lineRule="auto"/>
              <w:ind w:left="-161" w:leftChars="-67"/>
              <w:jc w:val="left"/>
              <w:rPr>
                <w:rStyle w:val="DefaultParagraphFont"/>
                <w:rFonts w:ascii="宋体" w:hAnsi="宋体" w:cs="宋体"/>
                <w:kern w:val="0"/>
                <w:sz w:val="24"/>
              </w:rPr>
            </w:pPr>
          </w:p>
        </w:tc>
        <w:tc>
          <w:tcPr>
            <w:tcW w:w="5244"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严重影响结构物寿命、使用功能或结构安全，需要报废处理</w:t>
            </w:r>
          </w:p>
        </w:tc>
        <w:tc>
          <w:tcPr>
            <w:tcW w:w="2410" w:type="dxa"/>
            <w:vMerge/>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spacing w:line="360" w:lineRule="auto"/>
              <w:ind w:left="-161" w:leftChars="-67"/>
              <w:jc w:val="left"/>
              <w:rPr>
                <w:rStyle w:val="DefaultParagraphFont"/>
                <w:rFonts w:ascii="宋体" w:hAnsi="宋体" w:cs="宋体"/>
                <w:kern w:val="0"/>
                <w:sz w:val="24"/>
              </w:rPr>
            </w:pPr>
          </w:p>
        </w:tc>
      </w:tr>
      <w:tr w:rsidTr="00D04053">
        <w:tblPrEx>
          <w:tblW w:w="9214" w:type="dxa"/>
          <w:tblInd w:w="-459" w:type="dxa"/>
          <w:tblLayout w:type="fixed"/>
          <w:tblLook w:val="04A0"/>
        </w:tblPrEx>
        <w:tc>
          <w:tcPr>
            <w:tcW w:w="1560" w:type="dxa"/>
            <w:vMerge/>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spacing w:line="360" w:lineRule="auto"/>
              <w:ind w:left="-161" w:leftChars="-67"/>
              <w:jc w:val="left"/>
              <w:rPr>
                <w:rStyle w:val="DefaultParagraphFont"/>
                <w:rFonts w:ascii="宋体" w:hAnsi="宋体" w:cs="宋体"/>
                <w:kern w:val="0"/>
                <w:sz w:val="24"/>
              </w:rPr>
            </w:pPr>
          </w:p>
        </w:tc>
        <w:tc>
          <w:tcPr>
            <w:tcW w:w="5244"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瞒报、谎报、漏报重大质量事故</w:t>
            </w:r>
          </w:p>
        </w:tc>
        <w:tc>
          <w:tcPr>
            <w:tcW w:w="2410" w:type="dxa"/>
            <w:tcBorders>
              <w:top w:val="single" w:sz="4" w:space="0" w:color="000000"/>
              <w:left w:val="single" w:sz="4" w:space="0" w:color="000000"/>
              <w:bottom w:val="single" w:sz="4" w:space="0" w:color="000000"/>
              <w:right w:val="single" w:sz="4" w:space="0" w:color="000000"/>
            </w:tcBorders>
            <w:vAlign w:val="center"/>
          </w:tcPr>
          <w:p w:rsidR="00D905BD" w:rsidRPr="00D905BD" w:rsidP="00D04053">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kern w:val="0"/>
                <w:sz w:val="24"/>
              </w:rPr>
              <w:t>追加处罚10万元</w:t>
            </w:r>
          </w:p>
        </w:tc>
      </w:tr>
    </w:tbl>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r w:rsidRPr="00D905BD">
        <w:rPr>
          <w:rStyle w:val="DefaultParagraphFont"/>
        </w:rPr>
        <w:t>注：本表格中的罚款为违约金</w:t>
      </w:r>
    </w:p>
    <w:p w:rsidR="00D905BD" w:rsidRPr="00D905BD" w:rsidP="00D905BD">
      <w:pPr>
        <w:pStyle w:val="Normal1"/>
        <w:widowControl/>
        <w:adjustRightInd w:val="0"/>
        <w:snapToGrid w:val="0"/>
        <w:spacing w:line="360" w:lineRule="auto"/>
        <w:ind w:left="-161" w:leftChars="-67"/>
        <w:jc w:val="left"/>
        <w:rPr>
          <w:rStyle w:val="DefaultParagraphFont"/>
          <w:rFonts w:ascii="宋体" w:hAnsi="宋体" w:cs="宋体"/>
          <w:sz w:val="24"/>
        </w:rPr>
      </w:pPr>
    </w:p>
    <w:p w:rsidR="00D905BD" w:rsidRPr="00D905BD" w:rsidP="00D905BD">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2、针对日常管理中存在的质量缺陷及安全隐患问题，违约责任认定如下：</w:t>
      </w:r>
    </w:p>
    <w:p w:rsidR="00D905BD" w:rsidRPr="00D905BD" w:rsidP="00D905BD">
      <w:pPr>
        <w:pStyle w:val="Normal1"/>
        <w:widowControl/>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1）承包人对工程质量、安全文明施工、生态文明建设等承担主体责任，因承包人的原因，导致发包人经济损失的，承包人应当向发包人承担赔偿责任或连带赔偿责任，发包人因此被处以行政处罚的，亦由承包人承担，同时承包人应按如下标准向发包人缴纳违约金。</w:t>
      </w:r>
    </w:p>
    <w:p w:rsidR="00D905BD" w:rsidRPr="00D905BD" w:rsidP="00D905BD">
      <w:pPr>
        <w:pStyle w:val="Normal1"/>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（2）发包人根据《深圳地铁物业开发总部工程项目安全质量检查考核工作指引》及新发布的相关管理办法对承包人进行违约处罚。</w:t>
      </w:r>
    </w:p>
    <w:p w:rsidR="00D905BD" w:rsidRPr="00D905BD" w:rsidP="00D905BD">
      <w:pPr>
        <w:pStyle w:val="Normal1"/>
        <w:adjustRightInd w:val="0"/>
        <w:snapToGrid w:val="0"/>
        <w:spacing w:line="360" w:lineRule="auto"/>
        <w:ind w:left="-161" w:leftChars="-67"/>
        <w:jc w:val="left"/>
        <w:rPr>
          <w:rStyle w:val="DefaultParagraphFont"/>
          <w:rFonts w:ascii="宋体" w:hAnsi="宋体" w:cs="宋体"/>
          <w:sz w:val="24"/>
        </w:rPr>
      </w:pPr>
    </w:p>
    <w:p w:rsidR="00D905BD" w:rsidRPr="00D905BD" w:rsidP="00D905BD">
      <w:pPr>
        <w:pStyle w:val="Normal1"/>
        <w:jc w:val="center"/>
        <w:rPr>
          <w:rStyle w:val="DefaultParagraphFont"/>
          <w:b/>
          <w:sz w:val="32"/>
          <w:szCs w:val="32"/>
        </w:rPr>
      </w:pPr>
      <w:r w:rsidRPr="00D905BD">
        <w:rPr>
          <w:rStyle w:val="DefaultParagraphFont"/>
          <w:rFonts w:ascii="宋体" w:hAnsi="宋体" w:hint="eastAsia"/>
          <w:b/>
          <w:sz w:val="32"/>
          <w:szCs w:val="32"/>
        </w:rPr>
        <w:t>安全质量事故、险性事件、重大问题违约处罚表</w:t>
      </w:r>
    </w:p>
    <w:tbl>
      <w:tblPr>
        <w:tblStyle w:val="TableNormal"/>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1352"/>
        <w:gridCol w:w="5526"/>
        <w:gridCol w:w="1275"/>
      </w:tblGrid>
      <w:tr w:rsidTr="00D04053">
        <w:tblPrEx>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496"/>
          <w:jc w:val="center"/>
        </w:trPr>
        <w:tc>
          <w:tcPr>
            <w:tcW w:w="460" w:type="dxa"/>
            <w:vAlign w:val="center"/>
          </w:tcPr>
          <w:p w:rsidR="00D905BD" w:rsidRPr="00D905BD" w:rsidP="00D04053">
            <w:pPr>
              <w:pStyle w:val="Normal1"/>
              <w:jc w:val="center"/>
              <w:rPr>
                <w:rStyle w:val="DefaultParagraphFont"/>
                <w:sz w:val="24"/>
              </w:rPr>
            </w:pPr>
            <w:r w:rsidRPr="00D905BD">
              <w:rPr>
                <w:rStyle w:val="DefaultParagraphFont"/>
                <w:rFonts w:hint="eastAsia"/>
                <w:sz w:val="24"/>
              </w:rPr>
              <w:t>序号</w:t>
            </w:r>
          </w:p>
        </w:tc>
        <w:tc>
          <w:tcPr>
            <w:tcW w:w="1352" w:type="dxa"/>
            <w:vAlign w:val="center"/>
          </w:tcPr>
          <w:p w:rsidR="00D905BD" w:rsidRPr="00D905BD" w:rsidP="00D04053">
            <w:pPr>
              <w:pStyle w:val="Normal1"/>
              <w:jc w:val="center"/>
              <w:rPr>
                <w:rStyle w:val="DefaultParagraphFont"/>
                <w:sz w:val="24"/>
              </w:rPr>
            </w:pPr>
            <w:r w:rsidRPr="00D905BD">
              <w:rPr>
                <w:rStyle w:val="DefaultParagraphFont"/>
                <w:rFonts w:hint="eastAsia"/>
                <w:sz w:val="24"/>
              </w:rPr>
              <w:t>类型</w:t>
            </w:r>
          </w:p>
        </w:tc>
        <w:tc>
          <w:tcPr>
            <w:tcW w:w="5526" w:type="dxa"/>
            <w:vAlign w:val="center"/>
          </w:tcPr>
          <w:p w:rsidR="00D905BD" w:rsidRPr="00D905BD" w:rsidP="00D04053">
            <w:pPr>
              <w:pStyle w:val="Normal1"/>
              <w:jc w:val="center"/>
              <w:rPr>
                <w:rStyle w:val="DefaultParagraphFont"/>
                <w:sz w:val="24"/>
              </w:rPr>
            </w:pPr>
            <w:r w:rsidRPr="00D905BD">
              <w:rPr>
                <w:rStyle w:val="DefaultParagraphFont"/>
                <w:rFonts w:hint="eastAsia"/>
                <w:sz w:val="24"/>
              </w:rPr>
              <w:t>处罚项目</w:t>
            </w:r>
          </w:p>
        </w:tc>
        <w:tc>
          <w:tcPr>
            <w:tcW w:w="1275" w:type="dxa"/>
            <w:vAlign w:val="center"/>
          </w:tcPr>
          <w:p w:rsidR="00D905BD" w:rsidRPr="00D905BD" w:rsidP="00D04053">
            <w:pPr>
              <w:pStyle w:val="Normal1"/>
              <w:jc w:val="center"/>
              <w:rPr>
                <w:rStyle w:val="DefaultParagraphFont"/>
                <w:sz w:val="24"/>
              </w:rPr>
            </w:pPr>
            <w:r w:rsidRPr="00D905BD">
              <w:rPr>
                <w:rStyle w:val="DefaultParagraphFont"/>
                <w:rFonts w:hint="eastAsia"/>
                <w:sz w:val="24"/>
              </w:rPr>
              <w:t>罚款</w:t>
            </w:r>
          </w:p>
          <w:p w:rsidR="00D905BD" w:rsidRPr="00D905BD" w:rsidP="00D04053">
            <w:pPr>
              <w:pStyle w:val="Normal1"/>
              <w:jc w:val="center"/>
              <w:rPr>
                <w:rStyle w:val="DefaultParagraphFont"/>
                <w:sz w:val="24"/>
              </w:rPr>
            </w:pPr>
            <w:r w:rsidRPr="00D905BD">
              <w:rPr>
                <w:rStyle w:val="DefaultParagraphFont"/>
                <w:rFonts w:hint="eastAsia"/>
                <w:sz w:val="24"/>
              </w:rPr>
              <w:t>（万元）</w:t>
            </w: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1</w:t>
            </w:r>
          </w:p>
        </w:tc>
        <w:tc>
          <w:tcPr>
            <w:tcW w:w="1352"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伤亡事故</w:t>
            </w:r>
          </w:p>
        </w:tc>
        <w:tc>
          <w:tcPr>
            <w:tcW w:w="5526" w:type="dxa"/>
            <w:vAlign w:val="center"/>
          </w:tcPr>
          <w:p w:rsidR="00D905BD" w:rsidRPr="00D905BD" w:rsidP="00D04053">
            <w:pPr>
              <w:pStyle w:val="Normal1"/>
              <w:jc w:val="left"/>
              <w:rPr>
                <w:rStyle w:val="DefaultParagraphFont"/>
                <w:rFonts w:ascii="宋体" w:hAnsi="宋体" w:cs="宋体"/>
                <w:szCs w:val="21"/>
              </w:rPr>
            </w:pPr>
            <w:r w:rsidRPr="00D905BD">
              <w:rPr>
                <w:rStyle w:val="DefaultParagraphFont"/>
                <w:rFonts w:ascii="宋体" w:hAnsi="宋体" w:cs="宋体" w:hint="eastAsia"/>
                <w:szCs w:val="21"/>
              </w:rPr>
              <w:t>按照地铁集团《地铁工程施工单位安全生产考核与奖罚办法》实施</w:t>
            </w:r>
          </w:p>
        </w:tc>
        <w:tc>
          <w:tcPr>
            <w:tcW w:w="1275" w:type="dxa"/>
            <w:vAlign w:val="center"/>
          </w:tcPr>
          <w:p w:rsidR="00D905BD" w:rsidRPr="00D905BD" w:rsidP="00D04053">
            <w:pPr>
              <w:pStyle w:val="Normal1"/>
              <w:jc w:val="center"/>
              <w:rPr>
                <w:rStyle w:val="DefaultParagraphFont"/>
                <w:rFonts w:ascii="宋体" w:hAnsi="宋体" w:cs="宋体"/>
                <w:szCs w:val="21"/>
              </w:rPr>
            </w:pP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2</w:t>
            </w:r>
          </w:p>
        </w:tc>
        <w:tc>
          <w:tcPr>
            <w:tcW w:w="1352"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重伤事故</w:t>
            </w:r>
          </w:p>
        </w:tc>
        <w:tc>
          <w:tcPr>
            <w:tcW w:w="5526" w:type="dxa"/>
            <w:vAlign w:val="center"/>
          </w:tcPr>
          <w:p w:rsidR="00D905BD" w:rsidRPr="00D905BD" w:rsidP="00D04053">
            <w:pPr>
              <w:pStyle w:val="Normal1"/>
              <w:jc w:val="left"/>
              <w:rPr>
                <w:rStyle w:val="DefaultParagraphFont"/>
                <w:szCs w:val="21"/>
              </w:rPr>
            </w:pPr>
            <w:r w:rsidRPr="00D905BD">
              <w:rPr>
                <w:rStyle w:val="DefaultParagraphFont"/>
                <w:rFonts w:ascii="宋体" w:hAnsi="宋体" w:cs="宋体" w:hint="eastAsia"/>
                <w:szCs w:val="21"/>
              </w:rPr>
              <w:t>按照地铁集团《地铁工程施工单位安全生产考核与奖罚办法》实施</w:t>
            </w:r>
          </w:p>
        </w:tc>
        <w:tc>
          <w:tcPr>
            <w:tcW w:w="1275" w:type="dxa"/>
            <w:vAlign w:val="center"/>
          </w:tcPr>
          <w:p w:rsidR="00D905BD" w:rsidRPr="00D905BD" w:rsidP="00D04053">
            <w:pPr>
              <w:pStyle w:val="Normal1"/>
              <w:jc w:val="center"/>
              <w:rPr>
                <w:rStyle w:val="DefaultParagraphFont"/>
                <w:szCs w:val="21"/>
              </w:rPr>
            </w:pP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3</w:t>
            </w:r>
          </w:p>
        </w:tc>
        <w:tc>
          <w:tcPr>
            <w:tcW w:w="1352"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质量事故</w:t>
            </w:r>
          </w:p>
        </w:tc>
        <w:tc>
          <w:tcPr>
            <w:tcW w:w="5526" w:type="dxa"/>
            <w:vAlign w:val="center"/>
          </w:tcPr>
          <w:p w:rsidR="00D905BD" w:rsidRPr="00D905BD" w:rsidP="00D04053">
            <w:pPr>
              <w:pStyle w:val="Normal1"/>
              <w:jc w:val="left"/>
              <w:rPr>
                <w:rStyle w:val="DefaultParagraphFont"/>
                <w:szCs w:val="21"/>
              </w:rPr>
            </w:pPr>
            <w:r w:rsidRPr="00D905BD">
              <w:rPr>
                <w:rStyle w:val="DefaultParagraphFont"/>
                <w:rFonts w:ascii="宋体" w:hAnsi="宋体" w:cs="宋体" w:hint="eastAsia"/>
                <w:szCs w:val="21"/>
              </w:rPr>
              <w:t>按照地铁集团《地铁工程施工单位施工质量考核与奖罚办法》实施</w:t>
            </w:r>
          </w:p>
        </w:tc>
        <w:tc>
          <w:tcPr>
            <w:tcW w:w="1275" w:type="dxa"/>
            <w:vAlign w:val="center"/>
          </w:tcPr>
          <w:p w:rsidR="00D905BD" w:rsidRPr="00D905BD" w:rsidP="00D04053">
            <w:pPr>
              <w:pStyle w:val="Normal1"/>
              <w:jc w:val="center"/>
              <w:rPr>
                <w:rStyle w:val="DefaultParagraphFont"/>
                <w:szCs w:val="21"/>
              </w:rPr>
            </w:pP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4</w:t>
            </w:r>
          </w:p>
        </w:tc>
        <w:tc>
          <w:tcPr>
            <w:tcW w:w="1352" w:type="dxa"/>
            <w:vMerge w:val="restart"/>
            <w:vAlign w:val="center"/>
          </w:tcPr>
          <w:p w:rsidR="00D905BD" w:rsidRPr="00D905BD" w:rsidP="00D04053">
            <w:pPr>
              <w:pStyle w:val="Normal1"/>
              <w:jc w:val="center"/>
              <w:rPr>
                <w:rStyle w:val="DefaultParagraphFont"/>
                <w:szCs w:val="21"/>
              </w:rPr>
            </w:pPr>
            <w:r w:rsidRPr="00D905BD">
              <w:rPr>
                <w:rStyle w:val="DefaultParagraphFont"/>
                <w:rFonts w:hint="eastAsia"/>
                <w:szCs w:val="21"/>
              </w:rPr>
              <w:t>险性事件</w:t>
            </w:r>
          </w:p>
        </w:tc>
        <w:tc>
          <w:tcPr>
            <w:tcW w:w="5526" w:type="dxa"/>
            <w:vAlign w:val="center"/>
          </w:tcPr>
          <w:p w:rsidR="00D905BD" w:rsidRPr="00D905BD" w:rsidP="00D04053">
            <w:pPr>
              <w:pStyle w:val="Normal1"/>
              <w:jc w:val="left"/>
              <w:rPr>
                <w:rStyle w:val="DefaultParagraphFont"/>
                <w:rFonts w:ascii="宋体" w:hAnsi="宋体" w:cs="宋体"/>
                <w:szCs w:val="21"/>
              </w:rPr>
            </w:pPr>
            <w:r w:rsidRPr="00D905BD">
              <w:rPr>
                <w:rStyle w:val="DefaultParagraphFont"/>
                <w:rFonts w:hint="eastAsia"/>
                <w:szCs w:val="21"/>
              </w:rPr>
              <w:t>火灾、高坠、触电、物体打击、坍塌以及交通、电力、通信中断、漏水漏气等险性事件</w:t>
            </w:r>
          </w:p>
        </w:tc>
        <w:tc>
          <w:tcPr>
            <w:tcW w:w="1275" w:type="dxa"/>
            <w:vAlign w:val="center"/>
          </w:tcPr>
          <w:p w:rsidR="00D905BD" w:rsidRPr="00D905BD" w:rsidP="00D04053">
            <w:pPr>
              <w:pStyle w:val="Normal1"/>
              <w:jc w:val="center"/>
              <w:rPr>
                <w:rStyle w:val="DefaultParagraphFont"/>
                <w:rFonts w:ascii="宋体" w:hAnsi="宋体" w:cs="宋体"/>
                <w:szCs w:val="21"/>
              </w:rPr>
            </w:pPr>
            <w:r w:rsidRPr="00D905BD">
              <w:rPr>
                <w:rStyle w:val="DefaultParagraphFont"/>
                <w:rFonts w:hAnsi="宋体" w:hint="eastAsia"/>
                <w:szCs w:val="21"/>
              </w:rPr>
              <w:t>5-15</w:t>
            </w: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5</w:t>
            </w:r>
          </w:p>
        </w:tc>
        <w:tc>
          <w:tcPr>
            <w:tcW w:w="1352" w:type="dxa"/>
            <w:vMerge/>
            <w:vAlign w:val="center"/>
          </w:tcPr>
          <w:p w:rsidR="00D905BD" w:rsidRPr="00D905BD" w:rsidP="00D04053">
            <w:pPr>
              <w:pStyle w:val="Normal1"/>
              <w:jc w:val="center"/>
              <w:rPr>
                <w:rStyle w:val="DefaultParagraphFont"/>
                <w:szCs w:val="21"/>
              </w:rPr>
            </w:pPr>
          </w:p>
        </w:tc>
        <w:tc>
          <w:tcPr>
            <w:tcW w:w="5526" w:type="dxa"/>
            <w:vAlign w:val="center"/>
          </w:tcPr>
          <w:p w:rsidR="00D905BD" w:rsidRPr="00D905BD" w:rsidP="00D04053">
            <w:pPr>
              <w:pStyle w:val="Normal1"/>
              <w:jc w:val="left"/>
              <w:rPr>
                <w:rStyle w:val="DefaultParagraphFont"/>
                <w:rFonts w:ascii="宋体" w:hAnsi="宋体" w:cs="宋体"/>
                <w:szCs w:val="21"/>
              </w:rPr>
            </w:pPr>
            <w:r w:rsidRPr="00D905BD">
              <w:rPr>
                <w:rStyle w:val="DefaultParagraphFont"/>
                <w:rFonts w:hAnsi="宋体" w:hint="eastAsia"/>
                <w:szCs w:val="21"/>
              </w:rPr>
              <w:t>经济损失大或被媒体曝光的火灾、设备、交通事故</w:t>
            </w:r>
          </w:p>
        </w:tc>
        <w:tc>
          <w:tcPr>
            <w:tcW w:w="1275" w:type="dxa"/>
            <w:vAlign w:val="center"/>
          </w:tcPr>
          <w:p w:rsidR="00D905BD" w:rsidRPr="00D905BD" w:rsidP="00D04053">
            <w:pPr>
              <w:pStyle w:val="Normal1"/>
              <w:jc w:val="center"/>
              <w:rPr>
                <w:rStyle w:val="DefaultParagraphFont"/>
                <w:rFonts w:ascii="宋体" w:hAnsi="宋体" w:cs="宋体"/>
                <w:szCs w:val="21"/>
              </w:rPr>
            </w:pPr>
            <w:r w:rsidRPr="00D905BD">
              <w:rPr>
                <w:rStyle w:val="DefaultParagraphFont"/>
                <w:rFonts w:hAnsi="宋体" w:hint="eastAsia"/>
                <w:szCs w:val="21"/>
              </w:rPr>
              <w:t>5</w:t>
            </w:r>
            <w:r w:rsidRPr="00D905BD">
              <w:rPr>
                <w:rStyle w:val="DefaultParagraphFont"/>
                <w:rFonts w:ascii="宋体" w:hAnsi="宋体" w:hint="eastAsia"/>
                <w:szCs w:val="21"/>
              </w:rPr>
              <w:t>-</w:t>
            </w:r>
            <w:r w:rsidRPr="00D905BD">
              <w:rPr>
                <w:rStyle w:val="DefaultParagraphFont"/>
                <w:rFonts w:hAnsi="宋体" w:hint="eastAsia"/>
                <w:szCs w:val="21"/>
              </w:rPr>
              <w:t>7</w:t>
            </w: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6</w:t>
            </w:r>
          </w:p>
        </w:tc>
        <w:tc>
          <w:tcPr>
            <w:tcW w:w="1352" w:type="dxa"/>
            <w:vMerge/>
            <w:vAlign w:val="center"/>
          </w:tcPr>
          <w:p w:rsidR="00D905BD" w:rsidRPr="00D905BD" w:rsidP="00D04053">
            <w:pPr>
              <w:pStyle w:val="Normal1"/>
              <w:jc w:val="center"/>
              <w:rPr>
                <w:rStyle w:val="DefaultParagraphFont"/>
                <w:szCs w:val="21"/>
              </w:rPr>
            </w:pPr>
          </w:p>
        </w:tc>
        <w:tc>
          <w:tcPr>
            <w:tcW w:w="5526" w:type="dxa"/>
            <w:vAlign w:val="center"/>
          </w:tcPr>
          <w:p w:rsidR="00D905BD" w:rsidRPr="00D905BD" w:rsidP="00D04053">
            <w:pPr>
              <w:pStyle w:val="Normal1"/>
              <w:jc w:val="left"/>
              <w:rPr>
                <w:rStyle w:val="DefaultParagraphFont"/>
                <w:rFonts w:ascii="宋体" w:hAnsi="宋体" w:cs="宋体"/>
                <w:szCs w:val="21"/>
              </w:rPr>
            </w:pPr>
            <w:r w:rsidRPr="00D905BD">
              <w:rPr>
                <w:rStyle w:val="DefaultParagraphFont"/>
                <w:rFonts w:hint="eastAsia"/>
                <w:szCs w:val="21"/>
              </w:rPr>
              <w:t>较大</w:t>
            </w:r>
            <w:r w:rsidRPr="00D905BD">
              <w:rPr>
                <w:rStyle w:val="DefaultParagraphFont"/>
                <w:szCs w:val="21"/>
              </w:rPr>
              <w:t>塌方</w:t>
            </w:r>
            <w:r w:rsidRPr="00D905BD">
              <w:rPr>
                <w:rStyle w:val="DefaultParagraphFont"/>
                <w:rFonts w:hint="eastAsia"/>
                <w:szCs w:val="21"/>
              </w:rPr>
              <w:t>、涌水、</w:t>
            </w:r>
            <w:r w:rsidRPr="00D905BD">
              <w:rPr>
                <w:rStyle w:val="DefaultParagraphFont"/>
                <w:szCs w:val="21"/>
              </w:rPr>
              <w:t>冒顶</w:t>
            </w:r>
            <w:r w:rsidRPr="00D905BD">
              <w:rPr>
                <w:rStyle w:val="DefaultParagraphFont"/>
                <w:rFonts w:hint="eastAsia"/>
                <w:szCs w:val="21"/>
              </w:rPr>
              <w:t>等险情</w:t>
            </w:r>
          </w:p>
        </w:tc>
        <w:tc>
          <w:tcPr>
            <w:tcW w:w="1275" w:type="dxa"/>
            <w:vAlign w:val="center"/>
          </w:tcPr>
          <w:p w:rsidR="00D905BD" w:rsidRPr="00D905BD" w:rsidP="00D04053">
            <w:pPr>
              <w:pStyle w:val="Normal1"/>
              <w:jc w:val="center"/>
              <w:rPr>
                <w:rStyle w:val="DefaultParagraphFont"/>
                <w:rFonts w:ascii="宋体" w:hAnsi="宋体" w:cs="宋体"/>
                <w:szCs w:val="21"/>
              </w:rPr>
            </w:pPr>
            <w:r w:rsidRPr="00D905BD">
              <w:rPr>
                <w:rStyle w:val="DefaultParagraphFont"/>
                <w:rFonts w:hAnsi="宋体" w:hint="eastAsia"/>
                <w:szCs w:val="21"/>
              </w:rPr>
              <w:t>10</w:t>
            </w:r>
            <w:r w:rsidRPr="00D905BD">
              <w:rPr>
                <w:rStyle w:val="DefaultParagraphFont"/>
                <w:rFonts w:ascii="宋体" w:hAnsi="宋体" w:hint="eastAsia"/>
                <w:szCs w:val="21"/>
              </w:rPr>
              <w:t>-</w:t>
            </w:r>
            <w:r w:rsidRPr="00D905BD">
              <w:rPr>
                <w:rStyle w:val="DefaultParagraphFont"/>
                <w:rFonts w:hAnsi="宋体" w:hint="eastAsia"/>
                <w:szCs w:val="21"/>
              </w:rPr>
              <w:t>15</w:t>
            </w: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7</w:t>
            </w:r>
          </w:p>
        </w:tc>
        <w:tc>
          <w:tcPr>
            <w:tcW w:w="1352" w:type="dxa"/>
            <w:vMerge/>
            <w:vAlign w:val="center"/>
          </w:tcPr>
          <w:p w:rsidR="00D905BD" w:rsidRPr="00D905BD" w:rsidP="00D04053">
            <w:pPr>
              <w:pStyle w:val="Normal1"/>
              <w:jc w:val="center"/>
              <w:rPr>
                <w:rStyle w:val="DefaultParagraphFont"/>
                <w:szCs w:val="21"/>
              </w:rPr>
            </w:pPr>
          </w:p>
        </w:tc>
        <w:tc>
          <w:tcPr>
            <w:tcW w:w="5526" w:type="dxa"/>
            <w:vAlign w:val="center"/>
          </w:tcPr>
          <w:p w:rsidR="00D905BD" w:rsidRPr="00D905BD" w:rsidP="00D04053">
            <w:pPr>
              <w:pStyle w:val="Normal1"/>
              <w:jc w:val="left"/>
              <w:rPr>
                <w:rStyle w:val="DefaultParagraphFont"/>
                <w:rFonts w:ascii="宋体" w:hAnsi="宋体" w:cs="宋体"/>
                <w:szCs w:val="21"/>
              </w:rPr>
            </w:pPr>
            <w:r w:rsidRPr="00D905BD">
              <w:rPr>
                <w:rStyle w:val="DefaultParagraphFont"/>
                <w:rFonts w:ascii="宋体" w:hAnsi="宋体" w:cs="宋体" w:hint="eastAsia"/>
                <w:szCs w:val="21"/>
              </w:rPr>
              <w:t>发生影响地铁运营安全的事件</w:t>
            </w:r>
          </w:p>
        </w:tc>
        <w:tc>
          <w:tcPr>
            <w:tcW w:w="1275" w:type="dxa"/>
            <w:vAlign w:val="center"/>
          </w:tcPr>
          <w:p w:rsidR="00D905BD" w:rsidRPr="00D905BD" w:rsidP="00D04053">
            <w:pPr>
              <w:pStyle w:val="Normal1"/>
              <w:jc w:val="center"/>
              <w:rPr>
                <w:rStyle w:val="DefaultParagraphFont"/>
                <w:rFonts w:ascii="宋体" w:hAnsi="宋体" w:cs="宋体"/>
                <w:szCs w:val="21"/>
              </w:rPr>
            </w:pPr>
            <w:r w:rsidRPr="00D905BD">
              <w:rPr>
                <w:rStyle w:val="DefaultParagraphFont"/>
                <w:rFonts w:hAnsi="宋体" w:hint="eastAsia"/>
                <w:szCs w:val="21"/>
              </w:rPr>
              <w:t>10</w:t>
            </w:r>
            <w:r w:rsidRPr="00D905BD">
              <w:rPr>
                <w:rStyle w:val="DefaultParagraphFont"/>
                <w:rFonts w:ascii="宋体" w:hAnsi="宋体" w:hint="eastAsia"/>
                <w:szCs w:val="21"/>
              </w:rPr>
              <w:t>-</w:t>
            </w:r>
            <w:r w:rsidRPr="00D905BD">
              <w:rPr>
                <w:rStyle w:val="DefaultParagraphFont"/>
                <w:rFonts w:hAnsi="宋体" w:hint="eastAsia"/>
                <w:szCs w:val="21"/>
              </w:rPr>
              <w:t>15</w:t>
            </w: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8</w:t>
            </w:r>
          </w:p>
        </w:tc>
        <w:tc>
          <w:tcPr>
            <w:tcW w:w="1352" w:type="dxa"/>
            <w:vMerge/>
            <w:vAlign w:val="center"/>
          </w:tcPr>
          <w:p w:rsidR="00D905BD" w:rsidRPr="00D905BD" w:rsidP="00D04053">
            <w:pPr>
              <w:pStyle w:val="Normal1"/>
              <w:jc w:val="center"/>
              <w:rPr>
                <w:rStyle w:val="DefaultParagraphFont"/>
                <w:szCs w:val="21"/>
              </w:rPr>
            </w:pPr>
          </w:p>
        </w:tc>
        <w:tc>
          <w:tcPr>
            <w:tcW w:w="5526" w:type="dxa"/>
            <w:vAlign w:val="center"/>
          </w:tcPr>
          <w:p w:rsidR="00D905BD" w:rsidRPr="00D905BD" w:rsidP="00D04053">
            <w:pPr>
              <w:pStyle w:val="Normal1"/>
              <w:jc w:val="left"/>
              <w:rPr>
                <w:rStyle w:val="DefaultParagraphFont"/>
                <w:rFonts w:ascii="宋体" w:hAnsi="宋体" w:cs="宋体"/>
                <w:szCs w:val="21"/>
              </w:rPr>
            </w:pPr>
            <w:r w:rsidRPr="00D905BD">
              <w:rPr>
                <w:rStyle w:val="DefaultParagraphFont"/>
                <w:rFonts w:hint="eastAsia"/>
                <w:szCs w:val="21"/>
              </w:rPr>
              <w:t>其他</w:t>
            </w:r>
            <w:r w:rsidRPr="00D905BD">
              <w:rPr>
                <w:rStyle w:val="DefaultParagraphFont"/>
                <w:szCs w:val="21"/>
              </w:rPr>
              <w:t>性质</w:t>
            </w:r>
            <w:r w:rsidRPr="00D905BD">
              <w:rPr>
                <w:rStyle w:val="DefaultParagraphFont"/>
                <w:rFonts w:hint="eastAsia"/>
                <w:szCs w:val="21"/>
              </w:rPr>
              <w:t>严重的</w:t>
            </w:r>
            <w:r w:rsidRPr="00D905BD">
              <w:rPr>
                <w:rStyle w:val="DefaultParagraphFont"/>
                <w:szCs w:val="21"/>
              </w:rPr>
              <w:t>安全</w:t>
            </w:r>
            <w:r w:rsidRPr="00D905BD">
              <w:rPr>
                <w:rStyle w:val="DefaultParagraphFont"/>
                <w:rFonts w:hint="eastAsia"/>
                <w:szCs w:val="21"/>
              </w:rPr>
              <w:t>险情</w:t>
            </w:r>
          </w:p>
        </w:tc>
        <w:tc>
          <w:tcPr>
            <w:tcW w:w="1275" w:type="dxa"/>
            <w:vAlign w:val="center"/>
          </w:tcPr>
          <w:p w:rsidR="00D905BD" w:rsidRPr="00D905BD" w:rsidP="00D04053">
            <w:pPr>
              <w:pStyle w:val="Normal1"/>
              <w:jc w:val="center"/>
              <w:rPr>
                <w:rStyle w:val="DefaultParagraphFont"/>
                <w:rFonts w:ascii="宋体" w:hAnsi="宋体" w:cs="宋体"/>
                <w:szCs w:val="21"/>
              </w:rPr>
            </w:pPr>
            <w:r w:rsidRPr="00D905BD">
              <w:rPr>
                <w:rStyle w:val="DefaultParagraphFont"/>
                <w:rFonts w:hAnsi="宋体" w:hint="eastAsia"/>
                <w:szCs w:val="21"/>
              </w:rPr>
              <w:t>2</w:t>
            </w:r>
            <w:r w:rsidRPr="00D905BD">
              <w:rPr>
                <w:rStyle w:val="DefaultParagraphFont"/>
                <w:rFonts w:ascii="宋体" w:hAnsi="宋体" w:hint="eastAsia"/>
                <w:szCs w:val="21"/>
              </w:rPr>
              <w:t>-</w:t>
            </w:r>
            <w:r w:rsidRPr="00D905BD">
              <w:rPr>
                <w:rStyle w:val="DefaultParagraphFont"/>
                <w:rFonts w:hAnsi="宋体" w:hint="eastAsia"/>
                <w:szCs w:val="21"/>
              </w:rPr>
              <w:t>5</w:t>
            </w: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9</w:t>
            </w:r>
          </w:p>
        </w:tc>
        <w:tc>
          <w:tcPr>
            <w:tcW w:w="1352" w:type="dxa"/>
            <w:vMerge w:val="restart"/>
            <w:vAlign w:val="center"/>
          </w:tcPr>
          <w:p w:rsidR="00D905BD" w:rsidRPr="00D905BD" w:rsidP="00D04053">
            <w:pPr>
              <w:pStyle w:val="Normal1"/>
              <w:jc w:val="center"/>
              <w:rPr>
                <w:rStyle w:val="DefaultParagraphFont"/>
                <w:szCs w:val="21"/>
              </w:rPr>
            </w:pPr>
            <w:r w:rsidRPr="00D905BD">
              <w:rPr>
                <w:rStyle w:val="DefaultParagraphFont"/>
                <w:rFonts w:hint="eastAsia"/>
                <w:szCs w:val="21"/>
              </w:rPr>
              <w:t>重大问题</w:t>
            </w:r>
          </w:p>
        </w:tc>
        <w:tc>
          <w:tcPr>
            <w:tcW w:w="5526" w:type="dxa"/>
            <w:vAlign w:val="center"/>
          </w:tcPr>
          <w:p w:rsidR="00D905BD" w:rsidRPr="00D905BD" w:rsidP="00D04053">
            <w:pPr>
              <w:pStyle w:val="Normal1"/>
              <w:jc w:val="left"/>
              <w:rPr>
                <w:rStyle w:val="DefaultParagraphFont"/>
                <w:rFonts w:ascii="宋体" w:hAnsi="宋体" w:cs="宋体"/>
                <w:szCs w:val="21"/>
              </w:rPr>
            </w:pPr>
            <w:r w:rsidRPr="00D905BD">
              <w:rPr>
                <w:rStyle w:val="DefaultParagraphFont"/>
                <w:rFonts w:hint="eastAsia"/>
                <w:szCs w:val="21"/>
              </w:rPr>
              <w:t>违反地铁运营安全管理的事件</w:t>
            </w:r>
          </w:p>
        </w:tc>
        <w:tc>
          <w:tcPr>
            <w:tcW w:w="1275" w:type="dxa"/>
            <w:vAlign w:val="center"/>
          </w:tcPr>
          <w:p w:rsidR="00D905BD" w:rsidRPr="00D905BD" w:rsidP="00D04053">
            <w:pPr>
              <w:pStyle w:val="Normal1"/>
              <w:jc w:val="center"/>
              <w:rPr>
                <w:rStyle w:val="DefaultParagraphFont"/>
                <w:rFonts w:ascii="宋体" w:hAnsi="宋体" w:cs="宋体"/>
                <w:szCs w:val="21"/>
              </w:rPr>
            </w:pPr>
            <w:r w:rsidRPr="00D905BD">
              <w:rPr>
                <w:rStyle w:val="DefaultParagraphFont"/>
                <w:rFonts w:hAnsi="宋体" w:hint="eastAsia"/>
                <w:szCs w:val="21"/>
              </w:rPr>
              <w:t>3</w:t>
            </w:r>
            <w:r w:rsidRPr="00D905BD">
              <w:rPr>
                <w:rStyle w:val="DefaultParagraphFont"/>
                <w:rFonts w:ascii="宋体" w:hAnsi="宋体" w:hint="eastAsia"/>
                <w:szCs w:val="21"/>
              </w:rPr>
              <w:t>-</w:t>
            </w:r>
            <w:r w:rsidRPr="00D905BD">
              <w:rPr>
                <w:rStyle w:val="DefaultParagraphFont"/>
                <w:rFonts w:hAnsi="宋体" w:hint="eastAsia"/>
                <w:szCs w:val="21"/>
              </w:rPr>
              <w:t>5</w:t>
            </w: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10</w:t>
            </w:r>
          </w:p>
        </w:tc>
        <w:tc>
          <w:tcPr>
            <w:tcW w:w="1352" w:type="dxa"/>
            <w:vMerge/>
            <w:vAlign w:val="center"/>
          </w:tcPr>
          <w:p w:rsidR="00D905BD" w:rsidRPr="00D905BD" w:rsidP="00D04053">
            <w:pPr>
              <w:pStyle w:val="Normal1"/>
              <w:jc w:val="center"/>
              <w:rPr>
                <w:rStyle w:val="DefaultParagraphFont"/>
                <w:szCs w:val="21"/>
              </w:rPr>
            </w:pPr>
          </w:p>
        </w:tc>
        <w:tc>
          <w:tcPr>
            <w:tcW w:w="5526" w:type="dxa"/>
            <w:vAlign w:val="center"/>
          </w:tcPr>
          <w:p w:rsidR="00D905BD" w:rsidRPr="00D905BD" w:rsidP="00D04053">
            <w:pPr>
              <w:pStyle w:val="Normal1"/>
              <w:jc w:val="left"/>
              <w:rPr>
                <w:rStyle w:val="DefaultParagraphFont"/>
                <w:szCs w:val="21"/>
              </w:rPr>
            </w:pPr>
            <w:r w:rsidRPr="00D905BD">
              <w:rPr>
                <w:rStyle w:val="DefaultParagraphFont"/>
                <w:rFonts w:hint="eastAsia"/>
                <w:szCs w:val="21"/>
              </w:rPr>
              <w:t>由于安全质量问题被政府主管部门、地铁集团通报</w:t>
            </w:r>
          </w:p>
        </w:tc>
        <w:tc>
          <w:tcPr>
            <w:tcW w:w="1275" w:type="dxa"/>
            <w:vAlign w:val="center"/>
          </w:tcPr>
          <w:p w:rsidR="00D905BD" w:rsidRPr="00D905BD" w:rsidP="00D04053">
            <w:pPr>
              <w:pStyle w:val="Normal1"/>
              <w:jc w:val="center"/>
              <w:rPr>
                <w:rStyle w:val="DefaultParagraphFont"/>
                <w:rFonts w:hAnsi="宋体"/>
                <w:szCs w:val="21"/>
              </w:rPr>
            </w:pPr>
            <w:r w:rsidRPr="00D905BD">
              <w:rPr>
                <w:rStyle w:val="DefaultParagraphFont"/>
                <w:rFonts w:hAnsi="宋体" w:hint="eastAsia"/>
                <w:szCs w:val="21"/>
              </w:rPr>
              <w:t>3</w:t>
            </w:r>
            <w:r w:rsidRPr="00D905BD">
              <w:rPr>
                <w:rStyle w:val="DefaultParagraphFont"/>
                <w:rFonts w:ascii="宋体" w:hAnsi="宋体" w:hint="eastAsia"/>
                <w:szCs w:val="21"/>
              </w:rPr>
              <w:t>-</w:t>
            </w:r>
            <w:r w:rsidRPr="00D905BD">
              <w:rPr>
                <w:rStyle w:val="DefaultParagraphFont"/>
                <w:rFonts w:hAnsi="宋体" w:hint="eastAsia"/>
                <w:szCs w:val="21"/>
              </w:rPr>
              <w:t>5</w:t>
            </w: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11</w:t>
            </w:r>
          </w:p>
        </w:tc>
        <w:tc>
          <w:tcPr>
            <w:tcW w:w="1352" w:type="dxa"/>
            <w:vMerge/>
            <w:vAlign w:val="center"/>
          </w:tcPr>
          <w:p w:rsidR="00D905BD" w:rsidRPr="00D905BD" w:rsidP="00D04053">
            <w:pPr>
              <w:pStyle w:val="Normal1"/>
              <w:jc w:val="center"/>
              <w:rPr>
                <w:rStyle w:val="DefaultParagraphFont"/>
                <w:szCs w:val="21"/>
              </w:rPr>
            </w:pPr>
          </w:p>
        </w:tc>
        <w:tc>
          <w:tcPr>
            <w:tcW w:w="5526" w:type="dxa"/>
            <w:vAlign w:val="center"/>
          </w:tcPr>
          <w:p w:rsidR="00D905BD" w:rsidRPr="00D905BD" w:rsidP="00D04053">
            <w:pPr>
              <w:pStyle w:val="Normal1"/>
              <w:jc w:val="left"/>
              <w:rPr>
                <w:rStyle w:val="DefaultParagraphFont"/>
                <w:szCs w:val="21"/>
              </w:rPr>
            </w:pPr>
            <w:r w:rsidRPr="00D905BD">
              <w:rPr>
                <w:rStyle w:val="DefaultParagraphFont"/>
                <w:rFonts w:hint="eastAsia"/>
                <w:szCs w:val="21"/>
              </w:rPr>
              <w:t>结构坐标、高程或尺寸偏差，渗漏、空鼓等结构安全和使用功能的方面的质量问题</w:t>
            </w:r>
          </w:p>
        </w:tc>
        <w:tc>
          <w:tcPr>
            <w:tcW w:w="1275" w:type="dxa"/>
            <w:vAlign w:val="center"/>
          </w:tcPr>
          <w:p w:rsidR="00D905BD" w:rsidRPr="00D905BD" w:rsidP="00D04053">
            <w:pPr>
              <w:pStyle w:val="Normal1"/>
              <w:jc w:val="center"/>
              <w:rPr>
                <w:rStyle w:val="DefaultParagraphFont"/>
                <w:rFonts w:hAnsi="宋体"/>
                <w:szCs w:val="21"/>
              </w:rPr>
            </w:pPr>
            <w:r w:rsidRPr="00D905BD">
              <w:rPr>
                <w:rStyle w:val="DefaultParagraphFont"/>
                <w:rFonts w:hAnsi="宋体" w:hint="eastAsia"/>
                <w:szCs w:val="21"/>
              </w:rPr>
              <w:t>5</w:t>
            </w:r>
            <w:r w:rsidRPr="00D905BD">
              <w:rPr>
                <w:rStyle w:val="DefaultParagraphFont"/>
                <w:rFonts w:ascii="宋体" w:hAnsi="宋体" w:hint="eastAsia"/>
                <w:szCs w:val="21"/>
              </w:rPr>
              <w:t>-</w:t>
            </w:r>
            <w:r w:rsidRPr="00D905BD">
              <w:rPr>
                <w:rStyle w:val="DefaultParagraphFont"/>
                <w:rFonts w:hAnsi="宋体" w:hint="eastAsia"/>
                <w:szCs w:val="21"/>
              </w:rPr>
              <w:t>10</w:t>
            </w: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12</w:t>
            </w:r>
          </w:p>
        </w:tc>
        <w:tc>
          <w:tcPr>
            <w:tcW w:w="1352" w:type="dxa"/>
            <w:vMerge/>
            <w:vAlign w:val="center"/>
          </w:tcPr>
          <w:p w:rsidR="00D905BD" w:rsidRPr="00D905BD" w:rsidP="00D04053">
            <w:pPr>
              <w:pStyle w:val="Normal1"/>
              <w:jc w:val="center"/>
              <w:rPr>
                <w:rStyle w:val="DefaultParagraphFont"/>
                <w:szCs w:val="21"/>
              </w:rPr>
            </w:pPr>
          </w:p>
        </w:tc>
        <w:tc>
          <w:tcPr>
            <w:tcW w:w="5526" w:type="dxa"/>
            <w:vAlign w:val="center"/>
          </w:tcPr>
          <w:p w:rsidR="00D905BD" w:rsidRPr="00D905BD" w:rsidP="00D04053">
            <w:pPr>
              <w:pStyle w:val="Normal1"/>
              <w:jc w:val="left"/>
              <w:rPr>
                <w:rStyle w:val="DefaultParagraphFont"/>
                <w:szCs w:val="21"/>
              </w:rPr>
            </w:pPr>
            <w:r w:rsidRPr="00D905BD">
              <w:rPr>
                <w:rStyle w:val="DefaultParagraphFont"/>
                <w:rFonts w:hint="eastAsia"/>
                <w:szCs w:val="21"/>
              </w:rPr>
              <w:t>发生安全质量、文明施工、有责投诉事件或被媒体曝光造成恶劣影响</w:t>
            </w:r>
          </w:p>
        </w:tc>
        <w:tc>
          <w:tcPr>
            <w:tcW w:w="1275" w:type="dxa"/>
            <w:vAlign w:val="center"/>
          </w:tcPr>
          <w:p w:rsidR="00D905BD" w:rsidRPr="00D905BD" w:rsidP="00D04053">
            <w:pPr>
              <w:pStyle w:val="Normal1"/>
              <w:jc w:val="center"/>
              <w:rPr>
                <w:rStyle w:val="DefaultParagraphFont"/>
                <w:rFonts w:hAnsi="宋体"/>
                <w:szCs w:val="21"/>
              </w:rPr>
            </w:pPr>
            <w:r w:rsidRPr="00D905BD">
              <w:rPr>
                <w:rStyle w:val="DefaultParagraphFont"/>
                <w:rFonts w:hAnsi="宋体" w:hint="eastAsia"/>
                <w:szCs w:val="21"/>
              </w:rPr>
              <w:t>5</w:t>
            </w:r>
            <w:r w:rsidRPr="00D905BD">
              <w:rPr>
                <w:rStyle w:val="DefaultParagraphFont"/>
                <w:rFonts w:ascii="宋体" w:hAnsi="宋体" w:hint="eastAsia"/>
                <w:szCs w:val="21"/>
              </w:rPr>
              <w:t>-</w:t>
            </w:r>
            <w:r w:rsidRPr="00D905BD">
              <w:rPr>
                <w:rStyle w:val="DefaultParagraphFont"/>
                <w:rFonts w:hAnsi="宋体" w:hint="eastAsia"/>
                <w:szCs w:val="21"/>
              </w:rPr>
              <w:t>10</w:t>
            </w: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13</w:t>
            </w:r>
          </w:p>
        </w:tc>
        <w:tc>
          <w:tcPr>
            <w:tcW w:w="1352" w:type="dxa"/>
            <w:vMerge/>
            <w:vAlign w:val="center"/>
          </w:tcPr>
          <w:p w:rsidR="00D905BD" w:rsidRPr="00D905BD" w:rsidP="00D04053">
            <w:pPr>
              <w:pStyle w:val="Normal1"/>
              <w:jc w:val="center"/>
              <w:rPr>
                <w:rStyle w:val="DefaultParagraphFont"/>
                <w:szCs w:val="21"/>
              </w:rPr>
            </w:pPr>
          </w:p>
        </w:tc>
        <w:tc>
          <w:tcPr>
            <w:tcW w:w="5526" w:type="dxa"/>
            <w:vAlign w:val="center"/>
          </w:tcPr>
          <w:p w:rsidR="00D905BD" w:rsidRPr="00D905BD" w:rsidP="00D04053">
            <w:pPr>
              <w:pStyle w:val="Normal1"/>
              <w:jc w:val="left"/>
              <w:rPr>
                <w:rStyle w:val="DefaultParagraphFont"/>
                <w:szCs w:val="21"/>
              </w:rPr>
            </w:pPr>
            <w:r w:rsidRPr="00D905BD">
              <w:rPr>
                <w:rStyle w:val="DefaultParagraphFont"/>
                <w:rFonts w:hint="eastAsia"/>
                <w:szCs w:val="21"/>
              </w:rPr>
              <w:t>使用假冒伪劣材料</w:t>
            </w:r>
          </w:p>
        </w:tc>
        <w:tc>
          <w:tcPr>
            <w:tcW w:w="1275" w:type="dxa"/>
            <w:vAlign w:val="center"/>
          </w:tcPr>
          <w:p w:rsidR="00D905BD" w:rsidRPr="00D905BD" w:rsidP="00D04053">
            <w:pPr>
              <w:pStyle w:val="Normal1"/>
              <w:jc w:val="center"/>
              <w:rPr>
                <w:rStyle w:val="DefaultParagraphFont"/>
                <w:rFonts w:hAnsi="宋体"/>
                <w:szCs w:val="21"/>
              </w:rPr>
            </w:pPr>
            <w:r w:rsidRPr="00D905BD">
              <w:rPr>
                <w:rStyle w:val="DefaultParagraphFont"/>
                <w:rFonts w:hAnsi="宋体" w:hint="eastAsia"/>
                <w:szCs w:val="21"/>
              </w:rPr>
              <w:t>5</w:t>
            </w:r>
            <w:r w:rsidRPr="00D905BD">
              <w:rPr>
                <w:rStyle w:val="DefaultParagraphFont"/>
                <w:rFonts w:ascii="宋体" w:hAnsi="宋体" w:hint="eastAsia"/>
                <w:szCs w:val="21"/>
              </w:rPr>
              <w:t>-</w:t>
            </w:r>
            <w:r w:rsidRPr="00D905BD">
              <w:rPr>
                <w:rStyle w:val="DefaultParagraphFont"/>
                <w:rFonts w:hAnsi="宋体" w:hint="eastAsia"/>
                <w:szCs w:val="21"/>
              </w:rPr>
              <w:t>10</w:t>
            </w:r>
          </w:p>
        </w:tc>
      </w:tr>
      <w:tr w:rsidTr="00D04053">
        <w:tblPrEx>
          <w:tblW w:w="8613" w:type="dxa"/>
          <w:jc w:val="center"/>
          <w:tblLayout w:type="fixed"/>
          <w:tblLook w:val="04A0"/>
        </w:tblPrEx>
        <w:trPr>
          <w:trHeight w:val="567"/>
          <w:jc w:val="center"/>
        </w:trPr>
        <w:tc>
          <w:tcPr>
            <w:tcW w:w="460" w:type="dxa"/>
            <w:vAlign w:val="center"/>
          </w:tcPr>
          <w:p w:rsidR="00D905BD" w:rsidRPr="00D905BD" w:rsidP="00D04053">
            <w:pPr>
              <w:pStyle w:val="Normal1"/>
              <w:jc w:val="center"/>
              <w:rPr>
                <w:rStyle w:val="DefaultParagraphFont"/>
                <w:szCs w:val="21"/>
              </w:rPr>
            </w:pPr>
            <w:r w:rsidRPr="00D905BD">
              <w:rPr>
                <w:rStyle w:val="DefaultParagraphFont"/>
                <w:rFonts w:hint="eastAsia"/>
                <w:szCs w:val="21"/>
              </w:rPr>
              <w:t>14</w:t>
            </w:r>
          </w:p>
        </w:tc>
        <w:tc>
          <w:tcPr>
            <w:tcW w:w="1352" w:type="dxa"/>
            <w:vMerge/>
            <w:vAlign w:val="center"/>
          </w:tcPr>
          <w:p w:rsidR="00D905BD" w:rsidRPr="00D905BD" w:rsidP="00D04053">
            <w:pPr>
              <w:pStyle w:val="Normal1"/>
              <w:jc w:val="center"/>
              <w:rPr>
                <w:rStyle w:val="DefaultParagraphFont"/>
                <w:szCs w:val="21"/>
              </w:rPr>
            </w:pPr>
          </w:p>
        </w:tc>
        <w:tc>
          <w:tcPr>
            <w:tcW w:w="5526" w:type="dxa"/>
            <w:vAlign w:val="center"/>
          </w:tcPr>
          <w:p w:rsidR="00D905BD" w:rsidRPr="00D905BD" w:rsidP="00D04053">
            <w:pPr>
              <w:pStyle w:val="Normal1"/>
              <w:jc w:val="left"/>
              <w:rPr>
                <w:rStyle w:val="DefaultParagraphFont"/>
                <w:szCs w:val="21"/>
              </w:rPr>
            </w:pPr>
            <w:r w:rsidRPr="00D905BD">
              <w:rPr>
                <w:rStyle w:val="DefaultParagraphFont"/>
                <w:rFonts w:hint="eastAsia"/>
                <w:szCs w:val="21"/>
              </w:rPr>
              <w:t>被政府主管部门、地铁集团、物开总部列为督办的安全质量、文明施工问题，整改不力</w:t>
            </w:r>
          </w:p>
        </w:tc>
        <w:tc>
          <w:tcPr>
            <w:tcW w:w="1275" w:type="dxa"/>
            <w:vAlign w:val="center"/>
          </w:tcPr>
          <w:p w:rsidR="00D905BD" w:rsidRPr="00D905BD" w:rsidP="00D04053">
            <w:pPr>
              <w:pStyle w:val="Normal1"/>
              <w:jc w:val="center"/>
              <w:rPr>
                <w:rStyle w:val="DefaultParagraphFont"/>
                <w:rFonts w:hAnsi="宋体"/>
                <w:szCs w:val="21"/>
              </w:rPr>
            </w:pPr>
            <w:r w:rsidRPr="00D905BD">
              <w:rPr>
                <w:rStyle w:val="DefaultParagraphFont"/>
                <w:rFonts w:hAnsi="宋体" w:hint="eastAsia"/>
                <w:szCs w:val="21"/>
              </w:rPr>
              <w:t>5</w:t>
            </w:r>
            <w:r w:rsidRPr="00D905BD">
              <w:rPr>
                <w:rStyle w:val="DefaultParagraphFont"/>
                <w:rFonts w:ascii="宋体" w:hAnsi="宋体" w:hint="eastAsia"/>
                <w:szCs w:val="21"/>
              </w:rPr>
              <w:t>-</w:t>
            </w:r>
            <w:r w:rsidRPr="00D905BD">
              <w:rPr>
                <w:rStyle w:val="DefaultParagraphFont"/>
                <w:rFonts w:hAnsi="宋体" w:hint="eastAsia"/>
                <w:szCs w:val="21"/>
              </w:rPr>
              <w:t>10</w:t>
            </w:r>
          </w:p>
        </w:tc>
      </w:tr>
      <w:tr w:rsidTr="00D04053">
        <w:tblPrEx>
          <w:tblW w:w="8613" w:type="dxa"/>
          <w:jc w:val="center"/>
          <w:tblLayout w:type="fixed"/>
          <w:tblLook w:val="04A0"/>
        </w:tblPrEx>
        <w:trPr>
          <w:trHeight w:val="567"/>
          <w:jc w:val="center"/>
        </w:trPr>
        <w:tc>
          <w:tcPr>
            <w:tcW w:w="8613" w:type="dxa"/>
            <w:gridSpan w:val="4"/>
            <w:vAlign w:val="center"/>
          </w:tcPr>
          <w:p w:rsidR="00D905BD" w:rsidRPr="00D905BD" w:rsidP="00D04053">
            <w:pPr>
              <w:pStyle w:val="Normal1"/>
              <w:jc w:val="left"/>
              <w:rPr>
                <w:rStyle w:val="DefaultParagraphFont"/>
                <w:rFonts w:hAnsi="宋体"/>
                <w:szCs w:val="21"/>
              </w:rPr>
            </w:pPr>
            <w:r w:rsidRPr="00D905BD">
              <w:rPr>
                <w:rStyle w:val="DefaultParagraphFont"/>
                <w:rFonts w:hAnsi="宋体" w:hint="eastAsia"/>
                <w:szCs w:val="21"/>
              </w:rPr>
              <w:t>注：</w:t>
            </w:r>
            <w:r w:rsidRPr="00D905BD">
              <w:rPr>
                <w:rStyle w:val="DefaultParagraphFont"/>
                <w:rFonts w:hAnsi="宋体" w:hint="eastAsia"/>
                <w:szCs w:val="21"/>
              </w:rPr>
              <w:t>1</w:t>
            </w:r>
            <w:r w:rsidRPr="00D905BD">
              <w:rPr>
                <w:rStyle w:val="DefaultParagraphFont"/>
                <w:rFonts w:hAnsi="宋体" w:hint="eastAsia"/>
                <w:szCs w:val="21"/>
              </w:rPr>
              <w:t>、隐瞒不报、谎报或后续处理不力追加处罚</w:t>
            </w:r>
            <w:r w:rsidRPr="00D905BD">
              <w:rPr>
                <w:rStyle w:val="DefaultParagraphFont"/>
                <w:rFonts w:hAnsi="宋体" w:hint="eastAsia"/>
                <w:szCs w:val="21"/>
              </w:rPr>
              <w:t>2</w:t>
            </w:r>
            <w:r w:rsidRPr="00D905BD">
              <w:rPr>
                <w:rStyle w:val="DefaultParagraphFont"/>
                <w:rFonts w:hAnsi="宋体" w:hint="eastAsia"/>
                <w:szCs w:val="21"/>
              </w:rPr>
              <w:t>万元；</w:t>
            </w:r>
          </w:p>
          <w:p w:rsidR="00D905BD" w:rsidRPr="00D905BD" w:rsidP="00D905BD">
            <w:pPr>
              <w:pStyle w:val="Normal1"/>
              <w:numPr>
                <w:ilvl w:val="0"/>
                <w:numId w:val="15"/>
              </w:numPr>
              <w:jc w:val="left"/>
              <w:rPr>
                <w:rStyle w:val="DefaultParagraphFont"/>
                <w:rFonts w:hAnsi="宋体"/>
                <w:szCs w:val="21"/>
              </w:rPr>
            </w:pPr>
            <w:r w:rsidRPr="00D905BD">
              <w:rPr>
                <w:rStyle w:val="DefaultParagraphFont"/>
                <w:rFonts w:hAnsi="宋体" w:hint="eastAsia"/>
                <w:szCs w:val="21"/>
              </w:rPr>
              <w:t>对于可能造成安全、质量事故的安全质量隐患，未按时整改，每条逾期一天处罚</w:t>
            </w:r>
            <w:r w:rsidRPr="00D905BD">
              <w:rPr>
                <w:rStyle w:val="DefaultParagraphFont"/>
                <w:rFonts w:hAnsi="宋体" w:hint="eastAsia"/>
                <w:szCs w:val="21"/>
              </w:rPr>
              <w:t>0.5</w:t>
            </w:r>
            <w:r w:rsidRPr="00D905BD">
              <w:rPr>
                <w:rStyle w:val="DefaultParagraphFont"/>
                <w:rFonts w:hAnsi="宋体" w:hint="eastAsia"/>
                <w:szCs w:val="21"/>
              </w:rPr>
              <w:t>万元；</w:t>
            </w:r>
          </w:p>
          <w:p w:rsidR="00D905BD" w:rsidRPr="00D905BD" w:rsidP="00D905BD">
            <w:pPr>
              <w:pStyle w:val="Normal1"/>
              <w:numPr>
                <w:ilvl w:val="0"/>
                <w:numId w:val="15"/>
              </w:numPr>
              <w:jc w:val="left"/>
              <w:rPr>
                <w:rStyle w:val="DefaultParagraphFont"/>
                <w:rFonts w:hAnsi="宋体"/>
                <w:szCs w:val="21"/>
              </w:rPr>
            </w:pPr>
            <w:r w:rsidRPr="00D905BD">
              <w:rPr>
                <w:rStyle w:val="DefaultParagraphFont"/>
              </w:rPr>
              <w:t>本表格中的罚款为违约金</w:t>
            </w:r>
            <w:r w:rsidRPr="00D905BD">
              <w:rPr>
                <w:rStyle w:val="DefaultParagraphFont"/>
                <w:rFonts w:hint="eastAsia"/>
              </w:rPr>
              <w:t>。</w:t>
            </w:r>
          </w:p>
        </w:tc>
      </w:tr>
    </w:tbl>
    <w:p w:rsidR="00D905BD" w:rsidRPr="00D905BD" w:rsidP="00D905BD">
      <w:pPr>
        <w:pStyle w:val="Normal1"/>
        <w:rPr>
          <w:rStyle w:val="DefaultParagraphFont"/>
        </w:rPr>
      </w:pPr>
    </w:p>
    <w:p w:rsidR="00D905BD" w:rsidRPr="00D905BD" w:rsidP="00D905BD">
      <w:pPr>
        <w:pStyle w:val="Normal1"/>
        <w:adjustRightInd w:val="0"/>
        <w:snapToGrid w:val="0"/>
        <w:spacing w:line="360" w:lineRule="auto"/>
        <w:ind w:left="-161" w:leftChars="-67"/>
        <w:jc w:val="center"/>
        <w:rPr>
          <w:rStyle w:val="DefaultParagraphFont"/>
          <w:rFonts w:ascii="宋体" w:hAnsi="宋体"/>
          <w:b/>
          <w:sz w:val="32"/>
          <w:szCs w:val="32"/>
        </w:rPr>
      </w:pPr>
    </w:p>
    <w:p w:rsidR="00D905BD" w:rsidRPr="00D905BD" w:rsidP="00D905BD">
      <w:pPr>
        <w:pStyle w:val="Normal1"/>
        <w:adjustRightInd w:val="0"/>
        <w:snapToGrid w:val="0"/>
        <w:spacing w:line="360" w:lineRule="auto"/>
        <w:ind w:left="-161" w:leftChars="-67"/>
        <w:jc w:val="center"/>
        <w:rPr>
          <w:rStyle w:val="DefaultParagraphFont"/>
          <w:rFonts w:ascii="宋体" w:hAnsi="宋体"/>
          <w:b/>
          <w:sz w:val="32"/>
          <w:szCs w:val="32"/>
        </w:rPr>
      </w:pPr>
    </w:p>
    <w:p w:rsidR="00D905BD" w:rsidRPr="00D905BD" w:rsidP="00D905BD">
      <w:pPr>
        <w:pStyle w:val="Normal1"/>
        <w:snapToGrid w:val="0"/>
        <w:spacing w:line="520" w:lineRule="exact"/>
        <w:ind w:right="-40"/>
        <w:jc w:val="center"/>
        <w:rPr>
          <w:rStyle w:val="DefaultParagraphFont"/>
          <w:rFonts w:ascii="宋体" w:hAnsi="宋体"/>
          <w:b/>
          <w:szCs w:val="21"/>
        </w:rPr>
      </w:pPr>
    </w:p>
    <w:p w:rsidR="00D905BD" w:rsidRPr="00D905BD" w:rsidP="00D905BD">
      <w:pPr>
        <w:pStyle w:val="Normal1"/>
        <w:snapToGrid w:val="0"/>
        <w:spacing w:line="520" w:lineRule="exact"/>
        <w:ind w:right="-40"/>
        <w:jc w:val="center"/>
        <w:rPr>
          <w:rStyle w:val="DefaultParagraphFont"/>
          <w:b/>
          <w:sz w:val="32"/>
          <w:szCs w:val="32"/>
        </w:rPr>
      </w:pPr>
      <w:r w:rsidRPr="00D905BD">
        <w:rPr>
          <w:rStyle w:val="DefaultParagraphFont"/>
          <w:rFonts w:ascii="宋体" w:hAnsi="宋体"/>
          <w:b/>
          <w:szCs w:val="21"/>
        </w:rPr>
        <w:br w:type="page"/>
      </w:r>
      <w:r w:rsidRPr="00D905BD">
        <w:rPr>
          <w:rStyle w:val="DefaultParagraphFont"/>
          <w:rFonts w:hint="eastAsia"/>
          <w:b/>
          <w:sz w:val="32"/>
          <w:szCs w:val="32"/>
        </w:rPr>
        <w:t>工程施工安全不合格项处罚对照表</w:t>
      </w:r>
    </w:p>
    <w:tbl>
      <w:tblPr>
        <w:tblStyle w:val="TableNormal"/>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1352"/>
        <w:gridCol w:w="6051"/>
        <w:gridCol w:w="1034"/>
      </w:tblGrid>
      <w:tr w:rsidTr="00D04053">
        <w:tblPrEx>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496"/>
          <w:jc w:val="center"/>
        </w:trPr>
        <w:tc>
          <w:tcPr>
            <w:tcW w:w="460" w:type="dxa"/>
            <w:vAlign w:val="center"/>
          </w:tcPr>
          <w:p w:rsidR="00D905BD" w:rsidRPr="00D905BD" w:rsidP="00D04053">
            <w:pPr>
              <w:pStyle w:val="Normal1"/>
              <w:jc w:val="center"/>
              <w:rPr>
                <w:rStyle w:val="DefaultParagraphFont"/>
                <w:rFonts w:ascii="宋体" w:hAnsi="宋体"/>
                <w:sz w:val="24"/>
              </w:rPr>
            </w:pPr>
            <w:r w:rsidRPr="00D905BD">
              <w:rPr>
                <w:rStyle w:val="DefaultParagraphFont"/>
                <w:rFonts w:ascii="宋体" w:hAnsi="宋体" w:hint="eastAsia"/>
                <w:sz w:val="24"/>
              </w:rPr>
              <w:t>序号</w:t>
            </w:r>
          </w:p>
        </w:tc>
        <w:tc>
          <w:tcPr>
            <w:tcW w:w="1352" w:type="dxa"/>
            <w:vAlign w:val="center"/>
          </w:tcPr>
          <w:p w:rsidR="00D905BD" w:rsidRPr="00D905BD" w:rsidP="00D04053">
            <w:pPr>
              <w:pStyle w:val="Normal1"/>
              <w:jc w:val="center"/>
              <w:rPr>
                <w:rStyle w:val="DefaultParagraphFont"/>
                <w:rFonts w:ascii="宋体" w:hAnsi="宋体"/>
                <w:sz w:val="24"/>
              </w:rPr>
            </w:pPr>
            <w:r w:rsidRPr="00D905BD">
              <w:rPr>
                <w:rStyle w:val="DefaultParagraphFont"/>
                <w:rFonts w:ascii="宋体" w:hAnsi="宋体" w:hint="eastAsia"/>
                <w:sz w:val="24"/>
              </w:rPr>
              <w:t>检查项目</w:t>
            </w:r>
          </w:p>
        </w:tc>
        <w:tc>
          <w:tcPr>
            <w:tcW w:w="6051" w:type="dxa"/>
            <w:vAlign w:val="center"/>
          </w:tcPr>
          <w:p w:rsidR="00D905BD" w:rsidRPr="00D905BD" w:rsidP="00D04053">
            <w:pPr>
              <w:pStyle w:val="Normal1"/>
              <w:jc w:val="center"/>
              <w:rPr>
                <w:rStyle w:val="DefaultParagraphFont"/>
                <w:rFonts w:ascii="宋体" w:hAnsi="宋体"/>
                <w:sz w:val="24"/>
              </w:rPr>
            </w:pPr>
            <w:r w:rsidRPr="00D905BD">
              <w:rPr>
                <w:rStyle w:val="DefaultParagraphFont"/>
                <w:rFonts w:ascii="宋体" w:hAnsi="宋体" w:hint="eastAsia"/>
                <w:sz w:val="24"/>
              </w:rPr>
              <w:t>处罚项目</w:t>
            </w:r>
          </w:p>
        </w:tc>
        <w:tc>
          <w:tcPr>
            <w:tcW w:w="1034" w:type="dxa"/>
            <w:vAlign w:val="center"/>
          </w:tcPr>
          <w:p w:rsidR="00D905BD" w:rsidRPr="00D905BD" w:rsidP="00D04053">
            <w:pPr>
              <w:pStyle w:val="Normal1"/>
              <w:jc w:val="center"/>
              <w:rPr>
                <w:rStyle w:val="DefaultParagraphFont"/>
                <w:rFonts w:ascii="宋体" w:hAnsi="宋体"/>
                <w:sz w:val="24"/>
              </w:rPr>
            </w:pPr>
            <w:r w:rsidRPr="00D905BD">
              <w:rPr>
                <w:rStyle w:val="DefaultParagraphFont"/>
                <w:rFonts w:ascii="宋体" w:hAnsi="宋体" w:hint="eastAsia"/>
                <w:sz w:val="24"/>
              </w:rPr>
              <w:t>罚款</w:t>
            </w:r>
          </w:p>
          <w:p w:rsidR="00D905BD" w:rsidRPr="00D905BD" w:rsidP="00D04053">
            <w:pPr>
              <w:pStyle w:val="Normal1"/>
              <w:jc w:val="center"/>
              <w:rPr>
                <w:rStyle w:val="DefaultParagraphFont"/>
                <w:rFonts w:ascii="宋体" w:hAnsi="宋体"/>
                <w:sz w:val="24"/>
              </w:rPr>
            </w:pPr>
            <w:r w:rsidRPr="00D905BD">
              <w:rPr>
                <w:rStyle w:val="DefaultParagraphFont"/>
                <w:rFonts w:ascii="宋体" w:hAnsi="宋体" w:hint="eastAsia"/>
                <w:sz w:val="24"/>
              </w:rPr>
              <w:t>（万元）</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restart"/>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机构与人员</w:t>
            </w: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监理单位未设置专职安全监理工程，每人次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项目主要负责人、技术负责人、安全主任或总监理工程师、安全总监未到岗履职，每人每次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项目专职安全管理人员安全资格或人数不符合要求，每人</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特种作业人员无证上岗，每人</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未经三级安全教育培训合格或无书面安全技术交底，擅自上岗作业，每人</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restart"/>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制度与方案</w:t>
            </w: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群塔未制定防碰撞方案及未按方案施工的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未建立安全生产责任制或安全生产责任制不健全</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未编制危险性较大的分部分项工程安全专项方案，或未按照施工组织设计或专项方案组织施工的，每项</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无工程施工安全风险辨识、评价、控制制度</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0.5-2</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未建立工伤事故报告、调查、处理制度</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0.5-2</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无“三防”专项方案</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无生态文明建设方面专项方案</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restart"/>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现场安全管理</w:t>
            </w: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未与分包单位或存在交叉作业未签订安全协议，每少1家单位</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施工现场出现“三违”（含在工地现场抽烟、酒后作业等情形），每人次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0.2-0.5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restart"/>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土方及基坑工程</w:t>
            </w: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深基坑支撑滞后</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5-10</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坑槽开挖设置边坡不符合安全要求</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0.5-2</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泥头车五证资料不全，每台次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基坑边沿周围地面未设排水沟、或排水沟渗漏、排水不畅，每项</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坑边堆载超过设计允许，每次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人工挖孔桩无专项安全施工组织设计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人工挖孔桩内未设置供施工人员上下的专用梯道、通风、检测，或安全防护设施不符合规范要求，每次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人工挖孔桩超挖，每次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孔井周边半径</w:t>
            </w:r>
            <w:r w:rsidRPr="00D905BD">
              <w:rPr>
                <w:rStyle w:val="DefaultParagraphFont"/>
                <w:rFonts w:ascii="宋体" w:hAnsi="宋体"/>
                <w:szCs w:val="21"/>
              </w:rPr>
              <w:t xml:space="preserve">1 </w:t>
            </w:r>
            <w:r w:rsidRPr="00D905BD">
              <w:rPr>
                <w:rStyle w:val="DefaultParagraphFont"/>
                <w:rFonts w:ascii="宋体" w:hAnsi="宋体" w:hint="eastAsia"/>
                <w:szCs w:val="21"/>
              </w:rPr>
              <w:t>米内堆放余渣泥土，每处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第一护壁未规范和方案要求高出地面以上，每处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人工挖孔桩无急救用氧气、防毒面具、备用发电机等器材和设施，每处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0.5-2</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环撑、格构柱、桩间、腰梁上附着水泥块、木方等杂物过多，未及时清理，存在坠落伤人风险，每次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restart"/>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地下管线保护</w:t>
            </w: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施工前未会同建设单位与管线业主单位签订管线保护协议</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2</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未制定地下管线保护方案和应急处置措施，或未签订《地下管线附近作业令》进行施工作业</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作业人员未进行安全技术交底，施工时无专人安全监护</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restart"/>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特种设备</w:t>
            </w: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特种设备未取得使用登记已投入使用，每台次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擅自在建筑起重机械上安装非原厂制造的标准节和附着装置，每台次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2</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使用未经验收或者验收不合格的施工起重机械和整体提升脚手架、模板等自升式架设设施，每台次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起重机械未设置限位或限位失效，每台次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未对设备、配件进行定期检验、维修保养，每台次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违反“十不吊”，每次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未办理吊装令或吊装令失效，每次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吊篮未按方案安装，或安全及锁紧装置设置不符合要求或失效，每台次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吊篮移位后未重新组织验收，每台次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塔吊、起重机械、吊篮、卸料平台或悬挑使用的钢丝绳达到报废标准仍在使用，每次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2-5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安装、拆卸或塔吊顶升无专项方案，或过程中无专业技术人员和专职安全管理人员实施监督，每次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restart"/>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模板支架、脚手架及卸料平台</w:t>
            </w: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未按方案搭设，稳定性不足，每处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0.5-2</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未经验收投入使用，每处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悬挑外架、卸料平台、钢丝绳、工字钢等材料未按方案设置或不符合规范要求，每处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未设置或过早拆除连墙件、未采取或过早拆除抱柱等措施，每处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restart"/>
            <w:vAlign w:val="center"/>
          </w:tcPr>
          <w:p w:rsidR="00D905BD" w:rsidRPr="00D905BD" w:rsidP="00D04053">
            <w:pPr>
              <w:pStyle w:val="Normal1"/>
              <w:rPr>
                <w:rStyle w:val="DefaultParagraphFont"/>
                <w:rFonts w:ascii="宋体" w:hAnsi="宋体"/>
                <w:szCs w:val="21"/>
              </w:rPr>
            </w:pPr>
            <w:r w:rsidRPr="00D905BD">
              <w:rPr>
                <w:rStyle w:val="DefaultParagraphFont"/>
                <w:rFonts w:ascii="宋体" w:hAnsi="宋体" w:hint="eastAsia"/>
                <w:szCs w:val="21"/>
              </w:rPr>
              <w:t>高处作业</w:t>
            </w: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未佩戴安全带或未正确使用安全带，每人次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临边、洞口、通道、外脚手架、移动作业平台等临边、高处作业或存在高坠风险的，未设置安全防护或防护措施不足或设置不符合要求，每处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高处作业人员工具的使用和传递不符合要求，每人次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使用自制木梯、钢管梯，每处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0.5-2</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在无安全防护的支撑或钢构横梁等部位上面行走，每人次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restart"/>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施工用电</w:t>
            </w: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配电系统未采用“三级配电，两级保护”，每处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未穿戴绝缘手套（鞋）进行电焊作业，每人次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漏电保护器选型过大，每次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restart"/>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施工机具、动火作业</w:t>
            </w: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电焊机未设置二次空载降压保护器，每处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气瓶未安装减压器、回火防止器，每处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氧气乙炔瓶使用、存放安全距离不足，每处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空压机等承压设备上1Mpa以上的承压管道接头无防脱保护装置</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高空电焊作业未设置接火斗或防护措施不到位，每次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动火作业范围内有易燃易爆物品，每次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restart"/>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管线保护</w:t>
            </w: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未对施工范围内管线采取保护措施即开始施工，每处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2</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在燃气管线附近进行机械开挖作业，每处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2-5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restart"/>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消防安全</w:t>
            </w: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易燃易爆物品未按规定存放，每处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2</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电动车未集中存放、充电，或直接在生活、办公区存放充电，每次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0.5-2</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工人宿舍违规使用大功率电器或私拉乱接电线，每次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未在施工现场危险部位设置明显安全警示标志或未按照相关规定设置消防通道、消防水源、配备消防设施、灭火器材，每处</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restart"/>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生态文明建设及治污保洁</w:t>
            </w: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现场未按规范要求设置洗车装置或失效，每次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未及时清理排水沟、三级沉淀池</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工地泥水、废水直接外排市政管网</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2-5</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未按规范要求设置雾炮等降尘抑尘设备设施，并确保设备完好，每次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0.5-2</w:t>
            </w:r>
          </w:p>
        </w:tc>
      </w:tr>
      <w:tr w:rsidTr="00D04053">
        <w:tblPrEx>
          <w:tblW w:w="8897" w:type="dxa"/>
          <w:jc w:val="center"/>
          <w:tblLayout w:type="fixed"/>
          <w:tblLook w:val="04A0"/>
        </w:tblPrEx>
        <w:trPr>
          <w:trHeight w:val="567"/>
          <w:jc w:val="center"/>
        </w:trPr>
        <w:tc>
          <w:tcPr>
            <w:tcW w:w="460" w:type="dxa"/>
            <w:vAlign w:val="center"/>
          </w:tcPr>
          <w:p w:rsidR="00D905BD" w:rsidRPr="00D905BD" w:rsidP="00D905BD">
            <w:pPr>
              <w:pStyle w:val="Normal1"/>
              <w:numPr>
                <w:ilvl w:val="0"/>
                <w:numId w:val="16"/>
              </w:numPr>
              <w:jc w:val="center"/>
              <w:rPr>
                <w:rStyle w:val="DefaultParagraphFont"/>
                <w:rFonts w:ascii="宋体" w:hAnsi="宋体"/>
                <w:szCs w:val="21"/>
              </w:rPr>
            </w:pPr>
          </w:p>
        </w:tc>
        <w:tc>
          <w:tcPr>
            <w:tcW w:w="1352" w:type="dxa"/>
            <w:vMerge/>
            <w:vAlign w:val="center"/>
          </w:tcPr>
          <w:p w:rsidR="00D905BD" w:rsidRPr="00D905BD" w:rsidP="00D04053">
            <w:pPr>
              <w:pStyle w:val="Normal1"/>
              <w:jc w:val="center"/>
              <w:rPr>
                <w:rStyle w:val="DefaultParagraphFont"/>
                <w:rFonts w:ascii="宋体" w:hAnsi="宋体"/>
                <w:szCs w:val="21"/>
              </w:rPr>
            </w:pPr>
          </w:p>
        </w:tc>
        <w:tc>
          <w:tcPr>
            <w:tcW w:w="6051" w:type="dxa"/>
            <w:vAlign w:val="center"/>
          </w:tcPr>
          <w:p w:rsidR="00D905BD" w:rsidRPr="00D905BD" w:rsidP="00D04053">
            <w:pPr>
              <w:pStyle w:val="Normal1"/>
              <w:jc w:val="left"/>
              <w:rPr>
                <w:rStyle w:val="DefaultParagraphFont"/>
                <w:rFonts w:ascii="宋体" w:hAnsi="宋体"/>
                <w:szCs w:val="21"/>
              </w:rPr>
            </w:pPr>
            <w:r w:rsidRPr="00D905BD">
              <w:rPr>
                <w:rStyle w:val="DefaultParagraphFont"/>
                <w:rFonts w:ascii="宋体" w:hAnsi="宋体" w:hint="eastAsia"/>
                <w:szCs w:val="21"/>
              </w:rPr>
              <w:t>施工扬尘过大或未采取覆盖、洒水抑尘等有效防尘降尘措施，每次</w:t>
            </w:r>
          </w:p>
        </w:tc>
        <w:tc>
          <w:tcPr>
            <w:tcW w:w="1034" w:type="dxa"/>
            <w:vAlign w:val="center"/>
          </w:tcPr>
          <w:p w:rsidR="00D905BD" w:rsidRPr="00D905BD" w:rsidP="00D04053">
            <w:pPr>
              <w:pStyle w:val="Normal1"/>
              <w:jc w:val="center"/>
              <w:rPr>
                <w:rStyle w:val="DefaultParagraphFont"/>
                <w:rFonts w:ascii="宋体" w:hAnsi="宋体"/>
                <w:szCs w:val="21"/>
              </w:rPr>
            </w:pPr>
            <w:r w:rsidRPr="00D905BD">
              <w:rPr>
                <w:rStyle w:val="DefaultParagraphFont"/>
                <w:rFonts w:ascii="宋体" w:hAnsi="宋体" w:hint="eastAsia"/>
                <w:szCs w:val="21"/>
              </w:rPr>
              <w:t>1</w:t>
            </w:r>
          </w:p>
        </w:tc>
      </w:tr>
    </w:tbl>
    <w:p w:rsidR="00D905BD" w:rsidRPr="00D905BD" w:rsidP="00D905BD">
      <w:pPr>
        <w:pStyle w:val="Normal1"/>
        <w:adjustRightInd w:val="0"/>
        <w:snapToGrid w:val="0"/>
        <w:spacing w:line="360" w:lineRule="auto"/>
        <w:ind w:left="-161" w:leftChars="-67"/>
        <w:jc w:val="left"/>
        <w:rPr>
          <w:rStyle w:val="DefaultParagraphFont"/>
          <w:rFonts w:ascii="宋体" w:hAnsi="宋体"/>
          <w:b/>
          <w:sz w:val="24"/>
        </w:rPr>
      </w:pPr>
    </w:p>
    <w:p w:rsidR="00D905BD" w:rsidRPr="00D905BD" w:rsidP="00D905BD">
      <w:pPr>
        <w:pStyle w:val="Normal1"/>
        <w:adjustRightInd w:val="0"/>
        <w:snapToGrid w:val="0"/>
        <w:spacing w:line="360" w:lineRule="auto"/>
        <w:ind w:left="-161" w:leftChars="-67"/>
        <w:jc w:val="left"/>
        <w:rPr>
          <w:rStyle w:val="DefaultParagraphFont"/>
          <w:rFonts w:ascii="宋体" w:hAnsi="宋体" w:cs="宋体"/>
          <w:b/>
          <w:sz w:val="24"/>
        </w:rPr>
      </w:pPr>
    </w:p>
    <w:p w:rsidR="00D905BD" w:rsidRPr="00D905BD" w:rsidP="00D905BD">
      <w:pPr>
        <w:pStyle w:val="Normal1"/>
        <w:adjustRightInd w:val="0"/>
        <w:snapToGrid w:val="0"/>
        <w:spacing w:line="360" w:lineRule="auto"/>
        <w:ind w:left="-161" w:leftChars="-67"/>
        <w:jc w:val="left"/>
        <w:rPr>
          <w:rStyle w:val="DefaultParagraphFont"/>
          <w:rFonts w:ascii="宋体" w:hAnsi="宋体" w:cs="宋体"/>
          <w:b/>
          <w:sz w:val="24"/>
        </w:rPr>
      </w:pPr>
      <w:r w:rsidRPr="00D905BD">
        <w:rPr>
          <w:rStyle w:val="DefaultParagraphFont"/>
          <w:rFonts w:ascii="宋体" w:hAnsi="宋体" w:cs="宋体" w:hint="eastAsia"/>
          <w:b/>
          <w:sz w:val="24"/>
        </w:rPr>
        <w:t>附件清单：</w:t>
      </w:r>
    </w:p>
    <w:p w:rsidR="00D905BD" w:rsidRPr="00D905BD" w:rsidP="00D905BD">
      <w:pPr>
        <w:pStyle w:val="Normal1"/>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工程质量缺陷保修书</w:t>
      </w:r>
    </w:p>
    <w:p w:rsidR="00D905BD" w:rsidRPr="00D905BD" w:rsidP="00D905BD">
      <w:pPr>
        <w:pStyle w:val="Normal1"/>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不可撤销履约保函</w:t>
      </w:r>
    </w:p>
    <w:p w:rsidR="00D905BD" w:rsidRPr="00D905BD" w:rsidP="00D905BD">
      <w:pPr>
        <w:pStyle w:val="Normal1"/>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工程变更管理办法</w:t>
      </w:r>
    </w:p>
    <w:p w:rsidR="00D905BD" w:rsidRPr="00D905BD" w:rsidP="00D905BD">
      <w:pPr>
        <w:pStyle w:val="Normal1"/>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建设工程施工验工计价管理工作指引</w:t>
      </w:r>
    </w:p>
    <w:p w:rsidR="00D905BD" w:rsidRPr="00D905BD" w:rsidP="00D905BD">
      <w:pPr>
        <w:pStyle w:val="Normal1"/>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预（结）算管理工作指引</w:t>
      </w:r>
    </w:p>
    <w:p w:rsidR="00D905BD" w:rsidRPr="00D905BD" w:rsidP="00D905BD">
      <w:pPr>
        <w:pStyle w:val="Normal1"/>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宋体" w:hAnsi="宋体" w:cs="宋体" w:hint="eastAsia"/>
          <w:sz w:val="24"/>
        </w:rPr>
        <w:t>履约评价办法</w:t>
      </w:r>
    </w:p>
    <w:p w:rsidR="00D905BD" w:rsidRPr="00D905BD" w:rsidP="00D905BD">
      <w:pPr>
        <w:pStyle w:val="Normal1"/>
        <w:adjustRightInd w:val="0"/>
        <w:snapToGrid w:val="0"/>
        <w:spacing w:line="360" w:lineRule="auto"/>
        <w:ind w:left="-161" w:leftChars="-67"/>
        <w:jc w:val="left"/>
        <w:rPr>
          <w:rStyle w:val="DefaultParagraphFont"/>
          <w:rFonts w:ascii="宋体" w:hAnsi="宋体" w:cs="宋体"/>
          <w:b/>
          <w:sz w:val="24"/>
        </w:rPr>
      </w:pPr>
      <w:r w:rsidRPr="00D905BD">
        <w:rPr>
          <w:rStyle w:val="DefaultParagraphFont"/>
          <w:rFonts w:ascii="宋体" w:hAnsi="宋体" w:cs="宋体" w:hint="eastAsia"/>
          <w:sz w:val="24"/>
        </w:rPr>
        <w:t>发包人发布的关于质量、安全文明施工及生态文明建设等有关管理规定、考核办法如：</w:t>
      </w:r>
    </w:p>
    <w:p w:rsidR="00D905BD" w:rsidRPr="00D905BD" w:rsidP="00D905BD">
      <w:pPr>
        <w:pStyle w:val="Normal1"/>
        <w:adjustRightInd w:val="0"/>
        <w:snapToGrid w:val="0"/>
        <w:spacing w:line="360" w:lineRule="auto"/>
        <w:ind w:left="-161" w:leftChars="-67"/>
        <w:jc w:val="left"/>
        <w:rPr>
          <w:rStyle w:val="DefaultParagraphFont"/>
          <w:rFonts w:ascii="仿宋_GB2312"/>
          <w:szCs w:val="32"/>
        </w:rPr>
      </w:pPr>
      <w:r w:rsidRPr="00D905BD">
        <w:rPr>
          <w:rStyle w:val="DefaultParagraphFont"/>
          <w:rFonts w:ascii="仿宋_GB2312" w:hint="eastAsia"/>
          <w:szCs w:val="32"/>
        </w:rPr>
        <w:t>《深圳地铁置业集团有限公司工程设备材料管理规定》、</w:t>
      </w:r>
    </w:p>
    <w:p w:rsidR="00D905BD" w:rsidRPr="00D905BD" w:rsidP="00D905BD">
      <w:pPr>
        <w:pStyle w:val="Normal1"/>
        <w:adjustRightInd w:val="0"/>
        <w:snapToGrid w:val="0"/>
        <w:spacing w:line="360" w:lineRule="auto"/>
        <w:ind w:left="-161" w:leftChars="-67"/>
        <w:jc w:val="left"/>
        <w:rPr>
          <w:rStyle w:val="DefaultParagraphFont"/>
          <w:rFonts w:ascii="仿宋_GB2312"/>
          <w:szCs w:val="32"/>
        </w:rPr>
      </w:pPr>
      <w:r w:rsidRPr="00D905BD">
        <w:rPr>
          <w:rStyle w:val="DefaultParagraphFont"/>
          <w:rFonts w:ascii="仿宋_GB2312" w:hint="eastAsia"/>
          <w:szCs w:val="32"/>
        </w:rPr>
        <w:t>《深圳地铁置业集团有限公司项目部、分（子）公司工程管理考核规定》、</w:t>
      </w:r>
    </w:p>
    <w:p w:rsidR="00D905BD" w:rsidRPr="00D905BD" w:rsidP="00D905BD">
      <w:pPr>
        <w:pStyle w:val="Normal1"/>
        <w:adjustRightInd w:val="0"/>
        <w:snapToGrid w:val="0"/>
        <w:spacing w:line="360" w:lineRule="auto"/>
        <w:ind w:left="-161" w:leftChars="-67"/>
        <w:jc w:val="left"/>
        <w:rPr>
          <w:rStyle w:val="DefaultParagraphFont"/>
          <w:rFonts w:ascii="仿宋_GB2312"/>
          <w:szCs w:val="32"/>
        </w:rPr>
      </w:pPr>
      <w:r w:rsidRPr="00D905BD">
        <w:rPr>
          <w:rStyle w:val="DefaultParagraphFont"/>
          <w:rFonts w:ascii="仿宋_GB2312" w:hint="eastAsia"/>
          <w:szCs w:val="32"/>
        </w:rPr>
        <w:t>《深圳地铁置业集团有限公司施工单位考核管理规定》、</w:t>
      </w:r>
    </w:p>
    <w:p w:rsidR="00D905BD" w:rsidP="00D905BD">
      <w:pPr>
        <w:pStyle w:val="Normal1"/>
        <w:adjustRightInd w:val="0"/>
        <w:snapToGrid w:val="0"/>
        <w:spacing w:line="360" w:lineRule="auto"/>
        <w:ind w:left="-161" w:leftChars="-67"/>
        <w:jc w:val="left"/>
        <w:rPr>
          <w:rStyle w:val="DefaultParagraphFont"/>
          <w:rFonts w:ascii="宋体" w:hAnsi="宋体" w:cs="宋体"/>
          <w:sz w:val="24"/>
        </w:rPr>
      </w:pPr>
      <w:r w:rsidRPr="00D905BD">
        <w:rPr>
          <w:rStyle w:val="DefaultParagraphFont"/>
          <w:rFonts w:ascii="仿宋_GB2312" w:hint="eastAsia"/>
          <w:szCs w:val="32"/>
        </w:rPr>
        <w:t>《深圳地铁置业集团有限公司工程项目安全质量考核管理规定》</w:t>
      </w:r>
    </w:p>
    <w:p w:rsidR="00FF4BE3" w:rsidRPr="00D905BD" w:rsidP="00D905BD">
      <w:pPr>
        <w:pStyle w:val="Normal1"/>
        <w:rPr>
          <w:rStyle w:val="DefaultParagraphFont"/>
        </w:rPr>
      </w:pPr>
    </w:p>
    <w:p w:rsidRPr="00EC7237" w:rsidP="00082050">
      <w:pPr>
        <w:adjustRightInd w:val="0"/>
        <w:snapToGrid w:val="0"/>
        <w:spacing w:line="360" w:lineRule="auto"/>
        <w:jc w:val="left"/>
        <w:rPr>
          <w:rFonts w:ascii="宋体" w:hAnsi="宋体" w:hint="eastAsia"/>
          <w:snapToGrid w:val="0"/>
          <w:szCs w:val="21"/>
        </w:rPr>
      </w:pPr>
      <w:r>
        <w:rPr>
          <w:rFonts w:ascii="宋体" w:hAnsi="宋体"/>
          <w:snapToGrid w:val="0"/>
          <w:szCs w:val="21"/>
        </w:rPr>
        <w:fldChar w:fldCharType="begin"/>
      </w:r>
      <w:r>
        <w:rPr>
          <w:rFonts w:ascii="宋体" w:hAnsi="宋体"/>
          <w:snapToGrid w:val="0"/>
          <w:szCs w:val="21"/>
        </w:rPr>
        <w:instrText xml:space="preserve"> </w:instrText>
      </w:r>
      <w:r>
        <w:rPr>
          <w:rFonts w:ascii="宋体" w:hAnsi="宋体" w:hint="eastAsia"/>
          <w:snapToGrid w:val="0"/>
          <w:szCs w:val="21"/>
        </w:rPr>
        <w:instrText>AUTOTEXT  补充条款 \* MERGEFORMAT</w:instrText>
      </w:r>
      <w:r>
        <w:rPr>
          <w:rFonts w:ascii="宋体" w:hAnsi="宋体"/>
          <w:snapToGrid w:val="0"/>
          <w:szCs w:val="21"/>
        </w:rPr>
        <w:instrText xml:space="preserve"> </w:instrText>
      </w:r>
      <w:r>
        <w:rPr>
          <w:rFonts w:ascii="宋体" w:hAnsi="宋体"/>
          <w:snapToGrid w:val="0"/>
          <w:szCs w:val="21"/>
        </w:rPr>
        <w:fldChar w:fldCharType="separate"/>
      </w:r>
      <w:r>
        <w:rPr>
          <w:rFonts w:ascii="宋体" w:hAnsi="宋体"/>
          <w:snapToGrid w:val="0"/>
          <w:szCs w:val="21"/>
        </w:rPr>
        <w:fldChar w:fldCharType="end"/>
      </w:r>
      <w:r w:rsidRPr="00EC7237" w:rsidR="00984C6E">
        <w:rPr>
          <w:rFonts w:ascii="宋体" w:hAnsi="宋体"/>
          <w:snapToGrid w:val="0"/>
          <w:szCs w:val="21"/>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第四章  合同文件格式</w:t>
      </w:r>
    </w:p>
    <w:p w:rsidR="001B7B04" w:rsidRPr="001B7B04" w:rsidP="00CE593C">
      <w:pPr>
        <w:adjustRightInd w:val="0"/>
        <w:snapToGrid w:val="0"/>
        <w:spacing w:line="360" w:lineRule="auto"/>
        <w:jc w:val="center"/>
        <w:outlineLvl w:val="1"/>
        <w:rPr>
          <w:rFonts w:ascii="宋体" w:hAnsi="宋体"/>
          <w:b/>
          <w:kern w:val="0"/>
          <w:sz w:val="44"/>
          <w:szCs w:val="44"/>
        </w:rPr>
      </w:pPr>
      <w:r w:rsidRPr="001B7B04">
        <w:rPr>
          <w:rFonts w:ascii="宋体" w:hAnsi="宋体" w:hint="eastAsia"/>
          <w:b/>
          <w:kern w:val="0"/>
          <w:sz w:val="44"/>
          <w:szCs w:val="44"/>
        </w:rPr>
        <w:t>协议书</w:t>
      </w:r>
    </w:p>
    <w:p w:rsidR="00184BC1" w:rsidP="00184BC1">
      <w:pPr>
        <w:pStyle w:val="Heading110"/>
        <w:keepNext w:val="0"/>
        <w:keepLines w:val="0"/>
        <w:spacing w:before="240" w:after="240"/>
        <w:jc w:val="center"/>
        <w:rPr>
          <w:rStyle w:val="DefaultParagraphFont"/>
          <w:rFonts w:ascii="宋体" w:hAnsi="宋体"/>
          <w:sz w:val="32"/>
        </w:rPr>
      </w:pPr>
      <w:r>
        <w:rPr>
          <w:rStyle w:val="DefaultParagraphFont"/>
          <w:rFonts w:ascii="宋体" w:hAnsi="宋体" w:hint="eastAsia"/>
          <w:sz w:val="32"/>
        </w:rPr>
        <w:t>第一部分 协议书</w:t>
      </w:r>
    </w:p>
    <w:p w:rsidR="00184BC1" w:rsidP="00184BC1">
      <w:pPr>
        <w:pStyle w:val="Normal2"/>
        <w:spacing w:line="360" w:lineRule="auto"/>
        <w:ind w:firstLine="519"/>
        <w:rPr>
          <w:rStyle w:val="DefaultParagraphFont"/>
          <w:rFonts w:ascii="宋体" w:hAnsi="宋体"/>
          <w:b/>
          <w:bCs/>
          <w:sz w:val="24"/>
        </w:rPr>
      </w:pPr>
      <w:r>
        <w:rPr>
          <w:rStyle w:val="DefaultParagraphFont"/>
          <w:rFonts w:ascii="宋体" w:hAnsi="宋体" w:hint="eastAsia"/>
          <w:b/>
          <w:bCs/>
          <w:sz w:val="24"/>
        </w:rPr>
        <w:t>发包人</w:t>
      </w:r>
      <w:r>
        <w:rPr>
          <w:rStyle w:val="DefaultParagraphFont"/>
          <w:rFonts w:ascii="宋体" w:hAnsi="宋体" w:hint="eastAsia"/>
          <w:bCs/>
          <w:sz w:val="24"/>
        </w:rPr>
        <w:t>(全称)：</w:t>
      </w:r>
      <w:r>
        <w:rPr>
          <w:rStyle w:val="DefaultParagraphFont"/>
          <w:rFonts w:ascii="宋体" w:hAnsi="宋体" w:hint="eastAsia"/>
          <w:sz w:val="24"/>
          <w:u w:val="single"/>
        </w:rPr>
        <w:t xml:space="preserve"> 深圳市地铁集团有限公司</w:t>
      </w:r>
      <w:r>
        <w:rPr>
          <w:rStyle w:val="DefaultParagraphFont"/>
          <w:rFonts w:ascii="宋体" w:hAnsi="宋体" w:hint="eastAsia"/>
          <w:b/>
          <w:bCs/>
          <w:sz w:val="24"/>
          <w:u w:val="single"/>
        </w:rPr>
        <w:t xml:space="preserve">              </w:t>
      </w:r>
      <w:r>
        <w:rPr>
          <w:rStyle w:val="DefaultParagraphFont"/>
          <w:rFonts w:ascii="宋体" w:hAnsi="宋体" w:hint="eastAsia"/>
          <w:sz w:val="24"/>
          <w:u w:val="single"/>
        </w:rPr>
        <w:t xml:space="preserve"> </w:t>
      </w:r>
    </w:p>
    <w:p w:rsidR="00184BC1" w:rsidP="00184BC1">
      <w:pPr>
        <w:pStyle w:val="Normal2"/>
        <w:spacing w:line="360" w:lineRule="auto"/>
        <w:ind w:firstLine="519"/>
        <w:rPr>
          <w:rStyle w:val="DefaultParagraphFont"/>
          <w:rFonts w:ascii="宋体" w:hAnsi="宋体"/>
          <w:b/>
          <w:bCs/>
          <w:sz w:val="24"/>
        </w:rPr>
      </w:pPr>
      <w:r>
        <w:rPr>
          <w:rStyle w:val="DefaultParagraphFont"/>
          <w:rFonts w:ascii="宋体" w:hAnsi="宋体" w:hint="eastAsia"/>
          <w:b/>
          <w:bCs/>
          <w:sz w:val="24"/>
        </w:rPr>
        <w:t>承包人</w:t>
      </w:r>
      <w:r>
        <w:rPr>
          <w:rStyle w:val="DefaultParagraphFont"/>
          <w:rFonts w:ascii="宋体" w:hAnsi="宋体" w:hint="eastAsia"/>
          <w:bCs/>
          <w:sz w:val="24"/>
        </w:rPr>
        <w:t>(全称)</w:t>
      </w:r>
      <w:r>
        <w:rPr>
          <w:rStyle w:val="DefaultParagraphFont"/>
          <w:rFonts w:ascii="宋体" w:hAnsi="宋体" w:hint="eastAsia"/>
          <w:b/>
          <w:bCs/>
          <w:sz w:val="24"/>
        </w:rPr>
        <w:t>：</w:t>
      </w:r>
      <w:r>
        <w:rPr>
          <w:rStyle w:val="DefaultParagraphFont"/>
          <w:rFonts w:ascii="宋体" w:hAnsi="宋体" w:hint="eastAsia"/>
          <w:sz w:val="24"/>
          <w:u w:val="single"/>
        </w:rPr>
        <w:t xml:space="preserve">                                      </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根据《中华人民共和国合同法》、《中华人民共和国建筑法（2011修正）》、《</w:t>
      </w:r>
      <w:r>
        <w:rPr>
          <w:rStyle w:val="DefaultParagraphFont"/>
          <w:rFonts w:ascii="宋体" w:hAnsi="宋体"/>
          <w:sz w:val="24"/>
        </w:rPr>
        <w:t>深圳经济特区建设工程施工招标投标条例</w:t>
      </w:r>
      <w:r>
        <w:rPr>
          <w:rStyle w:val="DefaultParagraphFont"/>
          <w:rFonts w:ascii="宋体" w:hAnsi="宋体" w:hint="eastAsia"/>
          <w:sz w:val="24"/>
        </w:rPr>
        <w:t>（2004修正）》及其他有关法律、法规，遵循平等、自愿、公平和诚实信用的原则，发包人和承包人就本工程施工事项协商一致，订立本合同，达成协议如下：</w:t>
      </w:r>
    </w:p>
    <w:p w:rsidR="00184BC1" w:rsidP="00184BC1">
      <w:pPr>
        <w:pStyle w:val="Heading110"/>
        <w:keepNext w:val="0"/>
        <w:keepLines w:val="0"/>
        <w:spacing w:before="0" w:after="0"/>
        <w:rPr>
          <w:rStyle w:val="DefaultParagraphFont"/>
          <w:rFonts w:ascii="宋体" w:hAnsi="宋体"/>
          <w:sz w:val="30"/>
        </w:rPr>
      </w:pPr>
      <w:r>
        <w:rPr>
          <w:rStyle w:val="DefaultParagraphFont"/>
          <w:rFonts w:ascii="宋体" w:hAnsi="宋体" w:hint="eastAsia"/>
          <w:sz w:val="30"/>
        </w:rPr>
        <w:t>一、工程概况</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工程名称：</w:t>
      </w:r>
      <w:r w:rsidRPr="00726983">
        <w:rPr>
          <w:rStyle w:val="DefaultParagraphFont"/>
          <w:rFonts w:ascii="宋体" w:hAnsi="宋体" w:hint="eastAsia"/>
          <w:sz w:val="24"/>
          <w:u w:val="single"/>
        </w:rPr>
        <w:t>中国中车深圳轨道交通车辆研发及综合服务基地厂房项目施工总承包工程一标段</w:t>
      </w:r>
      <w:r>
        <w:rPr>
          <w:rStyle w:val="DefaultParagraphFont"/>
          <w:rFonts w:ascii="宋体" w:hAnsi="宋体" w:hint="eastAsia"/>
          <w:sz w:val="24"/>
          <w:u w:val="single"/>
        </w:rPr>
        <w:t xml:space="preserve">                                                                </w:t>
      </w:r>
    </w:p>
    <w:p w:rsidR="00184BC1" w:rsidP="00184BC1">
      <w:pPr>
        <w:pStyle w:val="Normal2"/>
        <w:spacing w:line="360" w:lineRule="auto"/>
        <w:ind w:firstLine="480"/>
        <w:rPr>
          <w:rStyle w:val="DefaultParagraphFont"/>
          <w:rFonts w:ascii="宋体" w:hAnsi="宋体"/>
          <w:sz w:val="24"/>
          <w:u w:val="single"/>
        </w:rPr>
      </w:pPr>
      <w:r>
        <w:rPr>
          <w:rStyle w:val="DefaultParagraphFont"/>
          <w:rFonts w:ascii="宋体" w:hAnsi="宋体" w:hint="eastAsia"/>
          <w:sz w:val="24"/>
        </w:rPr>
        <w:t>工程地点：</w:t>
      </w:r>
      <w:r w:rsidRPr="00726983">
        <w:rPr>
          <w:rStyle w:val="DefaultParagraphFont"/>
          <w:rFonts w:ascii="宋体" w:hAnsi="宋体" w:hint="eastAsia"/>
          <w:sz w:val="24"/>
          <w:u w:val="single"/>
        </w:rPr>
        <w:t>深圳市宝安区</w:t>
      </w:r>
      <w:r>
        <w:rPr>
          <w:rStyle w:val="DefaultParagraphFont"/>
          <w:rFonts w:ascii="宋体" w:hAnsi="宋体" w:hint="eastAsia"/>
          <w:sz w:val="24"/>
          <w:u w:val="single"/>
        </w:rPr>
        <w:t xml:space="preserve">                                                          </w:t>
      </w:r>
    </w:p>
    <w:p w:rsidR="00184BC1" w:rsidP="00184BC1">
      <w:pPr>
        <w:pStyle w:val="Normal2"/>
        <w:spacing w:line="360" w:lineRule="auto"/>
        <w:ind w:firstLine="480"/>
        <w:rPr>
          <w:rStyle w:val="DefaultParagraphFont"/>
          <w:rFonts w:ascii="宋体" w:hAnsi="宋体"/>
          <w:sz w:val="24"/>
          <w:u w:val="single"/>
        </w:rPr>
      </w:pPr>
      <w:r>
        <w:rPr>
          <w:rStyle w:val="DefaultParagraphFont"/>
          <w:rFonts w:ascii="宋体" w:hAnsi="宋体"/>
          <w:sz w:val="24"/>
        </w:rPr>
        <w:t>核准（备案）证编号</w:t>
      </w:r>
      <w:r>
        <w:rPr>
          <w:rStyle w:val="DefaultParagraphFont"/>
          <w:rFonts w:ascii="宋体" w:hAnsi="宋体" w:hint="eastAsia"/>
          <w:sz w:val="24"/>
        </w:rPr>
        <w:t>：</w:t>
      </w:r>
      <w:r>
        <w:rPr>
          <w:rStyle w:val="DefaultParagraphFont"/>
          <w:rFonts w:ascii="宋体" w:hAnsi="宋体" w:hint="eastAsia"/>
          <w:sz w:val="24"/>
          <w:u w:val="single"/>
        </w:rPr>
        <w:t xml:space="preserve">                                                 </w:t>
      </w:r>
    </w:p>
    <w:p w:rsidR="00184BC1" w:rsidP="00184BC1">
      <w:pPr>
        <w:pStyle w:val="Normal2"/>
        <w:rPr>
          <w:rStyle w:val="DefaultParagraphFont"/>
          <w:rFonts w:ascii="宋体" w:hAnsi="宋体"/>
          <w:sz w:val="24"/>
          <w:u w:val="single"/>
        </w:rPr>
      </w:pPr>
      <w:r>
        <w:rPr>
          <w:rStyle w:val="DefaultParagraphFont"/>
          <w:rFonts w:ascii="宋体" w:hAnsi="宋体" w:hint="eastAsia"/>
          <w:sz w:val="24"/>
        </w:rPr>
        <w:t>工程规模及特征：</w:t>
      </w:r>
      <w:r w:rsidRPr="00726983">
        <w:rPr>
          <w:rStyle w:val="DefaultParagraphFont"/>
          <w:rFonts w:ascii="宋体" w:hAnsi="宋体" w:hint="eastAsia"/>
          <w:sz w:val="24"/>
          <w:u w:val="single"/>
        </w:rPr>
        <w:t>中车基地位于宝安区松岗街道西北部，北临茅洲河（又称东宝河），东临宝安大道，西临深圳地铁11号线松岗车辆段。总用地面积约19.2万m2，建筑面积约28.1万m2。</w:t>
      </w:r>
      <w:r>
        <w:rPr>
          <w:rStyle w:val="DefaultParagraphFont"/>
          <w:rFonts w:ascii="宋体" w:hAnsi="宋体" w:hint="eastAsia"/>
          <w:sz w:val="24"/>
          <w:u w:val="single"/>
        </w:rPr>
        <w:t xml:space="preserve">                                                   </w:t>
      </w:r>
    </w:p>
    <w:p w:rsidR="00184BC1" w:rsidP="00184BC1">
      <w:pPr>
        <w:pStyle w:val="Normal2"/>
        <w:spacing w:line="360" w:lineRule="auto"/>
        <w:ind w:firstLine="480"/>
        <w:rPr>
          <w:rStyle w:val="DefaultParagraphFont"/>
          <w:rFonts w:ascii="宋体" w:hAnsi="宋体"/>
          <w:sz w:val="24"/>
          <w:u w:val="single"/>
        </w:rPr>
      </w:pPr>
      <w:r>
        <w:rPr>
          <w:rStyle w:val="DefaultParagraphFont"/>
          <w:rFonts w:ascii="宋体" w:hAnsi="宋体" w:hint="eastAsia"/>
          <w:sz w:val="24"/>
          <w:u w:val="single"/>
        </w:rPr>
        <w:t xml:space="preserve">                                                                          </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资金来源：财政投入</w:t>
      </w:r>
      <w:r>
        <w:rPr>
          <w:rStyle w:val="DefaultParagraphFont"/>
          <w:rFonts w:ascii="宋体" w:hAnsi="宋体" w:hint="eastAsia"/>
          <w:sz w:val="24"/>
          <w:u w:val="single"/>
        </w:rPr>
        <w:t xml:space="preserve">     </w:t>
      </w:r>
      <w:r>
        <w:rPr>
          <w:rStyle w:val="DefaultParagraphFont"/>
          <w:rFonts w:ascii="宋体" w:hAnsi="宋体" w:hint="eastAsia"/>
          <w:sz w:val="24"/>
        </w:rPr>
        <w:t>%；国有资本</w:t>
      </w:r>
      <w:r>
        <w:rPr>
          <w:rStyle w:val="DefaultParagraphFont"/>
          <w:rFonts w:ascii="宋体" w:hAnsi="宋体" w:hint="eastAsia"/>
          <w:sz w:val="24"/>
          <w:u w:val="single"/>
        </w:rPr>
        <w:t xml:space="preserve">    </w:t>
      </w:r>
      <w:r>
        <w:rPr>
          <w:rStyle w:val="DefaultParagraphFont"/>
          <w:rFonts w:ascii="宋体" w:hAnsi="宋体" w:hint="eastAsia"/>
          <w:sz w:val="24"/>
        </w:rPr>
        <w:t>%；集体资本</w:t>
      </w:r>
      <w:r>
        <w:rPr>
          <w:rStyle w:val="DefaultParagraphFont"/>
          <w:rFonts w:ascii="宋体" w:hAnsi="宋体" w:hint="eastAsia"/>
          <w:sz w:val="24"/>
          <w:u w:val="single"/>
        </w:rPr>
        <w:t xml:space="preserve">    </w:t>
      </w:r>
      <w:r>
        <w:rPr>
          <w:rStyle w:val="DefaultParagraphFont"/>
          <w:rFonts w:ascii="宋体" w:hAnsi="宋体" w:hint="eastAsia"/>
          <w:sz w:val="24"/>
        </w:rPr>
        <w:t>%；民营资本</w:t>
      </w:r>
      <w:r>
        <w:rPr>
          <w:rStyle w:val="DefaultParagraphFont"/>
          <w:rFonts w:ascii="宋体" w:hAnsi="宋体" w:hint="eastAsia"/>
          <w:sz w:val="24"/>
          <w:u w:val="single"/>
        </w:rPr>
        <w:t xml:space="preserve">    </w:t>
      </w:r>
      <w:r>
        <w:rPr>
          <w:rStyle w:val="DefaultParagraphFont"/>
          <w:rFonts w:ascii="宋体" w:hAnsi="宋体" w:hint="eastAsia"/>
          <w:sz w:val="24"/>
        </w:rPr>
        <w:t>%；外商投资</w:t>
      </w:r>
      <w:r>
        <w:rPr>
          <w:rStyle w:val="DefaultParagraphFont"/>
          <w:rFonts w:ascii="宋体" w:hAnsi="宋体" w:hint="eastAsia"/>
          <w:sz w:val="24"/>
          <w:u w:val="single"/>
        </w:rPr>
        <w:t xml:space="preserve">    </w:t>
      </w:r>
      <w:r>
        <w:rPr>
          <w:rStyle w:val="DefaultParagraphFont"/>
          <w:rFonts w:ascii="宋体" w:hAnsi="宋体" w:hint="eastAsia"/>
          <w:sz w:val="24"/>
        </w:rPr>
        <w:t>%；混合经济</w:t>
      </w:r>
      <w:r>
        <w:rPr>
          <w:rStyle w:val="DefaultParagraphFont"/>
          <w:rFonts w:ascii="宋体" w:hAnsi="宋体" w:hint="eastAsia"/>
          <w:sz w:val="24"/>
          <w:u w:val="single"/>
        </w:rPr>
        <w:t xml:space="preserve">     </w:t>
      </w:r>
      <w:r>
        <w:rPr>
          <w:rStyle w:val="DefaultParagraphFont"/>
          <w:rFonts w:ascii="宋体" w:hAnsi="宋体" w:hint="eastAsia"/>
          <w:sz w:val="24"/>
        </w:rPr>
        <w:t>%； 其他</w:t>
      </w:r>
      <w:r>
        <w:rPr>
          <w:rStyle w:val="DefaultParagraphFont"/>
          <w:rFonts w:ascii="宋体" w:hAnsi="宋体" w:hint="eastAsia"/>
          <w:sz w:val="24"/>
          <w:u w:val="single"/>
        </w:rPr>
        <w:t xml:space="preserve"> </w:t>
      </w:r>
      <w:r>
        <w:rPr>
          <w:rStyle w:val="DefaultParagraphFont"/>
          <w:rFonts w:ascii="宋体" w:hAnsi="宋体"/>
          <w:sz w:val="24"/>
          <w:u w:val="single"/>
        </w:rPr>
        <w:t>100</w:t>
      </w:r>
      <w:r>
        <w:rPr>
          <w:rStyle w:val="DefaultParagraphFont"/>
          <w:rFonts w:ascii="宋体" w:hAnsi="宋体" w:hint="eastAsia"/>
          <w:sz w:val="24"/>
          <w:u w:val="single"/>
        </w:rPr>
        <w:t xml:space="preserve"> </w:t>
      </w:r>
      <w:r>
        <w:rPr>
          <w:rStyle w:val="DefaultParagraphFont"/>
          <w:rFonts w:ascii="宋体" w:hAnsi="宋体" w:hint="eastAsia"/>
          <w:sz w:val="24"/>
        </w:rPr>
        <w:t>%。</w:t>
      </w:r>
    </w:p>
    <w:p w:rsidR="00184BC1" w:rsidP="00184BC1">
      <w:pPr>
        <w:pStyle w:val="Heading110"/>
        <w:keepNext w:val="0"/>
        <w:keepLines w:val="0"/>
        <w:spacing w:before="0" w:after="0"/>
        <w:rPr>
          <w:rStyle w:val="DefaultParagraphFont"/>
          <w:rFonts w:ascii="宋体" w:hAnsi="宋体"/>
          <w:sz w:val="30"/>
        </w:rPr>
      </w:pPr>
      <w:r>
        <w:rPr>
          <w:rStyle w:val="DefaultParagraphFont"/>
          <w:rFonts w:ascii="宋体" w:hAnsi="宋体" w:hint="eastAsia"/>
          <w:sz w:val="30"/>
        </w:rPr>
        <w:t>二、工程承包范围</w:t>
      </w:r>
    </w:p>
    <w:p w:rsidR="00184BC1" w:rsidP="00184BC1">
      <w:pPr>
        <w:pStyle w:val="Normal2"/>
        <w:spacing w:line="360" w:lineRule="auto"/>
        <w:ind w:firstLine="480"/>
        <w:rPr>
          <w:rStyle w:val="DefaultParagraphFont"/>
          <w:rFonts w:ascii="宋体" w:hAnsi="宋体"/>
          <w:sz w:val="24"/>
          <w:u w:val="single"/>
        </w:rPr>
      </w:pPr>
      <w:r w:rsidRPr="00726983">
        <w:rPr>
          <w:rStyle w:val="DefaultParagraphFont"/>
          <w:rFonts w:ascii="宋体" w:hAnsi="宋体" w:hint="eastAsia"/>
          <w:sz w:val="24"/>
          <w:u w:val="single"/>
        </w:rPr>
        <w:t>包括但不限于：存车场、装配厂房、牵车平台、转向架检修及部件检修联合厂房、厂区办公楼、宿舍（含地下水泵房）、库房、蓄电池间、涂料存放库、垃圾站、废水处理站、空压站、牵引变电站、门卫、厂区道路及室外工程等，建筑面积约20.9万m2。施工范围包括：【软基处理工程、土石方工程、基坑支护工程、基础工程、结构工程（含钢结构）、砌筑工程、装修工程、白蚁防治工程、屋面及防水工程、外墙工程(含幕墙、门窗)、建筑电气工程（含三箱供货）、建筑给排水工程（含水泵供货）、通风空调工程、消防工程、电梯工程、高低压配电工程、弱电智能化工程、工艺设备基础、轨道工程、标识标线工程、接触网工程、牵引供电工程、压缩空气工程、信号工程、通信工程、综合监控工程、站场</w:t>
      </w:r>
      <w:r w:rsidRPr="00726983">
        <w:rPr>
          <w:rStyle w:val="DefaultParagraphFont"/>
          <w:rFonts w:ascii="宋体" w:hAnsi="宋体" w:hint="eastAsia"/>
          <w:sz w:val="24"/>
          <w:u w:val="single"/>
        </w:rPr>
        <w:t>工程、室外管网工程、道路工程、燃气工程、永久性围墙、挡土墙、及大门、园林景观工程、市政配套及市政管网接驳工程等等，具体范围以招标文件、图纸和工程量清单为准。</w:t>
      </w:r>
    </w:p>
    <w:p w:rsidR="00184BC1" w:rsidP="00184BC1">
      <w:pPr>
        <w:pStyle w:val="Normal2"/>
        <w:spacing w:line="360" w:lineRule="auto"/>
        <w:rPr>
          <w:rStyle w:val="DefaultParagraphFont"/>
          <w:rFonts w:ascii="宋体" w:hAnsi="宋体"/>
          <w:b/>
          <w:sz w:val="24"/>
        </w:rPr>
      </w:pPr>
      <w:r>
        <w:rPr>
          <w:rStyle w:val="DefaultParagraphFont"/>
          <w:rFonts w:ascii="宋体" w:hAnsi="宋体" w:hint="eastAsia"/>
          <w:b/>
          <w:sz w:val="24"/>
        </w:rPr>
        <w:t>1.市政公用及配套专业工程、其他工程：</w:t>
      </w:r>
      <w:r>
        <w:rPr>
          <w:rStyle w:val="DefaultParagraphFont"/>
          <w:rFonts w:ascii="宋体" w:hAnsi="宋体" w:hint="eastAsia"/>
          <w:szCs w:val="21"/>
        </w:rPr>
        <w:t>(在□内打√，并填写相应的工程量)</w:t>
      </w:r>
    </w:p>
    <w:tbl>
      <w:tblPr>
        <w:tblStyle w:val="TableNormal"/>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3"/>
        <w:gridCol w:w="4111"/>
      </w:tblGrid>
      <w:tr w:rsidTr="00D04053">
        <w:tblPrEx>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461"/>
          <w:jc w:val="center"/>
        </w:trPr>
        <w:tc>
          <w:tcPr>
            <w:tcW w:w="4673"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楷体_GB2312" w:eastAsia="楷体_GB2312" w:hint="eastAsia"/>
                <w:bCs/>
                <w:sz w:val="22"/>
              </w:rPr>
              <w:t>□ 七通一平工程             万平方米</w:t>
            </w:r>
          </w:p>
        </w:tc>
        <w:tc>
          <w:tcPr>
            <w:tcW w:w="4111"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tabs>
                <w:tab w:val="left" w:pos="600"/>
              </w:tabs>
              <w:rPr>
                <w:rStyle w:val="DefaultParagraphFont"/>
                <w:rFonts w:ascii="楷体_GB2312" w:eastAsia="楷体_GB2312"/>
                <w:bCs/>
                <w:sz w:val="22"/>
              </w:rPr>
            </w:pPr>
            <w:r>
              <w:rPr>
                <w:rStyle w:val="DefaultParagraphFont"/>
                <w:rFonts w:ascii="楷体_GB2312" w:eastAsia="楷体_GB2312" w:hint="eastAsia"/>
                <w:bCs/>
                <w:sz w:val="22"/>
              </w:rPr>
              <w:t>□电信管道工程          米</w:t>
            </w:r>
          </w:p>
        </w:tc>
      </w:tr>
      <w:tr w:rsidTr="00D04053">
        <w:tblPrEx>
          <w:tblW w:w="8784" w:type="dxa"/>
          <w:jc w:val="center"/>
          <w:tblLayout w:type="fixed"/>
          <w:tblLook w:val="04A0"/>
        </w:tblPrEx>
        <w:trPr>
          <w:cantSplit/>
          <w:trHeight w:val="454"/>
          <w:jc w:val="center"/>
        </w:trPr>
        <w:tc>
          <w:tcPr>
            <w:tcW w:w="4673"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sz w:val="22"/>
              </w:rPr>
            </w:pPr>
            <w:r>
              <w:rPr>
                <w:rStyle w:val="DefaultParagraphFont"/>
                <w:rFonts w:ascii="楷体_GB2312" w:eastAsia="楷体_GB2312" w:hint="eastAsia"/>
                <w:bCs/>
                <w:sz w:val="22"/>
              </w:rPr>
              <w:t>□挡墙护坡工程 长： 米； 宽： 米；高： 米</w:t>
            </w:r>
          </w:p>
        </w:tc>
        <w:tc>
          <w:tcPr>
            <w:tcW w:w="4111"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tabs>
                <w:tab w:val="left" w:pos="600"/>
              </w:tabs>
              <w:rPr>
                <w:rStyle w:val="DefaultParagraphFont"/>
                <w:rFonts w:ascii="楷体_GB2312" w:eastAsia="楷体_GB2312"/>
                <w:bCs/>
                <w:sz w:val="22"/>
              </w:rPr>
            </w:pPr>
            <w:r>
              <w:rPr>
                <w:rStyle w:val="DefaultParagraphFont"/>
                <w:rFonts w:ascii="楷体_GB2312" w:eastAsia="楷体_GB2312" w:hint="eastAsia"/>
                <w:bCs/>
                <w:sz w:val="22"/>
              </w:rPr>
              <w:t xml:space="preserve">□电力管道工程          米        </w:t>
            </w:r>
          </w:p>
        </w:tc>
      </w:tr>
      <w:tr w:rsidTr="00D04053">
        <w:tblPrEx>
          <w:tblW w:w="8784" w:type="dxa"/>
          <w:jc w:val="center"/>
          <w:tblLayout w:type="fixed"/>
          <w:tblLook w:val="04A0"/>
        </w:tblPrEx>
        <w:trPr>
          <w:cantSplit/>
          <w:trHeight w:val="454"/>
          <w:jc w:val="center"/>
        </w:trPr>
        <w:tc>
          <w:tcPr>
            <w:tcW w:w="4673"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sz w:val="22"/>
              </w:rPr>
            </w:pPr>
            <w:r>
              <w:rPr>
                <w:rStyle w:val="DefaultParagraphFont"/>
                <w:rFonts w:ascii="楷体_GB2312" w:eastAsia="楷体_GB2312" w:hint="eastAsia"/>
                <w:bCs/>
                <w:sz w:val="22"/>
              </w:rPr>
              <w:t>□ 软基处理工程            万平方米</w:t>
            </w:r>
          </w:p>
        </w:tc>
        <w:tc>
          <w:tcPr>
            <w:tcW w:w="4111"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tabs>
                <w:tab w:val="left" w:pos="600"/>
              </w:tabs>
              <w:rPr>
                <w:rStyle w:val="DefaultParagraphFont"/>
                <w:rFonts w:ascii="楷体_GB2312" w:eastAsia="楷体_GB2312"/>
                <w:bCs/>
                <w:sz w:val="22"/>
              </w:rPr>
            </w:pPr>
            <w:r>
              <w:rPr>
                <w:rStyle w:val="DefaultParagraphFont"/>
                <w:rFonts w:ascii="楷体_GB2312" w:eastAsia="楷体_GB2312" w:hint="eastAsia"/>
                <w:bCs/>
                <w:sz w:val="22"/>
              </w:rPr>
              <w:t>□污水处理厂及配套工程     立方米/d</w:t>
            </w:r>
          </w:p>
        </w:tc>
      </w:tr>
      <w:tr w:rsidTr="00D04053">
        <w:tblPrEx>
          <w:tblW w:w="8784" w:type="dxa"/>
          <w:jc w:val="center"/>
          <w:tblLayout w:type="fixed"/>
          <w:tblLook w:val="04A0"/>
        </w:tblPrEx>
        <w:trPr>
          <w:cantSplit/>
          <w:trHeight w:val="454"/>
          <w:jc w:val="center"/>
        </w:trPr>
        <w:tc>
          <w:tcPr>
            <w:tcW w:w="4673"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楷体_GB2312" w:eastAsia="楷体_GB2312" w:hint="eastAsia"/>
                <w:bCs/>
                <w:sz w:val="22"/>
              </w:rPr>
              <w:t>□水厂及配套工程              立方米/d</w:t>
            </w:r>
          </w:p>
        </w:tc>
        <w:tc>
          <w:tcPr>
            <w:tcW w:w="4111"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tabs>
                <w:tab w:val="left" w:pos="600"/>
              </w:tabs>
              <w:rPr>
                <w:rStyle w:val="DefaultParagraphFont"/>
                <w:rFonts w:ascii="楷体_GB2312" w:eastAsia="楷体_GB2312"/>
                <w:bCs/>
                <w:sz w:val="22"/>
              </w:rPr>
            </w:pPr>
            <w:r>
              <w:rPr>
                <w:rStyle w:val="DefaultParagraphFont"/>
                <w:rFonts w:ascii="楷体_GB2312" w:eastAsia="楷体_GB2312" w:hint="eastAsia"/>
                <w:bCs/>
                <w:sz w:val="22"/>
              </w:rPr>
              <w:t>□污泥处理厂及配套工程     立方米/d</w:t>
            </w:r>
          </w:p>
        </w:tc>
      </w:tr>
      <w:tr w:rsidTr="00D04053">
        <w:tblPrEx>
          <w:tblW w:w="8784" w:type="dxa"/>
          <w:jc w:val="center"/>
          <w:tblLayout w:type="fixed"/>
          <w:tblLook w:val="04A0"/>
        </w:tblPrEx>
        <w:trPr>
          <w:cantSplit/>
          <w:trHeight w:val="454"/>
          <w:jc w:val="center"/>
        </w:trPr>
        <w:tc>
          <w:tcPr>
            <w:tcW w:w="4673"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楷体_GB2312" w:eastAsia="楷体_GB2312" w:hint="eastAsia"/>
                <w:bCs/>
                <w:sz w:val="22"/>
              </w:rPr>
              <w:t>□给水管道工程            米</w:t>
            </w:r>
          </w:p>
        </w:tc>
        <w:tc>
          <w:tcPr>
            <w:tcW w:w="4111"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tabs>
                <w:tab w:val="left" w:pos="600"/>
              </w:tabs>
              <w:rPr>
                <w:rStyle w:val="DefaultParagraphFont"/>
                <w:rFonts w:ascii="楷体_GB2312" w:eastAsia="楷体_GB2312"/>
                <w:bCs/>
                <w:sz w:val="22"/>
              </w:rPr>
            </w:pPr>
            <w:r>
              <w:rPr>
                <w:rStyle w:val="DefaultParagraphFont"/>
                <w:rFonts w:ascii="楷体_GB2312" w:eastAsia="楷体_GB2312" w:hint="eastAsia"/>
                <w:bCs/>
                <w:sz w:val="22"/>
              </w:rPr>
              <w:t>□泵站工程                   平方米</w:t>
            </w:r>
          </w:p>
        </w:tc>
      </w:tr>
      <w:tr w:rsidTr="00D04053">
        <w:tblPrEx>
          <w:tblW w:w="8784" w:type="dxa"/>
          <w:jc w:val="center"/>
          <w:tblLayout w:type="fixed"/>
          <w:tblLook w:val="04A0"/>
        </w:tblPrEx>
        <w:trPr>
          <w:cantSplit/>
          <w:trHeight w:val="454"/>
          <w:jc w:val="center"/>
        </w:trPr>
        <w:tc>
          <w:tcPr>
            <w:tcW w:w="4673"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楷体_GB2312" w:eastAsia="楷体_GB2312" w:hint="eastAsia"/>
                <w:bCs/>
                <w:sz w:val="22"/>
              </w:rPr>
              <w:t>□道路工程   长：  米 宽：  米</w:t>
            </w:r>
          </w:p>
        </w:tc>
        <w:tc>
          <w:tcPr>
            <w:tcW w:w="4111"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tabs>
                <w:tab w:val="left" w:pos="600"/>
              </w:tabs>
              <w:rPr>
                <w:rStyle w:val="DefaultParagraphFont"/>
                <w:rFonts w:ascii="楷体_GB2312" w:eastAsia="楷体_GB2312"/>
                <w:bCs/>
                <w:sz w:val="22"/>
              </w:rPr>
            </w:pPr>
            <w:r>
              <w:rPr>
                <w:rStyle w:val="DefaultParagraphFont"/>
                <w:rFonts w:ascii="楷体_GB2312" w:eastAsia="楷体_GB2312" w:hint="eastAsia"/>
                <w:bCs/>
                <w:sz w:val="22"/>
              </w:rPr>
              <w:t>□隧道工程  长：  米 宽：  米 高：  米</w:t>
            </w:r>
          </w:p>
        </w:tc>
      </w:tr>
      <w:tr w:rsidTr="00D04053">
        <w:tblPrEx>
          <w:tblW w:w="8784" w:type="dxa"/>
          <w:jc w:val="center"/>
          <w:tblLayout w:type="fixed"/>
          <w:tblLook w:val="04A0"/>
        </w:tblPrEx>
        <w:trPr>
          <w:cantSplit/>
          <w:trHeight w:val="454"/>
          <w:jc w:val="center"/>
        </w:trPr>
        <w:tc>
          <w:tcPr>
            <w:tcW w:w="4673"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楷体_GB2312" w:eastAsia="楷体_GB2312" w:hint="eastAsia"/>
                <w:bCs/>
                <w:sz w:val="22"/>
              </w:rPr>
              <w:t>□桥梁工程           座</w:t>
            </w:r>
          </w:p>
        </w:tc>
        <w:tc>
          <w:tcPr>
            <w:tcW w:w="4111"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tabs>
                <w:tab w:val="left" w:pos="600"/>
              </w:tabs>
              <w:rPr>
                <w:rStyle w:val="DefaultParagraphFont"/>
                <w:rFonts w:ascii="楷体_GB2312" w:eastAsia="楷体_GB2312"/>
                <w:bCs/>
                <w:sz w:val="22"/>
              </w:rPr>
            </w:pPr>
            <w:r>
              <w:rPr>
                <w:rStyle w:val="DefaultParagraphFont"/>
                <w:rFonts w:ascii="楷体_GB2312" w:eastAsia="楷体_GB2312" w:hint="eastAsia"/>
                <w:bCs/>
                <w:sz w:val="22"/>
              </w:rPr>
              <w:t>□道路改造工程  长：  米   宽：  米</w:t>
            </w:r>
          </w:p>
        </w:tc>
      </w:tr>
      <w:tr w:rsidTr="00D04053">
        <w:tblPrEx>
          <w:tblW w:w="8784" w:type="dxa"/>
          <w:jc w:val="center"/>
          <w:tblLayout w:type="fixed"/>
          <w:tblLook w:val="04A0"/>
        </w:tblPrEx>
        <w:trPr>
          <w:cantSplit/>
          <w:trHeight w:val="454"/>
          <w:jc w:val="center"/>
        </w:trPr>
        <w:tc>
          <w:tcPr>
            <w:tcW w:w="4673"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楷体_GB2312" w:eastAsia="楷体_GB2312" w:hint="eastAsia"/>
                <w:bCs/>
                <w:sz w:val="22"/>
              </w:rPr>
              <w:t>□排水箱涵工程  长：  米 宽：  米 高：  米</w:t>
            </w:r>
          </w:p>
        </w:tc>
        <w:tc>
          <w:tcPr>
            <w:tcW w:w="4111"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tabs>
                <w:tab w:val="left" w:pos="600"/>
              </w:tabs>
              <w:rPr>
                <w:rStyle w:val="DefaultParagraphFont"/>
                <w:rFonts w:ascii="楷体_GB2312" w:eastAsia="楷体_GB2312"/>
                <w:bCs/>
                <w:sz w:val="22"/>
              </w:rPr>
            </w:pPr>
            <w:r>
              <w:rPr>
                <w:rStyle w:val="DefaultParagraphFont"/>
                <w:rFonts w:ascii="楷体_GB2312" w:eastAsia="楷体_GB2312" w:hint="eastAsia"/>
                <w:bCs/>
                <w:sz w:val="22"/>
              </w:rPr>
              <w:t xml:space="preserve">□路灯照明工程           座    </w:t>
            </w:r>
          </w:p>
        </w:tc>
      </w:tr>
      <w:tr w:rsidTr="00D04053">
        <w:tblPrEx>
          <w:tblW w:w="8784" w:type="dxa"/>
          <w:jc w:val="center"/>
          <w:tblLayout w:type="fixed"/>
          <w:tblLook w:val="04A0"/>
        </w:tblPrEx>
        <w:trPr>
          <w:cantSplit/>
          <w:trHeight w:val="454"/>
          <w:jc w:val="center"/>
        </w:trPr>
        <w:tc>
          <w:tcPr>
            <w:tcW w:w="4673"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楷体_GB2312" w:eastAsia="楷体_GB2312" w:hint="eastAsia"/>
                <w:bCs/>
                <w:sz w:val="22"/>
              </w:rPr>
              <w:t>□交通监控、收费综合系统工程</w:t>
            </w:r>
          </w:p>
        </w:tc>
        <w:tc>
          <w:tcPr>
            <w:tcW w:w="4111"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tabs>
                <w:tab w:val="left" w:pos="600"/>
              </w:tabs>
              <w:rPr>
                <w:rStyle w:val="DefaultParagraphFont"/>
                <w:rFonts w:ascii="楷体_GB2312" w:eastAsia="楷体_GB2312"/>
                <w:bCs/>
                <w:sz w:val="22"/>
              </w:rPr>
            </w:pPr>
            <w:r>
              <w:rPr>
                <w:rStyle w:val="DefaultParagraphFont"/>
                <w:rFonts w:ascii="楷体_GB2312" w:eastAsia="楷体_GB2312" w:hint="eastAsia"/>
                <w:bCs/>
                <w:sz w:val="22"/>
              </w:rPr>
              <w:t>□绿化工程          米</w:t>
            </w:r>
          </w:p>
        </w:tc>
      </w:tr>
      <w:tr w:rsidTr="00D04053">
        <w:tblPrEx>
          <w:tblW w:w="8784" w:type="dxa"/>
          <w:jc w:val="center"/>
          <w:tblLayout w:type="fixed"/>
          <w:tblLook w:val="04A0"/>
        </w:tblPrEx>
        <w:trPr>
          <w:cantSplit/>
          <w:trHeight w:val="454"/>
          <w:jc w:val="center"/>
        </w:trPr>
        <w:tc>
          <w:tcPr>
            <w:tcW w:w="4673"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楷体_GB2312" w:eastAsia="楷体_GB2312" w:hint="eastAsia"/>
                <w:bCs/>
                <w:sz w:val="22"/>
              </w:rPr>
              <w:t>□交通安全设施工程          米</w:t>
            </w:r>
          </w:p>
        </w:tc>
        <w:tc>
          <w:tcPr>
            <w:tcW w:w="4111"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tabs>
                <w:tab w:val="left" w:pos="600"/>
              </w:tabs>
              <w:rPr>
                <w:rStyle w:val="DefaultParagraphFont"/>
                <w:rFonts w:ascii="楷体_GB2312" w:eastAsia="楷体_GB2312"/>
                <w:bCs/>
                <w:sz w:val="22"/>
              </w:rPr>
            </w:pPr>
            <w:r>
              <w:rPr>
                <w:rStyle w:val="DefaultParagraphFont"/>
                <w:rFonts w:ascii="楷体_GB2312" w:eastAsia="楷体_GB2312" w:hint="eastAsia"/>
                <w:bCs/>
                <w:sz w:val="22"/>
              </w:rPr>
              <w:t>□燃气工程          米</w:t>
            </w:r>
          </w:p>
        </w:tc>
      </w:tr>
      <w:tr w:rsidTr="00D04053">
        <w:tblPrEx>
          <w:tblW w:w="8784" w:type="dxa"/>
          <w:jc w:val="center"/>
          <w:tblLayout w:type="fixed"/>
          <w:tblLook w:val="04A0"/>
        </w:tblPrEx>
        <w:trPr>
          <w:cantSplit/>
          <w:trHeight w:val="454"/>
          <w:jc w:val="center"/>
        </w:trPr>
        <w:tc>
          <w:tcPr>
            <w:tcW w:w="8784" w:type="dxa"/>
            <w:gridSpan w:val="2"/>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rFonts w:ascii="楷体_GB2312" w:eastAsia="楷体_GB2312"/>
                <w:bCs/>
                <w:sz w:val="22"/>
              </w:rPr>
            </w:pPr>
            <w:r>
              <w:rPr>
                <w:rStyle w:val="DefaultParagraphFont"/>
                <w:rFonts w:ascii="楷体_GB2312" w:eastAsia="楷体_GB2312" w:hint="eastAsia"/>
                <w:bCs/>
                <w:sz w:val="22"/>
              </w:rPr>
              <w:t>□其它:</w:t>
            </w:r>
          </w:p>
        </w:tc>
      </w:tr>
    </w:tbl>
    <w:p w:rsidR="00184BC1" w:rsidP="00184BC1">
      <w:pPr>
        <w:pStyle w:val="Normal2"/>
        <w:spacing w:line="360" w:lineRule="auto"/>
        <w:rPr>
          <w:rStyle w:val="DefaultParagraphFont"/>
          <w:rFonts w:ascii="宋体" w:hAnsi="宋体"/>
          <w:b/>
          <w:sz w:val="24"/>
        </w:rPr>
      </w:pPr>
      <w:r>
        <w:rPr>
          <w:rStyle w:val="DefaultParagraphFont"/>
          <w:rFonts w:ascii="宋体" w:hAnsi="宋体" w:hint="eastAsia"/>
          <w:b/>
          <w:sz w:val="24"/>
        </w:rPr>
        <w:t>2.房屋建筑及配套专业工程：</w:t>
      </w:r>
      <w:r>
        <w:rPr>
          <w:rStyle w:val="DefaultParagraphFont"/>
          <w:rFonts w:ascii="宋体" w:hAnsi="宋体" w:hint="eastAsia"/>
          <w:szCs w:val="21"/>
        </w:rPr>
        <w:t>(在□内打√，并填写相应的工程量)</w:t>
      </w:r>
    </w:p>
    <w:tbl>
      <w:tblPr>
        <w:tblStyle w:val="TableNormal"/>
        <w:tblW w:w="8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2"/>
        <w:gridCol w:w="10"/>
        <w:gridCol w:w="2532"/>
        <w:gridCol w:w="3759"/>
      </w:tblGrid>
      <w:tr w:rsidTr="00D04053">
        <w:tblPrEx>
          <w:tblW w:w="8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469"/>
          <w:jc w:val="center"/>
        </w:trPr>
        <w:tc>
          <w:tcPr>
            <w:tcW w:w="8843" w:type="dxa"/>
            <w:gridSpan w:val="4"/>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z w:val="22"/>
              </w:rPr>
              <w:t>地基与基础工程  （□基础  □ 基坑支护  □边坡  □土方  □其它</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 xml:space="preserve">  ）;  </w:t>
            </w:r>
          </w:p>
        </w:tc>
      </w:tr>
      <w:tr w:rsidTr="00D04053">
        <w:tblPrEx>
          <w:tblW w:w="8843" w:type="dxa"/>
          <w:jc w:val="center"/>
          <w:tblLayout w:type="fixed"/>
          <w:tblLook w:val="04A0"/>
        </w:tblPrEx>
        <w:trPr>
          <w:cantSplit/>
          <w:trHeight w:val="494"/>
          <w:jc w:val="center"/>
        </w:trPr>
        <w:tc>
          <w:tcPr>
            <w:tcW w:w="8843" w:type="dxa"/>
            <w:gridSpan w:val="4"/>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z w:val="22"/>
              </w:rPr>
              <w:t>主体结构工程    （□钢筋混凝土 □钢结构 □</w:t>
            </w:r>
            <w:r>
              <w:rPr>
                <w:rStyle w:val="DefaultParagraphFont"/>
                <w:rFonts w:ascii="楷体_GB2312" w:eastAsia="楷体_GB2312" w:hint="eastAsia"/>
                <w:bCs/>
                <w:spacing w:val="-20"/>
                <w:sz w:val="22"/>
              </w:rPr>
              <w:t xml:space="preserve">钢管混凝土  </w:t>
            </w:r>
            <w:r>
              <w:rPr>
                <w:rStyle w:val="DefaultParagraphFont"/>
                <w:rFonts w:ascii="楷体_GB2312" w:eastAsia="楷体_GB2312" w:hint="eastAsia"/>
                <w:bCs/>
                <w:sz w:val="22"/>
              </w:rPr>
              <w:t xml:space="preserve">□型钢混凝土 □其它 </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 xml:space="preserve">）;  </w:t>
            </w:r>
          </w:p>
        </w:tc>
      </w:tr>
      <w:tr w:rsidTr="00D04053">
        <w:tblPrEx>
          <w:tblW w:w="8843" w:type="dxa"/>
          <w:jc w:val="center"/>
          <w:tblLayout w:type="fixed"/>
          <w:tblLook w:val="04A0"/>
        </w:tblPrEx>
        <w:trPr>
          <w:cantSplit/>
          <w:trHeight w:val="479"/>
          <w:jc w:val="center"/>
        </w:trPr>
        <w:tc>
          <w:tcPr>
            <w:tcW w:w="8843" w:type="dxa"/>
            <w:gridSpan w:val="4"/>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z w:val="22"/>
              </w:rPr>
              <w:t>建筑装饰装修工程     （□门窗   □幕墙：   平方米  □其它</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 xml:space="preserve">  ）;  </w:t>
            </w:r>
          </w:p>
        </w:tc>
      </w:tr>
      <w:tr w:rsidTr="00D04053">
        <w:tblPrEx>
          <w:tblW w:w="8843" w:type="dxa"/>
          <w:jc w:val="center"/>
          <w:tblLayout w:type="fixed"/>
          <w:tblLook w:val="04A0"/>
        </w:tblPrEx>
        <w:trPr>
          <w:cantSplit/>
          <w:trHeight w:val="479"/>
          <w:jc w:val="center"/>
        </w:trPr>
        <w:tc>
          <w:tcPr>
            <w:tcW w:w="8843" w:type="dxa"/>
            <w:gridSpan w:val="4"/>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z w:val="22"/>
              </w:rPr>
              <w:t>通风与空调       (□通风  □空调       □其它</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 xml:space="preserve">  ）;</w:t>
            </w:r>
          </w:p>
        </w:tc>
      </w:tr>
      <w:tr w:rsidTr="00D04053">
        <w:tblPrEx>
          <w:tblW w:w="8843" w:type="dxa"/>
          <w:jc w:val="center"/>
          <w:tblLayout w:type="fixed"/>
          <w:tblLook w:val="04A0"/>
        </w:tblPrEx>
        <w:trPr>
          <w:cantSplit/>
          <w:trHeight w:val="524"/>
          <w:jc w:val="center"/>
        </w:trPr>
        <w:tc>
          <w:tcPr>
            <w:tcW w:w="8843" w:type="dxa"/>
            <w:gridSpan w:val="4"/>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pacing w:val="-20"/>
                <w:sz w:val="22"/>
              </w:rPr>
              <w:t xml:space="preserve">建筑给水排水及供暖    </w:t>
            </w:r>
            <w:r>
              <w:rPr>
                <w:rStyle w:val="DefaultParagraphFont"/>
                <w:rFonts w:ascii="楷体_GB2312" w:eastAsia="楷体_GB2312" w:hint="eastAsia"/>
                <w:bCs/>
                <w:sz w:val="22"/>
              </w:rPr>
              <w:t>（□室内给、排水系统 □ 室外给、排水管网   □其它</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 xml:space="preserve">）;  </w:t>
            </w:r>
          </w:p>
        </w:tc>
      </w:tr>
      <w:tr w:rsidTr="00D04053">
        <w:tblPrEx>
          <w:tblW w:w="8843" w:type="dxa"/>
          <w:jc w:val="center"/>
          <w:tblLayout w:type="fixed"/>
          <w:tblLook w:val="04A0"/>
        </w:tblPrEx>
        <w:trPr>
          <w:cantSplit/>
          <w:trHeight w:val="539"/>
          <w:jc w:val="center"/>
        </w:trPr>
        <w:tc>
          <w:tcPr>
            <w:tcW w:w="8843" w:type="dxa"/>
            <w:gridSpan w:val="4"/>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z w:val="22"/>
              </w:rPr>
              <w:t>建筑电气工程     (□室外电气    □电气照明     □其它</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 xml:space="preserve">  ）;</w:t>
            </w:r>
          </w:p>
        </w:tc>
      </w:tr>
      <w:tr w:rsidTr="00D04053">
        <w:tblPrEx>
          <w:tblW w:w="8843" w:type="dxa"/>
          <w:jc w:val="center"/>
          <w:tblLayout w:type="fixed"/>
          <w:tblLook w:val="04A0"/>
        </w:tblPrEx>
        <w:trPr>
          <w:cantSplit/>
          <w:trHeight w:val="494"/>
          <w:jc w:val="center"/>
        </w:trPr>
        <w:tc>
          <w:tcPr>
            <w:tcW w:w="2552" w:type="dxa"/>
            <w:gridSpan w:val="2"/>
            <w:tcBorders>
              <w:top w:val="single" w:sz="4" w:space="0" w:color="auto"/>
              <w:left w:val="single" w:sz="4" w:space="0" w:color="auto"/>
              <w:bottom w:val="single" w:sz="4" w:space="0" w:color="auto"/>
              <w:right w:val="single" w:sz="4" w:space="0" w:color="auto"/>
            </w:tcBorders>
            <w:vAlign w:val="center"/>
          </w:tcPr>
          <w:p w:rsidR="00184BC1" w:rsidP="00D04053">
            <w:pPr>
              <w:pStyle w:val="Normal2"/>
              <w:spacing w:line="240" w:lineRule="atLeast"/>
              <w:rPr>
                <w:rStyle w:val="DefaultParagraphFont"/>
                <w:rFonts w:ascii="楷体_GB2312" w:eastAsia="楷体_GB2312"/>
                <w:bCs/>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z w:val="22"/>
              </w:rPr>
              <w:t>智能建筑</w:t>
            </w:r>
          </w:p>
        </w:tc>
        <w:tc>
          <w:tcPr>
            <w:tcW w:w="6291" w:type="dxa"/>
            <w:gridSpan w:val="2"/>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rFonts w:ascii="楷体_GB2312" w:eastAsia="楷体_GB2312"/>
                <w:bCs/>
                <w:sz w:val="22"/>
              </w:rPr>
            </w:pPr>
            <w:r>
              <w:rPr>
                <w:rStyle w:val="DefaultParagraphFont"/>
                <w:rFonts w:ascii="楷体_GB2312" w:eastAsia="楷体_GB2312" w:hint="eastAsia"/>
                <w:bCs/>
                <w:sz w:val="22"/>
              </w:rPr>
              <w:t>(□综合布线系统  □信息网络系统     □其它</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w:t>
            </w:r>
          </w:p>
        </w:tc>
      </w:tr>
      <w:tr w:rsidTr="00D04053">
        <w:tblPrEx>
          <w:tblW w:w="8843" w:type="dxa"/>
          <w:jc w:val="center"/>
          <w:tblLayout w:type="fixed"/>
          <w:tblLook w:val="04A0"/>
        </w:tblPrEx>
        <w:trPr>
          <w:cantSplit/>
          <w:trHeight w:val="494"/>
          <w:jc w:val="center"/>
        </w:trPr>
        <w:tc>
          <w:tcPr>
            <w:tcW w:w="2542"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rFonts w:ascii="楷体_GB2312" w:eastAsia="楷体_GB2312"/>
                <w:bCs/>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z w:val="22"/>
              </w:rPr>
              <w:t>屋面及防水工程</w:t>
            </w: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sz w:val="22"/>
              </w:rPr>
            </w:pPr>
            <w:r>
              <w:rPr>
                <w:rStyle w:val="DefaultParagraphFont"/>
                <w:rFonts w:ascii="楷体_GB2312" w:eastAsia="楷体_GB2312" w:hint="eastAsia"/>
                <w:bCs/>
                <w:sz w:val="22"/>
              </w:rPr>
              <w:t xml:space="preserve">□建筑节能    </w:t>
            </w:r>
          </w:p>
        </w:tc>
        <w:tc>
          <w:tcPr>
            <w:tcW w:w="3759"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rFonts w:ascii="楷体_GB2312" w:eastAsia="楷体_GB2312"/>
                <w:bCs/>
                <w:sz w:val="22"/>
              </w:rPr>
            </w:pPr>
            <w:r>
              <w:rPr>
                <w:rStyle w:val="DefaultParagraphFont"/>
                <w:rFonts w:ascii="楷体_GB2312" w:eastAsia="楷体_GB2312" w:hint="eastAsia"/>
                <w:bCs/>
                <w:sz w:val="22"/>
              </w:rPr>
              <w:t>□消防工程</w:t>
            </w:r>
          </w:p>
        </w:tc>
      </w:tr>
      <w:tr w:rsidTr="00D04053">
        <w:tblPrEx>
          <w:tblW w:w="8843" w:type="dxa"/>
          <w:jc w:val="center"/>
          <w:tblLayout w:type="fixed"/>
          <w:tblLook w:val="04A0"/>
        </w:tblPrEx>
        <w:trPr>
          <w:cantSplit/>
          <w:trHeight w:val="751"/>
          <w:jc w:val="center"/>
        </w:trPr>
        <w:tc>
          <w:tcPr>
            <w:tcW w:w="8843" w:type="dxa"/>
            <w:gridSpan w:val="4"/>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rFonts w:ascii="楷体_GB2312" w:eastAsia="楷体_GB2312"/>
                <w:bCs/>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z w:val="22"/>
              </w:rPr>
              <w:t xml:space="preserve"> 室外工程   （ □室外设施</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 xml:space="preserve">  □附属建筑</w:t>
            </w:r>
            <w:r>
              <w:rPr>
                <w:rStyle w:val="DefaultParagraphFont"/>
                <w:rFonts w:ascii="楷体_GB2312" w:eastAsia="楷体_GB2312" w:hint="eastAsia"/>
                <w:sz w:val="22"/>
                <w:u w:val="single"/>
              </w:rPr>
              <w:t xml:space="preserve">                   </w:t>
            </w:r>
          </w:p>
          <w:p w:rsidR="00184BC1" w:rsidP="00D04053">
            <w:pPr>
              <w:pStyle w:val="Normal2"/>
              <w:rPr>
                <w:rStyle w:val="DefaultParagraphFont"/>
                <w:rFonts w:ascii="楷体_GB2312" w:eastAsia="楷体_GB2312"/>
                <w:bCs/>
                <w:sz w:val="22"/>
              </w:rPr>
            </w:pPr>
            <w:r>
              <w:rPr>
                <w:rStyle w:val="DefaultParagraphFont"/>
                <w:rFonts w:ascii="楷体_GB2312" w:eastAsia="楷体_GB2312" w:hint="eastAsia"/>
                <w:bCs/>
                <w:sz w:val="22"/>
              </w:rPr>
              <w:t xml:space="preserve">                 □室外环境</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 xml:space="preserve"> 。</w:t>
            </w:r>
          </w:p>
        </w:tc>
      </w:tr>
      <w:tr w:rsidTr="00D04053">
        <w:tblPrEx>
          <w:tblW w:w="8843" w:type="dxa"/>
          <w:jc w:val="center"/>
          <w:tblLayout w:type="fixed"/>
          <w:tblLook w:val="04A0"/>
        </w:tblPrEx>
        <w:trPr>
          <w:cantSplit/>
          <w:trHeight w:val="564"/>
          <w:jc w:val="center"/>
        </w:trPr>
        <w:tc>
          <w:tcPr>
            <w:tcW w:w="8843" w:type="dxa"/>
            <w:gridSpan w:val="4"/>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rFonts w:ascii="楷体_GB2312" w:eastAsia="楷体_GB2312"/>
                <w:bCs/>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z w:val="22"/>
              </w:rPr>
              <w:t>燃气工程     （户数：</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 xml:space="preserve"> 庭院管：</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 xml:space="preserve"> 米）</w:t>
            </w:r>
          </w:p>
        </w:tc>
      </w:tr>
    </w:tbl>
    <w:p w:rsidR="00184BC1" w:rsidP="00184BC1">
      <w:pPr>
        <w:pStyle w:val="Normal2"/>
        <w:spacing w:line="360" w:lineRule="auto"/>
        <w:rPr>
          <w:rStyle w:val="DefaultParagraphFont"/>
          <w:rFonts w:ascii="宋体" w:hAnsi="宋体"/>
          <w:b/>
          <w:sz w:val="24"/>
        </w:rPr>
      </w:pPr>
      <w:r>
        <w:rPr>
          <w:rStyle w:val="DefaultParagraphFont"/>
          <w:rFonts w:ascii="宋体" w:hAnsi="宋体" w:hint="eastAsia"/>
          <w:b/>
          <w:sz w:val="24"/>
        </w:rPr>
        <w:t>3.二次装饰装修工程：</w:t>
      </w:r>
      <w:r>
        <w:rPr>
          <w:rStyle w:val="DefaultParagraphFont"/>
          <w:rFonts w:ascii="宋体" w:hAnsi="宋体" w:hint="eastAsia"/>
          <w:szCs w:val="21"/>
        </w:rPr>
        <w:t>(在□内打√，并填写相应的工程量)</w:t>
      </w:r>
    </w:p>
    <w:tbl>
      <w:tblPr>
        <w:tblStyle w:val="TableNormal"/>
        <w:tblW w:w="8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5"/>
        <w:gridCol w:w="1843"/>
        <w:gridCol w:w="2126"/>
        <w:gridCol w:w="1701"/>
        <w:gridCol w:w="1559"/>
      </w:tblGrid>
      <w:tr w:rsidTr="00D04053">
        <w:tblPrEx>
          <w:tblW w:w="8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624"/>
          <w:jc w:val="center"/>
        </w:trPr>
        <w:tc>
          <w:tcPr>
            <w:tcW w:w="1665"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rFonts w:ascii="楷体_GB2312" w:eastAsia="楷体_GB2312"/>
                <w:bCs/>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z w:val="22"/>
              </w:rPr>
              <w:t>消防工程</w:t>
            </w:r>
          </w:p>
        </w:tc>
        <w:tc>
          <w:tcPr>
            <w:tcW w:w="1843"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rFonts w:ascii="楷体_GB2312" w:eastAsia="楷体_GB2312"/>
                <w:bCs/>
                <w:sz w:val="22"/>
              </w:rPr>
            </w:pPr>
            <w:r>
              <w:rPr>
                <w:rStyle w:val="DefaultParagraphFont"/>
                <w:rFonts w:ascii="楷体_GB2312" w:eastAsia="楷体_GB2312" w:hint="eastAsia"/>
                <w:bCs/>
                <w:sz w:val="22"/>
              </w:rPr>
              <w:t>□门窗</w:t>
            </w:r>
          </w:p>
        </w:tc>
        <w:tc>
          <w:tcPr>
            <w:tcW w:w="2126"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rFonts w:ascii="楷体_GB2312" w:eastAsia="楷体_GB2312"/>
                <w:bCs/>
                <w:sz w:val="22"/>
              </w:rPr>
            </w:pPr>
            <w:r>
              <w:rPr>
                <w:rStyle w:val="DefaultParagraphFont"/>
                <w:rFonts w:ascii="楷体_GB2312" w:eastAsia="楷体_GB2312" w:hint="eastAsia"/>
                <w:bCs/>
                <w:sz w:val="22"/>
              </w:rPr>
              <w:t>□防水工程</w:t>
            </w:r>
          </w:p>
        </w:tc>
        <w:tc>
          <w:tcPr>
            <w:tcW w:w="1701"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rFonts w:ascii="楷体_GB2312" w:eastAsia="楷体_GB2312"/>
                <w:bCs/>
                <w:sz w:val="22"/>
              </w:rPr>
            </w:pPr>
            <w:r>
              <w:rPr>
                <w:rStyle w:val="DefaultParagraphFont"/>
                <w:rFonts w:ascii="楷体_GB2312" w:eastAsia="楷体_GB2312" w:hint="eastAsia"/>
                <w:bCs/>
                <w:sz w:val="22"/>
              </w:rPr>
              <w:t xml:space="preserve">□电气照明 </w:t>
            </w:r>
          </w:p>
        </w:tc>
        <w:tc>
          <w:tcPr>
            <w:tcW w:w="1559" w:type="dxa"/>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rFonts w:ascii="楷体_GB2312" w:eastAsia="楷体_GB2312"/>
                <w:bCs/>
                <w:sz w:val="22"/>
              </w:rPr>
            </w:pPr>
            <w:r>
              <w:rPr>
                <w:rStyle w:val="DefaultParagraphFont"/>
                <w:rFonts w:ascii="楷体_GB2312" w:eastAsia="楷体_GB2312" w:hint="eastAsia"/>
                <w:bCs/>
                <w:sz w:val="22"/>
              </w:rPr>
              <w:t>□</w:t>
            </w:r>
            <w:r>
              <w:rPr>
                <w:rStyle w:val="DefaultParagraphFont"/>
                <w:rFonts w:ascii="楷体_GB2312" w:eastAsia="楷体_GB2312" w:hAnsi="楷体_GB2312" w:cs="楷体_GB2312" w:hint="eastAsia"/>
                <w:sz w:val="22"/>
              </w:rPr>
              <w:t>建筑节能</w:t>
            </w:r>
          </w:p>
        </w:tc>
      </w:tr>
      <w:tr w:rsidTr="00D04053">
        <w:tblPrEx>
          <w:tblW w:w="8894" w:type="dxa"/>
          <w:jc w:val="center"/>
          <w:tblLayout w:type="fixed"/>
          <w:tblLook w:val="04A0"/>
        </w:tblPrEx>
        <w:trPr>
          <w:cantSplit/>
          <w:trHeight w:val="624"/>
          <w:jc w:val="center"/>
        </w:trPr>
        <w:tc>
          <w:tcPr>
            <w:tcW w:w="8894" w:type="dxa"/>
            <w:gridSpan w:val="5"/>
            <w:tcBorders>
              <w:top w:val="single" w:sz="4" w:space="0" w:color="auto"/>
              <w:left w:val="single" w:sz="4" w:space="0" w:color="auto"/>
              <w:bottom w:val="single" w:sz="4" w:space="0" w:color="auto"/>
              <w:right w:val="single" w:sz="4" w:space="0" w:color="auto"/>
            </w:tcBorders>
            <w:vAlign w:val="center"/>
          </w:tcPr>
          <w:p w:rsidR="00184BC1" w:rsidP="00D04053">
            <w:pPr>
              <w:pStyle w:val="Normal2"/>
              <w:tabs>
                <w:tab w:val="left" w:pos="600"/>
              </w:tabs>
              <w:rPr>
                <w:rStyle w:val="DefaultParagraphFont"/>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z w:val="22"/>
              </w:rPr>
              <w:t>通风与空调 (□通风  □空调       □其它</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 xml:space="preserve">  );</w:t>
            </w:r>
          </w:p>
        </w:tc>
      </w:tr>
      <w:tr w:rsidTr="00D04053">
        <w:tblPrEx>
          <w:tblW w:w="8894" w:type="dxa"/>
          <w:jc w:val="center"/>
          <w:tblLayout w:type="fixed"/>
          <w:tblLook w:val="04A0"/>
        </w:tblPrEx>
        <w:trPr>
          <w:cantSplit/>
          <w:trHeight w:val="624"/>
          <w:jc w:val="center"/>
        </w:trPr>
        <w:tc>
          <w:tcPr>
            <w:tcW w:w="8894" w:type="dxa"/>
            <w:gridSpan w:val="5"/>
            <w:tcBorders>
              <w:top w:val="single" w:sz="4" w:space="0" w:color="auto"/>
              <w:left w:val="single" w:sz="4" w:space="0" w:color="auto"/>
              <w:bottom w:val="single" w:sz="4" w:space="0" w:color="auto"/>
              <w:right w:val="single" w:sz="4" w:space="0" w:color="auto"/>
            </w:tcBorders>
            <w:vAlign w:val="center"/>
          </w:tcPr>
          <w:p w:rsidR="00184BC1" w:rsidP="00D04053">
            <w:pPr>
              <w:pStyle w:val="Normal2"/>
              <w:rPr>
                <w:rStyle w:val="DefaultParagraphFont"/>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z w:val="22"/>
              </w:rPr>
              <w:t>建筑给排水及供暖（□室内给、排水系统      □其它</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 xml:space="preserve">  ）;</w:t>
            </w:r>
          </w:p>
        </w:tc>
      </w:tr>
      <w:tr w:rsidTr="00D04053">
        <w:tblPrEx>
          <w:tblW w:w="8894" w:type="dxa"/>
          <w:jc w:val="center"/>
          <w:tblLayout w:type="fixed"/>
          <w:tblLook w:val="04A0"/>
        </w:tblPrEx>
        <w:trPr>
          <w:cantSplit/>
          <w:trHeight w:val="624"/>
          <w:jc w:val="center"/>
        </w:trPr>
        <w:tc>
          <w:tcPr>
            <w:tcW w:w="8894" w:type="dxa"/>
            <w:gridSpan w:val="5"/>
            <w:tcBorders>
              <w:top w:val="single" w:sz="4" w:space="0" w:color="auto"/>
              <w:left w:val="single" w:sz="4" w:space="0" w:color="auto"/>
              <w:bottom w:val="single" w:sz="4" w:space="0" w:color="auto"/>
              <w:right w:val="single" w:sz="4" w:space="0" w:color="auto"/>
            </w:tcBorders>
            <w:vAlign w:val="center"/>
          </w:tcPr>
          <w:p w:rsidR="00184BC1" w:rsidP="00D04053">
            <w:pPr>
              <w:pStyle w:val="Normal2"/>
              <w:tabs>
                <w:tab w:val="left" w:pos="600"/>
              </w:tabs>
              <w:rPr>
                <w:rStyle w:val="DefaultParagraphFont"/>
                <w:rFonts w:ascii="楷体_GB2312" w:eastAsia="楷体_GB2312"/>
                <w:bCs/>
                <w:sz w:val="22"/>
              </w:rPr>
            </w:pPr>
            <w:r>
              <w:rPr>
                <w:rStyle w:val="DefaultParagraphFont"/>
                <w:rFonts w:ascii="Wingdings 2" w:hAnsi="Wingdings 2" w:cs="Courier New"/>
                <w:sz w:val="24"/>
              </w:rPr>
              <w:sym w:font="Wingdings 2" w:char="F052"/>
            </w:r>
            <w:r>
              <w:rPr>
                <w:rStyle w:val="DefaultParagraphFont"/>
                <w:rFonts w:ascii="楷体_GB2312" w:eastAsia="楷体_GB2312" w:hint="eastAsia"/>
                <w:bCs/>
                <w:sz w:val="22"/>
              </w:rPr>
              <w:t>智能建筑  (□综合布线系统    □信息网络系统    □其它</w:t>
            </w:r>
            <w:r>
              <w:rPr>
                <w:rStyle w:val="DefaultParagraphFont"/>
                <w:rFonts w:ascii="楷体_GB2312" w:eastAsia="楷体_GB2312" w:hint="eastAsia"/>
                <w:sz w:val="22"/>
                <w:u w:val="single"/>
              </w:rPr>
              <w:t xml:space="preserve">         </w:t>
            </w:r>
            <w:r>
              <w:rPr>
                <w:rStyle w:val="DefaultParagraphFont"/>
                <w:rFonts w:ascii="楷体_GB2312" w:eastAsia="楷体_GB2312" w:hint="eastAsia"/>
                <w:bCs/>
                <w:sz w:val="22"/>
              </w:rPr>
              <w:t xml:space="preserve">  ）;</w:t>
            </w:r>
          </w:p>
        </w:tc>
      </w:tr>
      <w:tr w:rsidTr="00D04053">
        <w:tblPrEx>
          <w:tblW w:w="8894" w:type="dxa"/>
          <w:jc w:val="center"/>
          <w:tblLayout w:type="fixed"/>
          <w:tblLook w:val="04A0"/>
        </w:tblPrEx>
        <w:trPr>
          <w:cantSplit/>
          <w:trHeight w:val="624"/>
          <w:jc w:val="center"/>
        </w:trPr>
        <w:tc>
          <w:tcPr>
            <w:tcW w:w="8894" w:type="dxa"/>
            <w:gridSpan w:val="5"/>
            <w:tcBorders>
              <w:top w:val="single" w:sz="4" w:space="0" w:color="auto"/>
              <w:left w:val="single" w:sz="4" w:space="0" w:color="auto"/>
              <w:bottom w:val="single" w:sz="4" w:space="0" w:color="auto"/>
              <w:right w:val="single" w:sz="4" w:space="0" w:color="auto"/>
            </w:tcBorders>
            <w:vAlign w:val="center"/>
          </w:tcPr>
          <w:p w:rsidR="00184BC1" w:rsidP="00D04053">
            <w:pPr>
              <w:pStyle w:val="Normal2"/>
              <w:tabs>
                <w:tab w:val="left" w:pos="600"/>
              </w:tabs>
              <w:rPr>
                <w:rStyle w:val="DefaultParagraphFont"/>
                <w:rFonts w:ascii="楷体_GB2312" w:eastAsia="楷体_GB2312"/>
                <w:bCs/>
                <w:sz w:val="22"/>
              </w:rPr>
            </w:pPr>
            <w:r>
              <w:rPr>
                <w:rStyle w:val="DefaultParagraphFont"/>
                <w:rFonts w:ascii="楷体_GB2312" w:eastAsia="楷体_GB2312" w:hint="eastAsia"/>
                <w:bCs/>
                <w:sz w:val="22"/>
              </w:rPr>
              <w:t>□其它：</w:t>
            </w:r>
          </w:p>
        </w:tc>
      </w:tr>
    </w:tbl>
    <w:p w:rsidR="00184BC1" w:rsidP="00184BC1">
      <w:pPr>
        <w:pStyle w:val="Normal2"/>
        <w:spacing w:line="360" w:lineRule="auto"/>
        <w:rPr>
          <w:rStyle w:val="DefaultParagraphFont"/>
          <w:rFonts w:ascii="宋体" w:hAnsi="宋体"/>
          <w:b/>
          <w:sz w:val="24"/>
        </w:rPr>
      </w:pPr>
      <w:r>
        <w:rPr>
          <w:rStyle w:val="DefaultParagraphFont"/>
          <w:rFonts w:ascii="宋体" w:hAnsi="宋体" w:hint="eastAsia"/>
          <w:b/>
          <w:sz w:val="24"/>
        </w:rPr>
        <w:t>4.其他工程</w:t>
      </w:r>
    </w:p>
    <w:p w:rsidR="00184BC1" w:rsidP="00184BC1">
      <w:pPr>
        <w:pStyle w:val="Normal2"/>
        <w:spacing w:line="360" w:lineRule="auto"/>
        <w:ind w:firstLine="480"/>
        <w:rPr>
          <w:rStyle w:val="DefaultParagraphFont"/>
          <w:rFonts w:ascii="宋体" w:hAnsi="宋体"/>
          <w:sz w:val="24"/>
          <w:u w:val="single"/>
        </w:rPr>
      </w:pPr>
      <w:r w:rsidRPr="00726983">
        <w:rPr>
          <w:rStyle w:val="DefaultParagraphFont"/>
          <w:rFonts w:ascii="宋体" w:hAnsi="宋体" w:hint="eastAsia"/>
          <w:sz w:val="24"/>
          <w:u w:val="single"/>
        </w:rPr>
        <w:t>轨道工程、标识标线工程、接触网工程、牵引供电工程、压缩空气工程、信号工程、通信工程、综合监控工程、站场工程</w:t>
      </w:r>
      <w:r>
        <w:rPr>
          <w:rStyle w:val="DefaultParagraphFont"/>
          <w:rFonts w:ascii="宋体" w:hAnsi="宋体" w:hint="eastAsia"/>
          <w:sz w:val="24"/>
          <w:u w:val="single"/>
        </w:rPr>
        <w:t xml:space="preserve">等。                                                                  </w:t>
      </w:r>
    </w:p>
    <w:p w:rsidR="00184BC1" w:rsidP="00184BC1">
      <w:pPr>
        <w:pStyle w:val="Normal2"/>
        <w:spacing w:line="360" w:lineRule="auto"/>
        <w:ind w:firstLine="480"/>
        <w:rPr>
          <w:rStyle w:val="DefaultParagraphFont"/>
          <w:rFonts w:ascii="宋体" w:hAnsi="宋体"/>
          <w:sz w:val="24"/>
          <w:u w:val="single"/>
        </w:rPr>
      </w:pPr>
    </w:p>
    <w:p w:rsidR="00184BC1" w:rsidP="00184BC1">
      <w:pPr>
        <w:pStyle w:val="Heading110"/>
        <w:keepNext w:val="0"/>
        <w:keepLines w:val="0"/>
        <w:spacing w:before="80" w:after="0"/>
        <w:rPr>
          <w:rStyle w:val="DefaultParagraphFont"/>
          <w:rFonts w:ascii="宋体" w:hAnsi="宋体"/>
          <w:sz w:val="30"/>
        </w:rPr>
      </w:pPr>
      <w:r>
        <w:rPr>
          <w:rStyle w:val="DefaultParagraphFont"/>
          <w:rFonts w:ascii="宋体" w:hAnsi="宋体" w:hint="eastAsia"/>
          <w:sz w:val="30"/>
        </w:rPr>
        <w:t>三、合同工期</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计划开工日期：</w:t>
      </w:r>
      <w:r>
        <w:rPr>
          <w:rStyle w:val="DefaultParagraphFont"/>
          <w:rFonts w:ascii="宋体" w:hAnsi="宋体" w:hint="eastAsia"/>
          <w:sz w:val="24"/>
          <w:u w:val="single"/>
        </w:rPr>
        <w:t xml:space="preserve"> </w:t>
      </w:r>
      <w:r>
        <w:rPr>
          <w:rStyle w:val="DefaultParagraphFont"/>
          <w:rFonts w:ascii="宋体" w:hAnsi="宋体"/>
          <w:sz w:val="24"/>
          <w:u w:val="single"/>
        </w:rPr>
        <w:t>2020</w:t>
      </w:r>
      <w:r>
        <w:rPr>
          <w:rStyle w:val="DefaultParagraphFont"/>
          <w:rFonts w:ascii="宋体" w:hAnsi="宋体" w:hint="eastAsia"/>
          <w:sz w:val="24"/>
          <w:u w:val="single"/>
        </w:rPr>
        <w:t xml:space="preserve"> </w:t>
      </w:r>
      <w:r>
        <w:rPr>
          <w:rStyle w:val="DefaultParagraphFont"/>
          <w:rFonts w:ascii="宋体" w:hAnsi="宋体" w:hint="eastAsia"/>
          <w:sz w:val="24"/>
        </w:rPr>
        <w:t>年</w:t>
      </w:r>
      <w:r>
        <w:rPr>
          <w:rStyle w:val="DefaultParagraphFont"/>
          <w:rFonts w:ascii="宋体" w:hAnsi="宋体" w:hint="eastAsia"/>
          <w:sz w:val="24"/>
          <w:u w:val="single"/>
        </w:rPr>
        <w:t xml:space="preserve">  </w:t>
      </w:r>
      <w:r>
        <w:rPr>
          <w:rStyle w:val="DefaultParagraphFont"/>
          <w:rFonts w:ascii="宋体" w:hAnsi="宋体"/>
          <w:sz w:val="24"/>
          <w:u w:val="single"/>
        </w:rPr>
        <w:t>8</w:t>
      </w:r>
      <w:r>
        <w:rPr>
          <w:rStyle w:val="DefaultParagraphFont"/>
          <w:rFonts w:ascii="宋体" w:hAnsi="宋体" w:hint="eastAsia"/>
          <w:sz w:val="24"/>
          <w:u w:val="single"/>
        </w:rPr>
        <w:t xml:space="preserve"> </w:t>
      </w:r>
      <w:r>
        <w:rPr>
          <w:rStyle w:val="DefaultParagraphFont"/>
          <w:rFonts w:ascii="宋体" w:hAnsi="宋体" w:hint="eastAsia"/>
          <w:sz w:val="24"/>
        </w:rPr>
        <w:t>月</w:t>
      </w:r>
      <w:r>
        <w:rPr>
          <w:rStyle w:val="DefaultParagraphFont"/>
          <w:rFonts w:ascii="宋体" w:hAnsi="宋体" w:hint="eastAsia"/>
          <w:sz w:val="24"/>
          <w:u w:val="single"/>
        </w:rPr>
        <w:t xml:space="preserve">  </w:t>
      </w:r>
      <w:r>
        <w:rPr>
          <w:rStyle w:val="DefaultParagraphFont"/>
          <w:rFonts w:ascii="宋体" w:hAnsi="宋体"/>
          <w:sz w:val="24"/>
          <w:u w:val="single"/>
        </w:rPr>
        <w:t>1</w:t>
      </w:r>
      <w:r>
        <w:rPr>
          <w:rStyle w:val="DefaultParagraphFont"/>
          <w:rFonts w:ascii="宋体" w:hAnsi="宋体" w:hint="eastAsia"/>
          <w:sz w:val="24"/>
          <w:u w:val="single"/>
        </w:rPr>
        <w:t xml:space="preserve"> </w:t>
      </w:r>
      <w:r>
        <w:rPr>
          <w:rStyle w:val="DefaultParagraphFont"/>
          <w:rFonts w:ascii="宋体" w:hAnsi="宋体" w:hint="eastAsia"/>
          <w:sz w:val="24"/>
        </w:rPr>
        <w:t>日；</w:t>
      </w:r>
    </w:p>
    <w:p w:rsidR="00184BC1" w:rsidP="00184BC1">
      <w:pPr>
        <w:pStyle w:val="Normal2"/>
        <w:spacing w:line="360" w:lineRule="auto"/>
        <w:ind w:firstLine="480"/>
        <w:rPr>
          <w:rStyle w:val="DefaultParagraphFont"/>
          <w:rFonts w:ascii="宋体" w:hAnsi="宋体"/>
          <w:sz w:val="24"/>
          <w:u w:val="single"/>
        </w:rPr>
      </w:pPr>
      <w:r>
        <w:rPr>
          <w:rStyle w:val="DefaultParagraphFont"/>
          <w:rFonts w:ascii="宋体" w:hAnsi="宋体" w:hint="eastAsia"/>
          <w:sz w:val="24"/>
        </w:rPr>
        <w:t>计划竣工日期：</w:t>
      </w:r>
      <w:r>
        <w:rPr>
          <w:rStyle w:val="DefaultParagraphFont"/>
          <w:rFonts w:ascii="宋体" w:hAnsi="宋体" w:hint="eastAsia"/>
          <w:sz w:val="24"/>
          <w:u w:val="single"/>
        </w:rPr>
        <w:t xml:space="preserve"> </w:t>
      </w:r>
      <w:r>
        <w:rPr>
          <w:rStyle w:val="DefaultParagraphFont"/>
          <w:rFonts w:ascii="宋体" w:hAnsi="宋体"/>
          <w:sz w:val="24"/>
          <w:u w:val="single"/>
        </w:rPr>
        <w:t>2022</w:t>
      </w:r>
      <w:r>
        <w:rPr>
          <w:rStyle w:val="DefaultParagraphFont"/>
          <w:rFonts w:ascii="宋体" w:hAnsi="宋体" w:hint="eastAsia"/>
          <w:sz w:val="24"/>
          <w:u w:val="single"/>
        </w:rPr>
        <w:t xml:space="preserve"> </w:t>
      </w:r>
      <w:r>
        <w:rPr>
          <w:rStyle w:val="DefaultParagraphFont"/>
          <w:rFonts w:ascii="宋体" w:hAnsi="宋体" w:hint="eastAsia"/>
          <w:sz w:val="24"/>
        </w:rPr>
        <w:t>年</w:t>
      </w:r>
      <w:r>
        <w:rPr>
          <w:rStyle w:val="DefaultParagraphFont"/>
          <w:rFonts w:ascii="宋体" w:hAnsi="宋体" w:hint="eastAsia"/>
          <w:sz w:val="24"/>
          <w:u w:val="single"/>
        </w:rPr>
        <w:t xml:space="preserve">  </w:t>
      </w:r>
      <w:r>
        <w:rPr>
          <w:rStyle w:val="DefaultParagraphFont"/>
          <w:rFonts w:ascii="宋体" w:hAnsi="宋体"/>
          <w:sz w:val="24"/>
          <w:u w:val="single"/>
        </w:rPr>
        <w:t>1</w:t>
      </w:r>
      <w:r>
        <w:rPr>
          <w:rStyle w:val="DefaultParagraphFont"/>
          <w:rFonts w:ascii="宋体" w:hAnsi="宋体" w:hint="eastAsia"/>
          <w:sz w:val="24"/>
          <w:u w:val="single"/>
        </w:rPr>
        <w:t xml:space="preserve"> </w:t>
      </w:r>
      <w:r>
        <w:rPr>
          <w:rStyle w:val="DefaultParagraphFont"/>
          <w:rFonts w:ascii="宋体" w:hAnsi="宋体" w:hint="eastAsia"/>
          <w:sz w:val="24"/>
        </w:rPr>
        <w:t>月</w:t>
      </w:r>
      <w:r>
        <w:rPr>
          <w:rStyle w:val="DefaultParagraphFont"/>
          <w:rFonts w:ascii="宋体" w:hAnsi="宋体" w:hint="eastAsia"/>
          <w:sz w:val="24"/>
          <w:u w:val="single"/>
        </w:rPr>
        <w:t xml:space="preserve">  </w:t>
      </w:r>
      <w:r>
        <w:rPr>
          <w:rStyle w:val="DefaultParagraphFont"/>
          <w:rFonts w:ascii="宋体" w:hAnsi="宋体"/>
          <w:sz w:val="24"/>
          <w:u w:val="single"/>
        </w:rPr>
        <w:t>31</w:t>
      </w:r>
      <w:r>
        <w:rPr>
          <w:rStyle w:val="DefaultParagraphFont"/>
          <w:rFonts w:ascii="宋体" w:hAnsi="宋体" w:hint="eastAsia"/>
          <w:sz w:val="24"/>
          <w:u w:val="single"/>
        </w:rPr>
        <w:t xml:space="preserve"> </w:t>
      </w:r>
      <w:r>
        <w:rPr>
          <w:rStyle w:val="DefaultParagraphFont"/>
          <w:rFonts w:ascii="宋体" w:hAnsi="宋体" w:hint="eastAsia"/>
          <w:sz w:val="24"/>
        </w:rPr>
        <w:t>日；</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合同工期总日历天数</w:t>
      </w:r>
      <w:r>
        <w:rPr>
          <w:rStyle w:val="DefaultParagraphFont"/>
          <w:rFonts w:ascii="宋体" w:hAnsi="宋体" w:hint="eastAsia"/>
          <w:sz w:val="24"/>
          <w:u w:val="single"/>
        </w:rPr>
        <w:t xml:space="preserve">   </w:t>
      </w:r>
      <w:r>
        <w:rPr>
          <w:rStyle w:val="DefaultParagraphFont"/>
          <w:rFonts w:ascii="宋体" w:hAnsi="宋体"/>
          <w:sz w:val="24"/>
          <w:u w:val="single"/>
        </w:rPr>
        <w:t>548</w:t>
      </w:r>
      <w:r>
        <w:rPr>
          <w:rStyle w:val="DefaultParagraphFont"/>
          <w:rFonts w:ascii="宋体" w:hAnsi="宋体" w:hint="eastAsia"/>
          <w:sz w:val="24"/>
          <w:u w:val="single"/>
        </w:rPr>
        <w:t xml:space="preserve">  </w:t>
      </w:r>
      <w:r>
        <w:rPr>
          <w:rStyle w:val="DefaultParagraphFont"/>
          <w:rFonts w:ascii="宋体" w:hAnsi="宋体" w:hint="eastAsia"/>
          <w:sz w:val="24"/>
        </w:rPr>
        <w:t>天。</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招标工期总日历天数</w:t>
      </w:r>
      <w:r>
        <w:rPr>
          <w:rStyle w:val="DefaultParagraphFont"/>
          <w:rFonts w:ascii="宋体" w:hAnsi="宋体" w:hint="eastAsia"/>
          <w:sz w:val="24"/>
          <w:u w:val="single"/>
        </w:rPr>
        <w:t xml:space="preserve">            </w:t>
      </w:r>
      <w:r>
        <w:rPr>
          <w:rStyle w:val="DefaultParagraphFont"/>
          <w:rFonts w:ascii="宋体" w:hAnsi="宋体" w:hint="eastAsia"/>
          <w:sz w:val="24"/>
        </w:rPr>
        <w:t>天。</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定额工期总日历天数</w:t>
      </w:r>
      <w:r>
        <w:rPr>
          <w:rStyle w:val="DefaultParagraphFont"/>
          <w:rFonts w:ascii="宋体" w:hAnsi="宋体" w:hint="eastAsia"/>
          <w:bCs/>
          <w:sz w:val="28"/>
          <w:szCs w:val="28"/>
          <w:u w:val="single"/>
        </w:rPr>
        <w:t xml:space="preserve">          </w:t>
      </w:r>
      <w:r>
        <w:rPr>
          <w:rStyle w:val="DefaultParagraphFont"/>
          <w:rFonts w:ascii="宋体" w:hAnsi="宋体" w:hint="eastAsia"/>
          <w:sz w:val="24"/>
        </w:rPr>
        <w:t>天。</w:t>
      </w:r>
    </w:p>
    <w:p w:rsidR="00184BC1" w:rsidP="00184BC1">
      <w:pPr>
        <w:pStyle w:val="Normal2"/>
        <w:spacing w:line="360" w:lineRule="auto"/>
        <w:ind w:firstLine="480"/>
        <w:rPr>
          <w:rStyle w:val="DefaultParagraphFont"/>
          <w:rFonts w:ascii="宋体" w:hAnsi="宋体"/>
          <w:sz w:val="24"/>
          <w:u w:val="single"/>
        </w:rPr>
      </w:pPr>
      <w:r>
        <w:rPr>
          <w:rStyle w:val="DefaultParagraphFont"/>
          <w:rFonts w:ascii="宋体" w:hAnsi="宋体" w:hint="eastAsia"/>
          <w:sz w:val="24"/>
        </w:rPr>
        <w:t>合同工期对比定额工期的压缩比例为</w:t>
      </w:r>
      <w:r>
        <w:rPr>
          <w:rStyle w:val="DefaultParagraphFont"/>
          <w:rFonts w:ascii="宋体" w:hAnsi="宋体" w:hint="eastAsia"/>
          <w:b/>
          <w:bCs/>
          <w:sz w:val="28"/>
          <w:szCs w:val="28"/>
          <w:u w:val="single"/>
        </w:rPr>
        <w:t xml:space="preserve">    </w:t>
      </w:r>
      <w:r>
        <w:rPr>
          <w:rStyle w:val="DefaultParagraphFont"/>
          <w:rFonts w:ascii="宋体" w:hAnsi="宋体" w:hint="eastAsia"/>
          <w:bCs/>
          <w:sz w:val="28"/>
          <w:szCs w:val="28"/>
          <w:u w:val="single"/>
        </w:rPr>
        <w:t>%</w:t>
      </w:r>
      <w:r>
        <w:rPr>
          <w:rStyle w:val="DefaultParagraphFont"/>
          <w:rFonts w:ascii="宋体" w:hAnsi="宋体" w:hint="eastAsia"/>
          <w:b/>
          <w:bCs/>
          <w:sz w:val="28"/>
          <w:szCs w:val="28"/>
          <w:u w:val="single"/>
        </w:rPr>
        <w:t xml:space="preserve"> </w:t>
      </w:r>
      <w:r>
        <w:rPr>
          <w:rStyle w:val="DefaultParagraphFont"/>
          <w:rFonts w:ascii="宋体" w:hAnsi="宋体" w:hint="eastAsia"/>
          <w:sz w:val="24"/>
        </w:rPr>
        <w:t xml:space="preserve"> (压缩比例=1-合同工期/定额工期)。</w:t>
      </w:r>
    </w:p>
    <w:p w:rsidR="00184BC1" w:rsidP="00184BC1">
      <w:pPr>
        <w:pStyle w:val="Heading110"/>
        <w:keepNext w:val="0"/>
        <w:keepLines w:val="0"/>
        <w:widowControl w:val="0"/>
        <w:spacing w:before="80" w:after="0"/>
        <w:rPr>
          <w:rStyle w:val="DefaultParagraphFont"/>
          <w:rFonts w:ascii="宋体" w:hAnsi="宋体"/>
          <w:sz w:val="30"/>
        </w:rPr>
      </w:pPr>
      <w:r>
        <w:rPr>
          <w:rStyle w:val="DefaultParagraphFont"/>
          <w:rFonts w:ascii="宋体" w:hAnsi="宋体" w:hint="eastAsia"/>
          <w:sz w:val="30"/>
        </w:rPr>
        <w:t>四、质量标准</w:t>
      </w:r>
    </w:p>
    <w:p w:rsidR="00184BC1" w:rsidP="00184BC1">
      <w:pPr>
        <w:pStyle w:val="Normal2"/>
        <w:spacing w:line="360" w:lineRule="auto"/>
        <w:ind w:firstLine="480"/>
        <w:rPr>
          <w:rStyle w:val="DefaultParagraphFont"/>
          <w:rFonts w:ascii="宋体" w:hAnsi="宋体"/>
          <w:sz w:val="24"/>
          <w:u w:val="single"/>
        </w:rPr>
      </w:pPr>
      <w:r>
        <w:rPr>
          <w:rStyle w:val="DefaultParagraphFont"/>
          <w:rFonts w:ascii="宋体" w:hAnsi="宋体" w:hint="eastAsia"/>
          <w:sz w:val="24"/>
        </w:rPr>
        <w:t>本工程质量标准：</w:t>
      </w:r>
      <w:r>
        <w:rPr>
          <w:rStyle w:val="DefaultParagraphFont"/>
          <w:rFonts w:ascii="宋体" w:hAnsi="宋体" w:hint="eastAsia"/>
          <w:bCs/>
          <w:sz w:val="24"/>
          <w:u w:val="single"/>
        </w:rPr>
        <w:t xml:space="preserve">     合格。                                        </w:t>
      </w:r>
    </w:p>
    <w:p w:rsidR="00184BC1" w:rsidP="00184BC1">
      <w:pPr>
        <w:pStyle w:val="Heading110"/>
        <w:keepNext w:val="0"/>
        <w:keepLines w:val="0"/>
        <w:spacing w:before="80" w:after="0"/>
        <w:rPr>
          <w:rStyle w:val="DefaultParagraphFont"/>
          <w:rFonts w:ascii="宋体" w:hAnsi="宋体"/>
          <w:sz w:val="30"/>
        </w:rPr>
      </w:pPr>
      <w:r>
        <w:rPr>
          <w:rStyle w:val="DefaultParagraphFont"/>
          <w:rFonts w:ascii="宋体" w:hAnsi="宋体" w:hint="eastAsia"/>
          <w:sz w:val="30"/>
        </w:rPr>
        <w:t>五、签约合同价</w:t>
      </w:r>
    </w:p>
    <w:p w:rsidR="00184BC1" w:rsidP="00184BC1">
      <w:pPr>
        <w:pStyle w:val="Normal2"/>
        <w:spacing w:line="360" w:lineRule="auto"/>
        <w:ind w:firstLine="475"/>
        <w:rPr>
          <w:rStyle w:val="DefaultParagraphFont"/>
          <w:rFonts w:ascii="宋体" w:hAnsi="宋体"/>
          <w:sz w:val="24"/>
        </w:rPr>
      </w:pPr>
      <w:r>
        <w:rPr>
          <w:rStyle w:val="DefaultParagraphFont"/>
          <w:rFonts w:ascii="宋体" w:hAnsi="宋体"/>
          <w:sz w:val="24"/>
        </w:rPr>
        <w:t>人民币（大写）</w:t>
      </w:r>
      <w:r>
        <w:rPr>
          <w:rStyle w:val="DefaultParagraphFont"/>
          <w:rFonts w:ascii="宋体" w:hAnsi="宋体" w:hint="eastAsia"/>
          <w:sz w:val="24"/>
          <w:u w:val="single"/>
        </w:rPr>
        <w:t>含税总金额： 亿 仟 佰 拾 万 仟 佰 拾 元 角 分</w:t>
      </w:r>
      <w:r>
        <w:rPr>
          <w:rStyle w:val="DefaultParagraphFont"/>
          <w:rFonts w:ascii="宋体" w:hAnsi="宋体"/>
          <w:sz w:val="24"/>
        </w:rPr>
        <w:t>(¥</w:t>
      </w:r>
      <w:r>
        <w:rPr>
          <w:rStyle w:val="DefaultParagraphFont"/>
          <w:rFonts w:ascii="宋体" w:hAnsi="宋体"/>
          <w:sz w:val="24"/>
          <w:u w:val="single"/>
        </w:rPr>
        <w:t xml:space="preserve">    </w:t>
      </w:r>
      <w:r>
        <w:rPr>
          <w:rStyle w:val="DefaultParagraphFont"/>
          <w:rFonts w:ascii="宋体" w:hAnsi="宋体" w:hint="eastAsia"/>
          <w:sz w:val="24"/>
          <w:u w:val="single"/>
        </w:rPr>
        <w:t xml:space="preserve">           </w:t>
      </w:r>
      <w:r>
        <w:rPr>
          <w:rStyle w:val="DefaultParagraphFont"/>
          <w:rFonts w:ascii="宋体" w:hAnsi="宋体"/>
          <w:sz w:val="24"/>
          <w:u w:val="single"/>
        </w:rPr>
        <w:t xml:space="preserve">  </w:t>
      </w:r>
      <w:r>
        <w:rPr>
          <w:rStyle w:val="DefaultParagraphFont"/>
          <w:rFonts w:ascii="宋体" w:hAnsi="宋体"/>
          <w:sz w:val="24"/>
        </w:rPr>
        <w:t>元)；</w:t>
      </w:r>
      <w:r>
        <w:rPr>
          <w:rStyle w:val="DefaultParagraphFont"/>
          <w:rFonts w:ascii="宋体" w:hAnsi="宋体" w:hint="eastAsia"/>
          <w:sz w:val="24"/>
        </w:rPr>
        <w:t>其中不含税金额      元、增值税金额      元、暂列金   元、增值税税率9%（合同增值税率根据国家税收法规政策变动而调整，不含税价不随税率变动而调整）。</w:t>
      </w:r>
    </w:p>
    <w:p w:rsidR="00184BC1" w:rsidP="00184BC1">
      <w:pPr>
        <w:pStyle w:val="Normal2"/>
        <w:spacing w:line="360" w:lineRule="auto"/>
        <w:ind w:firstLine="475"/>
        <w:rPr>
          <w:rStyle w:val="DefaultParagraphFont"/>
          <w:rFonts w:ascii="宋体" w:hAnsi="宋体"/>
          <w:sz w:val="24"/>
        </w:rPr>
      </w:pPr>
      <w:r>
        <w:rPr>
          <w:rStyle w:val="DefaultParagraphFont"/>
          <w:rFonts w:ascii="宋体" w:hAnsi="宋体"/>
          <w:sz w:val="24"/>
        </w:rPr>
        <w:t>其中：</w:t>
      </w:r>
    </w:p>
    <w:p w:rsidR="00184BC1" w:rsidP="00184BC1">
      <w:pPr>
        <w:pStyle w:val="Normal2"/>
        <w:spacing w:line="360" w:lineRule="auto"/>
        <w:ind w:firstLine="475"/>
        <w:rPr>
          <w:rStyle w:val="DefaultParagraphFont"/>
          <w:rFonts w:ascii="宋体" w:hAnsi="宋体"/>
          <w:sz w:val="24"/>
        </w:rPr>
      </w:pPr>
      <w:r>
        <w:rPr>
          <w:rStyle w:val="DefaultParagraphFont"/>
          <w:rFonts w:ascii="宋体" w:hAnsi="宋体" w:hint="eastAsia"/>
          <w:sz w:val="24"/>
        </w:rPr>
        <w:t>⑴</w:t>
      </w:r>
      <w:r>
        <w:rPr>
          <w:rStyle w:val="DefaultParagraphFont"/>
          <w:rFonts w:ascii="宋体" w:hAnsi="宋体"/>
          <w:sz w:val="24"/>
        </w:rPr>
        <w:t>安全文明施工费：</w:t>
      </w:r>
    </w:p>
    <w:p w:rsidR="00184BC1" w:rsidP="00184BC1">
      <w:pPr>
        <w:pStyle w:val="Normal2"/>
        <w:spacing w:line="360" w:lineRule="auto"/>
        <w:ind w:firstLine="475"/>
        <w:rPr>
          <w:rStyle w:val="DefaultParagraphFont"/>
          <w:rFonts w:ascii="宋体" w:hAnsi="宋体"/>
          <w:sz w:val="24"/>
        </w:rPr>
      </w:pPr>
      <w:r>
        <w:rPr>
          <w:rStyle w:val="DefaultParagraphFont"/>
          <w:rFonts w:ascii="宋体" w:hAnsi="宋体"/>
          <w:sz w:val="24"/>
        </w:rPr>
        <w:t>人民币（大写）</w:t>
      </w:r>
      <w:r>
        <w:rPr>
          <w:rStyle w:val="DefaultParagraphFont"/>
          <w:rFonts w:ascii="宋体" w:hAnsi="宋体"/>
          <w:sz w:val="24"/>
          <w:u w:val="single"/>
        </w:rPr>
        <w:t xml:space="preserve">   </w:t>
      </w:r>
      <w:r>
        <w:rPr>
          <w:rStyle w:val="DefaultParagraphFont"/>
          <w:rFonts w:ascii="宋体" w:hAnsi="宋体" w:hint="eastAsia"/>
          <w:sz w:val="24"/>
          <w:u w:val="single"/>
        </w:rPr>
        <w:t xml:space="preserve">  </w:t>
      </w:r>
      <w:r>
        <w:rPr>
          <w:rStyle w:val="DefaultParagraphFont"/>
          <w:rFonts w:ascii="宋体" w:hAnsi="宋体"/>
          <w:sz w:val="24"/>
          <w:u w:val="single"/>
        </w:rPr>
        <w:t xml:space="preserve"> </w:t>
      </w:r>
      <w:r>
        <w:rPr>
          <w:rStyle w:val="DefaultParagraphFont"/>
          <w:rFonts w:ascii="宋体" w:hAnsi="宋体" w:hint="eastAsia"/>
          <w:sz w:val="24"/>
          <w:u w:val="single"/>
        </w:rPr>
        <w:t xml:space="preserve">                      </w:t>
      </w:r>
      <w:r>
        <w:rPr>
          <w:rStyle w:val="DefaultParagraphFont"/>
          <w:rFonts w:ascii="宋体" w:hAnsi="宋体"/>
          <w:sz w:val="24"/>
          <w:u w:val="single"/>
        </w:rPr>
        <w:t xml:space="preserve"> </w:t>
      </w:r>
      <w:r>
        <w:rPr>
          <w:rStyle w:val="DefaultParagraphFont"/>
          <w:rFonts w:ascii="宋体" w:hAnsi="宋体"/>
          <w:sz w:val="24"/>
        </w:rPr>
        <w:t xml:space="preserve"> (¥</w:t>
      </w:r>
      <w:r>
        <w:rPr>
          <w:rStyle w:val="DefaultParagraphFont"/>
          <w:rFonts w:ascii="宋体" w:hAnsi="宋体"/>
          <w:sz w:val="24"/>
          <w:u w:val="single"/>
        </w:rPr>
        <w:t xml:space="preserve">    </w:t>
      </w:r>
      <w:r>
        <w:rPr>
          <w:rStyle w:val="DefaultParagraphFont"/>
          <w:rFonts w:ascii="宋体" w:hAnsi="宋体" w:hint="eastAsia"/>
          <w:sz w:val="24"/>
          <w:u w:val="single"/>
        </w:rPr>
        <w:t xml:space="preserve">             </w:t>
      </w:r>
      <w:r>
        <w:rPr>
          <w:rStyle w:val="DefaultParagraphFont"/>
          <w:rFonts w:ascii="宋体" w:hAnsi="宋体"/>
          <w:sz w:val="24"/>
        </w:rPr>
        <w:t>元)；</w:t>
      </w:r>
    </w:p>
    <w:p w:rsidR="00184BC1" w:rsidP="00184BC1">
      <w:pPr>
        <w:pStyle w:val="Normal2"/>
        <w:spacing w:line="360" w:lineRule="auto"/>
        <w:ind w:firstLine="475"/>
        <w:rPr>
          <w:rStyle w:val="DefaultParagraphFont"/>
          <w:rFonts w:ascii="宋体" w:hAnsi="宋体"/>
          <w:sz w:val="24"/>
        </w:rPr>
      </w:pPr>
      <w:r>
        <w:rPr>
          <w:rStyle w:val="DefaultParagraphFont"/>
          <w:rFonts w:ascii="宋体" w:hAnsi="宋体" w:hint="eastAsia"/>
          <w:sz w:val="24"/>
        </w:rPr>
        <w:t>⑵</w:t>
      </w:r>
      <w:r>
        <w:rPr>
          <w:rStyle w:val="DefaultParagraphFont"/>
          <w:rFonts w:ascii="宋体" w:hAnsi="宋体"/>
          <w:sz w:val="24"/>
        </w:rPr>
        <w:t>材料和工程设备暂估价金额：</w:t>
      </w:r>
    </w:p>
    <w:p w:rsidR="00184BC1" w:rsidP="00184BC1">
      <w:pPr>
        <w:pStyle w:val="Normal2"/>
        <w:spacing w:line="360" w:lineRule="auto"/>
        <w:ind w:firstLine="475"/>
        <w:rPr>
          <w:rStyle w:val="DefaultParagraphFont"/>
          <w:rFonts w:ascii="宋体" w:hAnsi="宋体"/>
          <w:sz w:val="24"/>
        </w:rPr>
      </w:pPr>
      <w:r>
        <w:rPr>
          <w:rStyle w:val="DefaultParagraphFont"/>
          <w:rFonts w:ascii="宋体" w:hAnsi="宋体"/>
          <w:sz w:val="24"/>
        </w:rPr>
        <w:t>人民币（大写）</w:t>
      </w:r>
      <w:r>
        <w:rPr>
          <w:rStyle w:val="DefaultParagraphFont"/>
          <w:rFonts w:ascii="宋体" w:hAnsi="宋体"/>
          <w:sz w:val="24"/>
          <w:u w:val="single"/>
        </w:rPr>
        <w:t xml:space="preserve">    </w:t>
      </w:r>
      <w:r>
        <w:rPr>
          <w:rStyle w:val="DefaultParagraphFont"/>
          <w:rFonts w:ascii="宋体" w:hAnsi="宋体" w:hint="eastAsia"/>
          <w:sz w:val="24"/>
          <w:u w:val="single"/>
        </w:rPr>
        <w:t xml:space="preserve">                       </w:t>
      </w:r>
      <w:r>
        <w:rPr>
          <w:rStyle w:val="DefaultParagraphFont"/>
          <w:rFonts w:ascii="宋体" w:hAnsi="宋体"/>
          <w:sz w:val="24"/>
          <w:u w:val="single"/>
        </w:rPr>
        <w:t xml:space="preserve">  </w:t>
      </w:r>
      <w:r>
        <w:rPr>
          <w:rStyle w:val="DefaultParagraphFont"/>
          <w:rFonts w:ascii="宋体" w:hAnsi="宋体"/>
          <w:sz w:val="24"/>
        </w:rPr>
        <w:t xml:space="preserve"> (¥</w:t>
      </w:r>
      <w:r>
        <w:rPr>
          <w:rStyle w:val="DefaultParagraphFont"/>
          <w:rFonts w:ascii="宋体" w:hAnsi="宋体"/>
          <w:sz w:val="24"/>
          <w:u w:val="single"/>
        </w:rPr>
        <w:t xml:space="preserve">    </w:t>
      </w:r>
      <w:r>
        <w:rPr>
          <w:rStyle w:val="DefaultParagraphFont"/>
          <w:rFonts w:ascii="宋体" w:hAnsi="宋体" w:hint="eastAsia"/>
          <w:sz w:val="24"/>
          <w:u w:val="single"/>
        </w:rPr>
        <w:t xml:space="preserve">            </w:t>
      </w:r>
      <w:r>
        <w:rPr>
          <w:rStyle w:val="DefaultParagraphFont"/>
          <w:rFonts w:ascii="宋体" w:hAnsi="宋体"/>
          <w:sz w:val="24"/>
          <w:u w:val="single"/>
        </w:rPr>
        <w:t xml:space="preserve"> </w:t>
      </w:r>
      <w:r>
        <w:rPr>
          <w:rStyle w:val="DefaultParagraphFont"/>
          <w:rFonts w:ascii="宋体" w:hAnsi="宋体"/>
          <w:sz w:val="24"/>
        </w:rPr>
        <w:t>元)；</w:t>
      </w:r>
    </w:p>
    <w:p w:rsidR="00184BC1" w:rsidP="00184BC1">
      <w:pPr>
        <w:pStyle w:val="Normal2"/>
        <w:spacing w:line="360" w:lineRule="auto"/>
        <w:ind w:firstLine="475"/>
        <w:rPr>
          <w:rStyle w:val="DefaultParagraphFont"/>
          <w:rFonts w:ascii="宋体" w:hAnsi="宋体"/>
          <w:sz w:val="24"/>
        </w:rPr>
      </w:pPr>
      <w:r>
        <w:rPr>
          <w:rStyle w:val="DefaultParagraphFont"/>
          <w:rFonts w:ascii="宋体" w:hAnsi="宋体" w:hint="eastAsia"/>
          <w:sz w:val="24"/>
        </w:rPr>
        <w:t>⑶</w:t>
      </w:r>
      <w:r>
        <w:rPr>
          <w:rStyle w:val="DefaultParagraphFont"/>
          <w:rFonts w:ascii="宋体" w:hAnsi="宋体"/>
          <w:sz w:val="24"/>
        </w:rPr>
        <w:t>专业工程暂估价金额：</w:t>
      </w:r>
    </w:p>
    <w:p w:rsidR="00184BC1" w:rsidP="00184BC1">
      <w:pPr>
        <w:pStyle w:val="Normal2"/>
        <w:spacing w:line="360" w:lineRule="auto"/>
        <w:ind w:firstLine="475"/>
        <w:jc w:val="left"/>
        <w:rPr>
          <w:rStyle w:val="DefaultParagraphFont"/>
          <w:rFonts w:ascii="宋体" w:hAnsi="宋体"/>
          <w:sz w:val="24"/>
        </w:rPr>
      </w:pPr>
      <w:r>
        <w:rPr>
          <w:rStyle w:val="DefaultParagraphFont"/>
          <w:rFonts w:ascii="宋体" w:hAnsi="宋体"/>
          <w:sz w:val="24"/>
        </w:rPr>
        <w:t>人民币（大写）</w:t>
      </w:r>
      <w:r>
        <w:rPr>
          <w:rStyle w:val="DefaultParagraphFont"/>
          <w:rFonts w:ascii="宋体" w:hAnsi="宋体" w:hint="eastAsia"/>
          <w:sz w:val="24"/>
          <w:u w:val="single"/>
        </w:rPr>
        <w:t>叁仟柒佰零伍万元整</w:t>
      </w:r>
      <w:r>
        <w:rPr>
          <w:rStyle w:val="DefaultParagraphFont"/>
          <w:rFonts w:ascii="宋体" w:hAnsi="宋体"/>
          <w:sz w:val="24"/>
          <w:u w:val="single"/>
        </w:rPr>
        <w:t xml:space="preserve"> </w:t>
      </w:r>
      <w:r>
        <w:rPr>
          <w:rStyle w:val="DefaultParagraphFont"/>
          <w:rFonts w:ascii="宋体" w:hAnsi="宋体" w:hint="eastAsia"/>
          <w:sz w:val="24"/>
          <w:u w:val="single"/>
        </w:rPr>
        <w:t xml:space="preserve">     （</w:t>
      </w:r>
      <w:r>
        <w:rPr>
          <w:rStyle w:val="DefaultParagraphFont"/>
          <w:rFonts w:ascii="宋体" w:hAnsi="宋体"/>
          <w:sz w:val="24"/>
        </w:rPr>
        <w:t>¥</w:t>
      </w:r>
      <w:r>
        <w:rPr>
          <w:rStyle w:val="DefaultParagraphFont"/>
          <w:rFonts w:ascii="宋体" w:hAnsi="宋体"/>
          <w:sz w:val="24"/>
          <w:u w:val="single"/>
        </w:rPr>
        <w:t xml:space="preserve"> 37050000.00 </w:t>
      </w:r>
      <w:r>
        <w:rPr>
          <w:rStyle w:val="DefaultParagraphFont"/>
          <w:rFonts w:ascii="宋体" w:hAnsi="宋体"/>
          <w:sz w:val="24"/>
        </w:rPr>
        <w:t>元)；</w:t>
      </w:r>
    </w:p>
    <w:p w:rsidR="00184BC1" w:rsidP="00184BC1">
      <w:pPr>
        <w:pStyle w:val="Normal2"/>
        <w:spacing w:line="360" w:lineRule="auto"/>
        <w:ind w:firstLine="475"/>
        <w:rPr>
          <w:rStyle w:val="DefaultParagraphFont"/>
          <w:rFonts w:ascii="宋体" w:hAnsi="宋体"/>
          <w:sz w:val="24"/>
        </w:rPr>
      </w:pPr>
      <w:r>
        <w:rPr>
          <w:rStyle w:val="DefaultParagraphFont"/>
          <w:rFonts w:ascii="宋体" w:hAnsi="宋体" w:hint="eastAsia"/>
          <w:sz w:val="24"/>
        </w:rPr>
        <w:t>⑷</w:t>
      </w:r>
      <w:r>
        <w:rPr>
          <w:rStyle w:val="DefaultParagraphFont"/>
          <w:rFonts w:ascii="宋体" w:hAnsi="宋体"/>
          <w:sz w:val="24"/>
        </w:rPr>
        <w:t>暂列金额：</w:t>
      </w:r>
    </w:p>
    <w:p w:rsidR="00184BC1" w:rsidP="00184BC1">
      <w:pPr>
        <w:pStyle w:val="Normal2"/>
        <w:spacing w:line="360" w:lineRule="auto"/>
        <w:ind w:firstLine="475"/>
        <w:rPr>
          <w:rStyle w:val="DefaultParagraphFont"/>
          <w:rFonts w:ascii="宋体" w:hAnsi="宋体"/>
          <w:sz w:val="24"/>
        </w:rPr>
      </w:pPr>
      <w:r>
        <w:rPr>
          <w:rStyle w:val="DefaultParagraphFont"/>
          <w:rFonts w:ascii="宋体" w:hAnsi="宋体"/>
          <w:sz w:val="24"/>
        </w:rPr>
        <w:t>人民币（大写）</w:t>
      </w:r>
      <w:r>
        <w:rPr>
          <w:rStyle w:val="DefaultParagraphFont"/>
          <w:rFonts w:ascii="宋体" w:hAnsi="宋体"/>
          <w:sz w:val="24"/>
          <w:u w:val="single"/>
        </w:rPr>
        <w:t xml:space="preserve">    </w:t>
      </w:r>
      <w:r>
        <w:rPr>
          <w:rStyle w:val="DefaultParagraphFont"/>
          <w:rFonts w:ascii="宋体" w:hAnsi="宋体" w:hint="eastAsia"/>
          <w:sz w:val="24"/>
          <w:u w:val="single"/>
        </w:rPr>
        <w:t xml:space="preserve">                       </w:t>
      </w:r>
      <w:r>
        <w:rPr>
          <w:rStyle w:val="DefaultParagraphFont"/>
          <w:rFonts w:ascii="宋体" w:hAnsi="宋体"/>
          <w:sz w:val="24"/>
          <w:u w:val="single"/>
        </w:rPr>
        <w:t xml:space="preserve">  </w:t>
      </w:r>
      <w:r>
        <w:rPr>
          <w:rStyle w:val="DefaultParagraphFont"/>
          <w:rFonts w:ascii="宋体" w:hAnsi="宋体"/>
          <w:sz w:val="24"/>
        </w:rPr>
        <w:t xml:space="preserve"> (¥</w:t>
      </w:r>
      <w:r>
        <w:rPr>
          <w:rStyle w:val="DefaultParagraphFont"/>
          <w:rFonts w:ascii="宋体" w:hAnsi="宋体"/>
          <w:sz w:val="24"/>
          <w:u w:val="single"/>
        </w:rPr>
        <w:t xml:space="preserve">    </w:t>
      </w:r>
      <w:r>
        <w:rPr>
          <w:rStyle w:val="DefaultParagraphFont"/>
          <w:rFonts w:ascii="宋体" w:hAnsi="宋体" w:hint="eastAsia"/>
          <w:sz w:val="24"/>
          <w:u w:val="single"/>
        </w:rPr>
        <w:t xml:space="preserve">           </w:t>
      </w:r>
      <w:r>
        <w:rPr>
          <w:rStyle w:val="DefaultParagraphFont"/>
          <w:rFonts w:ascii="宋体" w:hAnsi="宋体"/>
          <w:sz w:val="24"/>
          <w:u w:val="single"/>
        </w:rPr>
        <w:t xml:space="preserve">  </w:t>
      </w:r>
      <w:r>
        <w:rPr>
          <w:rStyle w:val="DefaultParagraphFont"/>
          <w:rFonts w:ascii="宋体" w:hAnsi="宋体"/>
          <w:sz w:val="24"/>
        </w:rPr>
        <w:t>元)。</w:t>
      </w:r>
    </w:p>
    <w:p w:rsidR="00184BC1" w:rsidP="00184BC1">
      <w:pPr>
        <w:pStyle w:val="Heading110"/>
        <w:keepNext w:val="0"/>
        <w:keepLines w:val="0"/>
        <w:spacing w:before="80" w:after="0"/>
        <w:rPr>
          <w:rStyle w:val="DefaultParagraphFont"/>
          <w:rFonts w:ascii="宋体" w:hAnsi="宋体"/>
          <w:sz w:val="30"/>
        </w:rPr>
      </w:pPr>
      <w:r>
        <w:rPr>
          <w:rStyle w:val="DefaultParagraphFont"/>
          <w:rFonts w:ascii="宋体" w:hAnsi="宋体" w:hint="eastAsia"/>
          <w:sz w:val="30"/>
        </w:rPr>
        <w:t>六、组成合同的文件</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组成本合同的文件及优先解释顺序与本合同通用条款2.1款的规定一致：</w:t>
      </w:r>
    </w:p>
    <w:p w:rsidR="00184BC1" w:rsidP="00184BC1">
      <w:pPr>
        <w:pStyle w:val="Normal2"/>
        <w:spacing w:line="360" w:lineRule="auto"/>
        <w:ind w:firstLine="480" w:firstLineChars="200"/>
        <w:rPr>
          <w:rStyle w:val="DefaultParagraphFont"/>
          <w:rFonts w:ascii="宋体" w:hAnsi="宋体"/>
          <w:sz w:val="24"/>
        </w:rPr>
      </w:pPr>
      <w:r>
        <w:rPr>
          <w:rStyle w:val="DefaultParagraphFont"/>
          <w:rFonts w:ascii="宋体" w:hAnsi="宋体" w:hint="eastAsia"/>
          <w:sz w:val="24"/>
        </w:rPr>
        <w:t>⑴本合同签订后双方新签订的补充协议；</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⑵本合同第一部分的协议书；</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⑶中标通知书及其附件；</w:t>
      </w:r>
      <w:r>
        <w:rPr>
          <w:rStyle w:val="DefaultParagraphFont"/>
          <w:rFonts w:ascii="宋体" w:hAnsi="宋体"/>
          <w:sz w:val="24"/>
        </w:rPr>
        <w:t xml:space="preserve"> </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⑷本合同第四部分的补充条款；</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⑸本合同第三部分的专用条款；</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⑹本合同第二部分的通用条款；</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⑺本工程招标文件中的技术要求和投标报价规定；</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⑻投标文件(包括承包人在评标期间和合同谈判过程中递交和确认并经发包人同意的对有关问题的补充资料和澄清文件等)；</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⑼现行的标准、规范、规定及有关技术文件；</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⑽图纸和技术规格书；</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⑾已标价工程量清单；</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⑿发包人和承包人双方有关本工程的变更、签证、洽商、索赔、询价采购凭证等书面文件及组成合同的其他文件。</w:t>
      </w:r>
    </w:p>
    <w:p w:rsidR="00184BC1" w:rsidP="00184BC1">
      <w:pPr>
        <w:pStyle w:val="Heading110"/>
        <w:keepNext w:val="0"/>
        <w:keepLines w:val="0"/>
        <w:spacing w:before="80" w:after="0"/>
        <w:rPr>
          <w:rStyle w:val="DefaultParagraphFont"/>
          <w:rFonts w:ascii="宋体" w:hAnsi="宋体"/>
          <w:sz w:val="30"/>
        </w:rPr>
      </w:pPr>
      <w:r>
        <w:rPr>
          <w:rStyle w:val="DefaultParagraphFont"/>
          <w:rFonts w:ascii="宋体" w:hAnsi="宋体" w:hint="eastAsia"/>
          <w:sz w:val="30"/>
        </w:rPr>
        <w:t>七、词语含义</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本协议书中有关词语含义与本合同“通用条款”中赋予它们的定义相同。</w:t>
      </w:r>
    </w:p>
    <w:p w:rsidR="00184BC1" w:rsidP="00184BC1">
      <w:pPr>
        <w:pStyle w:val="Heading110"/>
        <w:keepNext w:val="0"/>
        <w:keepLines w:val="0"/>
        <w:spacing w:before="80" w:after="0"/>
        <w:rPr>
          <w:rStyle w:val="DefaultParagraphFont"/>
          <w:rFonts w:ascii="宋体" w:hAnsi="宋体"/>
          <w:sz w:val="30"/>
        </w:rPr>
      </w:pPr>
      <w:r>
        <w:rPr>
          <w:rStyle w:val="DefaultParagraphFont"/>
          <w:rFonts w:ascii="宋体" w:hAnsi="宋体" w:hint="eastAsia"/>
          <w:sz w:val="30"/>
        </w:rPr>
        <w:t>八、承诺</w:t>
      </w:r>
    </w:p>
    <w:p w:rsidR="00184BC1" w:rsidP="00184BC1">
      <w:pPr>
        <w:pStyle w:val="Normal2"/>
        <w:spacing w:line="360" w:lineRule="auto"/>
        <w:ind w:firstLine="480"/>
        <w:rPr>
          <w:rStyle w:val="DefaultParagraphFont"/>
          <w:rFonts w:ascii="宋体" w:hAnsi="宋体"/>
          <w:bCs/>
          <w:sz w:val="24"/>
        </w:rPr>
      </w:pPr>
      <w:r>
        <w:rPr>
          <w:rStyle w:val="DefaultParagraphFont"/>
          <w:rFonts w:ascii="宋体" w:hAnsi="宋体"/>
          <w:bCs/>
          <w:sz w:val="24"/>
        </w:rPr>
        <w:t>1.发包人承诺按照法律规定履行项目审批手续、筹集工程建设资金并按照合同约定的期限和方式支付合同价款</w:t>
      </w:r>
      <w:r>
        <w:rPr>
          <w:rStyle w:val="DefaultParagraphFont"/>
          <w:rFonts w:ascii="宋体" w:hAnsi="宋体" w:hint="eastAsia"/>
          <w:sz w:val="24"/>
        </w:rPr>
        <w:t>及其它应当支付的款项,并履行本合同所约定</w:t>
      </w:r>
      <w:r>
        <w:rPr>
          <w:rStyle w:val="DefaultParagraphFont"/>
          <w:rFonts w:ascii="宋体" w:hAnsi="宋体" w:hint="eastAsia"/>
          <w:sz w:val="24"/>
        </w:rPr>
        <w:t>的全部义务</w:t>
      </w:r>
      <w:r>
        <w:rPr>
          <w:rStyle w:val="DefaultParagraphFont"/>
          <w:rFonts w:ascii="宋体" w:hAnsi="宋体"/>
          <w:bCs/>
          <w:sz w:val="24"/>
        </w:rPr>
        <w:t>。</w:t>
      </w:r>
    </w:p>
    <w:p w:rsidR="00184BC1" w:rsidP="00184BC1">
      <w:pPr>
        <w:pStyle w:val="Normal2"/>
        <w:spacing w:line="360" w:lineRule="auto"/>
        <w:ind w:firstLine="480"/>
        <w:rPr>
          <w:rStyle w:val="DefaultParagraphFont"/>
          <w:rFonts w:ascii="宋体" w:hAnsi="宋体"/>
          <w:bCs/>
          <w:sz w:val="24"/>
        </w:rPr>
      </w:pPr>
      <w:r>
        <w:rPr>
          <w:rStyle w:val="DefaultParagraphFont"/>
          <w:rFonts w:ascii="宋体" w:hAnsi="宋体"/>
          <w:bCs/>
          <w:sz w:val="24"/>
        </w:rPr>
        <w:t>2.承包人承诺按照法律规定及合同约定组织完成工程施工，确保工程质量和安全，不进行转包及违法分包，并在</w:t>
      </w:r>
      <w:r>
        <w:rPr>
          <w:rStyle w:val="DefaultParagraphFont"/>
          <w:rFonts w:ascii="宋体" w:hAnsi="宋体" w:hint="eastAsia"/>
          <w:bCs/>
          <w:sz w:val="24"/>
        </w:rPr>
        <w:t>质量</w:t>
      </w:r>
      <w:r>
        <w:rPr>
          <w:rStyle w:val="DefaultParagraphFont"/>
          <w:rFonts w:ascii="宋体" w:hAnsi="宋体"/>
          <w:bCs/>
          <w:sz w:val="24"/>
        </w:rPr>
        <w:t>缺陷责任期及保修期内承担相应的工程维修责任</w:t>
      </w:r>
      <w:r>
        <w:rPr>
          <w:rStyle w:val="DefaultParagraphFont"/>
          <w:rFonts w:ascii="宋体" w:hAnsi="宋体" w:hint="eastAsia"/>
          <w:sz w:val="24"/>
        </w:rPr>
        <w:t>,并履行本合同所约定的全部义务</w:t>
      </w:r>
      <w:r>
        <w:rPr>
          <w:rStyle w:val="DefaultParagraphFont"/>
          <w:rFonts w:ascii="宋体" w:hAnsi="宋体"/>
          <w:bCs/>
          <w:sz w:val="24"/>
        </w:rPr>
        <w:t>。</w:t>
      </w:r>
    </w:p>
    <w:p w:rsidR="00184BC1" w:rsidP="00184BC1">
      <w:pPr>
        <w:pStyle w:val="Normal2"/>
        <w:spacing w:line="360" w:lineRule="auto"/>
        <w:ind w:firstLine="480"/>
        <w:rPr>
          <w:rStyle w:val="DefaultParagraphFont"/>
          <w:rFonts w:ascii="宋体" w:hAnsi="宋体"/>
          <w:bCs/>
          <w:sz w:val="24"/>
        </w:rPr>
      </w:pPr>
      <w:r>
        <w:rPr>
          <w:rStyle w:val="DefaultParagraphFont"/>
          <w:rFonts w:ascii="宋体" w:hAnsi="宋体"/>
          <w:bCs/>
          <w:sz w:val="24"/>
        </w:rPr>
        <w:t>3.发包人和承包人双方理解并</w:t>
      </w:r>
      <w:r>
        <w:rPr>
          <w:rStyle w:val="DefaultParagraphFont"/>
          <w:rFonts w:ascii="宋体" w:hAnsi="宋体" w:hint="eastAsia"/>
          <w:bCs/>
          <w:sz w:val="24"/>
        </w:rPr>
        <w:t>承诺</w:t>
      </w:r>
      <w:r>
        <w:rPr>
          <w:rStyle w:val="DefaultParagraphFont"/>
          <w:rFonts w:ascii="宋体" w:hAnsi="宋体"/>
          <w:bCs/>
          <w:sz w:val="24"/>
        </w:rPr>
        <w:t>不再就同一工程另行签订与合同实质性内容相背离的协议。</w:t>
      </w:r>
    </w:p>
    <w:p w:rsidR="00184BC1" w:rsidP="00184BC1">
      <w:pPr>
        <w:pStyle w:val="Heading110"/>
        <w:keepNext w:val="0"/>
        <w:keepLines w:val="0"/>
        <w:spacing w:before="80" w:after="0"/>
        <w:rPr>
          <w:rStyle w:val="DefaultParagraphFont"/>
          <w:rFonts w:ascii="宋体" w:hAnsi="宋体"/>
          <w:sz w:val="30"/>
        </w:rPr>
      </w:pPr>
      <w:r>
        <w:rPr>
          <w:rStyle w:val="DefaultParagraphFont"/>
          <w:rFonts w:ascii="宋体" w:hAnsi="宋体" w:hint="eastAsia"/>
          <w:sz w:val="30"/>
        </w:rPr>
        <w:t>九、合同订立与生效</w:t>
      </w:r>
    </w:p>
    <w:p w:rsidR="00184BC1" w:rsidP="00184BC1">
      <w:pPr>
        <w:pStyle w:val="Normal2"/>
        <w:spacing w:line="360" w:lineRule="auto"/>
        <w:ind w:firstLine="480"/>
        <w:rPr>
          <w:rStyle w:val="DefaultParagraphFont"/>
          <w:rFonts w:ascii="宋体" w:hAnsi="宋体"/>
          <w:sz w:val="24"/>
        </w:rPr>
      </w:pPr>
      <w:r>
        <w:rPr>
          <w:rStyle w:val="DefaultParagraphFont"/>
          <w:rFonts w:ascii="宋体" w:hAnsi="宋体" w:hint="eastAsia"/>
          <w:sz w:val="24"/>
        </w:rPr>
        <w:t>本合同订立时间：</w:t>
      </w:r>
      <w:r>
        <w:rPr>
          <w:rStyle w:val="DefaultParagraphFont"/>
          <w:rFonts w:ascii="宋体" w:hAnsi="宋体" w:hint="eastAsia"/>
          <w:sz w:val="24"/>
          <w:u w:val="single"/>
        </w:rPr>
        <w:t xml:space="preserve">       </w:t>
      </w:r>
      <w:r>
        <w:rPr>
          <w:rStyle w:val="DefaultParagraphFont"/>
          <w:rFonts w:ascii="宋体" w:hAnsi="宋体" w:hint="eastAsia"/>
          <w:sz w:val="24"/>
        </w:rPr>
        <w:t>年</w:t>
      </w:r>
      <w:r>
        <w:rPr>
          <w:rStyle w:val="DefaultParagraphFont"/>
          <w:rFonts w:ascii="宋体" w:hAnsi="宋体" w:hint="eastAsia"/>
          <w:sz w:val="24"/>
          <w:u w:val="single"/>
        </w:rPr>
        <w:t xml:space="preserve">     </w:t>
      </w:r>
      <w:r>
        <w:rPr>
          <w:rStyle w:val="DefaultParagraphFont"/>
          <w:rFonts w:ascii="宋体" w:hAnsi="宋体" w:hint="eastAsia"/>
          <w:sz w:val="24"/>
        </w:rPr>
        <w:t>月</w:t>
      </w:r>
      <w:r>
        <w:rPr>
          <w:rStyle w:val="DefaultParagraphFont"/>
          <w:rFonts w:ascii="宋体" w:hAnsi="宋体" w:hint="eastAsia"/>
          <w:sz w:val="24"/>
          <w:u w:val="single"/>
        </w:rPr>
        <w:t xml:space="preserve">     </w:t>
      </w:r>
      <w:r>
        <w:rPr>
          <w:rStyle w:val="DefaultParagraphFont"/>
          <w:rFonts w:ascii="宋体" w:hAnsi="宋体" w:hint="eastAsia"/>
          <w:sz w:val="24"/>
        </w:rPr>
        <w:t>日；</w:t>
      </w:r>
    </w:p>
    <w:p w:rsidR="00184BC1" w:rsidP="00184BC1">
      <w:pPr>
        <w:pStyle w:val="Normal2"/>
        <w:spacing w:line="360" w:lineRule="auto"/>
        <w:ind w:firstLine="1200"/>
        <w:rPr>
          <w:rStyle w:val="DefaultParagraphFont"/>
          <w:rFonts w:ascii="宋体" w:hAnsi="宋体"/>
          <w:sz w:val="24"/>
        </w:rPr>
      </w:pPr>
      <w:r>
        <w:rPr>
          <w:rStyle w:val="DefaultParagraphFont"/>
          <w:rFonts w:ascii="宋体" w:hAnsi="宋体" w:hint="eastAsia"/>
          <w:sz w:val="24"/>
        </w:rPr>
        <w:t>订立地点：</w:t>
      </w:r>
      <w:r>
        <w:rPr>
          <w:rStyle w:val="DefaultParagraphFont"/>
          <w:rFonts w:ascii="宋体" w:hAnsi="宋体" w:hint="eastAsia"/>
          <w:sz w:val="24"/>
          <w:u w:val="single"/>
        </w:rPr>
        <w:t xml:space="preserve">                                            </w:t>
      </w:r>
    </w:p>
    <w:p w:rsidR="00184BC1" w:rsidP="00184BC1">
      <w:pPr>
        <w:pStyle w:val="Normal2"/>
        <w:spacing w:line="360" w:lineRule="auto"/>
        <w:ind w:firstLine="480"/>
        <w:jc w:val="left"/>
        <w:rPr>
          <w:rStyle w:val="DefaultParagraphFont"/>
          <w:rFonts w:ascii="宋体" w:hAnsi="宋体"/>
          <w:sz w:val="24"/>
        </w:rPr>
      </w:pPr>
      <w:r>
        <w:rPr>
          <w:rStyle w:val="DefaultParagraphFont"/>
          <w:rFonts w:ascii="宋体" w:hAnsi="宋体" w:hint="eastAsia"/>
          <w:sz w:val="24"/>
        </w:rPr>
        <w:t>发包人和承包人约定本合同自</w:t>
      </w:r>
      <w:r>
        <w:rPr>
          <w:rStyle w:val="DefaultParagraphFont"/>
          <w:rFonts w:ascii="宋体" w:hAnsi="宋体" w:hint="eastAsia"/>
          <w:sz w:val="24"/>
          <w:u w:val="single"/>
        </w:rPr>
        <w:t xml:space="preserve">                                 </w:t>
      </w:r>
      <w:r>
        <w:rPr>
          <w:rStyle w:val="DefaultParagraphFont"/>
          <w:rFonts w:ascii="宋体" w:hAnsi="宋体" w:hint="eastAsia"/>
          <w:sz w:val="24"/>
        </w:rPr>
        <w:t>后成立。</w:t>
      </w:r>
    </w:p>
    <w:p w:rsidR="00184BC1" w:rsidP="00184BC1">
      <w:pPr>
        <w:pStyle w:val="Normal2"/>
        <w:spacing w:line="360" w:lineRule="auto"/>
        <w:ind w:firstLine="480"/>
        <w:jc w:val="left"/>
        <w:rPr>
          <w:rStyle w:val="DefaultParagraphFont"/>
          <w:rFonts w:ascii="宋体" w:hAnsi="宋体"/>
          <w:bCs/>
          <w:sz w:val="24"/>
        </w:rPr>
      </w:pPr>
      <w:r>
        <w:rPr>
          <w:rStyle w:val="DefaultParagraphFont"/>
          <w:rFonts w:ascii="宋体" w:hAnsi="宋体"/>
          <w:bCs/>
          <w:sz w:val="24"/>
        </w:rPr>
        <w:t>本合同一式</w:t>
      </w:r>
      <w:r>
        <w:rPr>
          <w:rStyle w:val="DefaultParagraphFont"/>
          <w:rFonts w:ascii="宋体" w:hAnsi="宋体"/>
          <w:bCs/>
          <w:sz w:val="24"/>
          <w:u w:val="single"/>
        </w:rPr>
        <w:t xml:space="preserve">  </w:t>
      </w:r>
      <w:r>
        <w:rPr>
          <w:rStyle w:val="DefaultParagraphFont"/>
          <w:rFonts w:ascii="宋体" w:hAnsi="宋体" w:hint="eastAsia"/>
          <w:bCs/>
          <w:sz w:val="24"/>
          <w:u w:val="single"/>
        </w:rPr>
        <w:t xml:space="preserve"> </w:t>
      </w:r>
      <w:r>
        <w:rPr>
          <w:rStyle w:val="DefaultParagraphFont"/>
          <w:rFonts w:ascii="宋体" w:hAnsi="宋体"/>
          <w:bCs/>
          <w:sz w:val="24"/>
          <w:u w:val="single"/>
        </w:rPr>
        <w:t xml:space="preserve"> </w:t>
      </w:r>
      <w:r>
        <w:rPr>
          <w:rStyle w:val="DefaultParagraphFont"/>
          <w:rFonts w:ascii="宋体" w:hAnsi="宋体"/>
          <w:bCs/>
          <w:sz w:val="24"/>
        </w:rPr>
        <w:t>份，均具有同等法律效力，发包人执</w:t>
      </w:r>
      <w:r>
        <w:rPr>
          <w:rStyle w:val="DefaultParagraphFont"/>
          <w:rFonts w:ascii="宋体" w:hAnsi="宋体"/>
          <w:bCs/>
          <w:sz w:val="24"/>
          <w:u w:val="single"/>
        </w:rPr>
        <w:t xml:space="preserve">  </w:t>
      </w:r>
      <w:r>
        <w:rPr>
          <w:rStyle w:val="DefaultParagraphFont"/>
          <w:rFonts w:ascii="宋体" w:hAnsi="宋体" w:hint="eastAsia"/>
          <w:bCs/>
          <w:sz w:val="24"/>
          <w:u w:val="single"/>
        </w:rPr>
        <w:t xml:space="preserve"> </w:t>
      </w:r>
      <w:r>
        <w:rPr>
          <w:rStyle w:val="DefaultParagraphFont"/>
          <w:rFonts w:ascii="宋体" w:hAnsi="宋体"/>
          <w:bCs/>
          <w:sz w:val="24"/>
          <w:u w:val="single"/>
        </w:rPr>
        <w:t xml:space="preserve"> </w:t>
      </w:r>
      <w:r>
        <w:rPr>
          <w:rStyle w:val="DefaultParagraphFont"/>
          <w:rFonts w:ascii="宋体" w:hAnsi="宋体"/>
          <w:bCs/>
          <w:sz w:val="24"/>
        </w:rPr>
        <w:t>份，承包人执</w:t>
      </w:r>
      <w:r>
        <w:rPr>
          <w:rStyle w:val="DefaultParagraphFont"/>
          <w:rFonts w:ascii="宋体" w:hAnsi="宋体"/>
          <w:bCs/>
          <w:sz w:val="24"/>
          <w:u w:val="single"/>
        </w:rPr>
        <w:t xml:space="preserve">  </w:t>
      </w:r>
      <w:r>
        <w:rPr>
          <w:rStyle w:val="DefaultParagraphFont"/>
          <w:rFonts w:ascii="宋体" w:hAnsi="宋体" w:hint="eastAsia"/>
          <w:bCs/>
          <w:sz w:val="24"/>
          <w:u w:val="single"/>
        </w:rPr>
        <w:t xml:space="preserve"> </w:t>
      </w:r>
      <w:r>
        <w:rPr>
          <w:rStyle w:val="DefaultParagraphFont"/>
          <w:rFonts w:ascii="宋体" w:hAnsi="宋体"/>
          <w:bCs/>
          <w:sz w:val="24"/>
          <w:u w:val="single"/>
        </w:rPr>
        <w:t xml:space="preserve"> </w:t>
      </w:r>
      <w:r>
        <w:rPr>
          <w:rStyle w:val="DefaultParagraphFont"/>
          <w:rFonts w:ascii="宋体" w:hAnsi="宋体"/>
          <w:bCs/>
          <w:sz w:val="24"/>
        </w:rPr>
        <w:t>份。</w:t>
      </w:r>
    </w:p>
    <w:p w:rsidR="00184BC1" w:rsidP="00184BC1">
      <w:pPr>
        <w:pStyle w:val="Normal2"/>
        <w:spacing w:line="360" w:lineRule="auto"/>
        <w:ind w:firstLine="480"/>
        <w:jc w:val="left"/>
        <w:rPr>
          <w:rStyle w:val="DefaultParagraphFont"/>
          <w:rFonts w:ascii="宋体" w:hAnsi="宋体"/>
          <w:bCs/>
          <w:sz w:val="24"/>
        </w:rPr>
      </w:pPr>
    </w:p>
    <w:p w:rsidR="00184BC1" w:rsidP="00184BC1">
      <w:pPr>
        <w:pStyle w:val="Normal2"/>
        <w:spacing w:line="360" w:lineRule="auto"/>
        <w:ind w:firstLine="480"/>
        <w:jc w:val="left"/>
        <w:rPr>
          <w:rStyle w:val="DefaultParagraphFont"/>
          <w:rFonts w:ascii="宋体" w:hAnsi="宋体"/>
          <w:bCs/>
          <w:sz w:val="24"/>
        </w:rPr>
      </w:pPr>
    </w:p>
    <w:p w:rsidR="00184BC1" w:rsidP="00184BC1">
      <w:pPr>
        <w:pStyle w:val="Normal2"/>
        <w:spacing w:line="360" w:lineRule="auto"/>
        <w:ind w:firstLine="480"/>
        <w:jc w:val="left"/>
        <w:rPr>
          <w:rStyle w:val="DefaultParagraphFont"/>
          <w:rFonts w:ascii="宋体" w:hAnsi="宋体"/>
          <w:bCs/>
          <w:sz w:val="24"/>
        </w:rPr>
      </w:pPr>
    </w:p>
    <w:p w:rsidR="00184BC1" w:rsidP="00184BC1">
      <w:pPr>
        <w:pStyle w:val="Normal2"/>
        <w:spacing w:line="360" w:lineRule="auto"/>
        <w:ind w:firstLine="480"/>
        <w:jc w:val="left"/>
        <w:rPr>
          <w:rStyle w:val="DefaultParagraphFont"/>
          <w:rFonts w:ascii="宋体" w:hAnsi="宋体"/>
          <w:bCs/>
          <w:sz w:val="24"/>
        </w:rPr>
      </w:pPr>
    </w:p>
    <w:p w:rsidR="00184BC1" w:rsidP="00184BC1">
      <w:pPr>
        <w:pStyle w:val="Normal2"/>
        <w:spacing w:line="360" w:lineRule="auto"/>
        <w:ind w:firstLine="480"/>
        <w:jc w:val="left"/>
        <w:rPr>
          <w:rStyle w:val="DefaultParagraphFont"/>
          <w:rFonts w:ascii="宋体" w:hAnsi="宋体"/>
          <w:bCs/>
          <w:sz w:val="24"/>
        </w:rPr>
      </w:pPr>
    </w:p>
    <w:p w:rsidR="00184BC1" w:rsidP="00184BC1">
      <w:pPr>
        <w:pStyle w:val="Normal2"/>
        <w:spacing w:line="360" w:lineRule="auto"/>
        <w:ind w:firstLine="480"/>
        <w:jc w:val="left"/>
        <w:rPr>
          <w:rStyle w:val="DefaultParagraphFont"/>
          <w:rFonts w:ascii="宋体" w:hAnsi="宋体"/>
          <w:bCs/>
          <w:sz w:val="24"/>
        </w:rPr>
      </w:pPr>
    </w:p>
    <w:p w:rsidR="00184BC1" w:rsidP="00184BC1">
      <w:pPr>
        <w:pStyle w:val="Normal2"/>
        <w:spacing w:line="360" w:lineRule="auto"/>
        <w:ind w:firstLine="480"/>
        <w:jc w:val="left"/>
        <w:rPr>
          <w:rStyle w:val="DefaultParagraphFont"/>
          <w:rFonts w:ascii="宋体" w:hAnsi="宋体"/>
          <w:bCs/>
          <w:sz w:val="24"/>
        </w:rPr>
      </w:pPr>
    </w:p>
    <w:tbl>
      <w:tblPr>
        <w:tblStyle w:val="TableNormal"/>
        <w:tblW w:w="8720" w:type="dxa"/>
        <w:tblLayout w:type="fixed"/>
        <w:tblLook w:val="04A0"/>
      </w:tblPr>
      <w:tblGrid>
        <w:gridCol w:w="4360"/>
        <w:gridCol w:w="4360"/>
      </w:tblGrid>
      <w:tr w:rsidTr="00D04053">
        <w:tblPrEx>
          <w:tblW w:w="8720" w:type="dxa"/>
          <w:tblLayout w:type="fixed"/>
          <w:tblLook w:val="04A0"/>
        </w:tblPrEx>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发包人</w:t>
            </w:r>
            <w:r>
              <w:rPr>
                <w:rStyle w:val="DefaultParagraphFont"/>
                <w:rFonts w:ascii="宋体" w:hAnsi="宋体" w:hint="eastAsia"/>
                <w:b/>
                <w:sz w:val="24"/>
              </w:rPr>
              <w:t>：</w:t>
            </w:r>
            <w:r>
              <w:rPr>
                <w:rStyle w:val="DefaultParagraphFont"/>
                <w:rFonts w:ascii="宋体" w:hAnsi="宋体"/>
                <w:sz w:val="24"/>
              </w:rPr>
              <w:t>(公章)</w:t>
            </w:r>
          </w:p>
        </w:tc>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hint="eastAsia"/>
                <w:b/>
                <w:sz w:val="24"/>
              </w:rPr>
              <w:t>承包</w:t>
            </w:r>
            <w:r>
              <w:rPr>
                <w:rStyle w:val="DefaultParagraphFont"/>
                <w:rFonts w:ascii="宋体" w:hAnsi="宋体"/>
                <w:b/>
                <w:sz w:val="24"/>
              </w:rPr>
              <w:t>人</w:t>
            </w:r>
            <w:r>
              <w:rPr>
                <w:rStyle w:val="DefaultParagraphFont"/>
                <w:rFonts w:ascii="宋体" w:hAnsi="宋体" w:hint="eastAsia"/>
                <w:b/>
                <w:sz w:val="24"/>
              </w:rPr>
              <w:t>：</w:t>
            </w:r>
            <w:r>
              <w:rPr>
                <w:rStyle w:val="DefaultParagraphFont"/>
                <w:rFonts w:ascii="宋体" w:hAnsi="宋体"/>
                <w:sz w:val="24"/>
              </w:rPr>
              <w:t>(公章)</w:t>
            </w:r>
          </w:p>
        </w:tc>
      </w:tr>
      <w:tr w:rsidTr="00D04053">
        <w:tblPrEx>
          <w:tblW w:w="8720" w:type="dxa"/>
          <w:tblLayout w:type="fixed"/>
          <w:tblLook w:val="04A0"/>
        </w:tblPrEx>
        <w:trPr>
          <w:trHeight w:val="1267"/>
        </w:trPr>
        <w:tc>
          <w:tcPr>
            <w:tcW w:w="4360" w:type="dxa"/>
          </w:tcPr>
          <w:p w:rsidR="00184BC1" w:rsidP="00D04053">
            <w:pPr>
              <w:pStyle w:val="Normal2"/>
              <w:spacing w:line="360" w:lineRule="auto"/>
              <w:jc w:val="left"/>
              <w:rPr>
                <w:rStyle w:val="DefaultParagraphFont"/>
                <w:rFonts w:ascii="宋体" w:hAnsi="宋体"/>
                <w:b/>
                <w:sz w:val="24"/>
              </w:rPr>
            </w:pPr>
            <w:r>
              <w:rPr>
                <w:rStyle w:val="DefaultParagraphFont"/>
                <w:rFonts w:ascii="宋体" w:hAnsi="宋体" w:hint="eastAsia"/>
                <w:b/>
                <w:sz w:val="24"/>
              </w:rPr>
              <w:t>法定代表人或其委托代理人：</w:t>
            </w:r>
          </w:p>
          <w:p w:rsidR="00184BC1" w:rsidP="00D04053">
            <w:pPr>
              <w:pStyle w:val="Normal2"/>
              <w:spacing w:line="360" w:lineRule="auto"/>
              <w:jc w:val="left"/>
              <w:rPr>
                <w:rStyle w:val="DefaultParagraphFont"/>
                <w:rFonts w:ascii="宋体" w:hAnsi="宋体"/>
                <w:bCs/>
                <w:sz w:val="24"/>
              </w:rPr>
            </w:pPr>
            <w:r>
              <w:rPr>
                <w:rStyle w:val="DefaultParagraphFont"/>
                <w:rFonts w:ascii="宋体" w:hAnsi="宋体" w:hint="eastAsia"/>
                <w:sz w:val="24"/>
              </w:rPr>
              <w:t>（签字）</w:t>
            </w:r>
          </w:p>
        </w:tc>
        <w:tc>
          <w:tcPr>
            <w:tcW w:w="4360" w:type="dxa"/>
          </w:tcPr>
          <w:p w:rsidR="00184BC1" w:rsidP="00D04053">
            <w:pPr>
              <w:pStyle w:val="Normal2"/>
              <w:spacing w:line="360" w:lineRule="auto"/>
              <w:jc w:val="left"/>
              <w:rPr>
                <w:rStyle w:val="DefaultParagraphFont"/>
                <w:rFonts w:ascii="宋体" w:hAnsi="宋体"/>
                <w:b/>
                <w:sz w:val="24"/>
              </w:rPr>
            </w:pPr>
            <w:r>
              <w:rPr>
                <w:rStyle w:val="DefaultParagraphFont"/>
                <w:rFonts w:ascii="宋体" w:hAnsi="宋体" w:hint="eastAsia"/>
                <w:b/>
                <w:sz w:val="24"/>
              </w:rPr>
              <w:t>法定代表人或其委托代理人：</w:t>
            </w:r>
          </w:p>
          <w:p w:rsidR="00184BC1" w:rsidP="00D04053">
            <w:pPr>
              <w:pStyle w:val="Normal2"/>
              <w:spacing w:line="360" w:lineRule="auto"/>
              <w:jc w:val="left"/>
              <w:rPr>
                <w:rStyle w:val="DefaultParagraphFont"/>
                <w:rFonts w:ascii="宋体" w:hAnsi="宋体"/>
                <w:bCs/>
                <w:sz w:val="24"/>
              </w:rPr>
            </w:pPr>
            <w:r>
              <w:rPr>
                <w:rStyle w:val="DefaultParagraphFont"/>
                <w:rFonts w:ascii="宋体" w:hAnsi="宋体" w:hint="eastAsia"/>
                <w:sz w:val="24"/>
              </w:rPr>
              <w:t>（签字）</w:t>
            </w:r>
          </w:p>
        </w:tc>
      </w:tr>
      <w:tr w:rsidTr="00D04053">
        <w:tblPrEx>
          <w:tblW w:w="8720" w:type="dxa"/>
          <w:tblLayout w:type="fixed"/>
          <w:tblLook w:val="04A0"/>
        </w:tblPrEx>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hint="eastAsia"/>
                <w:b/>
                <w:sz w:val="24"/>
              </w:rPr>
              <w:t>组织机构代码：</w:t>
            </w:r>
            <w:r>
              <w:rPr>
                <w:rStyle w:val="DefaultParagraphFont"/>
                <w:rFonts w:ascii="宋体" w:hAnsi="宋体"/>
                <w:b/>
                <w:sz w:val="24"/>
                <w:u w:val="single"/>
              </w:rPr>
              <w:t xml:space="preserve">                 </w:t>
            </w:r>
          </w:p>
        </w:tc>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hint="eastAsia"/>
                <w:b/>
                <w:sz w:val="24"/>
              </w:rPr>
              <w:t>组织机构代码：</w:t>
            </w:r>
            <w:r>
              <w:rPr>
                <w:rStyle w:val="DefaultParagraphFont"/>
                <w:rFonts w:ascii="宋体" w:hAnsi="宋体"/>
                <w:b/>
                <w:sz w:val="24"/>
                <w:u w:val="single"/>
              </w:rPr>
              <w:t xml:space="preserve">                 </w:t>
            </w:r>
          </w:p>
        </w:tc>
      </w:tr>
      <w:tr w:rsidTr="00D04053">
        <w:tblPrEx>
          <w:tblW w:w="8720" w:type="dxa"/>
          <w:tblLayout w:type="fixed"/>
          <w:tblLook w:val="04A0"/>
        </w:tblPrEx>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地址：</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p>
        </w:tc>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地址：</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p>
        </w:tc>
      </w:tr>
      <w:tr w:rsidTr="00D04053">
        <w:tblPrEx>
          <w:tblW w:w="8720" w:type="dxa"/>
          <w:tblLayout w:type="fixed"/>
          <w:tblLook w:val="04A0"/>
        </w:tblPrEx>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邮政编码：</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b/>
                <w:sz w:val="24"/>
              </w:rPr>
              <w:t xml:space="preserve"> </w:t>
            </w:r>
            <w:r>
              <w:rPr>
                <w:rStyle w:val="DefaultParagraphFont"/>
                <w:rFonts w:ascii="宋体" w:hAnsi="宋体" w:hint="eastAsia"/>
                <w:b/>
                <w:sz w:val="24"/>
              </w:rPr>
              <w:t xml:space="preserve">  </w:t>
            </w:r>
          </w:p>
        </w:tc>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邮政编码：</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b/>
                <w:sz w:val="24"/>
              </w:rPr>
              <w:t xml:space="preserve"> </w:t>
            </w:r>
            <w:r>
              <w:rPr>
                <w:rStyle w:val="DefaultParagraphFont"/>
                <w:rFonts w:ascii="宋体" w:hAnsi="宋体" w:hint="eastAsia"/>
                <w:b/>
                <w:sz w:val="24"/>
              </w:rPr>
              <w:t xml:space="preserve">  </w:t>
            </w:r>
          </w:p>
        </w:tc>
      </w:tr>
      <w:tr w:rsidTr="00D04053">
        <w:tblPrEx>
          <w:tblW w:w="8720" w:type="dxa"/>
          <w:tblLayout w:type="fixed"/>
          <w:tblLook w:val="04A0"/>
        </w:tblPrEx>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法定代表人：</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rPr>
              <w:t xml:space="preserve"> </w:t>
            </w:r>
          </w:p>
        </w:tc>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法定代表人：</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rPr>
              <w:t xml:space="preserve"> </w:t>
            </w:r>
          </w:p>
        </w:tc>
      </w:tr>
      <w:tr w:rsidTr="00D04053">
        <w:tblPrEx>
          <w:tblW w:w="8720" w:type="dxa"/>
          <w:tblLayout w:type="fixed"/>
          <w:tblLook w:val="04A0"/>
        </w:tblPrEx>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委托代理人：</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rPr>
              <w:t xml:space="preserve"> </w:t>
            </w:r>
            <w:r>
              <w:rPr>
                <w:rStyle w:val="DefaultParagraphFont"/>
                <w:rFonts w:ascii="宋体" w:hAnsi="宋体" w:hint="eastAsia"/>
                <w:b/>
                <w:sz w:val="24"/>
              </w:rPr>
              <w:t xml:space="preserve"> </w:t>
            </w:r>
          </w:p>
        </w:tc>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委托代理人：</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rPr>
              <w:t xml:space="preserve"> </w:t>
            </w:r>
            <w:r>
              <w:rPr>
                <w:rStyle w:val="DefaultParagraphFont"/>
                <w:rFonts w:ascii="宋体" w:hAnsi="宋体" w:hint="eastAsia"/>
                <w:b/>
                <w:sz w:val="24"/>
              </w:rPr>
              <w:t xml:space="preserve"> </w:t>
            </w:r>
          </w:p>
        </w:tc>
      </w:tr>
      <w:tr w:rsidTr="00D04053">
        <w:tblPrEx>
          <w:tblW w:w="8720" w:type="dxa"/>
          <w:tblLayout w:type="fixed"/>
          <w:tblLook w:val="04A0"/>
        </w:tblPrEx>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电话：</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rPr>
              <w:t xml:space="preserve"> </w:t>
            </w:r>
            <w:r>
              <w:rPr>
                <w:rStyle w:val="DefaultParagraphFont"/>
                <w:rFonts w:ascii="宋体" w:hAnsi="宋体" w:hint="eastAsia"/>
                <w:b/>
                <w:sz w:val="24"/>
              </w:rPr>
              <w:t xml:space="preserve">  </w:t>
            </w:r>
          </w:p>
        </w:tc>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电话：</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rPr>
              <w:t xml:space="preserve"> </w:t>
            </w:r>
            <w:r>
              <w:rPr>
                <w:rStyle w:val="DefaultParagraphFont"/>
                <w:rFonts w:ascii="宋体" w:hAnsi="宋体" w:hint="eastAsia"/>
                <w:b/>
                <w:sz w:val="24"/>
              </w:rPr>
              <w:t xml:space="preserve">  </w:t>
            </w:r>
          </w:p>
        </w:tc>
      </w:tr>
      <w:tr w:rsidTr="00D04053">
        <w:tblPrEx>
          <w:tblW w:w="8720" w:type="dxa"/>
          <w:tblLayout w:type="fixed"/>
          <w:tblLook w:val="04A0"/>
        </w:tblPrEx>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传真：</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rPr>
              <w:t xml:space="preserve"> </w:t>
            </w:r>
            <w:r>
              <w:rPr>
                <w:rStyle w:val="DefaultParagraphFont"/>
                <w:rFonts w:ascii="宋体" w:hAnsi="宋体" w:hint="eastAsia"/>
                <w:b/>
                <w:sz w:val="24"/>
              </w:rPr>
              <w:t xml:space="preserve">  </w:t>
            </w:r>
          </w:p>
        </w:tc>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传真：</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rPr>
              <w:t xml:space="preserve"> </w:t>
            </w:r>
            <w:r>
              <w:rPr>
                <w:rStyle w:val="DefaultParagraphFont"/>
                <w:rFonts w:ascii="宋体" w:hAnsi="宋体" w:hint="eastAsia"/>
                <w:b/>
                <w:sz w:val="24"/>
              </w:rPr>
              <w:t xml:space="preserve">  </w:t>
            </w:r>
          </w:p>
        </w:tc>
      </w:tr>
      <w:tr w:rsidTr="00D04053">
        <w:tblPrEx>
          <w:tblW w:w="8720" w:type="dxa"/>
          <w:tblLayout w:type="fixed"/>
          <w:tblLook w:val="04A0"/>
        </w:tblPrEx>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电子信箱：</w:t>
            </w:r>
            <w:r>
              <w:rPr>
                <w:rStyle w:val="DefaultParagraphFont"/>
                <w:rFonts w:ascii="宋体" w:hAnsi="宋体"/>
                <w:b/>
                <w:sz w:val="24"/>
                <w:u w:val="single"/>
              </w:rPr>
              <w:t xml:space="preserve">              </w:t>
            </w:r>
          </w:p>
        </w:tc>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电子信箱：</w:t>
            </w:r>
            <w:r>
              <w:rPr>
                <w:rStyle w:val="DefaultParagraphFont"/>
                <w:rFonts w:ascii="宋体" w:hAnsi="宋体"/>
                <w:b/>
                <w:sz w:val="24"/>
                <w:u w:val="single"/>
              </w:rPr>
              <w:t xml:space="preserve">              </w:t>
            </w:r>
          </w:p>
        </w:tc>
      </w:tr>
      <w:tr w:rsidTr="00D04053">
        <w:tblPrEx>
          <w:tblW w:w="8720" w:type="dxa"/>
          <w:tblLayout w:type="fixed"/>
          <w:tblLook w:val="04A0"/>
        </w:tblPrEx>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开户银行：</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rPr>
              <w:t xml:space="preserve"> </w:t>
            </w:r>
          </w:p>
        </w:tc>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开户银行：</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rPr>
              <w:t xml:space="preserve"> </w:t>
            </w:r>
          </w:p>
        </w:tc>
      </w:tr>
      <w:tr w:rsidTr="00D04053">
        <w:tblPrEx>
          <w:tblW w:w="8720" w:type="dxa"/>
          <w:tblLayout w:type="fixed"/>
          <w:tblLook w:val="04A0"/>
        </w:tblPrEx>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账号：</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p>
        </w:tc>
        <w:tc>
          <w:tcPr>
            <w:tcW w:w="4360" w:type="dxa"/>
          </w:tcPr>
          <w:p w:rsidR="00184BC1" w:rsidP="00D04053">
            <w:pPr>
              <w:pStyle w:val="Normal2"/>
              <w:spacing w:line="360" w:lineRule="auto"/>
              <w:jc w:val="left"/>
              <w:rPr>
                <w:rStyle w:val="DefaultParagraphFont"/>
                <w:rFonts w:ascii="宋体" w:hAnsi="宋体"/>
                <w:bCs/>
                <w:sz w:val="24"/>
              </w:rPr>
            </w:pPr>
            <w:r>
              <w:rPr>
                <w:rStyle w:val="DefaultParagraphFont"/>
                <w:rFonts w:ascii="宋体" w:hAnsi="宋体"/>
                <w:b/>
                <w:sz w:val="24"/>
              </w:rPr>
              <w:t>账号：</w:t>
            </w:r>
            <w:r>
              <w:rPr>
                <w:rStyle w:val="DefaultParagraphFont"/>
                <w:rFonts w:ascii="宋体" w:hAnsi="宋体" w:hint="eastAsia"/>
                <w:b/>
                <w:sz w:val="24"/>
                <w:u w:val="single"/>
              </w:rPr>
              <w:t xml:space="preserve">              </w:t>
            </w:r>
            <w:r>
              <w:rPr>
                <w:rStyle w:val="DefaultParagraphFont"/>
                <w:rFonts w:ascii="宋体" w:hAnsi="宋体"/>
                <w:b/>
                <w:sz w:val="24"/>
                <w:u w:val="single"/>
              </w:rPr>
              <w:t xml:space="preserve">    </w:t>
            </w:r>
          </w:p>
        </w:tc>
      </w:tr>
    </w:tbl>
    <w:p w:rsidR="00184BC1" w:rsidP="00184BC1">
      <w:pPr>
        <w:pStyle w:val="Normal2"/>
        <w:spacing w:line="360" w:lineRule="auto"/>
        <w:ind w:firstLine="142"/>
        <w:jc w:val="left"/>
        <w:rPr>
          <w:rStyle w:val="DefaultParagraphFont"/>
          <w:rFonts w:ascii="宋体" w:hAnsi="宋体"/>
          <w:bCs/>
          <w:sz w:val="24"/>
        </w:rPr>
      </w:pPr>
    </w:p>
    <w:p w:rsidR="00184BC1" w:rsidP="00184BC1">
      <w:pPr>
        <w:pStyle w:val="Normal2"/>
        <w:spacing w:line="360" w:lineRule="auto"/>
        <w:rPr>
          <w:rStyle w:val="DefaultParagraphFont"/>
          <w:rFonts w:ascii="宋体" w:hAnsi="宋体"/>
          <w:b/>
          <w:sz w:val="24"/>
          <w:u w:val="single"/>
        </w:rPr>
      </w:pPr>
      <w:r>
        <w:rPr>
          <w:rStyle w:val="DefaultParagraphFont"/>
          <w:rFonts w:ascii="宋体" w:hAnsi="宋体" w:hint="eastAsia"/>
          <w:b/>
          <w:sz w:val="24"/>
        </w:rPr>
        <w:t xml:space="preserve">                                 </w:t>
      </w:r>
    </w:p>
    <w:p w:rsidR="00184BC1" w:rsidP="00184BC1">
      <w:pPr>
        <w:pStyle w:val="Normal2"/>
        <w:spacing w:line="360" w:lineRule="auto"/>
        <w:ind w:firstLine="480"/>
        <w:jc w:val="left"/>
        <w:rPr>
          <w:rStyle w:val="DefaultParagraphFont"/>
          <w:rFonts w:ascii="宋体" w:hAnsi="宋体"/>
          <w:bCs/>
          <w:sz w:val="24"/>
        </w:rPr>
      </w:pPr>
    </w:p>
    <w:p w:rsidR="00FF4BE3">
      <w:pPr>
        <w:pStyle w:val="Normal2"/>
        <w:rPr>
          <w:rStyle w:val="DefaultParagraphFont"/>
        </w:rPr>
      </w:pPr>
    </w:p>
    <w:p w:rsidRPr="005E3DAC" w:rsidP="005E3DAC">
      <w:pPr>
        <w:adjustRightInd w:val="0"/>
        <w:snapToGrid w:val="0"/>
        <w:spacing w:line="360" w:lineRule="auto"/>
        <w:rPr>
          <w:rFonts w:ascii="宋体" w:hAnsi="宋体" w:hint="eastAsia"/>
          <w:kern w:val="0"/>
          <w:szCs w:val="21"/>
        </w:rPr>
      </w:pPr>
      <w:r>
        <w:rPr>
          <w:rFonts w:ascii="宋体" w:hAnsi="宋体"/>
          <w:kern w:val="0"/>
          <w:szCs w:val="21"/>
        </w:rPr>
        <w:fldChar w:fldCharType="begin"/>
      </w:r>
      <w:r>
        <w:rPr>
          <w:rFonts w:ascii="宋体" w:hAnsi="宋体"/>
          <w:kern w:val="0"/>
          <w:szCs w:val="21"/>
        </w:rPr>
        <w:instrText xml:space="preserve"> </w:instrText>
      </w:r>
      <w:r>
        <w:rPr>
          <w:rFonts w:ascii="宋体" w:hAnsi="宋体" w:hint="eastAsia"/>
          <w:kern w:val="0"/>
          <w:szCs w:val="21"/>
        </w:rPr>
        <w:instrText>AUTOTEXT  协议书 \* MERGEFORMAT</w:instrText>
      </w:r>
      <w:r>
        <w:rPr>
          <w:rFonts w:ascii="宋体" w:hAnsi="宋体"/>
          <w:kern w:val="0"/>
          <w:szCs w:val="21"/>
        </w:rPr>
        <w:instrText xml:space="preserve"> </w:instrText>
      </w:r>
      <w:r>
        <w:rPr>
          <w:rFonts w:ascii="宋体" w:hAnsi="宋体"/>
          <w:kern w:val="0"/>
          <w:szCs w:val="21"/>
        </w:rPr>
        <w:fldChar w:fldCharType="separate"/>
      </w:r>
      <w:r>
        <w:rPr>
          <w:rFonts w:ascii="宋体" w:hAnsi="宋体"/>
          <w:kern w:val="0"/>
          <w:szCs w:val="21"/>
        </w:rPr>
        <w:fldChar w:fldCharType="end"/>
      </w:r>
    </w:p>
    <w:p w:rsidR="00E30B5A" w:rsidRPr="005E3DAC" w:rsidP="005E3DAC">
      <w:r w:rsidRPr="005E3DAC">
        <w:br w:type="page"/>
      </w:r>
    </w:p>
    <w:p w:rsidR="00E30B5A" w:rsidRPr="001256BF" w:rsidP="00E30B5A">
      <w:pPr>
        <w:adjustRightInd w:val="0"/>
        <w:snapToGrid w:val="0"/>
        <w:spacing w:line="360" w:lineRule="auto"/>
        <w:rPr>
          <w:rFonts w:ascii="宋体" w:hAnsi="宋体"/>
          <w:b/>
          <w:kern w:val="0"/>
          <w:sz w:val="24"/>
        </w:rPr>
      </w:pPr>
      <w:r w:rsidRPr="001256BF">
        <w:rPr>
          <w:rFonts w:ascii="宋体" w:hAnsi="宋体" w:hint="eastAsia"/>
          <w:b/>
          <w:kern w:val="0"/>
          <w:sz w:val="24"/>
        </w:rPr>
        <w:t>附件：</w:t>
      </w:r>
    </w:p>
    <w:p w:rsidR="00E30B5A" w:rsidRPr="001256BF" w:rsidP="00E30B5A">
      <w:pPr>
        <w:adjustRightInd w:val="0"/>
        <w:snapToGrid w:val="0"/>
        <w:spacing w:line="360" w:lineRule="auto"/>
        <w:jc w:val="center"/>
        <w:rPr>
          <w:rFonts w:ascii="宋体" w:hAnsi="宋体"/>
          <w:b/>
          <w:kern w:val="0"/>
          <w:sz w:val="30"/>
        </w:rPr>
      </w:pPr>
      <w:r>
        <w:rPr>
          <w:rFonts w:ascii="宋体" w:hAnsi="宋体" w:hint="eastAsia"/>
          <w:b/>
          <w:kern w:val="0"/>
          <w:sz w:val="30"/>
        </w:rPr>
        <w:t>工程质量保修</w:t>
      </w:r>
      <w:r w:rsidRPr="001256BF">
        <w:rPr>
          <w:rFonts w:ascii="宋体" w:hAnsi="宋体" w:hint="eastAsia"/>
          <w:b/>
          <w:kern w:val="0"/>
          <w:sz w:val="30"/>
        </w:rPr>
        <w:t>书</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发包人（全称）：</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input272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承包人（全称）：</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input273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p>
    <w:p w:rsidR="00A4621D" w:rsidRPr="00A851F4" w:rsidP="00A4621D">
      <w:pPr>
        <w:spacing w:line="360" w:lineRule="auto"/>
        <w:ind w:firstLine="420" w:firstLineChars="200"/>
        <w:jc w:val="left"/>
        <w:rPr>
          <w:rFonts w:ascii="宋体" w:hAnsi="宋体"/>
          <w:szCs w:val="21"/>
        </w:rPr>
      </w:pPr>
      <w:r w:rsidRPr="00C46EFF">
        <w:rPr>
          <w:rFonts w:ascii="宋体" w:hAnsi="宋体" w:hint="eastAsia"/>
          <w:kern w:val="0"/>
          <w:szCs w:val="21"/>
        </w:rPr>
        <w:t>为保证</w:t>
      </w:r>
      <w:r>
        <w:rPr>
          <w:rFonts w:ascii="宋体" w:eastAsia="宋体" w:hAnsi="宋体" w:cs="宋体"/>
          <w:b w:val="0"/>
          <w:color w:val="0000FF"/>
          <w:sz w:val="21"/>
          <w:u w:val="single"/>
        </w:rPr>
        <w:t>中国中车深圳轨道交通车辆研发及综合服务基地厂房项目施工总承包工程一标段</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input274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00703B0D">
        <w:rPr>
          <w:rFonts w:ascii="宋体" w:hAnsi="宋体" w:hint="eastAsia"/>
          <w:szCs w:val="21"/>
        </w:rPr>
        <w:t>（工程名称）在</w:t>
      </w:r>
      <w:r w:rsidRPr="00A851F4">
        <w:rPr>
          <w:rFonts w:ascii="宋体" w:hAnsi="宋体" w:hint="eastAsia"/>
          <w:szCs w:val="21"/>
        </w:rPr>
        <w:t>合理使用期限内正常使用，发包人和承包人根据《中华人民共和国建筑法（2011修正）》、《建设工程质量管理条例》、《深圳特区建设工程质量管理条例》，经协商一致，签订工程质量保修书。承包人在质量保修期内按照有关规定及双方约定承担工程质量保修责任。</w:t>
      </w:r>
    </w:p>
    <w:p w:rsidR="00A4621D" w:rsidRPr="00703B0D" w:rsidP="00703B0D">
      <w:pPr>
        <w:adjustRightInd w:val="0"/>
        <w:snapToGrid w:val="0"/>
        <w:spacing w:line="360" w:lineRule="auto"/>
        <w:ind w:firstLine="560" w:firstLineChars="200"/>
        <w:rPr>
          <w:rFonts w:ascii="宋体"/>
          <w:kern w:val="0"/>
          <w:sz w:val="28"/>
          <w:szCs w:val="28"/>
        </w:rPr>
      </w:pPr>
      <w:r w:rsidRPr="00703B0D">
        <w:rPr>
          <w:rFonts w:ascii="宋体" w:hint="eastAsia"/>
          <w:kern w:val="0"/>
          <w:sz w:val="28"/>
          <w:szCs w:val="28"/>
        </w:rPr>
        <w:t>一、工程质量保修范围</w:t>
      </w:r>
    </w:p>
    <w:p w:rsidR="00A4621D" w:rsidRPr="00A851F4" w:rsidP="00A4621D">
      <w:pPr>
        <w:spacing w:line="360" w:lineRule="auto"/>
        <w:ind w:firstLine="420" w:firstLineChars="200"/>
        <w:jc w:val="left"/>
        <w:rPr>
          <w:rFonts w:ascii="宋体" w:hAnsi="宋体"/>
          <w:szCs w:val="21"/>
        </w:rPr>
      </w:pPr>
      <w:r w:rsidRPr="00A851F4">
        <w:rPr>
          <w:rFonts w:ascii="宋体" w:hAnsi="宋体" w:hint="eastAsia"/>
          <w:szCs w:val="21"/>
        </w:rPr>
        <w:t>质量保修范围包括地基基础工程、主体结构工程、屋面防水工程、有防水要求的卫生间/房间和外墙面的防渗漏工程、电气管线工程、给排水管道工程、设备安装工程、供热和供冷系统工程、装饰装修工程以及双方约定的其他项目。</w:t>
      </w:r>
    </w:p>
    <w:p w:rsidR="00E30B5A" w:rsidRPr="00C46EFF" w:rsidP="00A4621D">
      <w:pPr>
        <w:adjustRightInd w:val="0"/>
        <w:snapToGrid w:val="0"/>
        <w:spacing w:line="360" w:lineRule="auto"/>
        <w:ind w:firstLine="420" w:firstLineChars="200"/>
        <w:rPr>
          <w:rFonts w:ascii="宋体" w:hAnsi="宋体"/>
          <w:kern w:val="0"/>
          <w:szCs w:val="21"/>
        </w:rPr>
      </w:pPr>
      <w:r w:rsidRPr="00A851F4">
        <w:rPr>
          <w:rFonts w:ascii="宋体" w:hAnsi="宋体" w:hint="eastAsia"/>
          <w:szCs w:val="21"/>
        </w:rPr>
        <w:t>具体质量保修范围，双方约定如下：</w:t>
      </w:r>
    </w:p>
    <w:p w:rsidR="00E30B5A" w:rsidRPr="003927D0" w:rsidP="00C46EFF">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input275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p>
    <w:p w:rsidR="00E30B5A" w:rsidRPr="00475E74" w:rsidP="00703B0D">
      <w:pPr>
        <w:adjustRightInd w:val="0"/>
        <w:snapToGrid w:val="0"/>
        <w:spacing w:line="360" w:lineRule="auto"/>
        <w:ind w:firstLine="560" w:firstLineChars="200"/>
        <w:rPr>
          <w:rFonts w:ascii="宋体"/>
          <w:kern w:val="0"/>
          <w:sz w:val="28"/>
          <w:szCs w:val="28"/>
        </w:rPr>
      </w:pPr>
      <w:r w:rsidRPr="00703B0D">
        <w:rPr>
          <w:rFonts w:ascii="宋体" w:hint="eastAsia"/>
          <w:kern w:val="0"/>
          <w:sz w:val="28"/>
          <w:szCs w:val="28"/>
        </w:rPr>
        <w:t>二、工程质量保修期</w:t>
      </w:r>
    </w:p>
    <w:p w:rsidR="00E30B5A" w:rsidRPr="00C46EFF" w:rsidP="00C46EFF">
      <w:pPr>
        <w:adjustRightInd w:val="0"/>
        <w:snapToGrid w:val="0"/>
        <w:spacing w:line="360" w:lineRule="auto"/>
        <w:ind w:firstLine="420" w:firstLineChars="200"/>
        <w:rPr>
          <w:rFonts w:ascii="宋体" w:hAnsi="宋体"/>
          <w:kern w:val="0"/>
          <w:szCs w:val="21"/>
        </w:rPr>
      </w:pPr>
      <w:r w:rsidRPr="00A851F4">
        <w:rPr>
          <w:rFonts w:ascii="宋体" w:hAnsi="宋体" w:hint="eastAsia"/>
          <w:szCs w:val="21"/>
        </w:rPr>
        <w:t>质量保修期从工程实际竣工之日算起。单项竣工验收的工程，按单项工程分别计算质量保修期。</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双方约定本工程质量保修期如下：</w:t>
      </w:r>
    </w:p>
    <w:p w:rsidR="00E30B5A" w:rsidRPr="00C46EFF" w:rsidP="00C46EFF">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46EFF">
        <w:rPr>
          <w:rFonts w:ascii="宋体" w:hAnsi="宋体"/>
          <w:kern w:val="0"/>
          <w:szCs w:val="21"/>
        </w:rPr>
        <w:fldChar w:fldCharType="begin"/>
      </w:r>
      <w:r w:rsidRPr="00C46EFF">
        <w:rPr>
          <w:rFonts w:ascii="宋体" w:hAnsi="宋体"/>
          <w:kern w:val="0"/>
          <w:szCs w:val="21"/>
        </w:rPr>
        <w:instrText xml:space="preserve"> AUTOTEXT  input276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地基基础工程、主体结构工程为设计文件规定的合理使用年限；</w:t>
      </w:r>
    </w:p>
    <w:p w:rsidR="00E30B5A" w:rsidRPr="00C46EFF" w:rsidP="00C46EFF">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46EFF">
        <w:rPr>
          <w:rFonts w:ascii="宋体" w:hAnsi="宋体"/>
          <w:kern w:val="0"/>
          <w:szCs w:val="21"/>
        </w:rPr>
        <w:fldChar w:fldCharType="begin"/>
      </w:r>
      <w:r w:rsidRPr="00C46EFF">
        <w:rPr>
          <w:rFonts w:ascii="宋体" w:hAnsi="宋体"/>
          <w:kern w:val="0"/>
          <w:szCs w:val="21"/>
        </w:rPr>
        <w:instrText xml:space="preserve"> AUTOTEXT  input277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屋面防水工程、有防水要求的卫生间/房间和外墙面的防渗漏工程为</w:t>
      </w: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input278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r w:rsidRPr="00C46EFF">
        <w:rPr>
          <w:rFonts w:ascii="宋体" w:hAnsi="宋体" w:hint="eastAsia"/>
          <w:kern w:val="0"/>
          <w:szCs w:val="21"/>
        </w:rPr>
        <w:t>年（最低为5年）；</w:t>
      </w:r>
    </w:p>
    <w:p w:rsidR="00E30B5A" w:rsidRPr="00C46EFF" w:rsidP="00C46EFF">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46EFF">
        <w:rPr>
          <w:rFonts w:ascii="宋体" w:hAnsi="宋体"/>
          <w:kern w:val="0"/>
          <w:szCs w:val="21"/>
        </w:rPr>
        <w:fldChar w:fldCharType="begin"/>
      </w:r>
      <w:r w:rsidRPr="00C46EFF">
        <w:rPr>
          <w:rFonts w:ascii="宋体" w:hAnsi="宋体"/>
          <w:kern w:val="0"/>
          <w:szCs w:val="21"/>
        </w:rPr>
        <w:instrText xml:space="preserve"> AUTOTEXT  input279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电气管线工程、给排水管道工程、设备安装工程为</w:t>
      </w: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input280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r w:rsidRPr="00C46EFF">
        <w:rPr>
          <w:rFonts w:ascii="宋体" w:hAnsi="宋体" w:hint="eastAsia"/>
          <w:kern w:val="0"/>
          <w:szCs w:val="21"/>
        </w:rPr>
        <w:t>年（最低为2年）；</w:t>
      </w:r>
    </w:p>
    <w:p w:rsidR="00E30B5A" w:rsidRPr="00C46EFF" w:rsidP="00C46EFF">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46EFF">
        <w:rPr>
          <w:rFonts w:ascii="宋体" w:hAnsi="宋体"/>
          <w:kern w:val="0"/>
          <w:szCs w:val="21"/>
        </w:rPr>
        <w:fldChar w:fldCharType="begin"/>
      </w:r>
      <w:r w:rsidRPr="00C46EFF">
        <w:rPr>
          <w:rFonts w:ascii="宋体" w:hAnsi="宋体"/>
          <w:kern w:val="0"/>
          <w:szCs w:val="21"/>
        </w:rPr>
        <w:instrText xml:space="preserve"> AUTOTEXT  input281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供热和供冷系统工程为</w:t>
      </w: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input282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r w:rsidRPr="00C46EFF">
        <w:rPr>
          <w:rFonts w:ascii="宋体" w:hAnsi="宋体" w:hint="eastAsia"/>
          <w:kern w:val="0"/>
          <w:szCs w:val="21"/>
        </w:rPr>
        <w:t>个（最低为2个）采暖期、供冷期；</w:t>
      </w:r>
    </w:p>
    <w:p w:rsidR="00E30B5A" w:rsidRPr="00C46EFF" w:rsidP="00C46EFF">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46EFF">
        <w:rPr>
          <w:rFonts w:ascii="宋体" w:hAnsi="宋体"/>
          <w:kern w:val="0"/>
          <w:szCs w:val="21"/>
        </w:rPr>
        <w:fldChar w:fldCharType="begin"/>
      </w:r>
      <w:r w:rsidRPr="00C46EFF">
        <w:rPr>
          <w:rFonts w:ascii="宋体" w:hAnsi="宋体"/>
          <w:kern w:val="0"/>
          <w:szCs w:val="21"/>
        </w:rPr>
        <w:instrText xml:space="preserve"> AUTOTEXT  input283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装饰装修工程为</w:t>
      </w: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input284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r w:rsidRPr="00C46EFF">
        <w:rPr>
          <w:rFonts w:ascii="宋体" w:hAnsi="宋体" w:hint="eastAsia"/>
          <w:kern w:val="0"/>
          <w:szCs w:val="21"/>
        </w:rPr>
        <w:t>年；</w:t>
      </w:r>
    </w:p>
    <w:p w:rsidR="00E30B5A" w:rsidRPr="00C46EFF" w:rsidP="00C46EFF">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46EFF">
        <w:rPr>
          <w:rFonts w:ascii="宋体" w:hAnsi="宋体"/>
          <w:kern w:val="0"/>
          <w:szCs w:val="21"/>
        </w:rPr>
        <w:fldChar w:fldCharType="begin"/>
      </w:r>
      <w:r w:rsidRPr="00C46EFF">
        <w:rPr>
          <w:rFonts w:ascii="宋体" w:hAnsi="宋体"/>
          <w:kern w:val="0"/>
          <w:szCs w:val="21"/>
        </w:rPr>
        <w:instrText xml:space="preserve"> AUTOTEXT  input285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其他项目保修期约定：</w:t>
      </w:r>
    </w:p>
    <w:p w:rsidR="00E30B5A" w:rsidRPr="003927D0" w:rsidP="00C46EFF">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input286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p>
    <w:p w:rsidR="00E30B5A" w:rsidRPr="00475E74" w:rsidP="00A4621D">
      <w:pPr>
        <w:adjustRightInd w:val="0"/>
        <w:snapToGrid w:val="0"/>
        <w:spacing w:line="360" w:lineRule="auto"/>
        <w:ind w:firstLine="560" w:firstLineChars="200"/>
        <w:rPr>
          <w:rFonts w:ascii="宋体"/>
          <w:kern w:val="0"/>
          <w:sz w:val="28"/>
          <w:szCs w:val="28"/>
        </w:rPr>
      </w:pPr>
      <w:r w:rsidRPr="00475E74">
        <w:rPr>
          <w:rFonts w:ascii="宋体" w:hint="eastAsia"/>
          <w:kern w:val="0"/>
          <w:sz w:val="28"/>
          <w:szCs w:val="28"/>
        </w:rPr>
        <w:t>三、工程质量保修责任</w:t>
      </w:r>
    </w:p>
    <w:p w:rsidR="00A4621D" w:rsidRPr="00A851F4" w:rsidP="00A4621D">
      <w:pPr>
        <w:spacing w:line="360" w:lineRule="auto"/>
        <w:ind w:firstLine="420" w:firstLineChars="200"/>
        <w:jc w:val="left"/>
        <w:rPr>
          <w:rFonts w:ascii="宋体" w:hAnsi="宋体"/>
          <w:szCs w:val="21"/>
        </w:rPr>
      </w:pPr>
      <w:r w:rsidRPr="00A851F4">
        <w:rPr>
          <w:rFonts w:ascii="宋体" w:hAnsi="宋体" w:hint="eastAsia"/>
          <w:szCs w:val="21"/>
        </w:rPr>
        <w:t>1.属于保修范围内的项目，在保修期内，承包人应在接到保修通知之日后７天内派人修理。承包人不在约定期限内派人修理，发包人可委托其他人员修理。</w:t>
      </w:r>
    </w:p>
    <w:p w:rsidR="00E30B5A" w:rsidRPr="00C46EFF" w:rsidP="00A4621D">
      <w:pPr>
        <w:adjustRightInd w:val="0"/>
        <w:snapToGrid w:val="0"/>
        <w:spacing w:line="360" w:lineRule="auto"/>
        <w:ind w:firstLine="420" w:firstLineChars="200"/>
        <w:rPr>
          <w:rFonts w:ascii="宋体" w:hAnsi="宋体"/>
          <w:kern w:val="0"/>
          <w:szCs w:val="21"/>
        </w:rPr>
      </w:pPr>
      <w:r w:rsidRPr="00A851F4">
        <w:rPr>
          <w:rFonts w:ascii="宋体" w:hAnsi="宋体" w:hint="eastAsia"/>
          <w:szCs w:val="21"/>
        </w:rPr>
        <w:t>2.发生紧急抢修事故的，承包人接到事故通知后，应立即到达事故现场抢修。</w:t>
      </w:r>
    </w:p>
    <w:p w:rsidR="00E30B5A" w:rsidRPr="00475E74" w:rsidP="00E30B5A">
      <w:pPr>
        <w:adjustRightInd w:val="0"/>
        <w:snapToGrid w:val="0"/>
        <w:spacing w:line="360" w:lineRule="auto"/>
        <w:ind w:firstLine="560" w:firstLineChars="200"/>
        <w:rPr>
          <w:rFonts w:ascii="宋体"/>
          <w:kern w:val="0"/>
          <w:sz w:val="28"/>
          <w:szCs w:val="28"/>
        </w:rPr>
      </w:pPr>
      <w:r w:rsidRPr="00475E74">
        <w:rPr>
          <w:rFonts w:ascii="宋体" w:hint="eastAsia"/>
          <w:kern w:val="0"/>
          <w:sz w:val="28"/>
          <w:szCs w:val="28"/>
        </w:rPr>
        <w:t>四、工程质量保修费用</w:t>
      </w:r>
    </w:p>
    <w:p w:rsidR="00E30B5A" w:rsidRPr="00C46EFF" w:rsidP="00C46EFF">
      <w:pPr>
        <w:adjustRightInd w:val="0"/>
        <w:snapToGrid w:val="0"/>
        <w:spacing w:line="360" w:lineRule="auto"/>
        <w:ind w:firstLine="420" w:firstLineChars="200"/>
        <w:rPr>
          <w:rFonts w:ascii="宋体" w:hAnsi="宋体"/>
          <w:kern w:val="0"/>
          <w:szCs w:val="21"/>
        </w:rPr>
      </w:pPr>
      <w:r w:rsidRPr="00A851F4">
        <w:rPr>
          <w:rFonts w:ascii="宋体" w:hAnsi="宋体" w:hint="eastAsia"/>
          <w:szCs w:val="21"/>
        </w:rPr>
        <w:t>工程质量保修费用及相关的损害赔偿责任由造成质量缺陷的责任方承担。</w:t>
      </w:r>
    </w:p>
    <w:p w:rsidR="00E30B5A" w:rsidRPr="00475E74" w:rsidP="00E30B5A">
      <w:pPr>
        <w:adjustRightInd w:val="0"/>
        <w:snapToGrid w:val="0"/>
        <w:spacing w:line="360" w:lineRule="auto"/>
        <w:ind w:firstLine="560" w:firstLineChars="200"/>
        <w:rPr>
          <w:rFonts w:ascii="宋体"/>
          <w:kern w:val="0"/>
          <w:sz w:val="28"/>
          <w:szCs w:val="28"/>
        </w:rPr>
      </w:pPr>
      <w:r w:rsidRPr="00475E74">
        <w:rPr>
          <w:rFonts w:ascii="宋体" w:hint="eastAsia"/>
          <w:kern w:val="0"/>
          <w:sz w:val="28"/>
          <w:szCs w:val="28"/>
        </w:rPr>
        <w:t>五、工程质量保证方式</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工程质量保证方式可采用以下方式：</w:t>
      </w:r>
    </w:p>
    <w:p w:rsidR="00E30B5A" w:rsidRPr="00C46EFF" w:rsidP="00C46EFF">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46EFF">
        <w:rPr>
          <w:rFonts w:ascii="宋体" w:hAnsi="宋体"/>
          <w:kern w:val="0"/>
          <w:szCs w:val="21"/>
        </w:rPr>
        <w:fldChar w:fldCharType="begin"/>
      </w:r>
      <w:r w:rsidRPr="00C46EFF">
        <w:rPr>
          <w:rFonts w:ascii="宋体" w:hAnsi="宋体"/>
          <w:kern w:val="0"/>
          <w:szCs w:val="21"/>
        </w:rPr>
        <w:instrText xml:space="preserve"> AUTOTEXT  input287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质量</w:t>
      </w:r>
      <w:r w:rsidR="00A4621D">
        <w:rPr>
          <w:rFonts w:ascii="宋体" w:hAnsi="宋体" w:hint="eastAsia"/>
          <w:kern w:val="0"/>
          <w:szCs w:val="21"/>
        </w:rPr>
        <w:t>保证</w:t>
      </w:r>
      <w:r w:rsidRPr="00C46EFF">
        <w:rPr>
          <w:rFonts w:ascii="宋体" w:hAnsi="宋体" w:hint="eastAsia"/>
          <w:kern w:val="0"/>
          <w:szCs w:val="21"/>
        </w:rPr>
        <w:t>金：</w:t>
      </w:r>
    </w:p>
    <w:p w:rsidR="00E30B5A" w:rsidRPr="00C46EFF" w:rsidP="00C46EFF">
      <w:pPr>
        <w:adjustRightInd w:val="0"/>
        <w:snapToGrid w:val="0"/>
        <w:spacing w:line="360" w:lineRule="auto"/>
        <w:ind w:firstLine="420" w:firstLineChars="200"/>
        <w:rPr>
          <w:rFonts w:ascii="宋体" w:hAnsi="宋体"/>
          <w:kern w:val="0"/>
          <w:szCs w:val="21"/>
        </w:rPr>
      </w:pPr>
      <w:r w:rsidRPr="00A851F4">
        <w:rPr>
          <w:rFonts w:hAnsi="宋体" w:hint="eastAsia"/>
        </w:rPr>
        <w:t>质量保证金一般不超过签约合同价的</w:t>
      </w:r>
      <w:r w:rsidRPr="00A851F4">
        <w:rPr>
          <w:rFonts w:hAnsi="宋体" w:hint="eastAsia"/>
        </w:rPr>
        <w:t>3</w:t>
      </w:r>
      <w:r w:rsidRPr="00A851F4">
        <w:rPr>
          <w:rFonts w:hAnsi="宋体" w:hint="eastAsia"/>
        </w:rPr>
        <w:t>％，发包人承包人约定本工程的质量保证金为签约合同价的</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input288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Pr="00C46EFF">
        <w:rPr>
          <w:rFonts w:ascii="宋体" w:hAnsi="宋体" w:hint="eastAsia"/>
          <w:kern w:val="0"/>
          <w:szCs w:val="21"/>
        </w:rPr>
        <w:t>％，具体为：</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币种：</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input289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金额（大写）：</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input290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Pr="00C46EFF">
        <w:rPr>
          <w:rFonts w:ascii="宋体" w:hAnsi="宋体" w:hint="eastAsia"/>
          <w:kern w:val="0"/>
          <w:szCs w:val="21"/>
        </w:rPr>
        <w:t>元</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（小写）：</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input291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Pr="00C46EFF">
        <w:rPr>
          <w:rFonts w:ascii="宋体" w:hAnsi="宋体" w:hint="eastAsia"/>
          <w:kern w:val="0"/>
          <w:szCs w:val="21"/>
        </w:rPr>
        <w:t>元</w:t>
      </w:r>
    </w:p>
    <w:p w:rsidR="00E30B5A" w:rsidRPr="00C46EFF" w:rsidP="00C46EFF">
      <w:pPr>
        <w:adjustRightInd w:val="0"/>
        <w:snapToGrid w:val="0"/>
        <w:spacing w:line="360" w:lineRule="auto"/>
        <w:ind w:firstLine="420" w:firstLineChars="200"/>
        <w:rPr>
          <w:rFonts w:ascii="宋体" w:hAnsi="宋体"/>
          <w:kern w:val="0"/>
          <w:szCs w:val="21"/>
        </w:rPr>
      </w:pPr>
      <w:r w:rsidRPr="00A851F4">
        <w:rPr>
          <w:rFonts w:hAnsi="宋体" w:hint="eastAsia"/>
        </w:rPr>
        <w:t>质量保证金银行利率为</w:t>
      </w:r>
      <w:r w:rsidRPr="00C46EFF">
        <w:rPr>
          <w:rFonts w:ascii="宋体" w:hAnsi="宋体" w:hint="eastAsia"/>
          <w:kern w:val="0"/>
          <w:szCs w:val="21"/>
        </w:rPr>
        <w:t>：</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input292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p>
    <w:p w:rsidR="00E30B5A" w:rsidRPr="00C46EFF" w:rsidP="00C46EFF">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46EFF">
        <w:rPr>
          <w:rFonts w:ascii="宋体" w:hAnsi="宋体"/>
          <w:kern w:val="0"/>
          <w:szCs w:val="21"/>
        </w:rPr>
        <w:fldChar w:fldCharType="begin"/>
      </w:r>
      <w:r w:rsidRPr="00C46EFF">
        <w:rPr>
          <w:rFonts w:ascii="宋体" w:hAnsi="宋体"/>
          <w:kern w:val="0"/>
          <w:szCs w:val="21"/>
        </w:rPr>
        <w:instrText xml:space="preserve"> AUTOTEXT  input293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工程质量保证担保：</w:t>
      </w:r>
    </w:p>
    <w:p w:rsidR="00E30B5A" w:rsidRPr="003927D0" w:rsidP="00C46EFF">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input294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p>
    <w:p w:rsidR="00E30B5A" w:rsidRPr="00C46EFF" w:rsidP="00C46EFF">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46EFF">
        <w:rPr>
          <w:rFonts w:ascii="宋体" w:hAnsi="宋体"/>
          <w:kern w:val="0"/>
          <w:szCs w:val="21"/>
        </w:rPr>
        <w:fldChar w:fldCharType="begin"/>
      </w:r>
      <w:r w:rsidRPr="00C46EFF">
        <w:rPr>
          <w:rFonts w:ascii="宋体" w:hAnsi="宋体"/>
          <w:kern w:val="0"/>
          <w:szCs w:val="21"/>
        </w:rPr>
        <w:instrText xml:space="preserve"> AUTOTEXT  input295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工程质量保险：</w:t>
      </w:r>
    </w:p>
    <w:p w:rsidR="00E30B5A" w:rsidRPr="003927D0" w:rsidP="00C46EFF">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input296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p>
    <w:p w:rsidR="00E30B5A" w:rsidRPr="00475E74" w:rsidP="00E30B5A">
      <w:pPr>
        <w:adjustRightInd w:val="0"/>
        <w:snapToGrid w:val="0"/>
        <w:spacing w:line="360" w:lineRule="auto"/>
        <w:ind w:firstLine="560" w:firstLineChars="200"/>
        <w:rPr>
          <w:rFonts w:ascii="宋体"/>
          <w:kern w:val="0"/>
          <w:sz w:val="28"/>
          <w:szCs w:val="28"/>
        </w:rPr>
      </w:pPr>
      <w:r w:rsidRPr="00475E74">
        <w:rPr>
          <w:rFonts w:ascii="宋体" w:hint="eastAsia"/>
          <w:kern w:val="0"/>
          <w:sz w:val="28"/>
          <w:szCs w:val="28"/>
        </w:rPr>
        <w:t>六、质量</w:t>
      </w:r>
      <w:r w:rsidR="00A4621D">
        <w:rPr>
          <w:rFonts w:ascii="宋体" w:hint="eastAsia"/>
          <w:kern w:val="0"/>
          <w:sz w:val="28"/>
          <w:szCs w:val="28"/>
        </w:rPr>
        <w:t>保证金</w:t>
      </w:r>
      <w:r w:rsidRPr="00475E74">
        <w:rPr>
          <w:rFonts w:ascii="宋体" w:hint="eastAsia"/>
          <w:kern w:val="0"/>
          <w:sz w:val="28"/>
          <w:szCs w:val="28"/>
        </w:rPr>
        <w:t>的支付</w:t>
      </w:r>
    </w:p>
    <w:p w:rsidR="00E30B5A"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采用质量</w:t>
      </w:r>
      <w:r w:rsidR="00A4621D">
        <w:rPr>
          <w:rFonts w:ascii="宋体" w:hAnsi="宋体" w:hint="eastAsia"/>
          <w:kern w:val="0"/>
          <w:szCs w:val="21"/>
        </w:rPr>
        <w:t>保证</w:t>
      </w:r>
      <w:r w:rsidRPr="00C46EFF">
        <w:rPr>
          <w:rFonts w:ascii="宋体" w:hAnsi="宋体" w:hint="eastAsia"/>
          <w:kern w:val="0"/>
          <w:szCs w:val="21"/>
        </w:rPr>
        <w:t>金方式时，发包人在工程竣工验收合格满二年后第14天内，将剩余质量</w:t>
      </w:r>
      <w:r w:rsidR="00A4621D">
        <w:rPr>
          <w:rFonts w:ascii="宋体" w:hAnsi="宋体" w:hint="eastAsia"/>
          <w:kern w:val="0"/>
          <w:szCs w:val="21"/>
        </w:rPr>
        <w:t>保证</w:t>
      </w:r>
      <w:r w:rsidRPr="00C46EFF">
        <w:rPr>
          <w:rFonts w:ascii="宋体" w:hAnsi="宋体" w:hint="eastAsia"/>
          <w:kern w:val="0"/>
          <w:szCs w:val="21"/>
        </w:rPr>
        <w:t>金和利息支付给承包人，但并不免除承包人在保修期内的保修责任。</w:t>
      </w:r>
    </w:p>
    <w:p w:rsidR="0036716E" w:rsidRPr="00C46EFF" w:rsidP="00C46EFF">
      <w:pPr>
        <w:adjustRightInd w:val="0"/>
        <w:snapToGrid w:val="0"/>
        <w:spacing w:line="360" w:lineRule="auto"/>
        <w:ind w:firstLine="420" w:firstLineChars="200"/>
        <w:rPr>
          <w:rFonts w:ascii="宋体" w:hAnsi="宋体"/>
          <w:kern w:val="0"/>
          <w:szCs w:val="21"/>
        </w:rPr>
      </w:pPr>
      <w:r w:rsidRPr="0036716E">
        <w:rPr>
          <w:rFonts w:ascii="宋体" w:hAnsi="宋体" w:hint="eastAsia"/>
          <w:kern w:val="0"/>
          <w:szCs w:val="21"/>
        </w:rPr>
        <w:t>如发包人不在约定时限内足额向承包人支付剩余质量保证金和利息的，发包人应从约定应付之日起按同期银行贷款利率向承包人支付拖欠款额的贷款利息，并按每延期一天向承包人赔偿拖欠款额的千分之一的标准承担违约责任。</w:t>
      </w:r>
    </w:p>
    <w:p w:rsidR="00E30B5A" w:rsidRPr="00475E74" w:rsidP="00E30B5A">
      <w:pPr>
        <w:adjustRightInd w:val="0"/>
        <w:snapToGrid w:val="0"/>
        <w:spacing w:line="360" w:lineRule="auto"/>
        <w:ind w:firstLine="560" w:firstLineChars="200"/>
        <w:rPr>
          <w:rFonts w:ascii="宋体"/>
          <w:kern w:val="0"/>
          <w:sz w:val="28"/>
          <w:szCs w:val="28"/>
        </w:rPr>
      </w:pPr>
      <w:r w:rsidRPr="00475E74">
        <w:rPr>
          <w:rFonts w:ascii="宋体" w:hint="eastAsia"/>
          <w:kern w:val="0"/>
          <w:sz w:val="28"/>
          <w:szCs w:val="28"/>
        </w:rPr>
        <w:t>七、其他</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发包人承包人约定的其他工程质量保修事项：</w:t>
      </w:r>
    </w:p>
    <w:p w:rsidR="00E30B5A" w:rsidRPr="003927D0" w:rsidP="00C46EFF">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input297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p>
    <w:p w:rsidR="00E30B5A" w:rsidRPr="00C46EFF" w:rsidP="00C46EFF">
      <w:pPr>
        <w:adjustRightInd w:val="0"/>
        <w:snapToGrid w:val="0"/>
        <w:spacing w:line="360" w:lineRule="auto"/>
        <w:ind w:firstLine="420" w:firstLineChars="200"/>
        <w:rPr>
          <w:rFonts w:ascii="宋体" w:hAnsi="宋体"/>
          <w:kern w:val="0"/>
          <w:szCs w:val="21"/>
        </w:rPr>
      </w:pPr>
      <w:r>
        <w:rPr>
          <w:rFonts w:ascii="宋体" w:hAnsi="宋体" w:hint="eastAsia"/>
          <w:kern w:val="0"/>
          <w:szCs w:val="21"/>
        </w:rPr>
        <w:t>本《工程质量</w:t>
      </w:r>
      <w:r w:rsidRPr="00C46EFF">
        <w:rPr>
          <w:rFonts w:ascii="宋体" w:hAnsi="宋体" w:hint="eastAsia"/>
          <w:kern w:val="0"/>
          <w:szCs w:val="21"/>
        </w:rPr>
        <w:t>保修书》作为施工合同附件由发包人承包人双方共同签署。</w:t>
      </w:r>
    </w:p>
    <w:p w:rsidR="00E30B5A" w:rsidRPr="00C46EFF" w:rsidP="00C46EFF">
      <w:pPr>
        <w:adjustRightInd w:val="0"/>
        <w:snapToGrid w:val="0"/>
        <w:spacing w:line="360" w:lineRule="auto"/>
        <w:ind w:firstLine="420" w:firstLineChars="200"/>
        <w:rPr>
          <w:rFonts w:ascii="宋体" w:hAnsi="宋体"/>
          <w:kern w:val="0"/>
          <w:szCs w:val="21"/>
        </w:rPr>
      </w:pP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 xml:space="preserve">发  包  人（公章）：         </w:t>
      </w:r>
      <w:r w:rsidR="00324B92">
        <w:rPr>
          <w:rFonts w:ascii="宋体" w:hAnsi="宋体" w:hint="eastAsia"/>
          <w:kern w:val="0"/>
          <w:szCs w:val="21"/>
        </w:rPr>
        <w:t xml:space="preserve"> </w:t>
      </w:r>
      <w:r w:rsidRPr="00C46EFF">
        <w:rPr>
          <w:rFonts w:ascii="宋体" w:hAnsi="宋体" w:hint="eastAsia"/>
          <w:kern w:val="0"/>
          <w:szCs w:val="21"/>
        </w:rPr>
        <w:t xml:space="preserve">           承  包  人（公章）：</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法定代表人（签字）：                     法定代表人（签字）：</w:t>
      </w:r>
    </w:p>
    <w:p w:rsidR="00E30B5A" w:rsidP="00324B92">
      <w:pPr>
        <w:adjustRightInd w:val="0"/>
        <w:snapToGrid w:val="0"/>
        <w:spacing w:line="360" w:lineRule="auto"/>
        <w:ind w:firstLine="420" w:firstLineChars="200"/>
        <w:rPr>
          <w:rFonts w:hAnsi="宋体"/>
          <w:kern w:val="0"/>
          <w:sz w:val="24"/>
        </w:rPr>
      </w:pPr>
      <w:r>
        <w:rPr>
          <w:rFonts w:ascii="宋体" w:hAnsi="宋体" w:hint="eastAsia"/>
          <w:kern w:val="0"/>
          <w:szCs w:val="21"/>
        </w:rPr>
        <w:t xml:space="preserve">         </w:t>
      </w:r>
      <w:r w:rsidRPr="00C46EFF">
        <w:rPr>
          <w:rFonts w:ascii="宋体" w:hAnsi="宋体" w:hint="eastAsia"/>
          <w:kern w:val="0"/>
          <w:szCs w:val="21"/>
        </w:rPr>
        <w:t xml:space="preserve">年    月   日    </w:t>
      </w:r>
      <w:r>
        <w:rPr>
          <w:rFonts w:ascii="宋体" w:hAnsi="宋体" w:hint="eastAsia"/>
          <w:kern w:val="0"/>
          <w:szCs w:val="21"/>
        </w:rPr>
        <w:t xml:space="preserve">   </w:t>
      </w:r>
      <w:r w:rsidRPr="00C46EFF">
        <w:rPr>
          <w:rFonts w:ascii="宋体" w:hAnsi="宋体" w:hint="eastAsia"/>
          <w:kern w:val="0"/>
          <w:szCs w:val="21"/>
        </w:rPr>
        <w:t xml:space="preserve">                    年   月    日</w:t>
      </w:r>
      <w:r>
        <w:rPr>
          <w:rFonts w:hAnsi="宋体"/>
          <w:kern w:val="0"/>
          <w:sz w:val="24"/>
        </w:rPr>
        <w:br w:type="page"/>
      </w:r>
    </w:p>
    <w:p w:rsidR="00E30B5A" w:rsidRPr="00B85F6A" w:rsidP="00E30B5A">
      <w:pPr>
        <w:adjustRightInd w:val="0"/>
        <w:snapToGrid w:val="0"/>
        <w:spacing w:line="360" w:lineRule="auto"/>
        <w:rPr>
          <w:rFonts w:ascii="宋体" w:hAnsi="宋体"/>
          <w:b/>
          <w:kern w:val="0"/>
          <w:szCs w:val="21"/>
        </w:rPr>
      </w:pPr>
      <w:r w:rsidRPr="00B85F6A">
        <w:rPr>
          <w:rFonts w:ascii="宋体" w:hAnsi="宋体" w:hint="eastAsia"/>
          <w:b/>
          <w:kern w:val="0"/>
          <w:szCs w:val="21"/>
        </w:rPr>
        <w:t>附表一：</w:t>
      </w:r>
    </w:p>
    <w:p w:rsidR="00E30B5A" w:rsidRPr="001256BF" w:rsidP="00E30B5A">
      <w:pPr>
        <w:adjustRightInd w:val="0"/>
        <w:snapToGrid w:val="0"/>
        <w:spacing w:line="360" w:lineRule="auto"/>
        <w:jc w:val="center"/>
        <w:rPr>
          <w:rFonts w:ascii="宋体" w:hAnsi="宋体"/>
          <w:b/>
          <w:kern w:val="0"/>
          <w:sz w:val="30"/>
        </w:rPr>
      </w:pPr>
      <w:r w:rsidRPr="001256BF">
        <w:rPr>
          <w:rFonts w:ascii="宋体" w:hAnsi="宋体" w:hint="eastAsia"/>
          <w:b/>
          <w:kern w:val="0"/>
          <w:sz w:val="30"/>
        </w:rPr>
        <w:t>发包人供应材料设备清单</w:t>
      </w:r>
    </w:p>
    <w:p w:rsidR="00E30B5A" w:rsidRPr="00475E74" w:rsidP="00324B92">
      <w:pPr>
        <w:adjustRightInd w:val="0"/>
        <w:snapToGrid w:val="0"/>
        <w:spacing w:line="360" w:lineRule="auto"/>
        <w:rPr>
          <w:rFonts w:ascii="宋体"/>
        </w:rPr>
      </w:pPr>
      <w:r w:rsidRPr="00B213D6">
        <w:rPr>
          <w:rFonts w:ascii="宋体" w:hAnsi="宋体"/>
          <w:kern w:val="0"/>
          <w:szCs w:val="21"/>
        </w:rPr>
        <w:fldChar w:fldCharType="begin"/>
      </w:r>
      <w:r w:rsidRPr="00B213D6">
        <w:rPr>
          <w:rFonts w:ascii="宋体" w:hAnsi="宋体"/>
          <w:kern w:val="0"/>
          <w:szCs w:val="21"/>
        </w:rPr>
        <w:instrText xml:space="preserve"> </w:instrText>
      </w:r>
      <w:r w:rsidRPr="00B213D6">
        <w:rPr>
          <w:rFonts w:ascii="宋体" w:hAnsi="宋体" w:hint="eastAsia"/>
          <w:kern w:val="0"/>
          <w:szCs w:val="21"/>
        </w:rPr>
        <w:instrText>AUTOTEXT  发包人供应材料设备清单 \* MERGEFORMAT</w:instrText>
      </w:r>
      <w:r w:rsidRPr="00B213D6">
        <w:rPr>
          <w:rFonts w:ascii="宋体" w:hAnsi="宋体"/>
          <w:kern w:val="0"/>
          <w:szCs w:val="21"/>
        </w:rPr>
        <w:instrText xml:space="preserve"> </w:instrText>
      </w:r>
      <w:r w:rsidRPr="00B213D6">
        <w:rPr>
          <w:rFonts w:ascii="宋体" w:hAnsi="宋体"/>
          <w:kern w:val="0"/>
          <w:szCs w:val="21"/>
        </w:rPr>
        <w:fldChar w:fldCharType="separate"/>
      </w:r>
      <w:r w:rsidRPr="00B213D6">
        <w:rPr>
          <w:rFonts w:ascii="宋体" w:hAnsi="宋体" w:hint="eastAsia"/>
          <w:kern w:val="0"/>
          <w:szCs w:val="21"/>
        </w:rPr>
        <w:t xml:space="preserve">       </w:t>
      </w:r>
      <w:r w:rsidRPr="00B213D6">
        <w:rPr>
          <w:rFonts w:ascii="宋体" w:hAnsi="宋体"/>
          <w:kern w:val="0"/>
          <w:szCs w:val="21"/>
        </w:rPr>
        <w:fldChar w:fldCharType="end"/>
      </w:r>
      <w:r w:rsidRPr="00475E74">
        <w:rPr>
          <w:rFonts w:ascii="宋体"/>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第五章  标准、规范和技术要求</w:t>
      </w:r>
    </w:p>
    <w:p w:rsidR="00E30B5A" w:rsidRPr="001256BF" w:rsidP="00E30B5A">
      <w:pPr>
        <w:spacing w:line="360" w:lineRule="auto"/>
        <w:jc w:val="center"/>
        <w:outlineLvl w:val="1"/>
        <w:rPr>
          <w:rFonts w:ascii="宋体" w:hAnsi="宋体"/>
          <w:b/>
          <w:sz w:val="44"/>
        </w:rPr>
      </w:pPr>
      <w:r w:rsidRPr="001256BF">
        <w:rPr>
          <w:rFonts w:ascii="宋体" w:hAnsi="宋体" w:hint="eastAsia"/>
          <w:b/>
          <w:sz w:val="44"/>
        </w:rPr>
        <w:t>一、一般标准和技术规范</w:t>
      </w:r>
    </w:p>
    <w:p w:rsidR="00E30B5A" w:rsidRPr="00B85F6A" w:rsidP="00B85F6A">
      <w:pPr>
        <w:adjustRightInd w:val="0"/>
        <w:snapToGrid w:val="0"/>
        <w:spacing w:line="360" w:lineRule="auto"/>
        <w:ind w:firstLine="420" w:firstLineChars="200"/>
        <w:rPr>
          <w:rFonts w:ascii="宋体"/>
          <w:b/>
          <w:kern w:val="0"/>
          <w:szCs w:val="21"/>
        </w:rPr>
      </w:pPr>
      <w:r w:rsidRPr="00B85F6A">
        <w:rPr>
          <w:rFonts w:ascii="宋体" w:hint="eastAsia"/>
          <w:b/>
          <w:kern w:val="0"/>
          <w:szCs w:val="21"/>
        </w:rPr>
        <w:t>1.一般标准和技术规范</w:t>
      </w:r>
    </w:p>
    <w:p w:rsidR="00E30B5A" w:rsidRPr="00B85F6A" w:rsidP="00B85F6A">
      <w:pPr>
        <w:adjustRightInd w:val="0"/>
        <w:snapToGrid w:val="0"/>
        <w:spacing w:line="360" w:lineRule="auto"/>
        <w:ind w:firstLine="420" w:firstLineChars="200"/>
        <w:rPr>
          <w:rFonts w:ascii="宋体" w:hAnsi="宋体"/>
          <w:kern w:val="0"/>
          <w:szCs w:val="21"/>
        </w:rPr>
      </w:pPr>
      <w:r w:rsidRPr="00B85F6A">
        <w:rPr>
          <w:rFonts w:ascii="宋体" w:hAnsi="宋体" w:hint="eastAsia"/>
          <w:kern w:val="0"/>
          <w:szCs w:val="21"/>
        </w:rPr>
        <w:t>1.1本招标工程的材料、设备、施工必须符合现行国家、行业及工程所在地地方标准和技术规范的要求。</w:t>
      </w:r>
    </w:p>
    <w:p w:rsidR="00E30B5A" w:rsidRPr="001256BF" w:rsidP="00E30B5A">
      <w:pPr>
        <w:spacing w:line="360" w:lineRule="auto"/>
        <w:jc w:val="center"/>
        <w:outlineLvl w:val="1"/>
        <w:rPr>
          <w:rFonts w:ascii="宋体" w:hAnsi="宋体"/>
          <w:b/>
          <w:sz w:val="44"/>
        </w:rPr>
      </w:pPr>
      <w:r w:rsidRPr="001256BF">
        <w:rPr>
          <w:rFonts w:ascii="宋体" w:hAnsi="宋体" w:hint="eastAsia"/>
          <w:b/>
          <w:sz w:val="44"/>
        </w:rPr>
        <w:t>二、特殊标准和技术规范</w:t>
      </w:r>
    </w:p>
    <w:p w:rsidR="00E30B5A" w:rsidRPr="00B85F6A" w:rsidP="00B85F6A">
      <w:pPr>
        <w:adjustRightInd w:val="0"/>
        <w:snapToGrid w:val="0"/>
        <w:spacing w:line="360" w:lineRule="auto"/>
        <w:ind w:firstLine="420" w:firstLineChars="200"/>
        <w:rPr>
          <w:rFonts w:ascii="宋体"/>
          <w:b/>
          <w:kern w:val="0"/>
          <w:szCs w:val="21"/>
        </w:rPr>
      </w:pPr>
      <w:r w:rsidRPr="00B85F6A">
        <w:rPr>
          <w:rFonts w:ascii="宋体" w:hint="eastAsia"/>
          <w:b/>
          <w:kern w:val="0"/>
          <w:szCs w:val="21"/>
        </w:rPr>
        <w:t>2.特殊标准和技术规范</w:t>
      </w:r>
    </w:p>
    <w:p w:rsidR="00E30B5A" w:rsidRPr="00B85F6A" w:rsidP="00B85F6A">
      <w:pPr>
        <w:adjustRightInd w:val="0"/>
        <w:snapToGrid w:val="0"/>
        <w:spacing w:line="360" w:lineRule="auto"/>
        <w:ind w:firstLine="420" w:firstLineChars="200"/>
        <w:rPr>
          <w:rFonts w:ascii="宋体" w:hAnsi="宋体"/>
          <w:kern w:val="0"/>
          <w:szCs w:val="21"/>
        </w:rPr>
      </w:pPr>
      <w:r w:rsidRPr="00B85F6A">
        <w:rPr>
          <w:rFonts w:ascii="宋体" w:hAnsi="宋体" w:hint="eastAsia"/>
          <w:kern w:val="0"/>
          <w:szCs w:val="21"/>
        </w:rPr>
        <w:t>2.1根据设计要求，本招标工程中下列材料、设备、施工必须相应符合下列标准和技术规范的要求（列出特殊的材料、设备、施工及相应标准和技术规范名称）：</w:t>
      </w:r>
    </w:p>
    <w:p w:rsidR="00E30B5A" w:rsidRPr="003927D0" w:rsidP="00B85F6A">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input298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p>
    <w:p w:rsidR="00E30B5A" w:rsidRPr="009335C5" w:rsidP="00E30B5A">
      <w:pPr>
        <w:adjustRightInd w:val="0"/>
        <w:snapToGrid w:val="0"/>
        <w:spacing w:line="360" w:lineRule="auto"/>
        <w:rPr>
          <w:rFonts w:ascii="宋体" w:hAnsi="宋体"/>
          <w:kern w:val="0"/>
          <w:sz w:val="24"/>
        </w:rPr>
      </w:pPr>
    </w:p>
    <w:p w:rsidR="00E30B5A" w:rsidRPr="001256BF" w:rsidP="00E30B5A">
      <w:pPr>
        <w:spacing w:line="360" w:lineRule="auto"/>
        <w:jc w:val="center"/>
        <w:outlineLvl w:val="1"/>
        <w:rPr>
          <w:rFonts w:ascii="宋体" w:hAnsi="宋体"/>
          <w:b/>
          <w:sz w:val="44"/>
        </w:rPr>
      </w:pPr>
      <w:r w:rsidRPr="001256BF">
        <w:rPr>
          <w:rFonts w:ascii="宋体" w:hAnsi="宋体" w:hint="eastAsia"/>
          <w:b/>
          <w:sz w:val="44"/>
        </w:rPr>
        <w:t>三、工程技术要求</w:t>
      </w:r>
    </w:p>
    <w:p w:rsidR="00E30B5A" w:rsidRPr="00475E74" w:rsidP="00324B92">
      <w:pPr>
        <w:adjustRightInd w:val="0"/>
        <w:snapToGrid w:val="0"/>
        <w:spacing w:line="360" w:lineRule="auto"/>
        <w:ind w:firstLine="420" w:firstLineChars="200"/>
        <w:rPr>
          <w:rFonts w:ascii="宋体"/>
        </w:rPr>
      </w:pPr>
      <w:r>
        <w:rPr>
          <w:rFonts w:ascii="宋体" w:eastAsia="宋体" w:hAnsi="宋体" w:cs="宋体"/>
          <w:b w:val="0"/>
          <w:color w:val="0000FF"/>
          <w:sz w:val="21"/>
          <w:u w:val="single"/>
        </w:rPr>
        <w:t>详见附件：中国中车深圳轨道交通车辆研发及综合服务基地技术规格书</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input299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r w:rsidRPr="00475E74">
        <w:rPr>
          <w:rFonts w:ascii="宋体"/>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第六章  图纸</w:t>
      </w:r>
    </w:p>
    <w:p w:rsidR="00E30B5A" w:rsidRPr="001256BF" w:rsidP="00E30B5A">
      <w:pPr>
        <w:spacing w:line="360" w:lineRule="auto"/>
        <w:jc w:val="center"/>
        <w:outlineLvl w:val="1"/>
        <w:rPr>
          <w:rFonts w:ascii="宋体" w:hAnsi="宋体"/>
          <w:b/>
          <w:sz w:val="44"/>
        </w:rPr>
      </w:pPr>
      <w:r w:rsidRPr="001256BF">
        <w:rPr>
          <w:rFonts w:ascii="宋体" w:hAnsi="宋体" w:hint="eastAsia"/>
          <w:b/>
          <w:sz w:val="44"/>
        </w:rPr>
        <w:t>一、图纸清单</w:t>
      </w:r>
    </w:p>
    <w:p w:rsidR="00E30B5A" w:rsidRPr="00475E74" w:rsidP="00324B92">
      <w:pPr>
        <w:adjustRightInd w:val="0"/>
        <w:snapToGrid w:val="0"/>
        <w:spacing w:line="360" w:lineRule="auto"/>
        <w:ind w:firstLine="420" w:firstLineChars="200"/>
        <w:rPr>
          <w:rFonts w:ascii="宋体"/>
          <w:kern w:val="0"/>
          <w:sz w:val="24"/>
        </w:rPr>
      </w:pPr>
      <w:r w:rsidRPr="0028078A">
        <w:rPr>
          <w:rFonts w:ascii="宋体" w:hAnsi="宋体"/>
          <w:kern w:val="0"/>
          <w:szCs w:val="21"/>
        </w:rPr>
        <w:fldChar w:fldCharType="begin"/>
      </w:r>
      <w:r w:rsidRPr="0028078A">
        <w:rPr>
          <w:rFonts w:ascii="宋体" w:hAnsi="宋体"/>
          <w:kern w:val="0"/>
          <w:szCs w:val="21"/>
        </w:rPr>
        <w:instrText xml:space="preserve"> </w:instrText>
      </w:r>
      <w:r w:rsidRPr="0028078A">
        <w:rPr>
          <w:rFonts w:ascii="宋体" w:hAnsi="宋体" w:hint="eastAsia"/>
          <w:kern w:val="0"/>
          <w:szCs w:val="21"/>
        </w:rPr>
        <w:instrText>AUTOTEXT  图纸清单 \* MERGEFORMAT</w:instrText>
      </w:r>
      <w:r w:rsidRPr="0028078A">
        <w:rPr>
          <w:rFonts w:ascii="宋体" w:hAnsi="宋体"/>
          <w:kern w:val="0"/>
          <w:szCs w:val="21"/>
        </w:rPr>
        <w:instrText xml:space="preserve"> </w:instrText>
      </w:r>
      <w:r w:rsidRPr="0028078A">
        <w:rPr>
          <w:rFonts w:ascii="宋体" w:hAnsi="宋体"/>
          <w:kern w:val="0"/>
          <w:szCs w:val="21"/>
        </w:rPr>
        <w:fldChar w:fldCharType="separate"/>
      </w:r>
      <w:r w:rsidRPr="0028078A">
        <w:rPr>
          <w:rFonts w:ascii="宋体" w:hAnsi="宋体" w:hint="eastAsia"/>
          <w:kern w:val="0"/>
          <w:szCs w:val="21"/>
        </w:rPr>
        <w:t xml:space="preserve">       </w:t>
      </w:r>
      <w:r w:rsidRPr="0028078A">
        <w:rPr>
          <w:rFonts w:ascii="宋体" w:hAnsi="宋体"/>
          <w:kern w:val="0"/>
          <w:szCs w:val="21"/>
        </w:rPr>
        <w:fldChar w:fldCharType="end"/>
      </w:r>
      <w:r w:rsidRPr="00475E74">
        <w:rPr>
          <w:rFonts w:ascii="宋体"/>
          <w:kern w:val="0"/>
          <w:sz w:val="24"/>
        </w:rPr>
        <w:br w:type="page"/>
      </w:r>
    </w:p>
    <w:p w:rsidR="00E30B5A" w:rsidRPr="001256BF" w:rsidP="00E30B5A">
      <w:pPr>
        <w:spacing w:line="360" w:lineRule="auto"/>
        <w:jc w:val="center"/>
        <w:outlineLvl w:val="1"/>
        <w:rPr>
          <w:rFonts w:ascii="宋体" w:hAnsi="宋体"/>
          <w:b/>
          <w:sz w:val="44"/>
        </w:rPr>
      </w:pPr>
      <w:r w:rsidRPr="001256BF">
        <w:rPr>
          <w:rFonts w:ascii="宋体" w:hAnsi="宋体" w:hint="eastAsia"/>
          <w:b/>
          <w:sz w:val="44"/>
        </w:rPr>
        <w:t>二、标准图集清单</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以下标准图集，限于招标文件中指明的章节和内容，构成图纸的一部分。</w:t>
      </w:r>
    </w:p>
    <w:p w:rsidR="00E30B5A" w:rsidRPr="00475E74" w:rsidP="00324B92">
      <w:pPr>
        <w:adjustRightInd w:val="0"/>
        <w:snapToGrid w:val="0"/>
        <w:spacing w:line="360" w:lineRule="auto"/>
        <w:ind w:firstLine="420" w:firstLineChars="200"/>
        <w:rPr>
          <w:rFonts w:ascii="宋体"/>
          <w:kern w:val="0"/>
          <w:sz w:val="24"/>
        </w:rPr>
      </w:pPr>
      <w:r w:rsidRPr="0028078A">
        <w:rPr>
          <w:rFonts w:ascii="宋体" w:hAnsi="宋体"/>
          <w:kern w:val="0"/>
          <w:szCs w:val="21"/>
        </w:rPr>
        <w:fldChar w:fldCharType="begin"/>
      </w:r>
      <w:r w:rsidRPr="0028078A">
        <w:rPr>
          <w:rFonts w:ascii="宋体" w:hAnsi="宋体"/>
          <w:kern w:val="0"/>
          <w:szCs w:val="21"/>
        </w:rPr>
        <w:instrText xml:space="preserve"> </w:instrText>
      </w:r>
      <w:r w:rsidRPr="0028078A">
        <w:rPr>
          <w:rFonts w:ascii="宋体" w:hAnsi="宋体" w:hint="eastAsia"/>
          <w:kern w:val="0"/>
          <w:szCs w:val="21"/>
        </w:rPr>
        <w:instrText>AUTOTEXT  标准图集清单 \* MERGEFORMAT</w:instrText>
      </w:r>
      <w:r w:rsidRPr="0028078A">
        <w:rPr>
          <w:rFonts w:ascii="宋体" w:hAnsi="宋体"/>
          <w:kern w:val="0"/>
          <w:szCs w:val="21"/>
        </w:rPr>
        <w:instrText xml:space="preserve"> </w:instrText>
      </w:r>
      <w:r w:rsidRPr="0028078A">
        <w:rPr>
          <w:rFonts w:ascii="宋体" w:hAnsi="宋体"/>
          <w:kern w:val="0"/>
          <w:szCs w:val="21"/>
        </w:rPr>
        <w:fldChar w:fldCharType="separate"/>
      </w:r>
      <w:r w:rsidRPr="0028078A">
        <w:rPr>
          <w:rFonts w:ascii="宋体" w:hAnsi="宋体" w:hint="eastAsia"/>
          <w:kern w:val="0"/>
          <w:szCs w:val="21"/>
        </w:rPr>
        <w:t xml:space="preserve">       </w:t>
      </w:r>
      <w:r w:rsidRPr="0028078A">
        <w:rPr>
          <w:rFonts w:ascii="宋体" w:hAnsi="宋体"/>
          <w:kern w:val="0"/>
          <w:szCs w:val="21"/>
        </w:rPr>
        <w:fldChar w:fldCharType="end"/>
      </w:r>
      <w:r w:rsidRPr="00475E74">
        <w:rPr>
          <w:rFonts w:ascii="宋体"/>
          <w:kern w:val="0"/>
          <w:sz w:val="24"/>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第七章  工程量清单</w:t>
      </w:r>
    </w:p>
    <w:p w:rsidR="00E30B5A" w:rsidRPr="001256BF" w:rsidP="00E30B5A">
      <w:pPr>
        <w:adjustRightInd w:val="0"/>
        <w:snapToGrid w:val="0"/>
        <w:spacing w:line="360" w:lineRule="auto"/>
        <w:jc w:val="center"/>
        <w:outlineLvl w:val="1"/>
        <w:rPr>
          <w:rFonts w:ascii="宋体" w:hAnsi="宋体"/>
          <w:b/>
          <w:sz w:val="44"/>
        </w:rPr>
      </w:pPr>
      <w:r w:rsidRPr="001256BF">
        <w:rPr>
          <w:rFonts w:ascii="宋体" w:hAnsi="宋体" w:hint="eastAsia"/>
          <w:b/>
          <w:sz w:val="44"/>
        </w:rPr>
        <w:t>一、工程量清单的说明及投标报价要求</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1.工程量清单应与投标须知、合同条件、工程建设标准及技术要求和图纸等文件结合起来理解或解释。</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2.按照《计价规程》、《13清单计价规范》的规定，“工程量清单格式”组成和主要内容如下：</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(1)清单封面；</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(2)总说明：应包括工程概况（建设规模、工程招标范围、工程特征、自然地理条件）、工期要求、环境保护要求、工程质量、材料、施工的特殊要求、暂列金额、专业工程暂估价及优质优价奖励费情况、工程清单编制依据等；</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(3)工程项目/单项工程汇总表：指本次招标的工程项目所包含的单项工程及每个单项工程所包含的单位工程的汇总，只有一个单位工程时只填写单项工程汇总表。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(4)分部分项工程量清单；</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(5)措施项目清单汇总表；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(6)措施项目清单（一）：指按分部分项工程量清单的方式采用综合单价计价的措施项目；</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(7)其他项目清单汇总表；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(8)材料设备暂估价表；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(9)计日工表；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(10)总承包服务费表；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(11)发包人供应材料设备明细表：指招标人计划自行采购的材料设备的数量价格等情况。</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(12)规费、税金项目清单；</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(13)暂列金额明细表；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(14)工程建设其他费：指招标人要求投标人完成的工程建设其他费项目。</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(15)设备及工器具购置费：指招标工程中包含的不计算营业税的设备名称、规格、数量等情况。</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3.本工程量清单是根据</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input300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Pr="0028078A">
        <w:rPr>
          <w:rFonts w:ascii="宋体" w:hAnsi="宋体" w:hint="eastAsia"/>
          <w:kern w:val="0"/>
          <w:szCs w:val="21"/>
        </w:rPr>
        <w:t>（设计院名称）设计的</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input301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Pr="0028078A">
        <w:rPr>
          <w:rFonts w:ascii="宋体" w:hAnsi="宋体" w:hint="eastAsia"/>
          <w:kern w:val="0"/>
          <w:szCs w:val="21"/>
        </w:rPr>
        <w:t>（工程项目名称）图号为</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input302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Pr="0028078A">
        <w:rPr>
          <w:rFonts w:ascii="宋体" w:hAnsi="宋体" w:hint="eastAsia"/>
          <w:kern w:val="0"/>
          <w:szCs w:val="21"/>
        </w:rPr>
        <w:t>的设计文件编制的。</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4.本工程要求采用的工程量计算规则，应作为本工程招投标双方进行工程招投标和结算计量、计价的共同依据。</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5.本工程要求采用的工程量计算规则是《13清单计价规范》及《13清单计价规范》补充规范（深圳2013）。</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6.对“分部分项工程量清单”的说明和报价要求：</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⑴.该清单所列的工程量系招标人的估算，是临时的，是投标人报价的共同基础。不被理解为是对招标人要求工作内容的全部定义，也不能作为投标人应完成的实际工程量。结算时，应以由发、</w:t>
      </w:r>
      <w:r w:rsidRPr="0028078A">
        <w:rPr>
          <w:rFonts w:ascii="宋体" w:hAnsi="宋体" w:hint="eastAsia"/>
          <w:kern w:val="0"/>
          <w:szCs w:val="21"/>
        </w:rPr>
        <w:t>承包双方在合同中约定应予计量且实际完成的工程量确定。</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⑵.该清单中所填入的综合单价和合价应包括人工费、材料费、施工机械使用费和企业管理费与利润，以及一定范围内的风险费用。招标人计划自行采购的材料设备单价不计入综合单价报价中。</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⑶.该清单中的每一单项均需填写综合单价和合价，对没有填写综合单价和合价的项目，其费用视为已包括在清单的其他综合单价或合价之中，同时投标人应清楚地加以说明。</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⑷.该清单中不再重复或概括工程及材料的一般说明，在编制和填写工程量清单的每一项的综合单价和合价时应参考投标须知和合同条件的有关条款。</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⑸.针对该清单，要求投标人报价时提供“工程量清单综合单价分析表”。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7.对“措施项目清单”的说明和报价要求：</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⑴.该清单所列项目是招标人根据一般情况估计的项目，投标人实际措施项目不同的，可以对具体列项内容进行调整或补充。增补的内容列在措施项目清单“其他”项目中。</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⑵.该清单中以“项”为单位的措施项目，投标人填报的价格应包括除规费、税金外的全部费用。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措施项目中可以计算工程量的项目，投标人应根据招标人在“措施项目清单（一）”提供的工程量填报综合单价和合价。该清单所列的工程量系招标人的估算，是临时的，是投标人报价的共同基础。不被理解为是对招标人要求工作内容的全部定义，也不能作为投标人应完成的实际工程量。所填入的综合单价和合价应包括人工费、材料费、施工机械使用费和企业管理费与利润，以及一定范围内的风险费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⑶.针对该清单，要求投标人报价时提供“措施项目清单与计价表（二）”。</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⑷.该清单中列入了“安全文明施工措施费”，该费用包括临时设施费、安全施工费、文明施工费、环境保护费。编制招标控制价时，招标人将按《〈建设工程工程清单计价规范〉补充规范（深圳2013）》中安全文明施工措施费详细清单所列基本项目和现行《深圳市建设工程计价费率标准》中的费率确定“安全文明施工措施费”费用，计入招标控制价，并在公布招标控制价时明确该项费用的具体金额，作为非竞争性费用。不编制招标控制价时，招标人按现行《深圳市建设工程计价费率标准》中的费率确定“安全文明施工措施费”费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投标人应当按照本招标文件的规定，在《〈建设工程工程清单计价规范〉补充规范（深圳2013）》中“安全文明施工措施费详细清单”所列基本项目基础上，结合工程实际及施工组织设计或施工方案，补充所需的特定安全文明施工措施项目，编制“安全文明施工措施费详细清单”，列出项目编码、项目名称、项目特征、计量单位和工程量，填报综合单价，并将该表合价合计金额计入投标总价。</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⑸.计划施工总工期相比按《深圳市建设工程施工工期标准》计算所得标准工期压缩超过30%时，该清单中列入“夜间施工费和赶工措施费”，该费用为工期压缩导致施工投入增加的补偿。编制招标控制价时，招标人将按现行的《深圳市建设工程计价费率标准》中的费率确定“夜间施工费和赶工措施费”费用，计入招标控制价。</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投标人应当按照本招标文件的规定，结合自身实际及施工组织设计或施工方案，确定投标工期，</w:t>
      </w:r>
      <w:r w:rsidRPr="0028078A">
        <w:rPr>
          <w:rFonts w:ascii="宋体" w:hAnsi="宋体" w:hint="eastAsia"/>
          <w:kern w:val="0"/>
          <w:szCs w:val="21"/>
        </w:rPr>
        <w:t>自主填报夜间施工费和赶工措施费，并计入投标总价。</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8.对“其他项目清单”的说明和报价要求：</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材料设备暂估价指招标人提供的用于支付必然发生但暂时不能确定价格的材料、设备的清单。投标时，投标人应将材料设备的暂估单价计入分部分项工程量清单综合单价报价中。结算时，按发、承包双方最终确认的价格调整价差，价差部分不计利润。</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(2)计日工指招标人提出的施工图纸以外的零星项目或工作。投标时，投标人应根据招标人提出的计日工表的要求自主确定综合单价，计算汇总后计入其他项目清单汇总表。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(3)总承包服务费包括分包管理费、总分包配合费、发包人供应材料设备保管费。投标时，投标人根据招标人提出的分包专业工程内容和供应材料、设备情况，按照招标人提出的协调、配合与服务内容和施工现场管理需要，自主确定总承包服务费各项目费率。其中分包管理费和总分包配合费以分包工程合同造价为计算基数；发包人供应材料设备保管费应根据“发包人供应材料设备明细表”中合计金额为计算基数。</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9.工程量清单作为本招标文件的组成部分，其准确性和完整性由招标人负责。如发现招标人提供的工程量清单的项目及工程量与图纸实际不符时，除招标文件另有要求外，投标人应在截标前9天向招标人提出，招标人应进行复核并用书面发出修正，分送所有投标人。如招标人没有做出修正，投标人仍应按原提供的项目及工程量报价。</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10.所有报价应以本招标文件投标须知19.1约定的币种表示。</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11.特别提示：</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*规费税金项目应按国家和深圳市法律法规计算，作为非竞争性费用。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暂列金额是招标人在工程量清单中暂定并包括在合同价款中的一笔款项。用于施工合同签订时尚未确定或者不可预见的所需材料、设备、服务的采购，施工中可能发生的工程变更、合同约定调整因素出现时的工程价款调整以及发生的索赔、现场签证确认等的费用。投标时，投标人按照招标人提供的“暂列金额明细表”中所列项目和金额填报，不得修改，且计入投标总价。</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*专业工程暂估价是招标人提供的用于支付必然发生但暂时不能确定的专业工程金额。投标人按招标人所列金额填报并计入投标总价。</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*为鼓励承包人提供优质服务、建设优质工程，本招标工程设置优质优价奖励费。招标人按照本招标文件对优质优价工程的评价与奖励标准计算优质优质奖励费。投标时，投标人按招标人列出的金额填写。</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*投标人按本招标文件要求和招标人提供的工程建设其他费项目内容填报价格。工程建设其他费不作为规费、税金的计算基数，结算时，发、承包双方依据合同约定确定。</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*投标人按招标人提供的“设备及工器具购置费表”中所列设备名称、型号规格、单位和数量填报价格。设备及工器具购置费不作为规费、税金的计算基数，结算时，发、承包双方依据合同约定计算。</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12.投标人在投标文件中列明的工程机械、装卸机械应满足国家现阶段非道路移动机械用柴油机</w:t>
      </w:r>
      <w:r w:rsidRPr="0028078A">
        <w:rPr>
          <w:rFonts w:ascii="宋体" w:hAnsi="宋体" w:hint="eastAsia"/>
          <w:kern w:val="0"/>
          <w:szCs w:val="21"/>
        </w:rPr>
        <w:t>排放标准，鼓励使用LNG或电动工程机械、装卸机械。</w:t>
      </w:r>
    </w:p>
    <w:p w:rsidR="00E30B5A" w:rsidRPr="00475E74" w:rsidP="00324B92">
      <w:pPr>
        <w:adjustRightInd w:val="0"/>
        <w:snapToGrid w:val="0"/>
        <w:spacing w:line="360" w:lineRule="auto"/>
        <w:ind w:firstLine="420" w:firstLineChars="200"/>
        <w:rPr>
          <w:rFonts w:ascii="宋体"/>
        </w:rPr>
      </w:pPr>
      <w:r w:rsidRPr="0028078A">
        <w:rPr>
          <w:rFonts w:ascii="宋体" w:hAnsi="宋体" w:hint="eastAsia"/>
          <w:kern w:val="0"/>
          <w:szCs w:val="21"/>
        </w:rPr>
        <w:t>13.其他。</w:t>
      </w:r>
      <w:r w:rsidRPr="00475E74">
        <w:rPr>
          <w:rFonts w:ascii="宋体"/>
        </w:rPr>
        <w:br w:type="page"/>
      </w:r>
    </w:p>
    <w:p w:rsidR="00E30B5A" w:rsidRPr="001256BF" w:rsidP="00E30B5A">
      <w:pPr>
        <w:adjustRightInd w:val="0"/>
        <w:snapToGrid w:val="0"/>
        <w:spacing w:line="360" w:lineRule="auto"/>
        <w:jc w:val="center"/>
        <w:outlineLvl w:val="1"/>
        <w:rPr>
          <w:rFonts w:ascii="宋体" w:hAnsi="宋体"/>
          <w:b/>
          <w:sz w:val="44"/>
        </w:rPr>
      </w:pPr>
      <w:r w:rsidRPr="001256BF">
        <w:rPr>
          <w:rFonts w:ascii="宋体" w:hAnsi="宋体" w:hint="eastAsia"/>
          <w:b/>
          <w:sz w:val="44"/>
        </w:rPr>
        <w:t>二、工程量清单格式</w:t>
      </w:r>
    </w:p>
    <w:p w:rsidR="00E30B5A" w:rsidRPr="001256BF" w:rsidP="00E30B5A">
      <w:pPr>
        <w:adjustRightInd w:val="0"/>
        <w:snapToGrid w:val="0"/>
        <w:spacing w:line="360" w:lineRule="auto"/>
        <w:rPr>
          <w:rFonts w:ascii="宋体" w:hAnsi="宋体"/>
          <w:kern w:val="0"/>
          <w:sz w:val="30"/>
          <w:szCs w:val="3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75"/>
        <w:gridCol w:w="3192"/>
        <w:gridCol w:w="1631"/>
        <w:gridCol w:w="2891"/>
      </w:tblGrid>
      <w:tr w:rsidTr="002023E5">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center"/>
              <w:rPr>
                <w:rFonts w:ascii="宋体" w:hAnsi="宋体" w:cs="宋体"/>
                <w:b/>
                <w:bCs/>
                <w:sz w:val="24"/>
                <w:u w:val="single"/>
              </w:rPr>
            </w:pPr>
            <w:r w:rsidRPr="00621BCF">
              <w:rPr>
                <w:rFonts w:ascii="宋体" w:hAnsi="宋体" w:cs="宋体"/>
                <w:b/>
                <w:bCs/>
                <w:sz w:val="24"/>
                <w:u w:val="single"/>
              </w:rPr>
              <w:t>__________________________________</w:t>
            </w:r>
            <w:r w:rsidRPr="001256BF">
              <w:rPr>
                <w:rFonts w:ascii="宋体" w:hAnsi="宋体" w:cs="宋体" w:hint="eastAsia"/>
                <w:b/>
                <w:bCs/>
                <w:sz w:val="24"/>
              </w:rPr>
              <w:t>工程</w:t>
            </w:r>
          </w:p>
        </w:tc>
      </w:tr>
      <w:tr w:rsidTr="002023E5">
        <w:tblPrEx>
          <w:tblW w:w="5000" w:type="pct"/>
          <w:jc w:val="center"/>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center"/>
              <w:rPr>
                <w:rFonts w:ascii="宋体" w:hAnsi="宋体" w:cs="宋体"/>
                <w:b/>
                <w:bCs/>
                <w:sz w:val="24"/>
              </w:rPr>
            </w:pPr>
          </w:p>
        </w:tc>
      </w:tr>
      <w:tr w:rsidTr="002023E5">
        <w:tblPrEx>
          <w:tblW w:w="5000" w:type="pct"/>
          <w:jc w:val="center"/>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center"/>
              <w:rPr>
                <w:rFonts w:ascii="宋体" w:hAnsi="宋体" w:cs="宋体"/>
                <w:b/>
                <w:bCs/>
                <w:sz w:val="32"/>
                <w:szCs w:val="32"/>
              </w:rPr>
            </w:pPr>
            <w:r w:rsidRPr="001256BF">
              <w:rPr>
                <w:rFonts w:ascii="宋体" w:hAnsi="宋体" w:cs="宋体" w:hint="eastAsia"/>
                <w:b/>
                <w:bCs/>
                <w:sz w:val="32"/>
                <w:szCs w:val="32"/>
              </w:rPr>
              <w:t>工  程  量  清  单</w:t>
            </w:r>
          </w:p>
        </w:tc>
      </w:tr>
      <w:tr w:rsidTr="002023E5">
        <w:tblPrEx>
          <w:tblW w:w="5000" w:type="pct"/>
          <w:jc w:val="center"/>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left"/>
              <w:rPr>
                <w:rFonts w:ascii="宋体" w:hAnsi="宋体" w:cs="宋体"/>
                <w:sz w:val="24"/>
              </w:rPr>
            </w:pP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jc w:val="left"/>
              <w:rPr>
                <w:rFonts w:ascii="宋体" w:hAnsi="宋体" w:cs="宋体"/>
                <w:szCs w:val="21"/>
              </w:rPr>
            </w:pPr>
          </w:p>
        </w:tc>
        <w:tc>
          <w:tcPr>
            <w:tcW w:w="1718" w:type="pct"/>
            <w:shd w:val="clear" w:color="auto" w:fill="auto"/>
            <w:vAlign w:val="center"/>
          </w:tcPr>
          <w:p w:rsidR="00E30B5A" w:rsidRPr="001256BF" w:rsidP="002023E5">
            <w:pPr>
              <w:adjustRightInd w:val="0"/>
              <w:snapToGrid w:val="0"/>
              <w:spacing w:line="360" w:lineRule="auto"/>
              <w:jc w:val="left"/>
              <w:rPr>
                <w:rFonts w:ascii="宋体" w:hAnsi="宋体" w:cs="宋体"/>
                <w:szCs w:val="21"/>
              </w:rPr>
            </w:pPr>
          </w:p>
        </w:tc>
        <w:tc>
          <w:tcPr>
            <w:tcW w:w="878" w:type="pct"/>
            <w:shd w:val="clear" w:color="auto" w:fill="auto"/>
            <w:vAlign w:val="center"/>
          </w:tcPr>
          <w:p w:rsidR="00E30B5A" w:rsidRPr="001256BF" w:rsidP="00E30B5A">
            <w:pPr>
              <w:adjustRightInd w:val="0"/>
              <w:snapToGrid w:val="0"/>
              <w:spacing w:line="360" w:lineRule="auto"/>
              <w:ind w:firstLine="200" w:firstLineChars="100"/>
              <w:jc w:val="left"/>
              <w:rPr>
                <w:rFonts w:ascii="宋体" w:hAnsi="宋体" w:cs="宋体"/>
                <w:szCs w:val="21"/>
              </w:rPr>
            </w:pPr>
            <w:r w:rsidRPr="001256BF">
              <w:rPr>
                <w:rFonts w:ascii="宋体" w:hAnsi="宋体" w:cs="宋体" w:hint="eastAsia"/>
                <w:szCs w:val="21"/>
              </w:rPr>
              <w:t>工 程 造 价</w:t>
            </w:r>
          </w:p>
        </w:tc>
        <w:tc>
          <w:tcPr>
            <w:tcW w:w="1556" w:type="pct"/>
            <w:shd w:val="clear" w:color="auto" w:fill="auto"/>
            <w:vAlign w:val="center"/>
          </w:tcPr>
          <w:p w:rsidR="00E30B5A" w:rsidRPr="001256BF" w:rsidP="002023E5">
            <w:pPr>
              <w:adjustRightInd w:val="0"/>
              <w:snapToGrid w:val="0"/>
              <w:spacing w:line="360" w:lineRule="auto"/>
              <w:jc w:val="left"/>
              <w:rPr>
                <w:rFonts w:ascii="宋体" w:hAnsi="宋体" w:cs="宋体"/>
                <w:szCs w:val="21"/>
              </w:rPr>
            </w:pP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rPr>
                <w:rFonts w:ascii="宋体" w:hAnsi="宋体" w:cs="宋体"/>
                <w:szCs w:val="21"/>
              </w:rPr>
            </w:pPr>
            <w:r w:rsidRPr="001256BF">
              <w:rPr>
                <w:rFonts w:ascii="宋体" w:hAnsi="宋体" w:cs="宋体" w:hint="eastAsia"/>
                <w:szCs w:val="21"/>
              </w:rPr>
              <w:t xml:space="preserve">招 </w:t>
            </w:r>
            <w:r>
              <w:rPr>
                <w:rFonts w:ascii="宋体" w:hAnsi="宋体" w:cs="宋体" w:hint="eastAsia"/>
                <w:szCs w:val="21"/>
              </w:rPr>
              <w:t xml:space="preserve"> </w:t>
            </w:r>
            <w:r w:rsidRPr="001256BF">
              <w:rPr>
                <w:rFonts w:ascii="宋体" w:hAnsi="宋体" w:cs="宋体" w:hint="eastAsia"/>
                <w:szCs w:val="21"/>
              </w:rPr>
              <w:t xml:space="preserve">标 </w:t>
            </w:r>
            <w:r>
              <w:rPr>
                <w:rFonts w:ascii="宋体" w:hAnsi="宋体" w:cs="宋体" w:hint="eastAsia"/>
                <w:szCs w:val="21"/>
              </w:rPr>
              <w:t xml:space="preserve"> </w:t>
            </w:r>
            <w:r w:rsidRPr="001256BF">
              <w:rPr>
                <w:rFonts w:ascii="宋体" w:hAnsi="宋体" w:cs="宋体" w:hint="eastAsia"/>
                <w:szCs w:val="21"/>
              </w:rPr>
              <w:t>人</w:t>
            </w:r>
            <w:r>
              <w:rPr>
                <w:rFonts w:ascii="宋体" w:hAnsi="宋体" w:cs="宋体" w:hint="eastAsia"/>
                <w:szCs w:val="21"/>
              </w:rPr>
              <w:t>：</w:t>
            </w: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u w:val="single"/>
              </w:rPr>
            </w:pPr>
            <w:r w:rsidRPr="00621BCF">
              <w:rPr>
                <w:rFonts w:ascii="宋体" w:hAnsi="宋体" w:cs="宋体"/>
                <w:szCs w:val="21"/>
                <w:u w:val="single"/>
              </w:rPr>
              <w:t>_________________________</w:t>
            </w:r>
          </w:p>
        </w:tc>
        <w:tc>
          <w:tcPr>
            <w:tcW w:w="878" w:type="pct"/>
            <w:shd w:val="clear" w:color="auto" w:fill="auto"/>
            <w:vAlign w:val="center"/>
          </w:tcPr>
          <w:p w:rsidR="00E30B5A" w:rsidRPr="001256BF" w:rsidP="002023E5">
            <w:pPr>
              <w:adjustRightInd w:val="0"/>
              <w:snapToGrid w:val="0"/>
              <w:spacing w:line="360" w:lineRule="auto"/>
              <w:jc w:val="right"/>
              <w:rPr>
                <w:rFonts w:ascii="宋体" w:hAnsi="宋体" w:cs="宋体"/>
                <w:szCs w:val="21"/>
              </w:rPr>
            </w:pPr>
            <w:r w:rsidRPr="001256BF">
              <w:rPr>
                <w:rFonts w:ascii="宋体" w:hAnsi="宋体" w:cs="宋体" w:hint="eastAsia"/>
                <w:szCs w:val="21"/>
              </w:rPr>
              <w:t>咨  询  人</w:t>
            </w:r>
            <w:r>
              <w:rPr>
                <w:rFonts w:ascii="宋体" w:hAnsi="宋体" w:cs="宋体" w:hint="eastAsia"/>
                <w:szCs w:val="21"/>
              </w:rPr>
              <w:t>：</w:t>
            </w:r>
          </w:p>
        </w:tc>
        <w:tc>
          <w:tcPr>
            <w:tcW w:w="1556" w:type="pct"/>
            <w:shd w:val="clear" w:color="auto" w:fill="auto"/>
            <w:vAlign w:val="center"/>
          </w:tcPr>
          <w:p w:rsidR="00E30B5A" w:rsidRPr="001256BF" w:rsidP="002023E5">
            <w:pPr>
              <w:adjustRightInd w:val="0"/>
              <w:snapToGrid w:val="0"/>
              <w:spacing w:line="360" w:lineRule="auto"/>
              <w:rPr>
                <w:rFonts w:ascii="宋体" w:hAnsi="宋体" w:cs="宋体"/>
                <w:szCs w:val="21"/>
                <w:u w:val="single"/>
              </w:rPr>
            </w:pPr>
            <w:r w:rsidRPr="00621BCF">
              <w:rPr>
                <w:rFonts w:ascii="宋体" w:hAnsi="宋体" w:cs="宋体"/>
                <w:szCs w:val="21"/>
                <w:u w:val="single"/>
              </w:rPr>
              <w:t>_________________________</w:t>
            </w: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jc w:val="left"/>
              <w:rPr>
                <w:rFonts w:ascii="宋体" w:hAnsi="宋体" w:cs="宋体"/>
                <w:szCs w:val="21"/>
              </w:rPr>
            </w:pP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r>
              <w:rPr>
                <w:rFonts w:ascii="宋体" w:hAnsi="宋体" w:cs="宋体" w:hint="eastAsia"/>
                <w:sz w:val="15"/>
                <w:szCs w:val="15"/>
              </w:rPr>
              <w:t>（</w:t>
            </w:r>
            <w:r w:rsidRPr="001256BF">
              <w:rPr>
                <w:rFonts w:ascii="宋体" w:hAnsi="宋体" w:cs="宋体" w:hint="eastAsia"/>
                <w:sz w:val="15"/>
                <w:szCs w:val="15"/>
              </w:rPr>
              <w:t>单位盖章</w:t>
            </w:r>
            <w:r>
              <w:rPr>
                <w:rFonts w:ascii="宋体" w:hAnsi="宋体" w:cs="宋体" w:hint="eastAsia"/>
                <w:sz w:val="15"/>
                <w:szCs w:val="15"/>
              </w:rPr>
              <w:t>）</w:t>
            </w:r>
          </w:p>
        </w:tc>
        <w:tc>
          <w:tcPr>
            <w:tcW w:w="878" w:type="pct"/>
            <w:shd w:val="clear" w:color="auto" w:fill="auto"/>
            <w:vAlign w:val="center"/>
          </w:tcPr>
          <w:p w:rsidR="00E30B5A" w:rsidRPr="001256BF" w:rsidP="002023E5">
            <w:pPr>
              <w:adjustRightInd w:val="0"/>
              <w:snapToGrid w:val="0"/>
              <w:spacing w:line="360" w:lineRule="auto"/>
              <w:jc w:val="left"/>
              <w:rPr>
                <w:rFonts w:ascii="宋体" w:hAnsi="宋体" w:cs="宋体"/>
                <w:szCs w:val="21"/>
              </w:rPr>
            </w:pPr>
          </w:p>
        </w:tc>
        <w:tc>
          <w:tcPr>
            <w:tcW w:w="1556" w:type="pct"/>
            <w:shd w:val="clear" w:color="auto" w:fill="auto"/>
            <w:vAlign w:val="center"/>
          </w:tcPr>
          <w:p w:rsidR="00E30B5A" w:rsidRPr="001256BF" w:rsidP="002023E5">
            <w:pPr>
              <w:adjustRightInd w:val="0"/>
              <w:snapToGrid w:val="0"/>
              <w:spacing w:line="360" w:lineRule="auto"/>
              <w:jc w:val="center"/>
              <w:rPr>
                <w:rFonts w:ascii="宋体" w:hAnsi="宋体" w:cs="宋体"/>
                <w:sz w:val="15"/>
                <w:szCs w:val="15"/>
              </w:rPr>
            </w:pPr>
            <w:r>
              <w:rPr>
                <w:rFonts w:ascii="宋体" w:hAnsi="宋体" w:cs="宋体" w:hint="eastAsia"/>
                <w:sz w:val="15"/>
                <w:szCs w:val="15"/>
              </w:rPr>
              <w:t>（</w:t>
            </w:r>
            <w:r w:rsidRPr="001256BF">
              <w:rPr>
                <w:rFonts w:ascii="宋体" w:hAnsi="宋体" w:cs="宋体" w:hint="eastAsia"/>
                <w:sz w:val="15"/>
                <w:szCs w:val="15"/>
              </w:rPr>
              <w:t>单位公章及资质专用章</w:t>
            </w:r>
            <w:r>
              <w:rPr>
                <w:rFonts w:ascii="宋体" w:hAnsi="宋体" w:cs="宋体" w:hint="eastAsia"/>
                <w:sz w:val="15"/>
                <w:szCs w:val="15"/>
              </w:rPr>
              <w:t>）</w:t>
            </w:r>
          </w:p>
        </w:tc>
      </w:tr>
      <w:tr w:rsidTr="002023E5">
        <w:tblPrEx>
          <w:tblW w:w="5000" w:type="pct"/>
          <w:jc w:val="center"/>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r w:rsidRPr="001256BF">
              <w:rPr>
                <w:rFonts w:ascii="宋体" w:hAnsi="宋体" w:cs="宋体" w:hint="eastAsia"/>
                <w:szCs w:val="21"/>
              </w:rPr>
              <w:t>法定代表人</w:t>
            </w: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c>
          <w:tcPr>
            <w:tcW w:w="878" w:type="pct"/>
            <w:shd w:val="clear" w:color="auto" w:fill="auto"/>
            <w:vAlign w:val="center"/>
          </w:tcPr>
          <w:p w:rsidR="00E30B5A" w:rsidRPr="001256BF" w:rsidP="00E30B5A">
            <w:pPr>
              <w:adjustRightInd w:val="0"/>
              <w:snapToGrid w:val="0"/>
              <w:spacing w:line="360" w:lineRule="auto"/>
              <w:ind w:firstLine="100" w:firstLineChars="50"/>
              <w:rPr>
                <w:rFonts w:ascii="宋体" w:hAnsi="宋体" w:cs="宋体"/>
                <w:szCs w:val="21"/>
              </w:rPr>
            </w:pPr>
            <w:r w:rsidRPr="001256BF">
              <w:rPr>
                <w:rFonts w:ascii="宋体" w:hAnsi="宋体" w:cs="宋体" w:hint="eastAsia"/>
                <w:szCs w:val="21"/>
              </w:rPr>
              <w:t>法定代表人</w:t>
            </w:r>
          </w:p>
        </w:tc>
        <w:tc>
          <w:tcPr>
            <w:tcW w:w="1556"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ind w:right="105"/>
              <w:jc w:val="right"/>
              <w:rPr>
                <w:rFonts w:ascii="宋体" w:hAnsi="宋体" w:cs="宋体"/>
                <w:szCs w:val="21"/>
              </w:rPr>
            </w:pPr>
            <w:r w:rsidRPr="001256BF">
              <w:rPr>
                <w:rFonts w:ascii="宋体" w:hAnsi="宋体" w:cs="宋体" w:hint="eastAsia"/>
                <w:szCs w:val="21"/>
              </w:rPr>
              <w:t>或其授权人</w:t>
            </w:r>
            <w:r>
              <w:rPr>
                <w:rFonts w:ascii="宋体" w:hAnsi="宋体" w:cs="宋体" w:hint="eastAsia"/>
                <w:szCs w:val="21"/>
              </w:rPr>
              <w:t>：</w:t>
            </w: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u w:val="single"/>
              </w:rPr>
            </w:pPr>
            <w:r w:rsidRPr="00621BCF">
              <w:rPr>
                <w:rFonts w:ascii="宋体" w:hAnsi="宋体" w:cs="宋体"/>
                <w:szCs w:val="21"/>
                <w:u w:val="single"/>
              </w:rPr>
              <w:t>_________________________</w:t>
            </w:r>
          </w:p>
        </w:tc>
        <w:tc>
          <w:tcPr>
            <w:tcW w:w="878" w:type="pct"/>
            <w:shd w:val="clear" w:color="auto" w:fill="auto"/>
            <w:vAlign w:val="center"/>
          </w:tcPr>
          <w:p w:rsidR="00E30B5A" w:rsidRPr="001256BF" w:rsidP="00E30B5A">
            <w:pPr>
              <w:adjustRightInd w:val="0"/>
              <w:snapToGrid w:val="0"/>
              <w:spacing w:line="360" w:lineRule="auto"/>
              <w:ind w:right="-187" w:firstLine="100" w:rightChars="-78" w:firstLineChars="50"/>
              <w:rPr>
                <w:rFonts w:ascii="宋体" w:hAnsi="宋体" w:cs="宋体"/>
                <w:szCs w:val="21"/>
              </w:rPr>
            </w:pPr>
            <w:r w:rsidRPr="001256BF">
              <w:rPr>
                <w:rFonts w:ascii="宋体" w:hAnsi="宋体" w:cs="宋体" w:hint="eastAsia"/>
                <w:szCs w:val="21"/>
              </w:rPr>
              <w:t>或其授权人</w:t>
            </w:r>
            <w:r>
              <w:rPr>
                <w:rFonts w:ascii="宋体" w:hAnsi="宋体" w:cs="宋体" w:hint="eastAsia"/>
                <w:szCs w:val="21"/>
              </w:rPr>
              <w:t>：</w:t>
            </w:r>
          </w:p>
        </w:tc>
        <w:tc>
          <w:tcPr>
            <w:tcW w:w="1556" w:type="pct"/>
            <w:shd w:val="clear" w:color="auto" w:fill="auto"/>
            <w:vAlign w:val="center"/>
          </w:tcPr>
          <w:p w:rsidR="00E30B5A" w:rsidRPr="001256BF" w:rsidP="002023E5">
            <w:pPr>
              <w:adjustRightInd w:val="0"/>
              <w:snapToGrid w:val="0"/>
              <w:spacing w:line="360" w:lineRule="auto"/>
              <w:rPr>
                <w:rFonts w:ascii="宋体" w:hAnsi="宋体" w:cs="宋体"/>
                <w:szCs w:val="21"/>
                <w:u w:val="single"/>
              </w:rPr>
            </w:pPr>
            <w:r w:rsidRPr="00621BCF">
              <w:rPr>
                <w:rFonts w:ascii="宋体" w:hAnsi="宋体" w:cs="宋体"/>
                <w:szCs w:val="21"/>
                <w:u w:val="single"/>
              </w:rPr>
              <w:t>_________________________</w:t>
            </w: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r>
              <w:rPr>
                <w:rFonts w:ascii="宋体" w:hAnsi="宋体" w:cs="宋体" w:hint="eastAsia"/>
                <w:sz w:val="15"/>
                <w:szCs w:val="15"/>
              </w:rPr>
              <w:t>（</w:t>
            </w:r>
            <w:r w:rsidRPr="001256BF">
              <w:rPr>
                <w:rFonts w:ascii="宋体" w:hAnsi="宋体" w:cs="宋体" w:hint="eastAsia"/>
                <w:sz w:val="15"/>
                <w:szCs w:val="15"/>
              </w:rPr>
              <w:t>签字或盖章</w:t>
            </w:r>
            <w:r>
              <w:rPr>
                <w:rFonts w:ascii="宋体" w:hAnsi="宋体" w:cs="宋体" w:hint="eastAsia"/>
                <w:sz w:val="15"/>
                <w:szCs w:val="15"/>
              </w:rPr>
              <w:t>）</w:t>
            </w:r>
          </w:p>
        </w:tc>
        <w:tc>
          <w:tcPr>
            <w:tcW w:w="87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c>
          <w:tcPr>
            <w:tcW w:w="1556" w:type="pct"/>
            <w:shd w:val="clear" w:color="auto" w:fill="auto"/>
            <w:vAlign w:val="center"/>
          </w:tcPr>
          <w:p w:rsidR="00E30B5A" w:rsidRPr="001256BF" w:rsidP="002023E5">
            <w:pPr>
              <w:adjustRightInd w:val="0"/>
              <w:snapToGrid w:val="0"/>
              <w:spacing w:line="360" w:lineRule="auto"/>
              <w:jc w:val="center"/>
              <w:rPr>
                <w:rFonts w:ascii="宋体" w:hAnsi="宋体" w:cs="宋体"/>
                <w:sz w:val="15"/>
                <w:szCs w:val="15"/>
              </w:rPr>
            </w:pPr>
            <w:r>
              <w:rPr>
                <w:rFonts w:ascii="宋体" w:hAnsi="宋体" w:cs="宋体" w:hint="eastAsia"/>
                <w:sz w:val="15"/>
                <w:szCs w:val="15"/>
              </w:rPr>
              <w:t>（</w:t>
            </w:r>
            <w:r w:rsidRPr="001256BF">
              <w:rPr>
                <w:rFonts w:ascii="宋体" w:hAnsi="宋体" w:cs="宋体" w:hint="eastAsia"/>
                <w:sz w:val="15"/>
                <w:szCs w:val="15"/>
              </w:rPr>
              <w:t>签字或盖章</w:t>
            </w:r>
            <w:r>
              <w:rPr>
                <w:rFonts w:ascii="宋体" w:hAnsi="宋体" w:cs="宋体" w:hint="eastAsia"/>
                <w:sz w:val="15"/>
                <w:szCs w:val="15"/>
              </w:rPr>
              <w:t>）</w:t>
            </w:r>
          </w:p>
        </w:tc>
      </w:tr>
      <w:tr w:rsidTr="002023E5">
        <w:tblPrEx>
          <w:tblW w:w="5000" w:type="pct"/>
          <w:jc w:val="center"/>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ind w:right="105"/>
              <w:jc w:val="right"/>
              <w:rPr>
                <w:rFonts w:ascii="宋体" w:hAnsi="宋体" w:cs="宋体"/>
                <w:szCs w:val="21"/>
              </w:rPr>
            </w:pPr>
            <w:r w:rsidRPr="001256BF">
              <w:rPr>
                <w:rFonts w:ascii="宋体" w:hAnsi="宋体" w:cs="宋体" w:hint="eastAsia"/>
                <w:szCs w:val="21"/>
              </w:rPr>
              <w:t>编  制  人</w:t>
            </w:r>
            <w:r>
              <w:rPr>
                <w:rFonts w:ascii="宋体" w:hAnsi="宋体" w:cs="宋体" w:hint="eastAsia"/>
                <w:szCs w:val="21"/>
              </w:rPr>
              <w:t>：</w:t>
            </w: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u w:val="single"/>
              </w:rPr>
            </w:pPr>
            <w:r w:rsidRPr="00621BCF">
              <w:rPr>
                <w:rFonts w:ascii="宋体" w:hAnsi="宋体" w:cs="宋体"/>
                <w:szCs w:val="21"/>
                <w:u w:val="single"/>
              </w:rPr>
              <w:t>_________________________</w:t>
            </w:r>
          </w:p>
        </w:tc>
        <w:tc>
          <w:tcPr>
            <w:tcW w:w="878" w:type="pct"/>
            <w:shd w:val="clear" w:color="auto" w:fill="auto"/>
            <w:vAlign w:val="center"/>
          </w:tcPr>
          <w:p w:rsidR="00E30B5A" w:rsidRPr="001256BF" w:rsidP="002023E5">
            <w:pPr>
              <w:adjustRightInd w:val="0"/>
              <w:snapToGrid w:val="0"/>
              <w:spacing w:line="360" w:lineRule="auto"/>
              <w:jc w:val="right"/>
              <w:rPr>
                <w:rFonts w:ascii="宋体" w:hAnsi="宋体" w:cs="宋体"/>
                <w:szCs w:val="21"/>
              </w:rPr>
            </w:pPr>
            <w:r w:rsidRPr="001256BF">
              <w:rPr>
                <w:rFonts w:ascii="宋体" w:hAnsi="宋体" w:cs="宋体" w:hint="eastAsia"/>
                <w:szCs w:val="21"/>
              </w:rPr>
              <w:t>复  核  人</w:t>
            </w:r>
            <w:r>
              <w:rPr>
                <w:rFonts w:ascii="宋体" w:hAnsi="宋体" w:cs="宋体" w:hint="eastAsia"/>
                <w:szCs w:val="21"/>
              </w:rPr>
              <w:t>：</w:t>
            </w:r>
          </w:p>
        </w:tc>
        <w:tc>
          <w:tcPr>
            <w:tcW w:w="1556" w:type="pct"/>
            <w:shd w:val="clear" w:color="auto" w:fill="auto"/>
            <w:vAlign w:val="center"/>
          </w:tcPr>
          <w:p w:rsidR="00E30B5A" w:rsidRPr="001256BF" w:rsidP="002023E5">
            <w:pPr>
              <w:adjustRightInd w:val="0"/>
              <w:snapToGrid w:val="0"/>
              <w:spacing w:line="360" w:lineRule="auto"/>
              <w:rPr>
                <w:rFonts w:ascii="宋体" w:hAnsi="宋体" w:cs="宋体"/>
                <w:szCs w:val="21"/>
                <w:u w:val="single"/>
              </w:rPr>
            </w:pPr>
            <w:r w:rsidRPr="00621BCF">
              <w:rPr>
                <w:rFonts w:ascii="宋体" w:hAnsi="宋体" w:cs="宋体"/>
                <w:szCs w:val="21"/>
                <w:u w:val="single"/>
              </w:rPr>
              <w:t>_________________________</w:t>
            </w: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r>
              <w:rPr>
                <w:rFonts w:ascii="宋体" w:hAnsi="宋体" w:cs="宋体" w:hint="eastAsia"/>
                <w:sz w:val="15"/>
                <w:szCs w:val="15"/>
              </w:rPr>
              <w:t>（</w:t>
            </w:r>
            <w:r w:rsidRPr="001256BF">
              <w:rPr>
                <w:rFonts w:ascii="宋体" w:hAnsi="宋体" w:cs="宋体" w:hint="eastAsia"/>
                <w:sz w:val="15"/>
                <w:szCs w:val="15"/>
              </w:rPr>
              <w:t>造价人员签字盖专用章</w:t>
            </w:r>
            <w:r>
              <w:rPr>
                <w:rFonts w:ascii="宋体" w:hAnsi="宋体" w:cs="宋体" w:hint="eastAsia"/>
                <w:sz w:val="15"/>
                <w:szCs w:val="15"/>
              </w:rPr>
              <w:t>）</w:t>
            </w:r>
          </w:p>
        </w:tc>
        <w:tc>
          <w:tcPr>
            <w:tcW w:w="87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c>
          <w:tcPr>
            <w:tcW w:w="1556" w:type="pct"/>
            <w:shd w:val="clear" w:color="auto" w:fill="auto"/>
            <w:vAlign w:val="center"/>
          </w:tcPr>
          <w:p w:rsidR="00E30B5A" w:rsidRPr="001256BF" w:rsidP="002023E5">
            <w:pPr>
              <w:adjustRightInd w:val="0"/>
              <w:snapToGrid w:val="0"/>
              <w:spacing w:line="360" w:lineRule="auto"/>
              <w:jc w:val="center"/>
              <w:rPr>
                <w:rFonts w:ascii="宋体" w:hAnsi="宋体" w:cs="宋体"/>
                <w:sz w:val="15"/>
                <w:szCs w:val="15"/>
              </w:rPr>
            </w:pPr>
            <w:r>
              <w:rPr>
                <w:rFonts w:ascii="宋体" w:hAnsi="宋体" w:cs="宋体" w:hint="eastAsia"/>
                <w:sz w:val="15"/>
                <w:szCs w:val="15"/>
              </w:rPr>
              <w:t>（</w:t>
            </w:r>
            <w:r w:rsidRPr="001256BF">
              <w:rPr>
                <w:rFonts w:ascii="宋体" w:hAnsi="宋体" w:cs="宋体" w:hint="eastAsia"/>
                <w:sz w:val="15"/>
                <w:szCs w:val="15"/>
              </w:rPr>
              <w:t>造价工程师签字盖专用章</w:t>
            </w:r>
            <w:r>
              <w:rPr>
                <w:rFonts w:ascii="宋体" w:hAnsi="宋体" w:cs="宋体" w:hint="eastAsia"/>
                <w:sz w:val="15"/>
                <w:szCs w:val="15"/>
              </w:rPr>
              <w:t>）</w:t>
            </w:r>
          </w:p>
        </w:tc>
      </w:tr>
      <w:tr w:rsidTr="002023E5">
        <w:tblPrEx>
          <w:tblW w:w="5000" w:type="pct"/>
          <w:jc w:val="center"/>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ind w:right="-242" w:rightChars="-101"/>
              <w:rPr>
                <w:rFonts w:ascii="宋体" w:hAnsi="宋体" w:cs="宋体"/>
                <w:szCs w:val="21"/>
              </w:rPr>
            </w:pPr>
            <w:r w:rsidRPr="001256BF">
              <w:rPr>
                <w:rFonts w:ascii="宋体" w:hAnsi="宋体" w:cs="宋体" w:hint="eastAsia"/>
                <w:szCs w:val="21"/>
              </w:rPr>
              <w:t>编 制 时 间</w:t>
            </w:r>
            <w:r>
              <w:rPr>
                <w:rFonts w:ascii="宋体" w:hAnsi="宋体" w:cs="宋体" w:hint="eastAsia"/>
                <w:szCs w:val="21"/>
              </w:rPr>
              <w:t>：</w:t>
            </w:r>
          </w:p>
        </w:tc>
        <w:tc>
          <w:tcPr>
            <w:tcW w:w="1718" w:type="pct"/>
            <w:shd w:val="clear" w:color="auto" w:fill="auto"/>
            <w:vAlign w:val="center"/>
          </w:tcPr>
          <w:p w:rsidR="00E30B5A" w:rsidRPr="001256BF" w:rsidP="002023E5">
            <w:pPr>
              <w:adjustRightInd w:val="0"/>
              <w:snapToGrid w:val="0"/>
              <w:spacing w:line="360" w:lineRule="auto"/>
              <w:jc w:val="right"/>
              <w:rPr>
                <w:rFonts w:ascii="宋体" w:hAnsi="宋体" w:cs="宋体"/>
                <w:szCs w:val="21"/>
              </w:rPr>
            </w:pPr>
            <w:r w:rsidRPr="001256BF">
              <w:rPr>
                <w:rFonts w:ascii="宋体" w:hAnsi="宋体" w:cs="宋体" w:hint="eastAsia"/>
                <w:szCs w:val="21"/>
              </w:rPr>
              <w:t xml:space="preserve">        年     月     日</w:t>
            </w:r>
          </w:p>
        </w:tc>
        <w:tc>
          <w:tcPr>
            <w:tcW w:w="878" w:type="pct"/>
            <w:shd w:val="clear" w:color="auto" w:fill="auto"/>
            <w:vAlign w:val="center"/>
          </w:tcPr>
          <w:p w:rsidR="00E30B5A" w:rsidRPr="001256BF" w:rsidP="002023E5">
            <w:pPr>
              <w:adjustRightInd w:val="0"/>
              <w:snapToGrid w:val="0"/>
              <w:spacing w:line="360" w:lineRule="auto"/>
              <w:ind w:right="-101" w:rightChars="-42"/>
              <w:jc w:val="center"/>
              <w:rPr>
                <w:rFonts w:ascii="宋体" w:hAnsi="宋体" w:cs="宋体"/>
                <w:szCs w:val="21"/>
              </w:rPr>
            </w:pPr>
            <w:r w:rsidRPr="001256BF">
              <w:rPr>
                <w:rFonts w:ascii="宋体" w:hAnsi="宋体" w:cs="宋体" w:hint="eastAsia"/>
                <w:szCs w:val="21"/>
              </w:rPr>
              <w:t>复 核 时 间</w:t>
            </w:r>
            <w:r>
              <w:rPr>
                <w:rFonts w:ascii="宋体" w:hAnsi="宋体" w:cs="宋体" w:hint="eastAsia"/>
                <w:szCs w:val="21"/>
              </w:rPr>
              <w:t>：</w:t>
            </w:r>
          </w:p>
        </w:tc>
        <w:tc>
          <w:tcPr>
            <w:tcW w:w="1556" w:type="pct"/>
            <w:shd w:val="clear" w:color="auto" w:fill="auto"/>
            <w:vAlign w:val="center"/>
          </w:tcPr>
          <w:p w:rsidR="00E30B5A" w:rsidRPr="001256BF" w:rsidP="002023E5">
            <w:pPr>
              <w:adjustRightInd w:val="0"/>
              <w:snapToGrid w:val="0"/>
              <w:spacing w:line="360" w:lineRule="auto"/>
              <w:jc w:val="left"/>
              <w:rPr>
                <w:rFonts w:ascii="宋体" w:hAnsi="宋体" w:cs="宋体"/>
                <w:szCs w:val="21"/>
              </w:rPr>
            </w:pPr>
            <w:r w:rsidRPr="001256BF">
              <w:rPr>
                <w:rFonts w:ascii="宋体" w:hAnsi="宋体" w:cs="宋体" w:hint="eastAsia"/>
                <w:szCs w:val="21"/>
              </w:rPr>
              <w:t xml:space="preserve">        年     月     日</w:t>
            </w:r>
          </w:p>
        </w:tc>
      </w:tr>
    </w:tbl>
    <w:p w:rsidR="00E6708E" w:rsidRPr="00475E74" w:rsidP="00E6708E">
      <w:pPr>
        <w:widowControl/>
        <w:spacing w:line="20" w:lineRule="exact"/>
        <w:jc w:val="left"/>
        <w:rPr>
          <w:rFonts w:ascii="宋体"/>
        </w:rPr>
      </w:pPr>
      <w:r w:rsidRPr="00475E74">
        <w:rPr>
          <w:rFonts w:ascii="宋体"/>
        </w:rPr>
        <w:br w:type="page"/>
      </w:r>
    </w:p>
    <w:p w:rsidR="00E30B5A" w:rsidP="00E30B5A">
      <w:pPr>
        <w:adjustRightInd w:val="0"/>
        <w:snapToGrid w:val="0"/>
        <w:spacing w:line="360" w:lineRule="auto"/>
        <w:rPr>
          <w:rFonts w:ascii="宋体" w:hAnsi="宋体"/>
          <w:kern w:val="0"/>
          <w:sz w:val="30"/>
          <w:szCs w:val="30"/>
        </w:rPr>
      </w:pPr>
    </w:p>
    <w:p w:rsidR="00E30B5A" w:rsidP="00E30B5A">
      <w:pPr>
        <w:adjustRightInd w:val="0"/>
        <w:snapToGrid w:val="0"/>
        <w:spacing w:line="360" w:lineRule="auto"/>
        <w:jc w:val="center"/>
        <w:rPr>
          <w:rFonts w:ascii="宋体" w:hAnsi="宋体" w:cs="宋体"/>
          <w:b/>
          <w:bCs/>
          <w:kern w:val="0"/>
          <w:sz w:val="32"/>
          <w:szCs w:val="32"/>
        </w:rPr>
      </w:pPr>
      <w:r w:rsidRPr="001256BF">
        <w:rPr>
          <w:rFonts w:ascii="宋体" w:hAnsi="宋体" w:cs="宋体" w:hint="eastAsia"/>
          <w:b/>
          <w:bCs/>
          <w:kern w:val="0"/>
          <w:sz w:val="32"/>
          <w:szCs w:val="32"/>
        </w:rPr>
        <w:t>总   说   明</w:t>
      </w:r>
    </w:p>
    <w:p w:rsidR="00E30B5A" w:rsidRPr="001256BF" w:rsidP="00E30B5A">
      <w:pPr>
        <w:adjustRightInd w:val="0"/>
        <w:snapToGrid w:val="0"/>
        <w:spacing w:line="360" w:lineRule="auto"/>
        <w:rPr>
          <w:rFonts w:ascii="宋体" w:hAnsi="宋体"/>
          <w:kern w:val="0"/>
          <w:sz w:val="30"/>
          <w:szCs w:val="30"/>
        </w:rPr>
      </w:pPr>
      <w:r w:rsidRPr="001256BF">
        <w:rPr>
          <w:rFonts w:ascii="宋体" w:hAnsi="宋体" w:cs="宋体" w:hint="eastAsia"/>
          <w:kern w:val="0"/>
          <w:szCs w:val="21"/>
        </w:rPr>
        <w:t>工程名称：</w:t>
      </w:r>
      <w:r>
        <w:rPr>
          <w:rFonts w:ascii="宋体" w:hAnsi="宋体" w:cs="宋体" w:hint="eastAsia"/>
          <w:kern w:val="0"/>
          <w:szCs w:val="21"/>
        </w:rPr>
        <w:t xml:space="preserve">                                                               第  页 共  页</w:t>
      </w:r>
    </w:p>
    <w:tbl>
      <w:tblPr>
        <w:tblStyle w:val="TableGrid"/>
        <w:tblW w:w="4810" w:type="pct"/>
        <w:jc w:val="center"/>
        <w:tblBorders>
          <w:insideV w:val="none" w:sz="0" w:space="0" w:color="auto"/>
        </w:tblBorders>
        <w:tblLayout w:type="fixed"/>
        <w:tblLook w:val="04A0"/>
      </w:tblPr>
      <w:tblGrid>
        <w:gridCol w:w="8936"/>
      </w:tblGrid>
      <w:tr w:rsidTr="002023E5">
        <w:tblPrEx>
          <w:tblW w:w="4810" w:type="pct"/>
          <w:jc w:val="center"/>
          <w:tblBorders>
            <w:insideV w:val="none" w:sz="0" w:space="0" w:color="auto"/>
          </w:tblBorders>
          <w:tblLayout w:type="fixed"/>
          <w:tblLook w:val="04A0"/>
        </w:tblPrEx>
        <w:trPr>
          <w:trHeight w:val="510"/>
          <w:jc w:val="center"/>
        </w:trPr>
        <w:tc>
          <w:tcPr>
            <w:tcW w:w="5000" w:type="pct"/>
            <w:shd w:val="clear" w:color="auto" w:fill="auto"/>
            <w:vAlign w:val="center"/>
          </w:tcPr>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rPr>
          <w:rFonts w:ascii="宋体"/>
        </w:rPr>
      </w:pPr>
    </w:p>
    <w:p w:rsidR="00E30B5A" w:rsidRPr="00475E74" w:rsidP="00E30B5A">
      <w:pPr>
        <w:jc w:val="center"/>
        <w:rPr>
          <w:rFonts w:ascii="宋体"/>
        </w:rPr>
      </w:pPr>
      <w:r w:rsidRPr="001256BF">
        <w:rPr>
          <w:rFonts w:ascii="宋体" w:hAnsi="宋体" w:cs="宋体" w:hint="eastAsia"/>
          <w:b/>
          <w:bCs/>
          <w:kern w:val="0"/>
          <w:sz w:val="32"/>
          <w:szCs w:val="32"/>
        </w:rPr>
        <w:t>分部分项工程量清单</w:t>
      </w:r>
    </w:p>
    <w:p w:rsidR="00E30B5A" w:rsidRPr="004D5391" w:rsidP="00E30B5A">
      <w:pPr>
        <w:spacing w:line="360" w:lineRule="auto"/>
        <w:rPr>
          <w:rFonts w:ascii="宋体"/>
          <w:szCs w:val="21"/>
        </w:rPr>
      </w:pPr>
      <w:r w:rsidRPr="004D5391">
        <w:rPr>
          <w:rFonts w:ascii="宋体" w:hAnsi="宋体" w:cs="宋体" w:hint="eastAsia"/>
          <w:kern w:val="0"/>
          <w:szCs w:val="21"/>
        </w:rPr>
        <w:t>工程名称：                                标段：               第  页 共  页</w:t>
      </w:r>
    </w:p>
    <w:tbl>
      <w:tblPr>
        <w:tblStyle w:val="TableGrid"/>
        <w:tblW w:w="4832" w:type="pct"/>
        <w:jc w:val="center"/>
        <w:tblLayout w:type="fixed"/>
        <w:tblLook w:val="04A0"/>
      </w:tblPr>
      <w:tblGrid>
        <w:gridCol w:w="661"/>
        <w:gridCol w:w="1135"/>
        <w:gridCol w:w="1275"/>
        <w:gridCol w:w="2111"/>
        <w:gridCol w:w="1151"/>
        <w:gridCol w:w="1558"/>
        <w:gridCol w:w="1086"/>
      </w:tblGrid>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序号</w:t>
            </w:r>
          </w:p>
        </w:tc>
        <w:tc>
          <w:tcPr>
            <w:tcW w:w="632"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项目编码</w:t>
            </w:r>
          </w:p>
        </w:tc>
        <w:tc>
          <w:tcPr>
            <w:tcW w:w="710"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项目名称</w:t>
            </w:r>
          </w:p>
        </w:tc>
        <w:tc>
          <w:tcPr>
            <w:tcW w:w="1176"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项目特征描述</w:t>
            </w:r>
          </w:p>
        </w:tc>
        <w:tc>
          <w:tcPr>
            <w:tcW w:w="641"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计量单位</w:t>
            </w:r>
          </w:p>
        </w:tc>
        <w:tc>
          <w:tcPr>
            <w:tcW w:w="868"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工程量</w:t>
            </w:r>
          </w:p>
        </w:tc>
        <w:tc>
          <w:tcPr>
            <w:tcW w:w="605"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备注</w:t>
            </w: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措施项目清单汇总表</w:t>
      </w:r>
    </w:p>
    <w:p w:rsidR="00E30B5A" w:rsidRPr="00475E74" w:rsidP="00E30B5A">
      <w:pPr>
        <w:rPr>
          <w:rFonts w:ascii="宋体"/>
        </w:rPr>
      </w:pPr>
    </w:p>
    <w:p w:rsidR="00E30B5A" w:rsidRPr="00570C6B" w:rsidP="00E30B5A">
      <w:pPr>
        <w:spacing w:line="360" w:lineRule="auto"/>
        <w:rPr>
          <w:rFonts w:ascii="宋体"/>
          <w:szCs w:val="21"/>
        </w:rPr>
      </w:pPr>
      <w:r w:rsidRPr="00570C6B">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698"/>
        <w:gridCol w:w="5559"/>
        <w:gridCol w:w="3032"/>
      </w:tblGrid>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序号</w:t>
            </w:r>
          </w:p>
        </w:tc>
        <w:tc>
          <w:tcPr>
            <w:tcW w:w="2992"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项 目 名 称</w:t>
            </w:r>
          </w:p>
        </w:tc>
        <w:tc>
          <w:tcPr>
            <w:tcW w:w="1632"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备注</w:t>
            </w: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1</w:t>
            </w:r>
          </w:p>
        </w:tc>
        <w:tc>
          <w:tcPr>
            <w:tcW w:w="2992" w:type="pct"/>
            <w:shd w:val="clear" w:color="auto" w:fill="auto"/>
            <w:vAlign w:val="center"/>
          </w:tcPr>
          <w:p w:rsidR="00E30B5A" w:rsidRPr="00570C6B" w:rsidP="00570C6B">
            <w:pPr>
              <w:adjustRightInd w:val="0"/>
              <w:snapToGrid w:val="0"/>
              <w:rPr>
                <w:rFonts w:ascii="宋体" w:hAnsi="宋体" w:cs="宋体"/>
                <w:sz w:val="21"/>
                <w:szCs w:val="21"/>
              </w:rPr>
            </w:pPr>
            <w:r w:rsidRPr="00570C6B">
              <w:rPr>
                <w:rFonts w:ascii="宋体" w:hAnsi="宋体" w:cs="宋体" w:hint="eastAsia"/>
                <w:sz w:val="21"/>
                <w:szCs w:val="21"/>
              </w:rPr>
              <w:t>安全文明施工措施费</w:t>
            </w:r>
          </w:p>
        </w:tc>
        <w:tc>
          <w:tcPr>
            <w:tcW w:w="1632" w:type="pct"/>
            <w:shd w:val="clear" w:color="auto" w:fill="auto"/>
            <w:vAlign w:val="center"/>
          </w:tcPr>
          <w:p w:rsidR="00E30B5A" w:rsidRPr="00570C6B" w:rsidP="00570C6B">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(1)临时设施费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(2)文明施工费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(3)安全施工费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(4)环境保护费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2</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履约担保手续费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3</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夜间施工费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4</w:t>
            </w:r>
          </w:p>
        </w:tc>
        <w:tc>
          <w:tcPr>
            <w:tcW w:w="2992" w:type="pct"/>
            <w:shd w:val="clear" w:color="auto" w:fill="auto"/>
            <w:vAlign w:val="center"/>
          </w:tcPr>
          <w:p w:rsidR="00E30B5A" w:rsidRPr="00570C6B" w:rsidP="00570C6B">
            <w:pPr>
              <w:adjustRightInd w:val="0"/>
              <w:snapToGrid w:val="0"/>
              <w:rPr>
                <w:rFonts w:ascii="宋体" w:hAnsi="宋体" w:cs="宋体"/>
                <w:sz w:val="21"/>
                <w:szCs w:val="21"/>
              </w:rPr>
            </w:pPr>
            <w:r w:rsidRPr="00570C6B">
              <w:rPr>
                <w:rFonts w:ascii="宋体" w:hAnsi="宋体" w:cs="宋体" w:hint="eastAsia"/>
                <w:sz w:val="21"/>
                <w:szCs w:val="21"/>
              </w:rPr>
              <w:t>赶工措施费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5</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冬雨季施工费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6</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已完工程及设备保护费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7</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地上地下设施及建筑物的临时保护费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8</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混凝土钢筋混凝土模板及支架费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9</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二次搬运费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10</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脚手架费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11</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垂直运输机械费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12</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大型机械设备进出场及安拆费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13</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施工排水降水费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14</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其他</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p>
        </w:tc>
        <w:tc>
          <w:tcPr>
            <w:tcW w:w="2992" w:type="pct"/>
            <w:shd w:val="clear" w:color="auto" w:fill="auto"/>
            <w:vAlign w:val="center"/>
          </w:tcPr>
          <w:p w:rsidR="00E30B5A" w:rsidRPr="00570C6B" w:rsidP="00570C6B">
            <w:pPr>
              <w:adjustRightInd w:val="0"/>
              <w:snapToGrid w:val="0"/>
              <w:jc w:val="center"/>
              <w:rPr>
                <w:rFonts w:ascii="宋体" w:hAnsi="宋体" w:cs="宋体"/>
                <w:sz w:val="21"/>
                <w:szCs w:val="21"/>
              </w:rPr>
            </w:pP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190E7F" w:rsidRPr="00570C6B" w:rsidP="00570C6B">
            <w:pPr>
              <w:adjustRightInd w:val="0"/>
              <w:snapToGrid w:val="0"/>
              <w:jc w:val="center"/>
              <w:rPr>
                <w:rFonts w:ascii="宋体" w:hAnsi="宋体" w:cs="宋体"/>
                <w:szCs w:val="21"/>
              </w:rPr>
            </w:pPr>
          </w:p>
        </w:tc>
        <w:tc>
          <w:tcPr>
            <w:tcW w:w="2992" w:type="pct"/>
            <w:shd w:val="clear" w:color="auto" w:fill="auto"/>
            <w:vAlign w:val="center"/>
          </w:tcPr>
          <w:p w:rsidR="00190E7F" w:rsidRPr="00570C6B" w:rsidP="00570C6B">
            <w:pPr>
              <w:adjustRightInd w:val="0"/>
              <w:snapToGrid w:val="0"/>
              <w:jc w:val="center"/>
              <w:rPr>
                <w:rFonts w:ascii="宋体" w:hAnsi="宋体" w:cs="宋体"/>
                <w:szCs w:val="21"/>
              </w:rPr>
            </w:pPr>
          </w:p>
        </w:tc>
        <w:tc>
          <w:tcPr>
            <w:tcW w:w="1632" w:type="pct"/>
            <w:shd w:val="clear" w:color="auto" w:fill="auto"/>
            <w:vAlign w:val="center"/>
          </w:tcPr>
          <w:p w:rsidR="00190E7F" w:rsidRPr="00570C6B" w:rsidP="00570C6B">
            <w:pPr>
              <w:adjustRightInd w:val="0"/>
              <w:snapToGrid w:val="0"/>
              <w:jc w:val="left"/>
              <w:rPr>
                <w:rFonts w:ascii="宋体" w:hAnsi="宋体" w:cs="宋体"/>
                <w:szCs w:val="21"/>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措施项目清单表（一）</w:t>
      </w:r>
    </w:p>
    <w:p w:rsidR="00E30B5A" w:rsidRPr="00475E74" w:rsidP="00E30B5A">
      <w:pPr>
        <w:rPr>
          <w:rFonts w:ascii="宋体"/>
        </w:rPr>
      </w:pPr>
    </w:p>
    <w:p w:rsidR="00E30B5A" w:rsidRPr="00570C6B" w:rsidP="00E30B5A">
      <w:pPr>
        <w:spacing w:line="360" w:lineRule="auto"/>
        <w:rPr>
          <w:rFonts w:ascii="宋体"/>
          <w:szCs w:val="21"/>
        </w:rPr>
      </w:pPr>
      <w:r w:rsidRPr="00570C6B">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675"/>
        <w:gridCol w:w="1384"/>
        <w:gridCol w:w="1451"/>
        <w:gridCol w:w="1934"/>
        <w:gridCol w:w="1185"/>
        <w:gridCol w:w="1276"/>
        <w:gridCol w:w="1384"/>
      </w:tblGrid>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序号</w:t>
            </w:r>
          </w:p>
        </w:tc>
        <w:tc>
          <w:tcPr>
            <w:tcW w:w="745"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项目编码</w:t>
            </w:r>
          </w:p>
        </w:tc>
        <w:tc>
          <w:tcPr>
            <w:tcW w:w="781"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项目名称</w:t>
            </w:r>
          </w:p>
        </w:tc>
        <w:tc>
          <w:tcPr>
            <w:tcW w:w="1041"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项目特征描述</w:t>
            </w:r>
          </w:p>
        </w:tc>
        <w:tc>
          <w:tcPr>
            <w:tcW w:w="638"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计量单位</w:t>
            </w:r>
          </w:p>
        </w:tc>
        <w:tc>
          <w:tcPr>
            <w:tcW w:w="687"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工程量</w:t>
            </w:r>
          </w:p>
        </w:tc>
        <w:tc>
          <w:tcPr>
            <w:tcW w:w="745"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备注</w:t>
            </w: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其他项目清单汇总表</w:t>
      </w:r>
    </w:p>
    <w:p w:rsidR="00E30B5A" w:rsidRPr="00475E74" w:rsidP="00E30B5A">
      <w:pPr>
        <w:rPr>
          <w:rFonts w:ascii="宋体"/>
        </w:rPr>
      </w:pPr>
    </w:p>
    <w:p w:rsidR="00E30B5A" w:rsidRPr="008369E9" w:rsidP="00E30B5A">
      <w:pPr>
        <w:spacing w:line="360" w:lineRule="auto"/>
        <w:rPr>
          <w:rFonts w:ascii="宋体"/>
          <w:szCs w:val="21"/>
        </w:rPr>
      </w:pPr>
      <w:r w:rsidRPr="008369E9">
        <w:rPr>
          <w:rFonts w:ascii="宋体" w:hAnsi="宋体" w:cs="宋体" w:hint="eastAsia"/>
          <w:kern w:val="0"/>
          <w:szCs w:val="21"/>
        </w:rPr>
        <w:t>工程名称：                                标段：               第  页 共  页</w:t>
      </w:r>
    </w:p>
    <w:tbl>
      <w:tblPr>
        <w:tblStyle w:val="TableGrid"/>
        <w:tblW w:w="4995" w:type="pct"/>
        <w:jc w:val="center"/>
        <w:tblLayout w:type="fixed"/>
        <w:tblLook w:val="04A0"/>
      </w:tblPr>
      <w:tblGrid>
        <w:gridCol w:w="812"/>
        <w:gridCol w:w="3267"/>
        <w:gridCol w:w="3263"/>
        <w:gridCol w:w="1938"/>
      </w:tblGrid>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序号</w:t>
            </w:r>
          </w:p>
        </w:tc>
        <w:tc>
          <w:tcPr>
            <w:tcW w:w="1760"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项 目 名 称</w:t>
            </w:r>
          </w:p>
        </w:tc>
        <w:tc>
          <w:tcPr>
            <w:tcW w:w="1758"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金额（元）</w:t>
            </w:r>
          </w:p>
        </w:tc>
        <w:tc>
          <w:tcPr>
            <w:tcW w:w="1044"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备注</w:t>
            </w: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1</w:t>
            </w:r>
          </w:p>
        </w:tc>
        <w:tc>
          <w:tcPr>
            <w:tcW w:w="1760" w:type="pct"/>
            <w:shd w:val="clear" w:color="auto" w:fill="auto"/>
            <w:vAlign w:val="center"/>
          </w:tcPr>
          <w:p w:rsidR="00E30B5A" w:rsidRPr="008369E9" w:rsidP="002023E5">
            <w:pPr>
              <w:adjustRightInd w:val="0"/>
              <w:snapToGrid w:val="0"/>
              <w:jc w:val="left"/>
              <w:rPr>
                <w:rFonts w:ascii="宋体" w:hAnsi="宋体" w:cs="宋体"/>
                <w:sz w:val="21"/>
                <w:szCs w:val="21"/>
              </w:rPr>
            </w:pPr>
            <w:r w:rsidRPr="008369E9">
              <w:rPr>
                <w:rFonts w:ascii="宋体" w:hAnsi="宋体" w:cs="宋体" w:hint="eastAsia"/>
                <w:sz w:val="21"/>
                <w:szCs w:val="21"/>
              </w:rPr>
              <w:t>材料设备暂估价</w:t>
            </w:r>
          </w:p>
        </w:tc>
        <w:tc>
          <w:tcPr>
            <w:tcW w:w="1758" w:type="pct"/>
            <w:shd w:val="clear" w:color="auto" w:fill="auto"/>
            <w:vAlign w:val="center"/>
          </w:tcPr>
          <w:p w:rsidR="00E30B5A" w:rsidRPr="008369E9" w:rsidP="002023E5">
            <w:pPr>
              <w:adjustRightInd w:val="0"/>
              <w:snapToGrid w:val="0"/>
              <w:jc w:val="left"/>
              <w:rPr>
                <w:rFonts w:ascii="宋体" w:hAnsi="宋体" w:cs="宋体"/>
                <w:sz w:val="21"/>
                <w:szCs w:val="21"/>
              </w:rPr>
            </w:pPr>
          </w:p>
        </w:tc>
        <w:tc>
          <w:tcPr>
            <w:tcW w:w="1044" w:type="pct"/>
            <w:shd w:val="clear" w:color="auto" w:fill="auto"/>
            <w:vAlign w:val="center"/>
          </w:tcPr>
          <w:p w:rsidR="00E30B5A" w:rsidRPr="008369E9" w:rsidP="002023E5">
            <w:pPr>
              <w:adjustRightInd w:val="0"/>
              <w:snapToGrid w:val="0"/>
              <w:jc w:val="center"/>
              <w:rPr>
                <w:rFonts w:ascii="宋体" w:hAnsi="宋体" w:cs="宋体"/>
                <w:sz w:val="21"/>
                <w:szCs w:val="21"/>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2</w:t>
            </w:r>
          </w:p>
        </w:tc>
        <w:tc>
          <w:tcPr>
            <w:tcW w:w="1760" w:type="pct"/>
            <w:shd w:val="clear" w:color="auto" w:fill="auto"/>
            <w:vAlign w:val="center"/>
          </w:tcPr>
          <w:p w:rsidR="00E30B5A" w:rsidRPr="008369E9" w:rsidP="002023E5">
            <w:pPr>
              <w:adjustRightInd w:val="0"/>
              <w:snapToGrid w:val="0"/>
              <w:jc w:val="left"/>
              <w:rPr>
                <w:rFonts w:ascii="宋体" w:hAnsi="宋体" w:cs="宋体"/>
                <w:sz w:val="21"/>
                <w:szCs w:val="21"/>
              </w:rPr>
            </w:pPr>
            <w:r w:rsidRPr="008369E9">
              <w:rPr>
                <w:rFonts w:ascii="宋体" w:hAnsi="宋体" w:cs="宋体" w:hint="eastAsia"/>
                <w:sz w:val="21"/>
                <w:szCs w:val="21"/>
              </w:rPr>
              <w:t>计日工</w:t>
            </w:r>
          </w:p>
        </w:tc>
        <w:tc>
          <w:tcPr>
            <w:tcW w:w="1758" w:type="pct"/>
            <w:shd w:val="clear" w:color="auto" w:fill="auto"/>
            <w:vAlign w:val="center"/>
          </w:tcPr>
          <w:p w:rsidR="00E30B5A" w:rsidRPr="008369E9" w:rsidP="002023E5">
            <w:pPr>
              <w:adjustRightInd w:val="0"/>
              <w:snapToGrid w:val="0"/>
              <w:rPr>
                <w:rFonts w:ascii="宋体" w:hAnsi="宋体" w:cs="宋体"/>
                <w:sz w:val="21"/>
                <w:szCs w:val="21"/>
              </w:rPr>
            </w:pPr>
          </w:p>
        </w:tc>
        <w:tc>
          <w:tcPr>
            <w:tcW w:w="1044" w:type="pct"/>
            <w:shd w:val="clear" w:color="auto" w:fill="auto"/>
            <w:vAlign w:val="center"/>
          </w:tcPr>
          <w:p w:rsidR="00E30B5A" w:rsidRPr="008369E9" w:rsidP="002023E5">
            <w:pPr>
              <w:adjustRightInd w:val="0"/>
              <w:snapToGrid w:val="0"/>
              <w:jc w:val="center"/>
              <w:rPr>
                <w:rFonts w:ascii="宋体" w:hAnsi="宋体" w:cs="宋体"/>
                <w:sz w:val="21"/>
                <w:szCs w:val="21"/>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3</w:t>
            </w:r>
          </w:p>
        </w:tc>
        <w:tc>
          <w:tcPr>
            <w:tcW w:w="1760" w:type="pct"/>
            <w:shd w:val="clear" w:color="auto" w:fill="auto"/>
            <w:vAlign w:val="center"/>
          </w:tcPr>
          <w:p w:rsidR="00E30B5A" w:rsidRPr="008369E9" w:rsidP="002023E5">
            <w:pPr>
              <w:adjustRightInd w:val="0"/>
              <w:snapToGrid w:val="0"/>
              <w:jc w:val="left"/>
              <w:rPr>
                <w:rFonts w:ascii="宋体" w:hAnsi="宋体" w:cs="宋体"/>
                <w:sz w:val="21"/>
                <w:szCs w:val="21"/>
              </w:rPr>
            </w:pPr>
            <w:r w:rsidRPr="008369E9">
              <w:rPr>
                <w:rFonts w:ascii="宋体" w:hAnsi="宋体" w:cs="宋体" w:hint="eastAsia"/>
                <w:sz w:val="21"/>
                <w:szCs w:val="21"/>
              </w:rPr>
              <w:t>总承包服务费</w:t>
            </w:r>
          </w:p>
        </w:tc>
        <w:tc>
          <w:tcPr>
            <w:tcW w:w="1758" w:type="pct"/>
            <w:shd w:val="clear" w:color="auto" w:fill="auto"/>
            <w:vAlign w:val="center"/>
          </w:tcPr>
          <w:p w:rsidR="00E30B5A" w:rsidRPr="008369E9" w:rsidP="002023E5">
            <w:pPr>
              <w:adjustRightInd w:val="0"/>
              <w:snapToGrid w:val="0"/>
              <w:jc w:val="left"/>
              <w:rPr>
                <w:rFonts w:ascii="宋体" w:hAnsi="宋体" w:cs="宋体"/>
                <w:sz w:val="21"/>
                <w:szCs w:val="21"/>
              </w:rPr>
            </w:pPr>
          </w:p>
        </w:tc>
        <w:tc>
          <w:tcPr>
            <w:tcW w:w="1044" w:type="pct"/>
            <w:shd w:val="clear" w:color="auto" w:fill="auto"/>
            <w:vAlign w:val="center"/>
          </w:tcPr>
          <w:p w:rsidR="00E30B5A" w:rsidRPr="008369E9" w:rsidP="002023E5">
            <w:pPr>
              <w:adjustRightInd w:val="0"/>
              <w:snapToGrid w:val="0"/>
              <w:jc w:val="center"/>
              <w:rPr>
                <w:rFonts w:ascii="宋体" w:hAnsi="宋体" w:cs="宋体"/>
                <w:sz w:val="21"/>
                <w:szCs w:val="21"/>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190E7F" w:rsidRPr="002E397C" w:rsidP="002023E5">
            <w:pPr>
              <w:adjustRightInd w:val="0"/>
              <w:snapToGrid w:val="0"/>
              <w:jc w:val="center"/>
              <w:rPr>
                <w:rFonts w:ascii="宋体" w:hAnsi="宋体" w:cs="宋体"/>
                <w:sz w:val="24"/>
              </w:rPr>
            </w:pPr>
          </w:p>
        </w:tc>
        <w:tc>
          <w:tcPr>
            <w:tcW w:w="1760" w:type="pct"/>
            <w:shd w:val="clear" w:color="auto" w:fill="auto"/>
            <w:vAlign w:val="center"/>
          </w:tcPr>
          <w:p w:rsidR="00190E7F" w:rsidRPr="002E397C" w:rsidP="002023E5">
            <w:pPr>
              <w:adjustRightInd w:val="0"/>
              <w:snapToGrid w:val="0"/>
              <w:jc w:val="left"/>
              <w:rPr>
                <w:rFonts w:ascii="宋体" w:hAnsi="宋体" w:cs="宋体"/>
                <w:sz w:val="24"/>
              </w:rPr>
            </w:pPr>
          </w:p>
        </w:tc>
        <w:tc>
          <w:tcPr>
            <w:tcW w:w="1758" w:type="pct"/>
            <w:shd w:val="clear" w:color="auto" w:fill="auto"/>
            <w:vAlign w:val="center"/>
          </w:tcPr>
          <w:p w:rsidR="00190E7F" w:rsidRPr="002E397C" w:rsidP="002023E5">
            <w:pPr>
              <w:adjustRightInd w:val="0"/>
              <w:snapToGrid w:val="0"/>
              <w:jc w:val="left"/>
              <w:rPr>
                <w:rFonts w:ascii="宋体" w:hAnsi="宋体" w:cs="宋体"/>
                <w:sz w:val="24"/>
              </w:rPr>
            </w:pPr>
          </w:p>
        </w:tc>
        <w:tc>
          <w:tcPr>
            <w:tcW w:w="1044" w:type="pct"/>
            <w:shd w:val="clear" w:color="auto" w:fill="auto"/>
            <w:vAlign w:val="center"/>
          </w:tcPr>
          <w:p w:rsidR="00190E7F"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4995" w:type="pct"/>
          <w:jc w:val="center"/>
          <w:tblLayout w:type="fixed"/>
          <w:tblLook w:val="04A0"/>
        </w:tblPrEx>
        <w:trPr>
          <w:trHeight w:val="510"/>
          <w:jc w:val="center"/>
        </w:trPr>
        <w:tc>
          <w:tcPr>
            <w:tcW w:w="2198" w:type="pct"/>
            <w:gridSpan w:val="2"/>
            <w:shd w:val="clear" w:color="auto" w:fill="auto"/>
            <w:vAlign w:val="center"/>
          </w:tcPr>
          <w:p w:rsidR="00E30B5A" w:rsidRPr="005F7D55" w:rsidP="002023E5">
            <w:pPr>
              <w:adjustRightInd w:val="0"/>
              <w:snapToGrid w:val="0"/>
              <w:jc w:val="center"/>
              <w:rPr>
                <w:rFonts w:ascii="宋体" w:hAnsi="宋体" w:cs="宋体"/>
                <w:sz w:val="21"/>
                <w:szCs w:val="21"/>
              </w:rPr>
            </w:pPr>
            <w:r w:rsidRPr="005F7D55">
              <w:rPr>
                <w:rFonts w:ascii="宋体" w:hAnsi="宋体" w:cs="宋体" w:hint="eastAsia"/>
                <w:sz w:val="21"/>
                <w:szCs w:val="21"/>
              </w:rPr>
              <w:t>合        计</w:t>
            </w:r>
          </w:p>
        </w:tc>
        <w:tc>
          <w:tcPr>
            <w:tcW w:w="1758" w:type="pct"/>
            <w:shd w:val="clear" w:color="auto" w:fill="auto"/>
            <w:vAlign w:val="center"/>
          </w:tcPr>
          <w:p w:rsidR="00E30B5A" w:rsidRPr="005F7D55" w:rsidP="002023E5">
            <w:pPr>
              <w:adjustRightInd w:val="0"/>
              <w:snapToGrid w:val="0"/>
              <w:jc w:val="left"/>
              <w:rPr>
                <w:rFonts w:ascii="宋体" w:hAnsi="宋体" w:cs="宋体"/>
                <w:sz w:val="21"/>
                <w:szCs w:val="21"/>
              </w:rPr>
            </w:pPr>
          </w:p>
        </w:tc>
        <w:tc>
          <w:tcPr>
            <w:tcW w:w="1044" w:type="pct"/>
            <w:shd w:val="clear" w:color="auto" w:fill="auto"/>
            <w:vAlign w:val="center"/>
          </w:tcPr>
          <w:p w:rsidR="00E30B5A" w:rsidRPr="005F7D55" w:rsidP="002023E5">
            <w:pPr>
              <w:adjustRightInd w:val="0"/>
              <w:snapToGrid w:val="0"/>
              <w:jc w:val="center"/>
              <w:rPr>
                <w:rFonts w:ascii="宋体" w:hAnsi="宋体" w:cs="宋体"/>
                <w:sz w:val="21"/>
                <w:szCs w:val="21"/>
              </w:rPr>
            </w:pPr>
            <w:r w:rsidRPr="005F7D55">
              <w:rPr>
                <w:rFonts w:ascii="宋体" w:hAnsi="宋体" w:cs="宋体" w:hint="eastAsia"/>
                <w:sz w:val="21"/>
                <w:szCs w:val="21"/>
              </w:rPr>
              <w:t>-</w:t>
            </w: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材料设备暂估价表</w:t>
      </w:r>
    </w:p>
    <w:p w:rsidR="00E30B5A" w:rsidRPr="00475E74" w:rsidP="00E30B5A">
      <w:pPr>
        <w:rPr>
          <w:rFonts w:ascii="宋体"/>
        </w:rPr>
      </w:pPr>
    </w:p>
    <w:p w:rsidR="00E30B5A" w:rsidRPr="00B7196C" w:rsidP="00E30B5A">
      <w:pPr>
        <w:spacing w:line="360" w:lineRule="auto"/>
        <w:rPr>
          <w:rFonts w:ascii="宋体"/>
          <w:szCs w:val="21"/>
        </w:rPr>
      </w:pPr>
      <w:r w:rsidRPr="00B7196C">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813"/>
        <w:gridCol w:w="2514"/>
        <w:gridCol w:w="829"/>
        <w:gridCol w:w="712"/>
        <w:gridCol w:w="1326"/>
        <w:gridCol w:w="1800"/>
        <w:gridCol w:w="1295"/>
      </w:tblGrid>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序号</w:t>
            </w:r>
          </w:p>
        </w:tc>
        <w:tc>
          <w:tcPr>
            <w:tcW w:w="1353"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材料名称、规格、型号</w:t>
            </w:r>
          </w:p>
        </w:tc>
        <w:tc>
          <w:tcPr>
            <w:tcW w:w="446"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计量单位</w:t>
            </w:r>
          </w:p>
        </w:tc>
        <w:tc>
          <w:tcPr>
            <w:tcW w:w="383"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数量</w:t>
            </w:r>
          </w:p>
        </w:tc>
        <w:tc>
          <w:tcPr>
            <w:tcW w:w="714"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暂估单价</w:t>
            </w:r>
          </w:p>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（元）</w:t>
            </w:r>
          </w:p>
        </w:tc>
        <w:tc>
          <w:tcPr>
            <w:tcW w:w="969"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暂估合价</w:t>
            </w:r>
          </w:p>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（元）</w:t>
            </w:r>
          </w:p>
        </w:tc>
        <w:tc>
          <w:tcPr>
            <w:tcW w:w="697"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备注</w:t>
            </w: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6708E" w:rsidRPr="002E397C" w:rsidP="002023E5">
            <w:pPr>
              <w:adjustRightInd w:val="0"/>
              <w:snapToGrid w:val="0"/>
              <w:jc w:val="center"/>
              <w:rPr>
                <w:rFonts w:ascii="宋体" w:hAnsi="宋体" w:cs="宋体"/>
                <w:sz w:val="24"/>
              </w:rPr>
            </w:pPr>
          </w:p>
        </w:tc>
        <w:tc>
          <w:tcPr>
            <w:tcW w:w="1353" w:type="pct"/>
            <w:shd w:val="clear" w:color="auto" w:fill="auto"/>
            <w:vAlign w:val="center"/>
          </w:tcPr>
          <w:p w:rsidR="00E6708E" w:rsidRPr="002E397C" w:rsidP="002023E5">
            <w:pPr>
              <w:adjustRightInd w:val="0"/>
              <w:snapToGrid w:val="0"/>
              <w:jc w:val="center"/>
              <w:rPr>
                <w:rFonts w:ascii="宋体" w:hAnsi="宋体" w:cs="宋体"/>
                <w:sz w:val="24"/>
              </w:rPr>
            </w:pPr>
          </w:p>
        </w:tc>
        <w:tc>
          <w:tcPr>
            <w:tcW w:w="446" w:type="pct"/>
            <w:shd w:val="clear" w:color="auto" w:fill="auto"/>
            <w:vAlign w:val="center"/>
          </w:tcPr>
          <w:p w:rsidR="00E6708E" w:rsidRPr="002E397C" w:rsidP="002023E5">
            <w:pPr>
              <w:adjustRightInd w:val="0"/>
              <w:snapToGrid w:val="0"/>
              <w:jc w:val="center"/>
              <w:rPr>
                <w:rFonts w:ascii="宋体" w:hAnsi="宋体" w:cs="宋体"/>
                <w:sz w:val="24"/>
              </w:rPr>
            </w:pPr>
          </w:p>
        </w:tc>
        <w:tc>
          <w:tcPr>
            <w:tcW w:w="383" w:type="pct"/>
            <w:shd w:val="clear" w:color="auto" w:fill="auto"/>
            <w:vAlign w:val="center"/>
          </w:tcPr>
          <w:p w:rsidR="00E6708E" w:rsidRPr="002E397C" w:rsidP="002023E5">
            <w:pPr>
              <w:adjustRightInd w:val="0"/>
              <w:snapToGrid w:val="0"/>
              <w:jc w:val="center"/>
              <w:rPr>
                <w:rFonts w:ascii="宋体" w:hAnsi="宋体" w:cs="宋体"/>
                <w:sz w:val="24"/>
              </w:rPr>
            </w:pPr>
          </w:p>
        </w:tc>
        <w:tc>
          <w:tcPr>
            <w:tcW w:w="714" w:type="pct"/>
            <w:shd w:val="clear" w:color="auto" w:fill="auto"/>
            <w:vAlign w:val="center"/>
          </w:tcPr>
          <w:p w:rsidR="00E6708E" w:rsidRPr="002E397C" w:rsidP="002023E5">
            <w:pPr>
              <w:adjustRightInd w:val="0"/>
              <w:snapToGrid w:val="0"/>
              <w:jc w:val="center"/>
              <w:rPr>
                <w:rFonts w:ascii="宋体" w:hAnsi="宋体" w:cs="宋体"/>
                <w:sz w:val="24"/>
              </w:rPr>
            </w:pPr>
          </w:p>
        </w:tc>
        <w:tc>
          <w:tcPr>
            <w:tcW w:w="969" w:type="pct"/>
            <w:shd w:val="clear" w:color="auto" w:fill="auto"/>
            <w:vAlign w:val="center"/>
          </w:tcPr>
          <w:p w:rsidR="00E6708E" w:rsidRPr="002E397C" w:rsidP="002023E5">
            <w:pPr>
              <w:adjustRightInd w:val="0"/>
              <w:snapToGrid w:val="0"/>
              <w:jc w:val="center"/>
              <w:rPr>
                <w:rFonts w:ascii="宋体" w:hAnsi="宋体" w:cs="宋体"/>
                <w:sz w:val="24"/>
              </w:rPr>
            </w:pPr>
          </w:p>
        </w:tc>
        <w:tc>
          <w:tcPr>
            <w:tcW w:w="697" w:type="pct"/>
            <w:shd w:val="clear" w:color="auto" w:fill="auto"/>
            <w:vAlign w:val="center"/>
          </w:tcPr>
          <w:p w:rsidR="00E6708E"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6708E" w:rsidRPr="002E397C" w:rsidP="002023E5">
            <w:pPr>
              <w:adjustRightInd w:val="0"/>
              <w:snapToGrid w:val="0"/>
              <w:jc w:val="center"/>
              <w:rPr>
                <w:rFonts w:ascii="宋体" w:hAnsi="宋体" w:cs="宋体"/>
                <w:sz w:val="24"/>
              </w:rPr>
            </w:pPr>
          </w:p>
        </w:tc>
        <w:tc>
          <w:tcPr>
            <w:tcW w:w="1353" w:type="pct"/>
            <w:shd w:val="clear" w:color="auto" w:fill="auto"/>
            <w:vAlign w:val="center"/>
          </w:tcPr>
          <w:p w:rsidR="00E6708E" w:rsidRPr="002E397C" w:rsidP="002023E5">
            <w:pPr>
              <w:adjustRightInd w:val="0"/>
              <w:snapToGrid w:val="0"/>
              <w:jc w:val="center"/>
              <w:rPr>
                <w:rFonts w:ascii="宋体" w:hAnsi="宋体" w:cs="宋体"/>
                <w:sz w:val="24"/>
              </w:rPr>
            </w:pPr>
          </w:p>
        </w:tc>
        <w:tc>
          <w:tcPr>
            <w:tcW w:w="446" w:type="pct"/>
            <w:shd w:val="clear" w:color="auto" w:fill="auto"/>
            <w:vAlign w:val="center"/>
          </w:tcPr>
          <w:p w:rsidR="00E6708E" w:rsidRPr="002E397C" w:rsidP="002023E5">
            <w:pPr>
              <w:adjustRightInd w:val="0"/>
              <w:snapToGrid w:val="0"/>
              <w:jc w:val="center"/>
              <w:rPr>
                <w:rFonts w:ascii="宋体" w:hAnsi="宋体" w:cs="宋体"/>
                <w:sz w:val="24"/>
              </w:rPr>
            </w:pPr>
          </w:p>
        </w:tc>
        <w:tc>
          <w:tcPr>
            <w:tcW w:w="383" w:type="pct"/>
            <w:shd w:val="clear" w:color="auto" w:fill="auto"/>
            <w:vAlign w:val="center"/>
          </w:tcPr>
          <w:p w:rsidR="00E6708E" w:rsidRPr="002E397C" w:rsidP="002023E5">
            <w:pPr>
              <w:adjustRightInd w:val="0"/>
              <w:snapToGrid w:val="0"/>
              <w:jc w:val="center"/>
              <w:rPr>
                <w:rFonts w:ascii="宋体" w:hAnsi="宋体" w:cs="宋体"/>
                <w:sz w:val="24"/>
              </w:rPr>
            </w:pPr>
          </w:p>
        </w:tc>
        <w:tc>
          <w:tcPr>
            <w:tcW w:w="714" w:type="pct"/>
            <w:shd w:val="clear" w:color="auto" w:fill="auto"/>
            <w:vAlign w:val="center"/>
          </w:tcPr>
          <w:p w:rsidR="00E6708E" w:rsidRPr="002E397C" w:rsidP="002023E5">
            <w:pPr>
              <w:adjustRightInd w:val="0"/>
              <w:snapToGrid w:val="0"/>
              <w:jc w:val="center"/>
              <w:rPr>
                <w:rFonts w:ascii="宋体" w:hAnsi="宋体" w:cs="宋体"/>
                <w:sz w:val="24"/>
              </w:rPr>
            </w:pPr>
          </w:p>
        </w:tc>
        <w:tc>
          <w:tcPr>
            <w:tcW w:w="969" w:type="pct"/>
            <w:shd w:val="clear" w:color="auto" w:fill="auto"/>
            <w:vAlign w:val="center"/>
          </w:tcPr>
          <w:p w:rsidR="00E6708E" w:rsidRPr="002E397C" w:rsidP="002023E5">
            <w:pPr>
              <w:adjustRightInd w:val="0"/>
              <w:snapToGrid w:val="0"/>
              <w:jc w:val="center"/>
              <w:rPr>
                <w:rFonts w:ascii="宋体" w:hAnsi="宋体" w:cs="宋体"/>
                <w:sz w:val="24"/>
              </w:rPr>
            </w:pPr>
          </w:p>
        </w:tc>
        <w:tc>
          <w:tcPr>
            <w:tcW w:w="697" w:type="pct"/>
            <w:shd w:val="clear" w:color="auto" w:fill="auto"/>
            <w:vAlign w:val="center"/>
          </w:tcPr>
          <w:p w:rsidR="00E6708E"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6708E" w:rsidRPr="002E397C" w:rsidP="002023E5">
            <w:pPr>
              <w:adjustRightInd w:val="0"/>
              <w:snapToGrid w:val="0"/>
              <w:jc w:val="center"/>
              <w:rPr>
                <w:rFonts w:ascii="宋体" w:hAnsi="宋体" w:cs="宋体"/>
                <w:sz w:val="24"/>
              </w:rPr>
            </w:pPr>
          </w:p>
        </w:tc>
        <w:tc>
          <w:tcPr>
            <w:tcW w:w="1353" w:type="pct"/>
            <w:shd w:val="clear" w:color="auto" w:fill="auto"/>
            <w:vAlign w:val="center"/>
          </w:tcPr>
          <w:p w:rsidR="00E6708E" w:rsidRPr="002E397C" w:rsidP="002023E5">
            <w:pPr>
              <w:adjustRightInd w:val="0"/>
              <w:snapToGrid w:val="0"/>
              <w:jc w:val="center"/>
              <w:rPr>
                <w:rFonts w:ascii="宋体" w:hAnsi="宋体" w:cs="宋体"/>
                <w:sz w:val="24"/>
              </w:rPr>
            </w:pPr>
          </w:p>
        </w:tc>
        <w:tc>
          <w:tcPr>
            <w:tcW w:w="446" w:type="pct"/>
            <w:shd w:val="clear" w:color="auto" w:fill="auto"/>
            <w:vAlign w:val="center"/>
          </w:tcPr>
          <w:p w:rsidR="00E6708E" w:rsidRPr="002E397C" w:rsidP="002023E5">
            <w:pPr>
              <w:adjustRightInd w:val="0"/>
              <w:snapToGrid w:val="0"/>
              <w:jc w:val="center"/>
              <w:rPr>
                <w:rFonts w:ascii="宋体" w:hAnsi="宋体" w:cs="宋体"/>
                <w:sz w:val="24"/>
              </w:rPr>
            </w:pPr>
          </w:p>
        </w:tc>
        <w:tc>
          <w:tcPr>
            <w:tcW w:w="383" w:type="pct"/>
            <w:shd w:val="clear" w:color="auto" w:fill="auto"/>
            <w:vAlign w:val="center"/>
          </w:tcPr>
          <w:p w:rsidR="00E6708E" w:rsidRPr="002E397C" w:rsidP="002023E5">
            <w:pPr>
              <w:adjustRightInd w:val="0"/>
              <w:snapToGrid w:val="0"/>
              <w:jc w:val="center"/>
              <w:rPr>
                <w:rFonts w:ascii="宋体" w:hAnsi="宋体" w:cs="宋体"/>
                <w:sz w:val="24"/>
              </w:rPr>
            </w:pPr>
          </w:p>
        </w:tc>
        <w:tc>
          <w:tcPr>
            <w:tcW w:w="714" w:type="pct"/>
            <w:shd w:val="clear" w:color="auto" w:fill="auto"/>
            <w:vAlign w:val="center"/>
          </w:tcPr>
          <w:p w:rsidR="00E6708E" w:rsidRPr="002E397C" w:rsidP="002023E5">
            <w:pPr>
              <w:adjustRightInd w:val="0"/>
              <w:snapToGrid w:val="0"/>
              <w:jc w:val="center"/>
              <w:rPr>
                <w:rFonts w:ascii="宋体" w:hAnsi="宋体" w:cs="宋体"/>
                <w:sz w:val="24"/>
              </w:rPr>
            </w:pPr>
          </w:p>
        </w:tc>
        <w:tc>
          <w:tcPr>
            <w:tcW w:w="969" w:type="pct"/>
            <w:shd w:val="clear" w:color="auto" w:fill="auto"/>
            <w:vAlign w:val="center"/>
          </w:tcPr>
          <w:p w:rsidR="00E6708E" w:rsidRPr="002E397C" w:rsidP="002023E5">
            <w:pPr>
              <w:adjustRightInd w:val="0"/>
              <w:snapToGrid w:val="0"/>
              <w:jc w:val="center"/>
              <w:rPr>
                <w:rFonts w:ascii="宋体" w:hAnsi="宋体" w:cs="宋体"/>
                <w:sz w:val="24"/>
              </w:rPr>
            </w:pPr>
          </w:p>
        </w:tc>
        <w:tc>
          <w:tcPr>
            <w:tcW w:w="697" w:type="pct"/>
            <w:shd w:val="clear" w:color="auto" w:fill="auto"/>
            <w:vAlign w:val="center"/>
          </w:tcPr>
          <w:p w:rsidR="00E6708E"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334" w:type="pct"/>
            <w:gridSpan w:val="5"/>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合    计</w:t>
            </w:r>
          </w:p>
        </w:tc>
        <w:tc>
          <w:tcPr>
            <w:tcW w:w="969" w:type="pct"/>
            <w:shd w:val="clear" w:color="auto" w:fill="auto"/>
            <w:vAlign w:val="center"/>
          </w:tcPr>
          <w:p w:rsidR="00E30B5A" w:rsidRPr="004A31AF" w:rsidP="002023E5">
            <w:pPr>
              <w:adjustRightInd w:val="0"/>
              <w:snapToGrid w:val="0"/>
              <w:jc w:val="center"/>
              <w:rPr>
                <w:rFonts w:ascii="宋体" w:hAnsi="宋体" w:cs="宋体"/>
                <w:sz w:val="21"/>
                <w:szCs w:val="21"/>
              </w:rPr>
            </w:pPr>
          </w:p>
        </w:tc>
        <w:tc>
          <w:tcPr>
            <w:tcW w:w="697" w:type="pct"/>
            <w:shd w:val="clear" w:color="auto" w:fill="auto"/>
            <w:vAlign w:val="center"/>
          </w:tcPr>
          <w:p w:rsidR="00E30B5A" w:rsidRPr="004A31AF" w:rsidP="002023E5">
            <w:pPr>
              <w:adjustRightInd w:val="0"/>
              <w:snapToGrid w:val="0"/>
              <w:jc w:val="center"/>
              <w:rPr>
                <w:rFonts w:ascii="宋体" w:hAnsi="宋体" w:cs="宋体"/>
                <w:sz w:val="21"/>
                <w:szCs w:val="21"/>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计 日 工 表</w:t>
      </w:r>
    </w:p>
    <w:p w:rsidR="00E30B5A" w:rsidRPr="00475E74" w:rsidP="00E30B5A">
      <w:pPr>
        <w:rPr>
          <w:rFonts w:ascii="宋体"/>
        </w:rPr>
      </w:pPr>
    </w:p>
    <w:p w:rsidR="00E30B5A" w:rsidRPr="004A31AF" w:rsidP="00E30B5A">
      <w:pPr>
        <w:spacing w:line="360" w:lineRule="auto"/>
        <w:rPr>
          <w:rFonts w:ascii="宋体"/>
          <w:szCs w:val="21"/>
        </w:rPr>
      </w:pPr>
      <w:r w:rsidRPr="004A31AF">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1001"/>
        <w:gridCol w:w="3792"/>
        <w:gridCol w:w="803"/>
        <w:gridCol w:w="1778"/>
        <w:gridCol w:w="1915"/>
      </w:tblGrid>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编号</w:t>
            </w:r>
          </w:p>
        </w:tc>
        <w:tc>
          <w:tcPr>
            <w:tcW w:w="2041"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项 目 名 称</w:t>
            </w:r>
          </w:p>
        </w:tc>
        <w:tc>
          <w:tcPr>
            <w:tcW w:w="432"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单位</w:t>
            </w:r>
          </w:p>
        </w:tc>
        <w:tc>
          <w:tcPr>
            <w:tcW w:w="957"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暂定数量</w:t>
            </w: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备注</w:t>
            </w: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一</w:t>
            </w:r>
          </w:p>
        </w:tc>
        <w:tc>
          <w:tcPr>
            <w:tcW w:w="2041"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人    工</w:t>
            </w: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3</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4</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二</w:t>
            </w:r>
          </w:p>
        </w:tc>
        <w:tc>
          <w:tcPr>
            <w:tcW w:w="2041"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材     料</w:t>
            </w: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3</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4</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5</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三</w:t>
            </w:r>
          </w:p>
        </w:tc>
        <w:tc>
          <w:tcPr>
            <w:tcW w:w="2041"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施 工 机 械</w:t>
            </w: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3</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4</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left"/>
              <w:rPr>
                <w:rFonts w:ascii="宋体" w:hAnsi="宋体" w:cs="宋体"/>
                <w:sz w:val="21"/>
                <w:szCs w:val="21"/>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总承包服务费表</w:t>
      </w:r>
    </w:p>
    <w:p w:rsidR="00E30B5A" w:rsidRPr="00475E74" w:rsidP="00E30B5A">
      <w:pPr>
        <w:rPr>
          <w:rFonts w:ascii="宋体"/>
        </w:rPr>
      </w:pPr>
    </w:p>
    <w:p w:rsidR="00E30B5A" w:rsidRPr="004A31AF" w:rsidP="00E30B5A">
      <w:pPr>
        <w:spacing w:line="360" w:lineRule="auto"/>
        <w:rPr>
          <w:rFonts w:ascii="宋体"/>
          <w:szCs w:val="21"/>
        </w:rPr>
      </w:pPr>
      <w:r w:rsidRPr="004A31AF">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1057"/>
        <w:gridCol w:w="3621"/>
        <w:gridCol w:w="2246"/>
        <w:gridCol w:w="2365"/>
      </w:tblGrid>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序号</w:t>
            </w:r>
          </w:p>
        </w:tc>
        <w:tc>
          <w:tcPr>
            <w:tcW w:w="194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工 程 名 称</w:t>
            </w:r>
          </w:p>
        </w:tc>
        <w:tc>
          <w:tcPr>
            <w:tcW w:w="120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项目价值（元）</w:t>
            </w:r>
          </w:p>
        </w:tc>
        <w:tc>
          <w:tcPr>
            <w:tcW w:w="1273"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服务内容</w:t>
            </w: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r w:rsidRPr="004A31AF">
              <w:rPr>
                <w:rFonts w:ascii="宋体" w:hAnsi="宋体" w:cs="宋体" w:hint="eastAsia"/>
                <w:sz w:val="21"/>
                <w:szCs w:val="21"/>
              </w:rPr>
              <w:t>分包管理费</w:t>
            </w: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1.1</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1.2</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1.3</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r w:rsidRPr="004A31AF">
              <w:rPr>
                <w:rFonts w:ascii="宋体" w:hAnsi="宋体" w:cs="宋体" w:hint="eastAsia"/>
                <w:sz w:val="21"/>
                <w:szCs w:val="21"/>
              </w:rPr>
              <w:t>总分包配合费</w:t>
            </w: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2.1</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2.2</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2.3</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3</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r w:rsidRPr="004A31AF">
              <w:rPr>
                <w:rFonts w:ascii="宋体" w:hAnsi="宋体" w:cs="宋体" w:hint="eastAsia"/>
                <w:sz w:val="21"/>
                <w:szCs w:val="21"/>
              </w:rPr>
              <w:t>发包人供应材料设备保管费</w:t>
            </w: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发包人供应材料设备明细表</w:t>
      </w:r>
    </w:p>
    <w:p w:rsidR="00E30B5A" w:rsidRPr="00475E74" w:rsidP="00E30B5A">
      <w:pPr>
        <w:rPr>
          <w:rFonts w:ascii="宋体"/>
        </w:rPr>
      </w:pPr>
    </w:p>
    <w:p w:rsidR="00E30B5A" w:rsidRPr="006D0D45" w:rsidP="00E30B5A">
      <w:pPr>
        <w:spacing w:line="360" w:lineRule="auto"/>
        <w:rPr>
          <w:rFonts w:ascii="宋体"/>
          <w:szCs w:val="21"/>
        </w:rPr>
      </w:pPr>
      <w:r w:rsidRPr="006D0D45">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771"/>
        <w:gridCol w:w="3195"/>
        <w:gridCol w:w="812"/>
        <w:gridCol w:w="912"/>
        <w:gridCol w:w="1070"/>
        <w:gridCol w:w="1468"/>
        <w:gridCol w:w="1061"/>
      </w:tblGrid>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序号</w:t>
            </w: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材料设备名称、规格及型号</w:t>
            </w: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单位</w:t>
            </w: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数量</w:t>
            </w: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单价（元）</w:t>
            </w: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合价（元）</w:t>
            </w: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备注</w:t>
            </w: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3224" w:type="pct"/>
            <w:gridSpan w:val="4"/>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合        计</w:t>
            </w: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规费税金项目清单</w:t>
      </w:r>
    </w:p>
    <w:p w:rsidR="00E30B5A" w:rsidRPr="006D0D45" w:rsidP="00E30B5A">
      <w:pPr>
        <w:rPr>
          <w:rFonts w:ascii="宋体"/>
          <w:szCs w:val="21"/>
        </w:rPr>
      </w:pPr>
    </w:p>
    <w:p w:rsidR="00E30B5A" w:rsidRPr="006D0D45" w:rsidP="00E30B5A">
      <w:pPr>
        <w:spacing w:line="360" w:lineRule="auto"/>
        <w:rPr>
          <w:rFonts w:ascii="宋体"/>
          <w:szCs w:val="21"/>
        </w:rPr>
      </w:pPr>
      <w:r w:rsidRPr="006D0D45">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896"/>
        <w:gridCol w:w="2835"/>
        <w:gridCol w:w="2946"/>
        <w:gridCol w:w="1120"/>
        <w:gridCol w:w="1492"/>
      </w:tblGrid>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序号</w:t>
            </w:r>
          </w:p>
        </w:tc>
        <w:tc>
          <w:tcPr>
            <w:tcW w:w="1526"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项 目 名 称</w:t>
            </w:r>
          </w:p>
        </w:tc>
        <w:tc>
          <w:tcPr>
            <w:tcW w:w="1586"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计 算 基 础</w:t>
            </w:r>
          </w:p>
        </w:tc>
        <w:tc>
          <w:tcPr>
            <w:tcW w:w="603"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费率（%）</w:t>
            </w:r>
          </w:p>
        </w:tc>
        <w:tc>
          <w:tcPr>
            <w:tcW w:w="803"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金额（元）</w:t>
            </w: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1</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规费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1.1</w:t>
            </w:r>
          </w:p>
        </w:tc>
        <w:tc>
          <w:tcPr>
            <w:tcW w:w="1526" w:type="pct"/>
            <w:shd w:val="clear" w:color="auto" w:fill="auto"/>
            <w:vAlign w:val="center"/>
          </w:tcPr>
          <w:p w:rsidR="00E30B5A" w:rsidRPr="006D0D45" w:rsidP="002023E5">
            <w:pPr>
              <w:adjustRightInd w:val="0"/>
              <w:snapToGrid w:val="0"/>
              <w:rPr>
                <w:rFonts w:ascii="宋体" w:hAnsi="宋体" w:cs="宋体"/>
                <w:iCs/>
                <w:sz w:val="21"/>
                <w:szCs w:val="21"/>
              </w:rPr>
            </w:pPr>
            <w:r w:rsidRPr="006D0D45">
              <w:rPr>
                <w:rFonts w:ascii="宋体" w:hAnsi="宋体" w:cs="宋体" w:hint="eastAsia"/>
                <w:iCs/>
                <w:sz w:val="21"/>
                <w:szCs w:val="21"/>
              </w:rPr>
              <w:t xml:space="preserve">   社会保障费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(1)</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       失业保险费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(2)</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       养老保险费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(3)</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       工伤保险费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(4)</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       医疗保险费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(5)</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       住房公积金</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1.2</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   工程排污费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2</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税金 </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分部分项工程费+措施项目费+其他项目费+规费</w:t>
            </w: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197" w:type="pct"/>
            <w:gridSpan w:val="4"/>
            <w:shd w:val="clear" w:color="auto" w:fill="auto"/>
            <w:vAlign w:val="center"/>
          </w:tcPr>
          <w:p w:rsidR="00E30B5A" w:rsidRPr="006D0D45" w:rsidP="007403F3">
            <w:pPr>
              <w:adjustRightInd w:val="0"/>
              <w:snapToGrid w:val="0"/>
              <w:jc w:val="center"/>
              <w:rPr>
                <w:rFonts w:ascii="宋体" w:hAnsi="宋体" w:cs="宋体"/>
                <w:sz w:val="21"/>
                <w:szCs w:val="21"/>
              </w:rPr>
            </w:pPr>
            <w:r w:rsidRPr="006D0D45">
              <w:rPr>
                <w:rFonts w:ascii="宋体" w:hAnsi="宋体" w:cs="宋体" w:hint="eastAsia"/>
                <w:sz w:val="21"/>
                <w:szCs w:val="21"/>
              </w:rPr>
              <w:t>合        计</w:t>
            </w: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暂列金额明细表</w:t>
      </w:r>
    </w:p>
    <w:p w:rsidR="00E30B5A" w:rsidRPr="00475E74" w:rsidP="00E30B5A">
      <w:pPr>
        <w:rPr>
          <w:rFonts w:ascii="宋体"/>
        </w:rPr>
      </w:pPr>
    </w:p>
    <w:p w:rsidR="00E30B5A" w:rsidRPr="00E2013E" w:rsidP="00E30B5A">
      <w:pPr>
        <w:spacing w:line="360" w:lineRule="auto"/>
        <w:rPr>
          <w:rFonts w:ascii="宋体"/>
          <w:szCs w:val="21"/>
        </w:rPr>
      </w:pPr>
      <w:r w:rsidRPr="00E2013E">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895"/>
        <w:gridCol w:w="3730"/>
        <w:gridCol w:w="1232"/>
        <w:gridCol w:w="2107"/>
        <w:gridCol w:w="1325"/>
      </w:tblGrid>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序号</w:t>
            </w: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项 目 名 称</w:t>
            </w: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计量单位</w:t>
            </w: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暂列金额（元）</w:t>
            </w: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备注</w:t>
            </w: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3153" w:type="pct"/>
            <w:gridSpan w:val="3"/>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合        计</w:t>
            </w: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w:t>
            </w:r>
          </w:p>
        </w:tc>
      </w:tr>
      <w:tr w:rsidTr="002023E5">
        <w:tblPrEx>
          <w:tblW w:w="5000" w:type="pct"/>
          <w:jc w:val="center"/>
          <w:tblLayout w:type="fixed"/>
          <w:tblLook w:val="04A0"/>
        </w:tblPrEx>
        <w:trPr>
          <w:trHeight w:val="510"/>
          <w:jc w:val="center"/>
        </w:trPr>
        <w:tc>
          <w:tcPr>
            <w:tcW w:w="5000" w:type="pct"/>
            <w:gridSpan w:val="5"/>
            <w:shd w:val="clear" w:color="auto" w:fill="auto"/>
            <w:vAlign w:val="center"/>
          </w:tcPr>
          <w:p w:rsidR="00E30B5A" w:rsidRPr="00E2013E" w:rsidP="002023E5">
            <w:pPr>
              <w:adjustRightInd w:val="0"/>
              <w:snapToGrid w:val="0"/>
              <w:jc w:val="left"/>
              <w:rPr>
                <w:rFonts w:ascii="宋体" w:hAnsi="宋体" w:cs="宋体"/>
                <w:sz w:val="21"/>
                <w:szCs w:val="21"/>
              </w:rPr>
            </w:pPr>
            <w:r w:rsidRPr="00E2013E">
              <w:rPr>
                <w:rFonts w:ascii="宋体" w:hAnsi="宋体" w:cs="宋体" w:hint="eastAsia"/>
                <w:sz w:val="21"/>
                <w:szCs w:val="21"/>
              </w:rPr>
              <w:t xml:space="preserve">   注：本表如不能详列，也可只列暂列金额总额。</w:t>
            </w: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工程建设其他费表</w:t>
      </w:r>
    </w:p>
    <w:p w:rsidR="00E30B5A" w:rsidRPr="006D13F4" w:rsidP="00E30B5A">
      <w:pPr>
        <w:spacing w:line="360" w:lineRule="auto"/>
        <w:rPr>
          <w:rFonts w:ascii="宋体"/>
          <w:szCs w:val="21"/>
        </w:rPr>
      </w:pPr>
      <w:r w:rsidRPr="006D13F4">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665"/>
        <w:gridCol w:w="1747"/>
        <w:gridCol w:w="2657"/>
        <w:gridCol w:w="907"/>
        <w:gridCol w:w="1182"/>
        <w:gridCol w:w="2131"/>
      </w:tblGrid>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序号</w:t>
            </w:r>
          </w:p>
        </w:tc>
        <w:tc>
          <w:tcPr>
            <w:tcW w:w="940" w:type="pct"/>
            <w:shd w:val="clear" w:color="auto" w:fill="auto"/>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项目名称</w:t>
            </w:r>
          </w:p>
        </w:tc>
        <w:tc>
          <w:tcPr>
            <w:tcW w:w="1430" w:type="pct"/>
            <w:shd w:val="clear" w:color="auto" w:fill="auto"/>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工作内容</w:t>
            </w:r>
          </w:p>
        </w:tc>
        <w:tc>
          <w:tcPr>
            <w:tcW w:w="488" w:type="pct"/>
            <w:shd w:val="clear" w:color="auto" w:fill="auto"/>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计量</w:t>
            </w:r>
          </w:p>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单位</w:t>
            </w:r>
          </w:p>
        </w:tc>
        <w:tc>
          <w:tcPr>
            <w:tcW w:w="636" w:type="pct"/>
            <w:shd w:val="clear" w:color="auto" w:fill="auto"/>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工程量</w:t>
            </w:r>
          </w:p>
        </w:tc>
        <w:tc>
          <w:tcPr>
            <w:tcW w:w="1147" w:type="pct"/>
            <w:shd w:val="clear" w:color="auto" w:fill="auto"/>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备注</w:t>
            </w: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6708E" w:rsidRPr="002E397C" w:rsidP="002023E5">
            <w:pPr>
              <w:adjustRightInd w:val="0"/>
              <w:snapToGrid w:val="0"/>
              <w:jc w:val="center"/>
              <w:rPr>
                <w:rFonts w:ascii="宋体" w:hAnsi="宋体" w:cs="宋体"/>
                <w:sz w:val="24"/>
              </w:rPr>
            </w:pPr>
          </w:p>
        </w:tc>
        <w:tc>
          <w:tcPr>
            <w:tcW w:w="940" w:type="pct"/>
            <w:shd w:val="clear" w:color="auto" w:fill="auto"/>
            <w:vAlign w:val="center"/>
          </w:tcPr>
          <w:p w:rsidR="00E6708E" w:rsidRPr="002E397C" w:rsidP="002023E5">
            <w:pPr>
              <w:adjustRightInd w:val="0"/>
              <w:snapToGrid w:val="0"/>
              <w:jc w:val="center"/>
              <w:rPr>
                <w:rFonts w:ascii="宋体" w:hAnsi="宋体" w:cs="宋体"/>
                <w:sz w:val="24"/>
              </w:rPr>
            </w:pPr>
          </w:p>
        </w:tc>
        <w:tc>
          <w:tcPr>
            <w:tcW w:w="1430" w:type="pct"/>
            <w:shd w:val="clear" w:color="auto" w:fill="auto"/>
            <w:vAlign w:val="center"/>
          </w:tcPr>
          <w:p w:rsidR="00E6708E" w:rsidRPr="002E397C" w:rsidP="002023E5">
            <w:pPr>
              <w:adjustRightInd w:val="0"/>
              <w:snapToGrid w:val="0"/>
              <w:jc w:val="center"/>
              <w:rPr>
                <w:rFonts w:ascii="宋体" w:hAnsi="宋体" w:cs="宋体"/>
                <w:sz w:val="24"/>
              </w:rPr>
            </w:pPr>
          </w:p>
        </w:tc>
        <w:tc>
          <w:tcPr>
            <w:tcW w:w="488" w:type="pct"/>
            <w:shd w:val="clear" w:color="auto" w:fill="auto"/>
            <w:vAlign w:val="center"/>
          </w:tcPr>
          <w:p w:rsidR="00E6708E" w:rsidRPr="002E397C" w:rsidP="002023E5">
            <w:pPr>
              <w:adjustRightInd w:val="0"/>
              <w:snapToGrid w:val="0"/>
              <w:jc w:val="center"/>
              <w:rPr>
                <w:rFonts w:ascii="宋体" w:hAnsi="宋体" w:cs="宋体"/>
                <w:sz w:val="24"/>
              </w:rPr>
            </w:pPr>
          </w:p>
        </w:tc>
        <w:tc>
          <w:tcPr>
            <w:tcW w:w="636" w:type="pct"/>
            <w:shd w:val="clear" w:color="auto" w:fill="auto"/>
            <w:vAlign w:val="center"/>
          </w:tcPr>
          <w:p w:rsidR="00E6708E" w:rsidRPr="002E397C" w:rsidP="002023E5">
            <w:pPr>
              <w:adjustRightInd w:val="0"/>
              <w:snapToGrid w:val="0"/>
              <w:jc w:val="center"/>
              <w:rPr>
                <w:rFonts w:ascii="宋体" w:hAnsi="宋体" w:cs="宋体"/>
                <w:sz w:val="24"/>
              </w:rPr>
            </w:pPr>
          </w:p>
        </w:tc>
        <w:tc>
          <w:tcPr>
            <w:tcW w:w="1147" w:type="pct"/>
            <w:shd w:val="clear" w:color="auto" w:fill="auto"/>
            <w:vAlign w:val="center"/>
          </w:tcPr>
          <w:p w:rsidR="00E6708E"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6708E" w:rsidRPr="002E397C" w:rsidP="002023E5">
            <w:pPr>
              <w:adjustRightInd w:val="0"/>
              <w:snapToGrid w:val="0"/>
              <w:jc w:val="center"/>
              <w:rPr>
                <w:rFonts w:ascii="宋体" w:hAnsi="宋体" w:cs="宋体"/>
                <w:sz w:val="24"/>
              </w:rPr>
            </w:pPr>
          </w:p>
        </w:tc>
        <w:tc>
          <w:tcPr>
            <w:tcW w:w="940" w:type="pct"/>
            <w:shd w:val="clear" w:color="auto" w:fill="auto"/>
            <w:vAlign w:val="center"/>
          </w:tcPr>
          <w:p w:rsidR="00E6708E" w:rsidRPr="002E397C" w:rsidP="002023E5">
            <w:pPr>
              <w:adjustRightInd w:val="0"/>
              <w:snapToGrid w:val="0"/>
              <w:jc w:val="center"/>
              <w:rPr>
                <w:rFonts w:ascii="宋体" w:hAnsi="宋体" w:cs="宋体"/>
                <w:sz w:val="24"/>
              </w:rPr>
            </w:pPr>
          </w:p>
        </w:tc>
        <w:tc>
          <w:tcPr>
            <w:tcW w:w="1430" w:type="pct"/>
            <w:shd w:val="clear" w:color="auto" w:fill="auto"/>
            <w:vAlign w:val="center"/>
          </w:tcPr>
          <w:p w:rsidR="00E6708E" w:rsidRPr="002E397C" w:rsidP="002023E5">
            <w:pPr>
              <w:adjustRightInd w:val="0"/>
              <w:snapToGrid w:val="0"/>
              <w:jc w:val="center"/>
              <w:rPr>
                <w:rFonts w:ascii="宋体" w:hAnsi="宋体" w:cs="宋体"/>
                <w:sz w:val="24"/>
              </w:rPr>
            </w:pPr>
          </w:p>
        </w:tc>
        <w:tc>
          <w:tcPr>
            <w:tcW w:w="488" w:type="pct"/>
            <w:shd w:val="clear" w:color="auto" w:fill="auto"/>
            <w:vAlign w:val="center"/>
          </w:tcPr>
          <w:p w:rsidR="00E6708E" w:rsidRPr="002E397C" w:rsidP="002023E5">
            <w:pPr>
              <w:adjustRightInd w:val="0"/>
              <w:snapToGrid w:val="0"/>
              <w:jc w:val="center"/>
              <w:rPr>
                <w:rFonts w:ascii="宋体" w:hAnsi="宋体" w:cs="宋体"/>
                <w:sz w:val="24"/>
              </w:rPr>
            </w:pPr>
          </w:p>
        </w:tc>
        <w:tc>
          <w:tcPr>
            <w:tcW w:w="636" w:type="pct"/>
            <w:shd w:val="clear" w:color="auto" w:fill="auto"/>
            <w:vAlign w:val="center"/>
          </w:tcPr>
          <w:p w:rsidR="00E6708E" w:rsidRPr="002E397C" w:rsidP="002023E5">
            <w:pPr>
              <w:adjustRightInd w:val="0"/>
              <w:snapToGrid w:val="0"/>
              <w:jc w:val="center"/>
              <w:rPr>
                <w:rFonts w:ascii="宋体" w:hAnsi="宋体" w:cs="宋体"/>
                <w:sz w:val="24"/>
              </w:rPr>
            </w:pPr>
          </w:p>
        </w:tc>
        <w:tc>
          <w:tcPr>
            <w:tcW w:w="1147" w:type="pct"/>
            <w:shd w:val="clear" w:color="auto" w:fill="auto"/>
            <w:vAlign w:val="center"/>
          </w:tcPr>
          <w:p w:rsidR="00E6708E"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6708E" w:rsidRPr="002E397C" w:rsidP="002023E5">
            <w:pPr>
              <w:adjustRightInd w:val="0"/>
              <w:snapToGrid w:val="0"/>
              <w:jc w:val="center"/>
              <w:rPr>
                <w:rFonts w:ascii="宋体" w:hAnsi="宋体" w:cs="宋体"/>
                <w:sz w:val="24"/>
              </w:rPr>
            </w:pPr>
          </w:p>
        </w:tc>
        <w:tc>
          <w:tcPr>
            <w:tcW w:w="940" w:type="pct"/>
            <w:shd w:val="clear" w:color="auto" w:fill="auto"/>
            <w:vAlign w:val="center"/>
          </w:tcPr>
          <w:p w:rsidR="00E6708E" w:rsidRPr="002E397C" w:rsidP="002023E5">
            <w:pPr>
              <w:adjustRightInd w:val="0"/>
              <w:snapToGrid w:val="0"/>
              <w:jc w:val="center"/>
              <w:rPr>
                <w:rFonts w:ascii="宋体" w:hAnsi="宋体" w:cs="宋体"/>
                <w:sz w:val="24"/>
              </w:rPr>
            </w:pPr>
          </w:p>
        </w:tc>
        <w:tc>
          <w:tcPr>
            <w:tcW w:w="1430" w:type="pct"/>
            <w:shd w:val="clear" w:color="auto" w:fill="auto"/>
            <w:vAlign w:val="center"/>
          </w:tcPr>
          <w:p w:rsidR="00E6708E" w:rsidRPr="002E397C" w:rsidP="002023E5">
            <w:pPr>
              <w:adjustRightInd w:val="0"/>
              <w:snapToGrid w:val="0"/>
              <w:jc w:val="center"/>
              <w:rPr>
                <w:rFonts w:ascii="宋体" w:hAnsi="宋体" w:cs="宋体"/>
                <w:sz w:val="24"/>
              </w:rPr>
            </w:pPr>
          </w:p>
        </w:tc>
        <w:tc>
          <w:tcPr>
            <w:tcW w:w="488" w:type="pct"/>
            <w:shd w:val="clear" w:color="auto" w:fill="auto"/>
            <w:vAlign w:val="center"/>
          </w:tcPr>
          <w:p w:rsidR="00E6708E" w:rsidRPr="002E397C" w:rsidP="002023E5">
            <w:pPr>
              <w:adjustRightInd w:val="0"/>
              <w:snapToGrid w:val="0"/>
              <w:jc w:val="center"/>
              <w:rPr>
                <w:rFonts w:ascii="宋体" w:hAnsi="宋体" w:cs="宋体"/>
                <w:sz w:val="24"/>
              </w:rPr>
            </w:pPr>
          </w:p>
        </w:tc>
        <w:tc>
          <w:tcPr>
            <w:tcW w:w="636" w:type="pct"/>
            <w:shd w:val="clear" w:color="auto" w:fill="auto"/>
            <w:vAlign w:val="center"/>
          </w:tcPr>
          <w:p w:rsidR="00E6708E" w:rsidRPr="002E397C" w:rsidP="002023E5">
            <w:pPr>
              <w:adjustRightInd w:val="0"/>
              <w:snapToGrid w:val="0"/>
              <w:jc w:val="center"/>
              <w:rPr>
                <w:rFonts w:ascii="宋体" w:hAnsi="宋体" w:cs="宋体"/>
                <w:sz w:val="24"/>
              </w:rPr>
            </w:pPr>
          </w:p>
        </w:tc>
        <w:tc>
          <w:tcPr>
            <w:tcW w:w="1147" w:type="pct"/>
            <w:shd w:val="clear" w:color="auto" w:fill="auto"/>
            <w:vAlign w:val="center"/>
          </w:tcPr>
          <w:p w:rsidR="00E6708E"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设备及工器具购置费表</w:t>
      </w:r>
    </w:p>
    <w:p w:rsidR="00E30B5A" w:rsidRPr="00475E74" w:rsidP="00E30B5A">
      <w:pPr>
        <w:rPr>
          <w:rFonts w:ascii="宋体"/>
        </w:rPr>
      </w:pPr>
    </w:p>
    <w:p w:rsidR="00E30B5A" w:rsidRPr="006D13F4" w:rsidP="00E30B5A">
      <w:pPr>
        <w:spacing w:line="360" w:lineRule="auto"/>
        <w:rPr>
          <w:rFonts w:ascii="宋体"/>
          <w:szCs w:val="21"/>
        </w:rPr>
      </w:pPr>
      <w:r w:rsidRPr="006D13F4">
        <w:rPr>
          <w:rFonts w:ascii="宋体" w:hAnsi="宋体" w:cs="宋体" w:hint="eastAsia"/>
          <w:kern w:val="0"/>
          <w:szCs w:val="21"/>
        </w:rPr>
        <w:t>工程名称：                                标段：               第  页 共  页</w:t>
      </w:r>
    </w:p>
    <w:tbl>
      <w:tblPr>
        <w:tblStyle w:val="TableGrid"/>
        <w:tblW w:w="5000" w:type="pct"/>
        <w:tblLook w:val="04A0"/>
      </w:tblPr>
      <w:tblGrid>
        <w:gridCol w:w="797"/>
        <w:gridCol w:w="2493"/>
        <w:gridCol w:w="2228"/>
        <w:gridCol w:w="817"/>
        <w:gridCol w:w="968"/>
        <w:gridCol w:w="1986"/>
      </w:tblGrid>
      <w:tr w:rsidTr="008D53F9">
        <w:tblPrEx>
          <w:tblW w:w="5000" w:type="pct"/>
          <w:tblLook w:val="04A0"/>
        </w:tblPrEx>
        <w:trPr>
          <w:trHeight w:val="454"/>
        </w:trPr>
        <w:tc>
          <w:tcPr>
            <w:tcW w:w="429" w:type="pct"/>
            <w:vAlign w:val="center"/>
          </w:tcPr>
          <w:p w:rsidR="00E30B5A" w:rsidRPr="006D13F4" w:rsidP="002023E5">
            <w:pPr>
              <w:jc w:val="center"/>
              <w:rPr>
                <w:rFonts w:ascii="宋体" w:hAnsi="宋体"/>
                <w:sz w:val="21"/>
                <w:szCs w:val="21"/>
              </w:rPr>
            </w:pPr>
            <w:r w:rsidRPr="006D13F4">
              <w:rPr>
                <w:rFonts w:ascii="宋体" w:hAnsi="宋体" w:cs="宋体" w:hint="eastAsia"/>
                <w:sz w:val="21"/>
                <w:szCs w:val="21"/>
              </w:rPr>
              <w:t>序号</w:t>
            </w:r>
          </w:p>
        </w:tc>
        <w:tc>
          <w:tcPr>
            <w:tcW w:w="1342" w:type="pct"/>
            <w:vAlign w:val="center"/>
          </w:tcPr>
          <w:p w:rsidR="00E30B5A" w:rsidRPr="006D13F4" w:rsidP="002023E5">
            <w:pPr>
              <w:jc w:val="center"/>
              <w:rPr>
                <w:rFonts w:ascii="宋体" w:hAnsi="宋体"/>
                <w:sz w:val="21"/>
                <w:szCs w:val="21"/>
              </w:rPr>
            </w:pPr>
            <w:r w:rsidRPr="006D13F4">
              <w:rPr>
                <w:rFonts w:ascii="宋体" w:hAnsi="宋体" w:cs="宋体" w:hint="eastAsia"/>
                <w:sz w:val="21"/>
                <w:szCs w:val="21"/>
              </w:rPr>
              <w:t>设备名称</w:t>
            </w:r>
          </w:p>
        </w:tc>
        <w:tc>
          <w:tcPr>
            <w:tcW w:w="1199" w:type="pct"/>
            <w:vAlign w:val="center"/>
          </w:tcPr>
          <w:p w:rsidR="00E30B5A" w:rsidRPr="006D13F4" w:rsidP="002023E5">
            <w:pPr>
              <w:jc w:val="center"/>
              <w:rPr>
                <w:rFonts w:ascii="宋体" w:hAnsi="宋体"/>
                <w:sz w:val="21"/>
                <w:szCs w:val="21"/>
              </w:rPr>
            </w:pPr>
            <w:r w:rsidRPr="006D13F4">
              <w:rPr>
                <w:rFonts w:ascii="宋体" w:hAnsi="宋体" w:cs="宋体" w:hint="eastAsia"/>
                <w:sz w:val="21"/>
                <w:szCs w:val="21"/>
              </w:rPr>
              <w:t>型号规格</w:t>
            </w:r>
          </w:p>
        </w:tc>
        <w:tc>
          <w:tcPr>
            <w:tcW w:w="440" w:type="pct"/>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计量</w:t>
            </w:r>
          </w:p>
          <w:p w:rsidR="00E30B5A" w:rsidRPr="006D13F4" w:rsidP="002023E5">
            <w:pPr>
              <w:jc w:val="center"/>
              <w:rPr>
                <w:rFonts w:ascii="宋体" w:hAnsi="宋体"/>
                <w:sz w:val="21"/>
                <w:szCs w:val="21"/>
              </w:rPr>
            </w:pPr>
            <w:r w:rsidRPr="006D13F4">
              <w:rPr>
                <w:rFonts w:ascii="宋体" w:hAnsi="宋体" w:cs="宋体" w:hint="eastAsia"/>
                <w:sz w:val="21"/>
                <w:szCs w:val="21"/>
              </w:rPr>
              <w:t>单位</w:t>
            </w:r>
          </w:p>
        </w:tc>
        <w:tc>
          <w:tcPr>
            <w:tcW w:w="521" w:type="pct"/>
            <w:vAlign w:val="center"/>
          </w:tcPr>
          <w:p w:rsidR="00E30B5A" w:rsidRPr="006D13F4" w:rsidP="002023E5">
            <w:pPr>
              <w:jc w:val="center"/>
              <w:rPr>
                <w:rFonts w:ascii="宋体" w:hAnsi="宋体"/>
                <w:sz w:val="21"/>
                <w:szCs w:val="21"/>
              </w:rPr>
            </w:pPr>
            <w:r w:rsidRPr="006D13F4">
              <w:rPr>
                <w:rFonts w:ascii="宋体" w:hAnsi="宋体" w:cs="宋体" w:hint="eastAsia"/>
                <w:sz w:val="21"/>
                <w:szCs w:val="21"/>
              </w:rPr>
              <w:t>数量</w:t>
            </w:r>
          </w:p>
        </w:tc>
        <w:tc>
          <w:tcPr>
            <w:tcW w:w="1069" w:type="pct"/>
            <w:vAlign w:val="center"/>
          </w:tcPr>
          <w:p w:rsidR="00E30B5A" w:rsidRPr="006D13F4" w:rsidP="002023E5">
            <w:pPr>
              <w:jc w:val="center"/>
              <w:rPr>
                <w:rFonts w:ascii="宋体" w:hAnsi="宋体"/>
                <w:sz w:val="21"/>
                <w:szCs w:val="21"/>
              </w:rPr>
            </w:pPr>
            <w:r w:rsidRPr="006D13F4">
              <w:rPr>
                <w:rFonts w:ascii="宋体" w:hAnsi="宋体" w:cs="宋体" w:hint="eastAsia"/>
                <w:sz w:val="21"/>
                <w:szCs w:val="21"/>
              </w:rPr>
              <w:t>备注</w:t>
            </w:r>
          </w:p>
        </w:tc>
      </w:tr>
      <w:tr w:rsidTr="008D53F9">
        <w:tblPrEx>
          <w:tblW w:w="5000" w:type="pct"/>
          <w:tblLook w:val="04A0"/>
        </w:tblPrEx>
        <w:trPr>
          <w:trHeight w:val="454"/>
        </w:trPr>
        <w:tc>
          <w:tcPr>
            <w:tcW w:w="429" w:type="pct"/>
            <w:vAlign w:val="center"/>
          </w:tcPr>
          <w:p w:rsidR="00E30B5A" w:rsidRPr="006D13F4" w:rsidP="002023E5">
            <w:pPr>
              <w:jc w:val="center"/>
              <w:rPr>
                <w:rFonts w:ascii="宋体" w:hAnsi="宋体"/>
                <w:sz w:val="21"/>
                <w:szCs w:val="21"/>
              </w:rPr>
            </w:pPr>
          </w:p>
        </w:tc>
        <w:tc>
          <w:tcPr>
            <w:tcW w:w="1342" w:type="pct"/>
            <w:vAlign w:val="center"/>
          </w:tcPr>
          <w:p w:rsidR="00E30B5A" w:rsidRPr="006D13F4" w:rsidP="002023E5">
            <w:pPr>
              <w:jc w:val="center"/>
              <w:rPr>
                <w:rFonts w:ascii="宋体" w:hAnsi="宋体"/>
                <w:sz w:val="21"/>
                <w:szCs w:val="21"/>
              </w:rPr>
            </w:pPr>
          </w:p>
        </w:tc>
        <w:tc>
          <w:tcPr>
            <w:tcW w:w="1199" w:type="pct"/>
            <w:vAlign w:val="center"/>
          </w:tcPr>
          <w:p w:rsidR="00E30B5A" w:rsidRPr="006D13F4" w:rsidP="002023E5">
            <w:pPr>
              <w:jc w:val="center"/>
              <w:rPr>
                <w:rFonts w:ascii="宋体" w:hAnsi="宋体"/>
                <w:sz w:val="21"/>
                <w:szCs w:val="21"/>
              </w:rPr>
            </w:pPr>
          </w:p>
        </w:tc>
        <w:tc>
          <w:tcPr>
            <w:tcW w:w="440" w:type="pct"/>
            <w:vAlign w:val="center"/>
          </w:tcPr>
          <w:p w:rsidR="00E30B5A" w:rsidRPr="006D13F4" w:rsidP="002023E5">
            <w:pPr>
              <w:jc w:val="center"/>
              <w:rPr>
                <w:rFonts w:ascii="宋体" w:hAnsi="宋体"/>
                <w:sz w:val="21"/>
                <w:szCs w:val="21"/>
              </w:rPr>
            </w:pPr>
          </w:p>
        </w:tc>
        <w:tc>
          <w:tcPr>
            <w:tcW w:w="521" w:type="pct"/>
            <w:vAlign w:val="center"/>
          </w:tcPr>
          <w:p w:rsidR="00E30B5A" w:rsidRPr="006D13F4" w:rsidP="002023E5">
            <w:pPr>
              <w:jc w:val="center"/>
              <w:rPr>
                <w:rFonts w:ascii="宋体" w:hAnsi="宋体"/>
                <w:sz w:val="21"/>
                <w:szCs w:val="21"/>
              </w:rPr>
            </w:pPr>
          </w:p>
        </w:tc>
        <w:tc>
          <w:tcPr>
            <w:tcW w:w="1069" w:type="pct"/>
            <w:vAlign w:val="center"/>
          </w:tcPr>
          <w:p w:rsidR="00E30B5A" w:rsidRPr="006D13F4" w:rsidP="002023E5">
            <w:pPr>
              <w:jc w:val="center"/>
              <w:rPr>
                <w:rFonts w:ascii="宋体" w:hAnsi="宋体"/>
                <w:sz w:val="21"/>
                <w:szCs w:val="21"/>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6708E" w:rsidRPr="001A6548" w:rsidP="002023E5">
            <w:pPr>
              <w:jc w:val="center"/>
              <w:rPr>
                <w:rFonts w:ascii="宋体" w:hAnsi="宋体"/>
                <w:sz w:val="24"/>
              </w:rPr>
            </w:pPr>
          </w:p>
        </w:tc>
        <w:tc>
          <w:tcPr>
            <w:tcW w:w="1342" w:type="pct"/>
            <w:vAlign w:val="center"/>
          </w:tcPr>
          <w:p w:rsidR="00E6708E" w:rsidRPr="001A6548" w:rsidP="002023E5">
            <w:pPr>
              <w:jc w:val="center"/>
              <w:rPr>
                <w:rFonts w:ascii="宋体" w:hAnsi="宋体"/>
                <w:sz w:val="24"/>
              </w:rPr>
            </w:pPr>
          </w:p>
        </w:tc>
        <w:tc>
          <w:tcPr>
            <w:tcW w:w="1199" w:type="pct"/>
            <w:vAlign w:val="center"/>
          </w:tcPr>
          <w:p w:rsidR="00E6708E" w:rsidRPr="001A6548" w:rsidP="002023E5">
            <w:pPr>
              <w:jc w:val="center"/>
              <w:rPr>
                <w:rFonts w:ascii="宋体" w:hAnsi="宋体"/>
                <w:sz w:val="24"/>
              </w:rPr>
            </w:pPr>
          </w:p>
        </w:tc>
        <w:tc>
          <w:tcPr>
            <w:tcW w:w="440" w:type="pct"/>
            <w:vAlign w:val="center"/>
          </w:tcPr>
          <w:p w:rsidR="00E6708E" w:rsidRPr="001A6548" w:rsidP="002023E5">
            <w:pPr>
              <w:jc w:val="center"/>
              <w:rPr>
                <w:rFonts w:ascii="宋体" w:hAnsi="宋体"/>
                <w:sz w:val="24"/>
              </w:rPr>
            </w:pPr>
          </w:p>
        </w:tc>
        <w:tc>
          <w:tcPr>
            <w:tcW w:w="521" w:type="pct"/>
            <w:vAlign w:val="center"/>
          </w:tcPr>
          <w:p w:rsidR="00E6708E" w:rsidRPr="001A6548" w:rsidP="002023E5">
            <w:pPr>
              <w:jc w:val="center"/>
              <w:rPr>
                <w:rFonts w:ascii="宋体" w:hAnsi="宋体"/>
                <w:sz w:val="24"/>
              </w:rPr>
            </w:pPr>
          </w:p>
        </w:tc>
        <w:tc>
          <w:tcPr>
            <w:tcW w:w="1069" w:type="pct"/>
            <w:vAlign w:val="center"/>
          </w:tcPr>
          <w:p w:rsidR="00E6708E"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6708E" w:rsidRPr="001A6548" w:rsidP="002023E5">
            <w:pPr>
              <w:jc w:val="center"/>
              <w:rPr>
                <w:rFonts w:ascii="宋体" w:hAnsi="宋体"/>
                <w:sz w:val="24"/>
              </w:rPr>
            </w:pPr>
          </w:p>
        </w:tc>
        <w:tc>
          <w:tcPr>
            <w:tcW w:w="1342" w:type="pct"/>
            <w:vAlign w:val="center"/>
          </w:tcPr>
          <w:p w:rsidR="00E6708E" w:rsidRPr="001A6548" w:rsidP="002023E5">
            <w:pPr>
              <w:jc w:val="center"/>
              <w:rPr>
                <w:rFonts w:ascii="宋体" w:hAnsi="宋体"/>
                <w:sz w:val="24"/>
              </w:rPr>
            </w:pPr>
          </w:p>
        </w:tc>
        <w:tc>
          <w:tcPr>
            <w:tcW w:w="1199" w:type="pct"/>
            <w:vAlign w:val="center"/>
          </w:tcPr>
          <w:p w:rsidR="00E6708E" w:rsidRPr="001A6548" w:rsidP="002023E5">
            <w:pPr>
              <w:jc w:val="center"/>
              <w:rPr>
                <w:rFonts w:ascii="宋体" w:hAnsi="宋体"/>
                <w:sz w:val="24"/>
              </w:rPr>
            </w:pPr>
          </w:p>
        </w:tc>
        <w:tc>
          <w:tcPr>
            <w:tcW w:w="440" w:type="pct"/>
            <w:vAlign w:val="center"/>
          </w:tcPr>
          <w:p w:rsidR="00E6708E" w:rsidRPr="001A6548" w:rsidP="002023E5">
            <w:pPr>
              <w:jc w:val="center"/>
              <w:rPr>
                <w:rFonts w:ascii="宋体" w:hAnsi="宋体"/>
                <w:sz w:val="24"/>
              </w:rPr>
            </w:pPr>
          </w:p>
        </w:tc>
        <w:tc>
          <w:tcPr>
            <w:tcW w:w="521" w:type="pct"/>
            <w:vAlign w:val="center"/>
          </w:tcPr>
          <w:p w:rsidR="00E6708E" w:rsidRPr="001A6548" w:rsidP="002023E5">
            <w:pPr>
              <w:jc w:val="center"/>
              <w:rPr>
                <w:rFonts w:ascii="宋体" w:hAnsi="宋体"/>
                <w:sz w:val="24"/>
              </w:rPr>
            </w:pPr>
          </w:p>
        </w:tc>
        <w:tc>
          <w:tcPr>
            <w:tcW w:w="1069" w:type="pct"/>
            <w:vAlign w:val="center"/>
          </w:tcPr>
          <w:p w:rsidR="00E6708E"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6708E" w:rsidRPr="001A6548" w:rsidP="002023E5">
            <w:pPr>
              <w:jc w:val="center"/>
              <w:rPr>
                <w:rFonts w:ascii="宋体" w:hAnsi="宋体"/>
                <w:sz w:val="24"/>
              </w:rPr>
            </w:pPr>
          </w:p>
        </w:tc>
        <w:tc>
          <w:tcPr>
            <w:tcW w:w="1342" w:type="pct"/>
            <w:vAlign w:val="center"/>
          </w:tcPr>
          <w:p w:rsidR="00E6708E" w:rsidRPr="001A6548" w:rsidP="002023E5">
            <w:pPr>
              <w:jc w:val="center"/>
              <w:rPr>
                <w:rFonts w:ascii="宋体" w:hAnsi="宋体"/>
                <w:sz w:val="24"/>
              </w:rPr>
            </w:pPr>
          </w:p>
        </w:tc>
        <w:tc>
          <w:tcPr>
            <w:tcW w:w="1199" w:type="pct"/>
            <w:vAlign w:val="center"/>
          </w:tcPr>
          <w:p w:rsidR="00E6708E" w:rsidRPr="001A6548" w:rsidP="002023E5">
            <w:pPr>
              <w:jc w:val="center"/>
              <w:rPr>
                <w:rFonts w:ascii="宋体" w:hAnsi="宋体"/>
                <w:sz w:val="24"/>
              </w:rPr>
            </w:pPr>
          </w:p>
        </w:tc>
        <w:tc>
          <w:tcPr>
            <w:tcW w:w="440" w:type="pct"/>
            <w:vAlign w:val="center"/>
          </w:tcPr>
          <w:p w:rsidR="00E6708E" w:rsidRPr="001A6548" w:rsidP="002023E5">
            <w:pPr>
              <w:jc w:val="center"/>
              <w:rPr>
                <w:rFonts w:ascii="宋体" w:hAnsi="宋体"/>
                <w:sz w:val="24"/>
              </w:rPr>
            </w:pPr>
          </w:p>
        </w:tc>
        <w:tc>
          <w:tcPr>
            <w:tcW w:w="521" w:type="pct"/>
            <w:vAlign w:val="center"/>
          </w:tcPr>
          <w:p w:rsidR="00E6708E" w:rsidRPr="001A6548" w:rsidP="002023E5">
            <w:pPr>
              <w:jc w:val="center"/>
              <w:rPr>
                <w:rFonts w:ascii="宋体" w:hAnsi="宋体"/>
                <w:sz w:val="24"/>
              </w:rPr>
            </w:pPr>
          </w:p>
        </w:tc>
        <w:tc>
          <w:tcPr>
            <w:tcW w:w="1069" w:type="pct"/>
            <w:vAlign w:val="center"/>
          </w:tcPr>
          <w:p w:rsidR="00E6708E"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6708E" w:rsidRPr="001A6548" w:rsidP="002023E5">
            <w:pPr>
              <w:jc w:val="center"/>
              <w:rPr>
                <w:rFonts w:ascii="宋体" w:hAnsi="宋体"/>
                <w:sz w:val="24"/>
              </w:rPr>
            </w:pPr>
          </w:p>
        </w:tc>
        <w:tc>
          <w:tcPr>
            <w:tcW w:w="1342" w:type="pct"/>
            <w:vAlign w:val="center"/>
          </w:tcPr>
          <w:p w:rsidR="00E6708E" w:rsidRPr="001A6548" w:rsidP="002023E5">
            <w:pPr>
              <w:jc w:val="center"/>
              <w:rPr>
                <w:rFonts w:ascii="宋体" w:hAnsi="宋体"/>
                <w:sz w:val="24"/>
              </w:rPr>
            </w:pPr>
          </w:p>
        </w:tc>
        <w:tc>
          <w:tcPr>
            <w:tcW w:w="1199" w:type="pct"/>
            <w:vAlign w:val="center"/>
          </w:tcPr>
          <w:p w:rsidR="00E6708E" w:rsidRPr="001A6548" w:rsidP="002023E5">
            <w:pPr>
              <w:jc w:val="center"/>
              <w:rPr>
                <w:rFonts w:ascii="宋体" w:hAnsi="宋体"/>
                <w:sz w:val="24"/>
              </w:rPr>
            </w:pPr>
          </w:p>
        </w:tc>
        <w:tc>
          <w:tcPr>
            <w:tcW w:w="440" w:type="pct"/>
            <w:vAlign w:val="center"/>
          </w:tcPr>
          <w:p w:rsidR="00E6708E" w:rsidRPr="001A6548" w:rsidP="002023E5">
            <w:pPr>
              <w:jc w:val="center"/>
              <w:rPr>
                <w:rFonts w:ascii="宋体" w:hAnsi="宋体"/>
                <w:sz w:val="24"/>
              </w:rPr>
            </w:pPr>
          </w:p>
        </w:tc>
        <w:tc>
          <w:tcPr>
            <w:tcW w:w="521" w:type="pct"/>
            <w:vAlign w:val="center"/>
          </w:tcPr>
          <w:p w:rsidR="00E6708E" w:rsidRPr="001A6548" w:rsidP="002023E5">
            <w:pPr>
              <w:jc w:val="center"/>
              <w:rPr>
                <w:rFonts w:ascii="宋体" w:hAnsi="宋体"/>
                <w:sz w:val="24"/>
              </w:rPr>
            </w:pPr>
          </w:p>
        </w:tc>
        <w:tc>
          <w:tcPr>
            <w:tcW w:w="1069" w:type="pct"/>
            <w:vAlign w:val="center"/>
          </w:tcPr>
          <w:p w:rsidR="00E6708E"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6708E" w:rsidRPr="001A6548" w:rsidP="002023E5">
            <w:pPr>
              <w:jc w:val="center"/>
              <w:rPr>
                <w:rFonts w:ascii="宋体" w:hAnsi="宋体"/>
                <w:sz w:val="24"/>
              </w:rPr>
            </w:pPr>
          </w:p>
        </w:tc>
        <w:tc>
          <w:tcPr>
            <w:tcW w:w="1342" w:type="pct"/>
            <w:vAlign w:val="center"/>
          </w:tcPr>
          <w:p w:rsidR="00E6708E" w:rsidRPr="001A6548" w:rsidP="002023E5">
            <w:pPr>
              <w:jc w:val="center"/>
              <w:rPr>
                <w:rFonts w:ascii="宋体" w:hAnsi="宋体"/>
                <w:sz w:val="24"/>
              </w:rPr>
            </w:pPr>
          </w:p>
        </w:tc>
        <w:tc>
          <w:tcPr>
            <w:tcW w:w="1199" w:type="pct"/>
            <w:vAlign w:val="center"/>
          </w:tcPr>
          <w:p w:rsidR="00E6708E" w:rsidRPr="001A6548" w:rsidP="002023E5">
            <w:pPr>
              <w:jc w:val="center"/>
              <w:rPr>
                <w:rFonts w:ascii="宋体" w:hAnsi="宋体"/>
                <w:sz w:val="24"/>
              </w:rPr>
            </w:pPr>
          </w:p>
        </w:tc>
        <w:tc>
          <w:tcPr>
            <w:tcW w:w="440" w:type="pct"/>
            <w:vAlign w:val="center"/>
          </w:tcPr>
          <w:p w:rsidR="00E6708E" w:rsidRPr="001A6548" w:rsidP="002023E5">
            <w:pPr>
              <w:jc w:val="center"/>
              <w:rPr>
                <w:rFonts w:ascii="宋体" w:hAnsi="宋体"/>
                <w:sz w:val="24"/>
              </w:rPr>
            </w:pPr>
          </w:p>
        </w:tc>
        <w:tc>
          <w:tcPr>
            <w:tcW w:w="521" w:type="pct"/>
            <w:vAlign w:val="center"/>
          </w:tcPr>
          <w:p w:rsidR="00E6708E" w:rsidRPr="001A6548" w:rsidP="002023E5">
            <w:pPr>
              <w:jc w:val="center"/>
              <w:rPr>
                <w:rFonts w:ascii="宋体" w:hAnsi="宋体"/>
                <w:sz w:val="24"/>
              </w:rPr>
            </w:pPr>
          </w:p>
        </w:tc>
        <w:tc>
          <w:tcPr>
            <w:tcW w:w="1069" w:type="pct"/>
            <w:vAlign w:val="center"/>
          </w:tcPr>
          <w:p w:rsidR="00E6708E"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6708E" w:rsidRPr="001A6548" w:rsidP="002023E5">
            <w:pPr>
              <w:jc w:val="center"/>
              <w:rPr>
                <w:rFonts w:ascii="宋体" w:hAnsi="宋体"/>
                <w:sz w:val="24"/>
              </w:rPr>
            </w:pPr>
          </w:p>
        </w:tc>
        <w:tc>
          <w:tcPr>
            <w:tcW w:w="1342" w:type="pct"/>
            <w:vAlign w:val="center"/>
          </w:tcPr>
          <w:p w:rsidR="00E6708E" w:rsidRPr="001A6548" w:rsidP="002023E5">
            <w:pPr>
              <w:jc w:val="center"/>
              <w:rPr>
                <w:rFonts w:ascii="宋体" w:hAnsi="宋体"/>
                <w:sz w:val="24"/>
              </w:rPr>
            </w:pPr>
          </w:p>
        </w:tc>
        <w:tc>
          <w:tcPr>
            <w:tcW w:w="1199" w:type="pct"/>
            <w:vAlign w:val="center"/>
          </w:tcPr>
          <w:p w:rsidR="00E6708E" w:rsidRPr="001A6548" w:rsidP="002023E5">
            <w:pPr>
              <w:jc w:val="center"/>
              <w:rPr>
                <w:rFonts w:ascii="宋体" w:hAnsi="宋体"/>
                <w:sz w:val="24"/>
              </w:rPr>
            </w:pPr>
          </w:p>
        </w:tc>
        <w:tc>
          <w:tcPr>
            <w:tcW w:w="440" w:type="pct"/>
            <w:vAlign w:val="center"/>
          </w:tcPr>
          <w:p w:rsidR="00E6708E" w:rsidRPr="001A6548" w:rsidP="002023E5">
            <w:pPr>
              <w:jc w:val="center"/>
              <w:rPr>
                <w:rFonts w:ascii="宋体" w:hAnsi="宋体"/>
                <w:sz w:val="24"/>
              </w:rPr>
            </w:pPr>
          </w:p>
        </w:tc>
        <w:tc>
          <w:tcPr>
            <w:tcW w:w="521" w:type="pct"/>
            <w:vAlign w:val="center"/>
          </w:tcPr>
          <w:p w:rsidR="00E6708E" w:rsidRPr="001A6548" w:rsidP="002023E5">
            <w:pPr>
              <w:jc w:val="center"/>
              <w:rPr>
                <w:rFonts w:ascii="宋体" w:hAnsi="宋体"/>
                <w:sz w:val="24"/>
              </w:rPr>
            </w:pPr>
          </w:p>
        </w:tc>
        <w:tc>
          <w:tcPr>
            <w:tcW w:w="1069" w:type="pct"/>
            <w:vAlign w:val="center"/>
          </w:tcPr>
          <w:p w:rsidR="00E6708E"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bl>
    <w:p w:rsidR="00E6708E" w:rsidRPr="00475E74" w:rsidP="00E6708E">
      <w:pPr>
        <w:widowControl/>
        <w:spacing w:line="20" w:lineRule="exact"/>
        <w:jc w:val="left"/>
        <w:rPr>
          <w:rFonts w:ascii="宋体"/>
        </w:rPr>
      </w:pPr>
      <w:r w:rsidRPr="00475E74">
        <w:rPr>
          <w:rFonts w:ascii="宋体"/>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第八章  投标文件格式</w:t>
      </w:r>
    </w:p>
    <w:p w:rsidR="00E30B5A" w:rsidRPr="00475E74" w:rsidP="00E30B5A">
      <w:pPr>
        <w:widowControl/>
        <w:jc w:val="left"/>
        <w:rPr>
          <w:rFonts w:ascii="宋体"/>
        </w:rPr>
      </w:pPr>
      <w:r w:rsidRPr="00475E74">
        <w:rPr>
          <w:rFonts w:ascii="宋体"/>
        </w:rPr>
        <w:br w:type="page"/>
      </w:r>
    </w:p>
    <w:p w:rsidR="00E30B5A" w:rsidRPr="00D62B46" w:rsidP="00E30B5A">
      <w:pPr>
        <w:adjustRightInd w:val="0"/>
        <w:snapToGrid w:val="0"/>
        <w:spacing w:line="360" w:lineRule="auto"/>
        <w:ind w:firstLine="6400" w:firstLineChars="2000"/>
        <w:rPr>
          <w:rFonts w:ascii="宋体"/>
          <w:b/>
          <w:kern w:val="0"/>
          <w:sz w:val="32"/>
          <w:szCs w:val="32"/>
        </w:rPr>
      </w:pPr>
      <w:r w:rsidRPr="00D62B46">
        <w:rPr>
          <w:rFonts w:ascii="宋体" w:hint="eastAsia"/>
          <w:b/>
          <w:kern w:val="0"/>
          <w:sz w:val="32"/>
          <w:szCs w:val="32"/>
        </w:rPr>
        <w:t>工程编号：</w:t>
      </w:r>
      <w:r w:rsidRPr="00D62B46">
        <w:rPr>
          <w:rFonts w:ascii="宋体"/>
          <w:b/>
          <w:bCs/>
          <w:kern w:val="0"/>
          <w:sz w:val="32"/>
          <w:szCs w:val="32"/>
          <w:u w:val="single"/>
        </w:rPr>
        <w:t>_______</w:t>
      </w:r>
    </w:p>
    <w:p w:rsidR="00E30B5A" w:rsidRPr="001256BF" w:rsidP="00E30B5A">
      <w:pPr>
        <w:adjustRightInd w:val="0"/>
        <w:snapToGrid w:val="0"/>
        <w:spacing w:line="360" w:lineRule="auto"/>
        <w:rPr>
          <w:rFonts w:hAnsi="宋体"/>
          <w:b/>
          <w:bCs/>
          <w:kern w:val="0"/>
          <w:sz w:val="28"/>
        </w:rPr>
      </w:pPr>
    </w:p>
    <w:p w:rsidR="00E30B5A" w:rsidP="00E30B5A">
      <w:pPr>
        <w:adjustRightInd w:val="0"/>
        <w:snapToGrid w:val="0"/>
        <w:spacing w:line="360" w:lineRule="auto"/>
        <w:jc w:val="center"/>
        <w:rPr>
          <w:rFonts w:ascii="华文细黑"/>
          <w:b/>
          <w:kern w:val="0"/>
          <w:sz w:val="72"/>
        </w:rPr>
      </w:pPr>
      <w:r w:rsidRPr="001256BF">
        <w:rPr>
          <w:rFonts w:ascii="华文细黑" w:hint="eastAsia"/>
          <w:b/>
          <w:kern w:val="0"/>
          <w:sz w:val="72"/>
        </w:rPr>
        <w:t>深圳市建设工程施工招标</w:t>
      </w:r>
    </w:p>
    <w:p w:rsidR="00E30B5A" w:rsidP="00E30B5A">
      <w:pPr>
        <w:adjustRightInd w:val="0"/>
        <w:snapToGrid w:val="0"/>
        <w:spacing w:line="360" w:lineRule="auto"/>
        <w:jc w:val="center"/>
        <w:rPr>
          <w:rFonts w:ascii="华文细黑"/>
          <w:b/>
          <w:kern w:val="0"/>
          <w:sz w:val="72"/>
        </w:rPr>
      </w:pPr>
      <w:r w:rsidRPr="001256BF">
        <w:rPr>
          <w:rFonts w:ascii="华文细黑" w:hint="eastAsia"/>
          <w:b/>
          <w:kern w:val="0"/>
          <w:sz w:val="72"/>
        </w:rPr>
        <w:t>投</w:t>
      </w:r>
      <w:r w:rsidRPr="001256BF">
        <w:rPr>
          <w:rFonts w:ascii="华文细黑" w:hint="eastAsia"/>
          <w:b/>
          <w:kern w:val="0"/>
          <w:sz w:val="72"/>
        </w:rPr>
        <w:t xml:space="preserve"> </w:t>
      </w:r>
      <w:r w:rsidRPr="001256BF">
        <w:rPr>
          <w:rFonts w:ascii="华文细黑" w:hint="eastAsia"/>
          <w:b/>
          <w:kern w:val="0"/>
          <w:sz w:val="72"/>
        </w:rPr>
        <w:t>标</w:t>
      </w:r>
      <w:r w:rsidRPr="001256BF">
        <w:rPr>
          <w:rFonts w:ascii="华文细黑" w:hint="eastAsia"/>
          <w:b/>
          <w:kern w:val="0"/>
          <w:sz w:val="72"/>
        </w:rPr>
        <w:t xml:space="preserve"> </w:t>
      </w:r>
      <w:r w:rsidRPr="001256BF">
        <w:rPr>
          <w:rFonts w:ascii="华文细黑" w:hint="eastAsia"/>
          <w:b/>
          <w:kern w:val="0"/>
          <w:sz w:val="72"/>
        </w:rPr>
        <w:t>文</w:t>
      </w:r>
      <w:r w:rsidRPr="001256BF">
        <w:rPr>
          <w:rFonts w:ascii="华文细黑" w:hint="eastAsia"/>
          <w:b/>
          <w:kern w:val="0"/>
          <w:sz w:val="72"/>
        </w:rPr>
        <w:t xml:space="preserve"> </w:t>
      </w:r>
      <w:r w:rsidRPr="001256BF">
        <w:rPr>
          <w:rFonts w:ascii="华文细黑" w:hint="eastAsia"/>
          <w:b/>
          <w:kern w:val="0"/>
          <w:sz w:val="72"/>
        </w:rPr>
        <w:t>件</w:t>
      </w:r>
    </w:p>
    <w:p w:rsidR="00E30B5A" w:rsidP="00E30B5A">
      <w:pPr>
        <w:adjustRightInd w:val="0"/>
        <w:snapToGrid w:val="0"/>
        <w:spacing w:line="360" w:lineRule="auto"/>
        <w:jc w:val="center"/>
        <w:rPr>
          <w:rFonts w:ascii="华文细黑"/>
          <w:b/>
          <w:kern w:val="0"/>
          <w:sz w:val="72"/>
        </w:rPr>
      </w:pPr>
    </w:p>
    <w:p w:rsidR="00E30B5A" w:rsidP="00E30B5A">
      <w:pPr>
        <w:adjustRightInd w:val="0"/>
        <w:snapToGrid w:val="0"/>
        <w:spacing w:line="360" w:lineRule="auto"/>
        <w:jc w:val="center"/>
        <w:rPr>
          <w:rFonts w:ascii="华文细黑"/>
          <w:b/>
          <w:kern w:val="0"/>
          <w:sz w:val="72"/>
        </w:rPr>
      </w:pPr>
    </w:p>
    <w:p w:rsidR="00E30B5A" w:rsidRPr="00A405CD" w:rsidP="00E30B5A">
      <w:pPr>
        <w:adjustRightInd w:val="0"/>
        <w:snapToGrid w:val="0"/>
        <w:spacing w:line="360" w:lineRule="auto"/>
        <w:rPr>
          <w:rFonts w:ascii="宋体"/>
          <w:b/>
          <w:bCs/>
          <w:kern w:val="0"/>
          <w:sz w:val="32"/>
          <w:szCs w:val="32"/>
        </w:rPr>
      </w:pPr>
      <w:r w:rsidRPr="00A405CD">
        <w:rPr>
          <w:rFonts w:ascii="宋体" w:hint="eastAsia"/>
          <w:b/>
          <w:bCs/>
          <w:kern w:val="0"/>
          <w:sz w:val="32"/>
          <w:szCs w:val="32"/>
        </w:rPr>
        <w:t>工程名称：</w:t>
      </w:r>
      <w:r w:rsidRPr="00A405CD">
        <w:rPr>
          <w:rFonts w:ascii="宋体"/>
          <w:b/>
          <w:bCs/>
          <w:kern w:val="0"/>
          <w:sz w:val="32"/>
          <w:szCs w:val="32"/>
          <w:u w:val="single"/>
        </w:rPr>
        <w:t>__</w:t>
      </w:r>
      <w:r w:rsidRPr="00A405CD">
        <w:rPr>
          <w:rFonts w:ascii="宋体" w:hint="eastAsia"/>
          <w:b/>
          <w:bCs/>
          <w:kern w:val="0"/>
          <w:sz w:val="32"/>
          <w:szCs w:val="32"/>
          <w:u w:val="single"/>
        </w:rPr>
        <w:t>_____________________________________</w:t>
      </w:r>
      <w:r w:rsidRPr="00A405CD">
        <w:rPr>
          <w:rFonts w:ascii="宋体"/>
          <w:b/>
          <w:bCs/>
          <w:kern w:val="0"/>
          <w:sz w:val="32"/>
          <w:szCs w:val="32"/>
          <w:u w:val="single"/>
        </w:rPr>
        <w:t>__</w:t>
      </w:r>
    </w:p>
    <w:p w:rsidR="00E30B5A" w:rsidRPr="00475E74" w:rsidP="00E30B5A">
      <w:pPr>
        <w:adjustRightInd w:val="0"/>
        <w:snapToGrid w:val="0"/>
        <w:spacing w:line="360" w:lineRule="auto"/>
        <w:rPr>
          <w:rFonts w:ascii="宋体"/>
          <w:b/>
          <w:kern w:val="0"/>
          <w:sz w:val="32"/>
        </w:rPr>
      </w:pPr>
    </w:p>
    <w:p w:rsidR="00E30B5A" w:rsidRPr="00475E74" w:rsidP="00E30B5A">
      <w:pPr>
        <w:adjustRightInd w:val="0"/>
        <w:snapToGrid w:val="0"/>
        <w:spacing w:line="360" w:lineRule="auto"/>
        <w:outlineLvl w:val="1"/>
        <w:rPr>
          <w:rFonts w:ascii="宋体"/>
          <w:b/>
          <w:kern w:val="0"/>
          <w:sz w:val="28"/>
        </w:rPr>
      </w:pPr>
      <w:r w:rsidRPr="00475E74">
        <w:rPr>
          <w:rFonts w:ascii="宋体" w:hint="eastAsia"/>
          <w:b/>
          <w:kern w:val="0"/>
          <w:sz w:val="32"/>
        </w:rPr>
        <w:t>投标文件内容：</w:t>
      </w:r>
      <w:r w:rsidR="002778DA">
        <w:rPr>
          <w:rFonts w:ascii="宋体" w:hint="eastAsia"/>
          <w:b/>
          <w:kern w:val="0"/>
          <w:sz w:val="52"/>
          <w:u w:val="single"/>
        </w:rPr>
        <w:t xml:space="preserve">       </w:t>
      </w:r>
      <w:r w:rsidRPr="00475E74">
        <w:rPr>
          <w:rFonts w:ascii="宋体" w:hint="eastAsia"/>
          <w:b/>
          <w:kern w:val="0"/>
          <w:sz w:val="52"/>
          <w:u w:val="single"/>
        </w:rPr>
        <w:t>资格审查文件</w:t>
      </w:r>
      <w:r w:rsidR="00A9742A">
        <w:rPr>
          <w:rFonts w:ascii="宋体" w:hint="eastAsia"/>
          <w:b/>
          <w:kern w:val="0"/>
          <w:sz w:val="52"/>
          <w:u w:val="single"/>
        </w:rPr>
        <w:t xml:space="preserve">      </w:t>
      </w:r>
    </w:p>
    <w:p w:rsidR="00E30B5A" w:rsidRPr="002778DA" w:rsidP="00E30B5A">
      <w:pPr>
        <w:adjustRightInd w:val="0"/>
        <w:snapToGrid w:val="0"/>
        <w:spacing w:line="360" w:lineRule="auto"/>
        <w:rPr>
          <w:rFonts w:ascii="宋体"/>
          <w:b/>
          <w:kern w:val="0"/>
          <w:sz w:val="32"/>
        </w:rPr>
      </w:pPr>
    </w:p>
    <w:p w:rsidR="00E30B5A" w:rsidRPr="00475E74" w:rsidP="00E30B5A">
      <w:pPr>
        <w:adjustRightInd w:val="0"/>
        <w:snapToGrid w:val="0"/>
        <w:spacing w:line="360" w:lineRule="auto"/>
        <w:rPr>
          <w:rFonts w:ascii="宋体"/>
          <w:b/>
          <w:kern w:val="0"/>
          <w:sz w:val="32"/>
        </w:rPr>
      </w:pPr>
      <w:r w:rsidRPr="00475E74">
        <w:rPr>
          <w:rFonts w:ascii="宋体" w:hint="eastAsia"/>
          <w:b/>
          <w:kern w:val="0"/>
          <w:sz w:val="32"/>
        </w:rPr>
        <w:t>投标人：</w:t>
      </w:r>
      <w:r w:rsidRPr="00621BCF">
        <w:rPr>
          <w:rFonts w:ascii="宋体"/>
          <w:b/>
          <w:kern w:val="0"/>
          <w:sz w:val="32"/>
          <w:u w:val="single"/>
        </w:rPr>
        <w:t>_____________________________________</w:t>
      </w:r>
    </w:p>
    <w:p w:rsidR="00E30B5A" w:rsidRPr="00475E74" w:rsidP="00E30B5A">
      <w:pPr>
        <w:adjustRightInd w:val="0"/>
        <w:snapToGrid w:val="0"/>
        <w:spacing w:line="360" w:lineRule="auto"/>
        <w:rPr>
          <w:rFonts w:ascii="宋体"/>
          <w:b/>
          <w:kern w:val="0"/>
          <w:sz w:val="32"/>
        </w:rPr>
      </w:pPr>
    </w:p>
    <w:p w:rsidR="00E30B5A" w:rsidRPr="00475E74" w:rsidP="00E30B5A">
      <w:pPr>
        <w:adjustRightInd w:val="0"/>
        <w:snapToGrid w:val="0"/>
        <w:spacing w:line="360" w:lineRule="auto"/>
        <w:rPr>
          <w:rFonts w:ascii="宋体"/>
          <w:b/>
          <w:kern w:val="0"/>
          <w:sz w:val="32"/>
        </w:rPr>
      </w:pPr>
    </w:p>
    <w:p w:rsidR="00E30B5A" w:rsidRPr="00475E74" w:rsidP="00A9742A">
      <w:pPr>
        <w:adjustRightInd w:val="0"/>
        <w:snapToGrid w:val="0"/>
        <w:spacing w:line="360" w:lineRule="auto"/>
        <w:rPr>
          <w:rFonts w:ascii="宋体"/>
        </w:rPr>
      </w:pPr>
      <w:r w:rsidRPr="00475E74">
        <w:rPr>
          <w:rFonts w:ascii="宋体" w:hint="eastAsia"/>
          <w:b/>
          <w:kern w:val="0"/>
          <w:sz w:val="32"/>
        </w:rPr>
        <w:t>日期：</w:t>
      </w:r>
      <w:r w:rsidRPr="00621BCF">
        <w:rPr>
          <w:rFonts w:ascii="宋体"/>
          <w:b/>
          <w:kern w:val="0"/>
          <w:sz w:val="32"/>
          <w:u w:val="single"/>
        </w:rPr>
        <w:t>____________</w:t>
      </w:r>
      <w:r w:rsidRPr="00475E74">
        <w:rPr>
          <w:rFonts w:ascii="宋体" w:hint="eastAsia"/>
          <w:b/>
          <w:kern w:val="0"/>
          <w:sz w:val="32"/>
        </w:rPr>
        <w:t>年</w:t>
      </w:r>
      <w:r w:rsidRPr="00621BCF">
        <w:rPr>
          <w:rFonts w:ascii="宋体"/>
          <w:b/>
          <w:kern w:val="0"/>
          <w:sz w:val="32"/>
          <w:u w:val="single"/>
        </w:rPr>
        <w:t>______</w:t>
      </w:r>
      <w:r w:rsidRPr="00475E74">
        <w:rPr>
          <w:rFonts w:ascii="宋体" w:hint="eastAsia"/>
          <w:b/>
          <w:kern w:val="0"/>
          <w:sz w:val="32"/>
        </w:rPr>
        <w:t>月</w:t>
      </w:r>
      <w:r w:rsidRPr="00621BCF">
        <w:rPr>
          <w:rFonts w:ascii="宋体"/>
          <w:b/>
          <w:kern w:val="0"/>
          <w:sz w:val="32"/>
          <w:u w:val="single"/>
        </w:rPr>
        <w:t>______</w:t>
      </w:r>
      <w:r w:rsidRPr="00475E74">
        <w:rPr>
          <w:rFonts w:ascii="宋体" w:hint="eastAsia"/>
          <w:b/>
          <w:kern w:val="0"/>
          <w:sz w:val="32"/>
        </w:rPr>
        <w:t>日</w:t>
      </w:r>
      <w:r w:rsidRPr="00475E74">
        <w:rPr>
          <w:rFonts w:ascii="宋体"/>
        </w:rPr>
        <w:br w:type="page"/>
      </w:r>
    </w:p>
    <w:p w:rsidR="00E30B5A" w:rsidRPr="00475E74" w:rsidP="00E30B5A">
      <w:pPr>
        <w:adjustRightInd w:val="0"/>
        <w:snapToGrid w:val="0"/>
        <w:spacing w:after="156" w:afterLines="50" w:line="360" w:lineRule="auto"/>
        <w:jc w:val="center"/>
        <w:rPr>
          <w:rFonts w:ascii="宋体"/>
          <w:b/>
          <w:kern w:val="0"/>
          <w:sz w:val="32"/>
        </w:rPr>
      </w:pPr>
    </w:p>
    <w:p w:rsidR="00E30B5A" w:rsidRPr="001256BF" w:rsidP="00E30B5A">
      <w:pPr>
        <w:adjustRightInd w:val="0"/>
        <w:snapToGrid w:val="0"/>
        <w:spacing w:line="360" w:lineRule="auto"/>
        <w:jc w:val="center"/>
        <w:rPr>
          <w:rFonts w:ascii="华文细黑" w:hAnsi="宋体"/>
          <w:kern w:val="0"/>
          <w:sz w:val="44"/>
        </w:rPr>
      </w:pPr>
      <w:r w:rsidRPr="001256BF">
        <w:rPr>
          <w:rFonts w:hAnsi="宋体" w:hint="eastAsia"/>
          <w:kern w:val="0"/>
          <w:sz w:val="44"/>
          <w:szCs w:val="44"/>
        </w:rPr>
        <w:t>资格审查文件</w:t>
      </w:r>
      <w:r w:rsidRPr="001256BF">
        <w:rPr>
          <w:rFonts w:ascii="华文细黑" w:hAnsi="宋体" w:hint="eastAsia"/>
          <w:kern w:val="0"/>
          <w:sz w:val="44"/>
        </w:rPr>
        <w:t>目录</w:t>
      </w:r>
    </w:p>
    <w:p w:rsidR="00E30B5A" w:rsidRPr="001256BF" w:rsidP="00E30B5A">
      <w:pPr>
        <w:adjustRightInd w:val="0"/>
        <w:snapToGrid w:val="0"/>
        <w:spacing w:line="360" w:lineRule="auto"/>
        <w:ind w:firstLine="480" w:firstLineChars="200"/>
        <w:rPr>
          <w:rFonts w:hAnsi="宋体"/>
          <w:kern w:val="0"/>
          <w:sz w:val="24"/>
        </w:rPr>
      </w:pPr>
    </w:p>
    <w:p w:rsidR="00E30B5A" w:rsidRPr="00E3438C" w:rsidP="00E3438C">
      <w:pPr>
        <w:adjustRightInd w:val="0"/>
        <w:snapToGrid w:val="0"/>
        <w:spacing w:line="360" w:lineRule="auto"/>
        <w:ind w:firstLine="420" w:firstLineChars="200"/>
        <w:rPr>
          <w:rFonts w:hAnsi="宋体"/>
          <w:kern w:val="0"/>
          <w:szCs w:val="21"/>
        </w:rPr>
      </w:pPr>
      <w:r w:rsidRPr="00E3438C">
        <w:rPr>
          <w:rFonts w:ascii="宋体" w:hAnsi="宋体" w:hint="eastAsia"/>
          <w:kern w:val="0"/>
          <w:szCs w:val="21"/>
        </w:rPr>
        <w:t>1</w:t>
      </w:r>
      <w:r w:rsidRPr="00E3438C">
        <w:rPr>
          <w:rFonts w:hAnsi="宋体" w:hint="eastAsia"/>
          <w:kern w:val="0"/>
          <w:szCs w:val="21"/>
        </w:rPr>
        <w:t>、投标人营业执照（扫描件）；</w:t>
      </w:r>
    </w:p>
    <w:p w:rsidR="00E30B5A" w:rsidRPr="00E3438C" w:rsidP="00E3438C">
      <w:pPr>
        <w:adjustRightInd w:val="0"/>
        <w:snapToGrid w:val="0"/>
        <w:spacing w:line="360" w:lineRule="auto"/>
        <w:ind w:firstLine="420" w:firstLineChars="200"/>
        <w:rPr>
          <w:rFonts w:hAnsi="宋体"/>
          <w:kern w:val="0"/>
          <w:szCs w:val="21"/>
        </w:rPr>
      </w:pPr>
      <w:r w:rsidRPr="00E3438C">
        <w:rPr>
          <w:rFonts w:ascii="宋体" w:hAnsi="宋体" w:hint="eastAsia"/>
          <w:kern w:val="0"/>
          <w:szCs w:val="21"/>
        </w:rPr>
        <w:t>2</w:t>
      </w:r>
      <w:r w:rsidRPr="00E3438C">
        <w:rPr>
          <w:rFonts w:hAnsi="宋体" w:hint="eastAsia"/>
          <w:kern w:val="0"/>
          <w:szCs w:val="21"/>
        </w:rPr>
        <w:t>、投标人资质证书（扫描件）；</w:t>
      </w:r>
    </w:p>
    <w:p w:rsidR="00E30B5A" w:rsidRPr="00E3438C" w:rsidP="00E3438C">
      <w:pPr>
        <w:adjustRightInd w:val="0"/>
        <w:snapToGrid w:val="0"/>
        <w:spacing w:line="360" w:lineRule="auto"/>
        <w:ind w:firstLine="420" w:firstLineChars="200"/>
        <w:rPr>
          <w:rFonts w:hAnsi="宋体"/>
          <w:kern w:val="0"/>
          <w:szCs w:val="21"/>
        </w:rPr>
      </w:pPr>
      <w:r w:rsidRPr="00E3438C">
        <w:rPr>
          <w:rFonts w:ascii="宋体" w:hAnsi="宋体" w:hint="eastAsia"/>
          <w:kern w:val="0"/>
          <w:szCs w:val="21"/>
        </w:rPr>
        <w:t>3</w:t>
      </w:r>
      <w:r w:rsidRPr="00E3438C">
        <w:rPr>
          <w:rFonts w:hAnsi="宋体" w:hint="eastAsia"/>
          <w:kern w:val="0"/>
          <w:szCs w:val="21"/>
        </w:rPr>
        <w:t>、投标人安全生产许可证证明以及拟派项目经理的安全生产考核合格证证明（扫描件）；</w:t>
      </w:r>
    </w:p>
    <w:p w:rsidR="00E30B5A" w:rsidRPr="00E3438C" w:rsidP="00E3438C">
      <w:pPr>
        <w:adjustRightInd w:val="0"/>
        <w:snapToGrid w:val="0"/>
        <w:spacing w:line="360" w:lineRule="auto"/>
        <w:ind w:firstLine="420" w:firstLineChars="200"/>
        <w:rPr>
          <w:rFonts w:hAnsi="宋体"/>
          <w:kern w:val="0"/>
          <w:szCs w:val="21"/>
        </w:rPr>
      </w:pPr>
      <w:r w:rsidRPr="00E3438C">
        <w:rPr>
          <w:rFonts w:ascii="宋体" w:hAnsi="宋体" w:hint="eastAsia"/>
          <w:kern w:val="0"/>
          <w:szCs w:val="21"/>
        </w:rPr>
        <w:t>4</w:t>
      </w:r>
      <w:r w:rsidRPr="00E3438C">
        <w:rPr>
          <w:rFonts w:hAnsi="宋体" w:hint="eastAsia"/>
          <w:kern w:val="0"/>
          <w:szCs w:val="21"/>
        </w:rPr>
        <w:t>、</w:t>
      </w:r>
      <w:r w:rsidRPr="00E3438C">
        <w:rPr>
          <w:rFonts w:hAnsi="宋体"/>
          <w:kern w:val="0"/>
          <w:szCs w:val="21"/>
        </w:rPr>
        <w:t>投标人拟派出的项目经理的《项目经理证》</w:t>
      </w:r>
      <w:r w:rsidRPr="00E3438C">
        <w:rPr>
          <w:rFonts w:hAnsi="宋体" w:hint="eastAsia"/>
          <w:kern w:val="0"/>
          <w:szCs w:val="21"/>
        </w:rPr>
        <w:t>或《注册建造师证》的扫描件</w:t>
      </w:r>
      <w:r w:rsidRPr="00E3438C">
        <w:rPr>
          <w:rFonts w:hAnsi="宋体"/>
          <w:kern w:val="0"/>
          <w:szCs w:val="21"/>
        </w:rPr>
        <w:t>；</w:t>
      </w:r>
    </w:p>
    <w:p w:rsidR="00E30B5A" w:rsidRPr="00E3438C" w:rsidP="00E3438C">
      <w:pPr>
        <w:adjustRightInd w:val="0"/>
        <w:snapToGrid w:val="0"/>
        <w:spacing w:line="360" w:lineRule="auto"/>
        <w:ind w:firstLine="420" w:firstLineChars="200"/>
        <w:rPr>
          <w:rFonts w:hAnsi="宋体"/>
          <w:kern w:val="0"/>
          <w:szCs w:val="21"/>
        </w:rPr>
      </w:pPr>
      <w:r w:rsidRPr="00E3438C">
        <w:rPr>
          <w:rFonts w:ascii="宋体" w:hAnsi="宋体" w:hint="eastAsia"/>
          <w:kern w:val="0"/>
          <w:szCs w:val="21"/>
        </w:rPr>
        <w:t>5</w:t>
      </w:r>
      <w:r w:rsidRPr="00E3438C">
        <w:rPr>
          <w:rFonts w:hAnsi="宋体" w:hint="eastAsia"/>
          <w:kern w:val="0"/>
          <w:szCs w:val="21"/>
        </w:rPr>
        <w:t>、投标保函扫描件；</w:t>
      </w:r>
    </w:p>
    <w:p w:rsidR="00E30B5A" w:rsidRPr="00E3438C" w:rsidP="00E3438C">
      <w:pPr>
        <w:adjustRightInd w:val="0"/>
        <w:snapToGrid w:val="0"/>
        <w:spacing w:line="360" w:lineRule="auto"/>
        <w:ind w:firstLine="420" w:firstLineChars="200"/>
        <w:rPr>
          <w:rFonts w:hAnsi="宋体"/>
          <w:kern w:val="0"/>
          <w:szCs w:val="21"/>
        </w:rPr>
      </w:pPr>
      <w:r w:rsidRPr="00E3438C">
        <w:rPr>
          <w:rFonts w:ascii="宋体" w:hAnsi="宋体" w:hint="eastAsia"/>
          <w:kern w:val="0"/>
          <w:szCs w:val="21"/>
        </w:rPr>
        <w:t>6</w:t>
      </w:r>
      <w:r w:rsidRPr="00E3438C">
        <w:rPr>
          <w:rFonts w:hAnsi="宋体" w:hint="eastAsia"/>
          <w:kern w:val="0"/>
          <w:szCs w:val="21"/>
        </w:rPr>
        <w:t>、招标人要求提供的与投标人条件审查有关的其他资格证明材料：（必须详细、明确、足以证明资格条件）。所有扫描件格式为</w:t>
      </w:r>
      <w:r w:rsidRPr="00E3438C">
        <w:rPr>
          <w:rFonts w:ascii="宋体" w:hAnsi="宋体" w:hint="eastAsia"/>
          <w:kern w:val="0"/>
          <w:szCs w:val="21"/>
        </w:rPr>
        <w:t>jpg</w:t>
      </w:r>
      <w:r w:rsidRPr="00E3438C">
        <w:rPr>
          <w:rFonts w:hAnsi="宋体" w:hint="eastAsia"/>
          <w:kern w:val="0"/>
          <w:szCs w:val="21"/>
        </w:rPr>
        <w:t>格式，且图片的分辨率小于</w:t>
      </w:r>
      <w:r w:rsidRPr="00E3438C">
        <w:rPr>
          <w:rFonts w:ascii="宋体" w:hAnsi="宋体" w:hint="eastAsia"/>
          <w:kern w:val="0"/>
          <w:szCs w:val="21"/>
        </w:rPr>
        <w:t>100dpi</w:t>
      </w:r>
      <w:r w:rsidRPr="00E3438C">
        <w:rPr>
          <w:rFonts w:hAnsi="宋体" w:hint="eastAsia"/>
          <w:kern w:val="0"/>
          <w:szCs w:val="21"/>
        </w:rPr>
        <w:t>。</w:t>
      </w:r>
    </w:p>
    <w:p w:rsidR="00E30B5A" w:rsidRPr="00475E74" w:rsidP="00A9742A">
      <w:pPr>
        <w:adjustRightInd w:val="0"/>
        <w:snapToGrid w:val="0"/>
        <w:spacing w:line="360" w:lineRule="auto"/>
        <w:ind w:firstLine="412" w:firstLineChars="196"/>
        <w:rPr>
          <w:rFonts w:ascii="宋体"/>
        </w:rPr>
      </w:pPr>
      <w:r>
        <w:rPr>
          <w:rFonts w:ascii="宋体" w:eastAsia="宋体" w:hAnsi="宋体" w:cs="宋体"/>
          <w:b w:val="0"/>
          <w:color w:val="0000FF"/>
          <w:sz w:val="21"/>
          <w:u w:val="single"/>
        </w:rPr>
        <w:t xml:space="preserve">       </w:t>
      </w:r>
      <w:r w:rsidRPr="00E3438C">
        <w:rPr>
          <w:rFonts w:ascii="宋体" w:hAnsi="宋体"/>
          <w:kern w:val="0"/>
          <w:szCs w:val="21"/>
          <w:u w:val="single"/>
        </w:rPr>
        <w:fldChar w:fldCharType="begin"/>
      </w:r>
      <w:r w:rsidRPr="00E3438C">
        <w:rPr>
          <w:rFonts w:ascii="宋体" w:hAnsi="宋体"/>
          <w:kern w:val="0"/>
          <w:szCs w:val="21"/>
          <w:u w:val="single"/>
        </w:rPr>
        <w:instrText xml:space="preserve"> AUTOTEXT  input303 \* MERGEFORMAT </w:instrText>
      </w:r>
      <w:r w:rsidRPr="00E3438C">
        <w:rPr>
          <w:rFonts w:ascii="宋体" w:hAnsi="宋体"/>
          <w:kern w:val="0"/>
          <w:szCs w:val="21"/>
          <w:u w:val="single"/>
        </w:rPr>
        <w:fldChar w:fldCharType="separate"/>
      </w:r>
      <w:r w:rsidRPr="00E3438C">
        <w:rPr>
          <w:rFonts w:ascii="宋体" w:hAnsi="宋体"/>
          <w:kern w:val="0"/>
          <w:szCs w:val="21"/>
          <w:u w:val="single"/>
        </w:rPr>
        <w:fldChar w:fldCharType="end"/>
      </w:r>
      <w:r w:rsidRPr="00475E74">
        <w:rPr>
          <w:rFonts w:ascii="宋体"/>
        </w:rPr>
        <w:br w:type="page"/>
      </w:r>
    </w:p>
    <w:p w:rsidR="00E30B5A" w:rsidRPr="001256BF" w:rsidP="00E30B5A">
      <w:pPr>
        <w:adjustRightInd w:val="0"/>
        <w:snapToGrid w:val="0"/>
        <w:spacing w:line="360" w:lineRule="auto"/>
        <w:jc w:val="center"/>
        <w:rPr>
          <w:rFonts w:ascii="宋体" w:hAnsi="宋体"/>
          <w:kern w:val="0"/>
          <w:sz w:val="44"/>
        </w:rPr>
      </w:pPr>
      <w:r w:rsidRPr="001256BF">
        <w:rPr>
          <w:rFonts w:ascii="宋体" w:hAnsi="宋体" w:hint="eastAsia"/>
          <w:kern w:val="0"/>
          <w:sz w:val="44"/>
        </w:rPr>
        <w:t>投标保函</w:t>
      </w:r>
    </w:p>
    <w:p w:rsidR="00E30B5A" w:rsidRPr="00D949F8" w:rsidP="00A9742A">
      <w:pPr>
        <w:adjustRightInd w:val="0"/>
        <w:snapToGrid w:val="0"/>
        <w:ind w:firstLine="5670" w:firstLineChars="2700"/>
        <w:rPr>
          <w:rFonts w:ascii="宋体" w:hAnsi="宋体"/>
          <w:kern w:val="0"/>
          <w:szCs w:val="21"/>
        </w:rPr>
      </w:pPr>
      <w:r w:rsidRPr="00D949F8">
        <w:rPr>
          <w:rFonts w:ascii="宋体" w:hAnsi="宋体" w:hint="eastAsia"/>
          <w:kern w:val="0"/>
          <w:szCs w:val="21"/>
        </w:rPr>
        <w:t>保函编号：</w:t>
      </w:r>
      <w:r w:rsidRPr="00D949F8">
        <w:rPr>
          <w:rFonts w:ascii="宋体" w:hAnsi="宋体"/>
          <w:kern w:val="0"/>
          <w:szCs w:val="21"/>
          <w:u w:val="single"/>
        </w:rPr>
        <w:t>__________</w:t>
      </w:r>
    </w:p>
    <w:p w:rsidR="00E30B5A" w:rsidRPr="00D949F8" w:rsidP="00A9742A">
      <w:pPr>
        <w:adjustRightInd w:val="0"/>
        <w:snapToGrid w:val="0"/>
        <w:spacing w:line="360" w:lineRule="exact"/>
        <w:rPr>
          <w:rFonts w:hAnsi="宋体"/>
          <w:kern w:val="0"/>
          <w:szCs w:val="21"/>
        </w:rPr>
      </w:pPr>
    </w:p>
    <w:p w:rsidR="00E30B5A" w:rsidRPr="00D949F8" w:rsidP="00A9742A">
      <w:pPr>
        <w:adjustRightInd w:val="0"/>
        <w:snapToGrid w:val="0"/>
        <w:spacing w:line="360" w:lineRule="exact"/>
        <w:rPr>
          <w:rFonts w:hAnsi="宋体"/>
          <w:kern w:val="0"/>
          <w:szCs w:val="21"/>
        </w:rPr>
      </w:pPr>
      <w:r w:rsidRPr="00D949F8">
        <w:rPr>
          <w:rFonts w:hAnsi="宋体" w:hint="eastAsia"/>
          <w:kern w:val="0"/>
          <w:szCs w:val="21"/>
        </w:rPr>
        <w:t>致</w:t>
      </w:r>
      <w:r w:rsidRPr="00D949F8">
        <w:rPr>
          <w:rFonts w:ascii="宋体" w:hAnsi="宋体"/>
          <w:kern w:val="0"/>
          <w:szCs w:val="21"/>
          <w:u w:val="single"/>
        </w:rPr>
        <w:t>______________________________</w:t>
      </w:r>
      <w:r w:rsidRPr="00D949F8">
        <w:rPr>
          <w:rFonts w:hAnsi="宋体" w:hint="eastAsia"/>
          <w:szCs w:val="21"/>
        </w:rPr>
        <w:t>（</w:t>
      </w:r>
      <w:r w:rsidRPr="00D949F8">
        <w:rPr>
          <w:rFonts w:hAnsi="宋体" w:hint="eastAsia"/>
          <w:kern w:val="0"/>
          <w:szCs w:val="21"/>
        </w:rPr>
        <w:t>下称受益人</w:t>
      </w:r>
      <w:r w:rsidRPr="00D949F8">
        <w:rPr>
          <w:rFonts w:hAnsi="宋体" w:hint="eastAsia"/>
          <w:szCs w:val="21"/>
        </w:rPr>
        <w:t>）</w:t>
      </w:r>
      <w:r w:rsidRPr="00D949F8">
        <w:rPr>
          <w:rFonts w:hAnsi="宋体" w:hint="eastAsia"/>
          <w:kern w:val="0"/>
          <w:szCs w:val="21"/>
        </w:rPr>
        <w:t>：</w:t>
      </w:r>
    </w:p>
    <w:p w:rsidR="00E30B5A" w:rsidRPr="00D949F8" w:rsidP="00A9742A">
      <w:pPr>
        <w:adjustRightInd w:val="0"/>
        <w:snapToGrid w:val="0"/>
        <w:spacing w:line="360" w:lineRule="exact"/>
        <w:ind w:firstLine="482"/>
        <w:jc w:val="left"/>
        <w:rPr>
          <w:rFonts w:ascii="宋体" w:hAnsi="宋体"/>
          <w:kern w:val="0"/>
          <w:szCs w:val="21"/>
        </w:rPr>
      </w:pPr>
      <w:r w:rsidRPr="00D949F8">
        <w:rPr>
          <w:rFonts w:ascii="宋体" w:hAnsi="宋体" w:hint="eastAsia"/>
          <w:kern w:val="0"/>
          <w:szCs w:val="21"/>
        </w:rPr>
        <w:t>鉴于</w:t>
      </w:r>
      <w:r w:rsidRPr="00D949F8">
        <w:rPr>
          <w:rFonts w:ascii="宋体" w:hAnsi="宋体"/>
          <w:kern w:val="0"/>
          <w:szCs w:val="21"/>
          <w:u w:val="single"/>
        </w:rPr>
        <w:t>_____________________________</w:t>
      </w:r>
      <w:r w:rsidRPr="00D949F8">
        <w:rPr>
          <w:rFonts w:ascii="宋体" w:hAnsi="宋体"/>
          <w:kern w:val="0"/>
          <w:szCs w:val="21"/>
        </w:rPr>
        <w:t>（</w:t>
      </w:r>
      <w:r w:rsidRPr="00D949F8">
        <w:rPr>
          <w:rFonts w:ascii="宋体" w:hAnsi="宋体" w:hint="eastAsia"/>
          <w:kern w:val="0"/>
          <w:szCs w:val="21"/>
        </w:rPr>
        <w:t>下称被保证人</w:t>
      </w:r>
      <w:r w:rsidRPr="00D949F8">
        <w:rPr>
          <w:rFonts w:ascii="宋体" w:hAnsi="宋体"/>
          <w:kern w:val="0"/>
          <w:szCs w:val="21"/>
        </w:rPr>
        <w:t>）</w:t>
      </w:r>
      <w:r w:rsidRPr="00D949F8">
        <w:rPr>
          <w:rFonts w:ascii="宋体" w:hAnsi="宋体" w:hint="eastAsia"/>
          <w:kern w:val="0"/>
          <w:szCs w:val="21"/>
        </w:rPr>
        <w:t>将于</w:t>
      </w:r>
      <w:r w:rsidRPr="00D949F8">
        <w:rPr>
          <w:rFonts w:ascii="宋体" w:hAnsi="宋体"/>
          <w:kern w:val="0"/>
          <w:szCs w:val="21"/>
          <w:u w:val="single"/>
        </w:rPr>
        <w:t>_______</w:t>
      </w:r>
      <w:r w:rsidRPr="00D949F8">
        <w:rPr>
          <w:rFonts w:ascii="宋体" w:hAnsi="宋体" w:hint="eastAsia"/>
          <w:kern w:val="0"/>
          <w:szCs w:val="21"/>
        </w:rPr>
        <w:t>年</w:t>
      </w:r>
      <w:r w:rsidRPr="00D949F8">
        <w:rPr>
          <w:rFonts w:ascii="宋体" w:hAnsi="宋体"/>
          <w:kern w:val="0"/>
          <w:szCs w:val="21"/>
          <w:u w:val="single"/>
        </w:rPr>
        <w:t>____</w:t>
      </w:r>
      <w:r w:rsidRPr="00D949F8">
        <w:rPr>
          <w:rFonts w:ascii="宋体" w:hAnsi="宋体" w:hint="eastAsia"/>
          <w:kern w:val="0"/>
          <w:szCs w:val="21"/>
        </w:rPr>
        <w:t>月</w:t>
      </w:r>
      <w:r w:rsidRPr="00D949F8">
        <w:rPr>
          <w:rFonts w:ascii="宋体" w:hAnsi="宋体"/>
          <w:kern w:val="0"/>
          <w:szCs w:val="21"/>
          <w:u w:val="single"/>
        </w:rPr>
        <w:t>____</w:t>
      </w:r>
      <w:r w:rsidRPr="00D949F8">
        <w:rPr>
          <w:rFonts w:ascii="宋体" w:hAnsi="宋体" w:hint="eastAsia"/>
          <w:kern w:val="0"/>
          <w:szCs w:val="21"/>
        </w:rPr>
        <w:t>日参加贵方工程编号为</w:t>
      </w:r>
      <w:r w:rsidRPr="00D949F8">
        <w:rPr>
          <w:rFonts w:ascii="宋体" w:hAnsi="宋体"/>
          <w:kern w:val="0"/>
          <w:szCs w:val="21"/>
          <w:u w:val="single"/>
        </w:rPr>
        <w:t>______________</w:t>
      </w:r>
      <w:r w:rsidRPr="00D949F8">
        <w:rPr>
          <w:rFonts w:ascii="宋体" w:hAnsi="宋体" w:hint="eastAsia"/>
          <w:kern w:val="0"/>
          <w:szCs w:val="21"/>
        </w:rPr>
        <w:t>的</w:t>
      </w:r>
      <w:r w:rsidRPr="00D949F8">
        <w:rPr>
          <w:rFonts w:ascii="宋体" w:hAnsi="宋体"/>
          <w:kern w:val="0"/>
          <w:szCs w:val="21"/>
          <w:u w:val="single"/>
        </w:rPr>
        <w:t>____________________________________</w:t>
      </w:r>
      <w:r w:rsidRPr="00D949F8">
        <w:rPr>
          <w:rFonts w:ascii="宋体" w:hAnsi="宋体" w:hint="eastAsia"/>
          <w:kern w:val="0"/>
          <w:szCs w:val="21"/>
        </w:rPr>
        <w:t>工程的投标，我方接受被保证人的委托，在此向受益人提供不可撤销的投标保证：</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一、本保证担保的担保金额为</w:t>
      </w:r>
      <w:r w:rsidRPr="00D949F8">
        <w:rPr>
          <w:rFonts w:ascii="宋体" w:hAnsi="宋体"/>
          <w:kern w:val="0"/>
          <w:szCs w:val="21"/>
          <w:u w:val="single"/>
        </w:rPr>
        <w:t>______</w:t>
      </w:r>
      <w:r w:rsidRPr="00D949F8">
        <w:rPr>
          <w:rFonts w:hAnsi="宋体" w:hint="eastAsia"/>
          <w:szCs w:val="21"/>
        </w:rPr>
        <w:t>（</w:t>
      </w:r>
      <w:r w:rsidRPr="00D949F8">
        <w:rPr>
          <w:rFonts w:hAnsi="宋体" w:hint="eastAsia"/>
          <w:kern w:val="0"/>
          <w:szCs w:val="21"/>
        </w:rPr>
        <w:t>币种</w:t>
      </w:r>
      <w:r w:rsidRPr="00D949F8">
        <w:rPr>
          <w:rFonts w:hAnsi="宋体" w:hint="eastAsia"/>
          <w:szCs w:val="21"/>
        </w:rPr>
        <w:t>）</w:t>
      </w:r>
      <w:r w:rsidRPr="00D949F8">
        <w:rPr>
          <w:rFonts w:ascii="宋体" w:hAnsi="宋体"/>
          <w:kern w:val="0"/>
          <w:szCs w:val="21"/>
          <w:u w:val="single"/>
        </w:rPr>
        <w:t>______</w:t>
      </w:r>
      <w:r w:rsidRPr="00D949F8">
        <w:rPr>
          <w:rFonts w:hAnsi="宋体" w:hint="eastAsia"/>
          <w:kern w:val="0"/>
          <w:szCs w:val="21"/>
        </w:rPr>
        <w:t>元</w:t>
      </w:r>
      <w:r w:rsidRPr="00D949F8">
        <w:rPr>
          <w:rFonts w:hAnsi="宋体" w:hint="eastAsia"/>
          <w:szCs w:val="21"/>
        </w:rPr>
        <w:t>（</w:t>
      </w:r>
      <w:r w:rsidRPr="00D949F8">
        <w:rPr>
          <w:rFonts w:hAnsi="宋体" w:hint="eastAsia"/>
          <w:kern w:val="0"/>
          <w:szCs w:val="21"/>
        </w:rPr>
        <w:t>小写</w:t>
      </w:r>
      <w:r w:rsidRPr="00D949F8">
        <w:rPr>
          <w:rFonts w:hAnsi="宋体" w:hint="eastAsia"/>
          <w:szCs w:val="21"/>
        </w:rPr>
        <w:t>）</w:t>
      </w:r>
      <w:r w:rsidRPr="00D949F8">
        <w:rPr>
          <w:rFonts w:ascii="宋体" w:hAnsi="宋体"/>
          <w:kern w:val="0"/>
          <w:szCs w:val="21"/>
          <w:u w:val="single"/>
        </w:rPr>
        <w:t>_____________</w:t>
      </w:r>
      <w:r w:rsidRPr="00D949F8">
        <w:rPr>
          <w:rFonts w:hAnsi="宋体" w:hint="eastAsia"/>
          <w:szCs w:val="21"/>
        </w:rPr>
        <w:t>（</w:t>
      </w:r>
      <w:r w:rsidRPr="00D949F8">
        <w:rPr>
          <w:rFonts w:hAnsi="宋体" w:hint="eastAsia"/>
          <w:kern w:val="0"/>
          <w:szCs w:val="21"/>
        </w:rPr>
        <w:t>大写</w:t>
      </w:r>
      <w:r w:rsidRPr="00D949F8">
        <w:rPr>
          <w:rFonts w:hAnsi="宋体" w:hint="eastAsia"/>
          <w:szCs w:val="21"/>
        </w:rPr>
        <w:t>）</w:t>
      </w:r>
      <w:r w:rsidRPr="00D949F8">
        <w:rPr>
          <w:rFonts w:hAnsi="宋体" w:hint="eastAsia"/>
          <w:kern w:val="0"/>
          <w:szCs w:val="21"/>
        </w:rPr>
        <w:t>。</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二、本保证担保的保证期间为该工程的投标有效期（或延长的投标有效期）后</w:t>
      </w:r>
      <w:r w:rsidRPr="00D949F8">
        <w:rPr>
          <w:rFonts w:ascii="宋体" w:hAnsi="宋体" w:hint="eastAsia"/>
          <w:kern w:val="0"/>
          <w:szCs w:val="21"/>
        </w:rPr>
        <w:t>28</w:t>
      </w:r>
      <w:r w:rsidRPr="00D949F8">
        <w:rPr>
          <w:rFonts w:hAnsi="宋体" w:hint="eastAsia"/>
          <w:kern w:val="0"/>
          <w:szCs w:val="21"/>
        </w:rPr>
        <w:t>日</w:t>
      </w:r>
      <w:r w:rsidRPr="00D949F8">
        <w:rPr>
          <w:rFonts w:hAnsi="宋体" w:hint="eastAsia"/>
          <w:szCs w:val="21"/>
        </w:rPr>
        <w:t>（</w:t>
      </w:r>
      <w:r w:rsidRPr="00D949F8">
        <w:rPr>
          <w:rFonts w:hAnsi="宋体" w:hint="eastAsia"/>
          <w:kern w:val="0"/>
          <w:szCs w:val="21"/>
        </w:rPr>
        <w:t>含</w:t>
      </w:r>
      <w:r w:rsidRPr="00D949F8">
        <w:rPr>
          <w:rFonts w:ascii="宋体" w:hAnsi="宋体" w:hint="eastAsia"/>
          <w:kern w:val="0"/>
          <w:szCs w:val="21"/>
        </w:rPr>
        <w:t>28</w:t>
      </w:r>
      <w:r w:rsidRPr="00D949F8">
        <w:rPr>
          <w:rFonts w:hAnsi="宋体" w:hint="eastAsia"/>
          <w:kern w:val="0"/>
          <w:szCs w:val="21"/>
        </w:rPr>
        <w:t>日</w:t>
      </w:r>
      <w:r w:rsidRPr="00D949F8">
        <w:rPr>
          <w:rFonts w:hAnsi="宋体" w:hint="eastAsia"/>
          <w:szCs w:val="21"/>
        </w:rPr>
        <w:t>）</w:t>
      </w:r>
      <w:r w:rsidRPr="00D949F8">
        <w:rPr>
          <w:rFonts w:hAnsi="宋体" w:hint="eastAsia"/>
          <w:kern w:val="0"/>
          <w:szCs w:val="21"/>
        </w:rPr>
        <w:t>，延长投标有效期无须通知我方。</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三、在本保证担保的保证期间内，如果被保证人出现下列情形之一，受益人可以向我方提起索赔：</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1.被保证人在招标文件规定的投标有效期内撤回其投标；</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2.被保证人在投标有效期内收到受益人发出的中标通知书后，不能或拒绝按招标文件的要求签署施工合同；</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3.被保证人在投标有效期内收到受益人发出的中标通知书后，不能或拒绝按招标文件的规定提交履约担保。</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四、在本保证担保的保证期间内，我方收到受益人经法定代表人或其授权委托代理人签字并加盖公章的书面索赔通知后，将不争辩、不挑剔、不可撤销地立即向受益人支付本保证担保的担保金额。</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五、受益人的索赔通知应当说明索赔理由，并必须在本保证担保的保证期间内送达我方。</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六、本保证担保项下的权利不得转让。</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七、本保证担保的保证期间届满，或我方已向受益人支付本保证担保的担保金额，我方的保证责任免除。</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八、本保证担保适用中华人民共和国法律。</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九、本保证担保以中文文本为准，涂改无效。</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保证人（盖章）：</w:t>
      </w:r>
      <w:r w:rsidRPr="00D949F8">
        <w:rPr>
          <w:rFonts w:ascii="宋体" w:hAnsi="宋体"/>
          <w:kern w:val="0"/>
          <w:szCs w:val="21"/>
          <w:u w:val="single"/>
        </w:rPr>
        <w:t>___________________________________________________</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法定代表人或其授权委托代理人（签字或盖章）：</w:t>
      </w:r>
      <w:r w:rsidRPr="00D949F8">
        <w:rPr>
          <w:rFonts w:ascii="宋体" w:hAnsi="宋体"/>
          <w:kern w:val="0"/>
          <w:szCs w:val="21"/>
          <w:u w:val="single"/>
        </w:rPr>
        <w:t>_______________________</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单位地址：</w:t>
      </w:r>
      <w:r w:rsidRPr="00D949F8">
        <w:rPr>
          <w:rFonts w:ascii="宋体" w:hAnsi="宋体"/>
          <w:kern w:val="0"/>
          <w:szCs w:val="21"/>
          <w:u w:val="single"/>
        </w:rPr>
        <w:t>________________________________________________________</w:t>
      </w:r>
    </w:p>
    <w:p w:rsidR="00E30B5A" w:rsidRPr="00D949F8" w:rsidP="00A9742A">
      <w:pPr>
        <w:adjustRightInd w:val="0"/>
        <w:snapToGrid w:val="0"/>
        <w:spacing w:line="360" w:lineRule="exact"/>
        <w:ind w:firstLine="480"/>
        <w:rPr>
          <w:rFonts w:ascii="宋体" w:hAnsi="宋体"/>
          <w:kern w:val="0"/>
          <w:szCs w:val="21"/>
        </w:rPr>
      </w:pPr>
      <w:r w:rsidRPr="00D949F8">
        <w:rPr>
          <w:rFonts w:ascii="宋体" w:hAnsi="宋体" w:hint="eastAsia"/>
          <w:kern w:val="0"/>
          <w:szCs w:val="21"/>
        </w:rPr>
        <w:t>邮政编码：</w:t>
      </w:r>
      <w:r w:rsidRPr="00D949F8">
        <w:rPr>
          <w:rFonts w:ascii="宋体" w:hAnsi="宋体"/>
          <w:kern w:val="0"/>
          <w:szCs w:val="21"/>
          <w:u w:val="single"/>
        </w:rPr>
        <w:t>___________</w:t>
      </w:r>
      <w:r w:rsidRPr="00D949F8">
        <w:rPr>
          <w:rFonts w:ascii="宋体" w:hAnsi="宋体" w:hint="eastAsia"/>
          <w:kern w:val="0"/>
          <w:szCs w:val="21"/>
        </w:rPr>
        <w:t>电话：</w:t>
      </w:r>
      <w:r w:rsidRPr="00D949F8">
        <w:rPr>
          <w:rFonts w:ascii="宋体" w:hAnsi="宋体"/>
          <w:kern w:val="0"/>
          <w:szCs w:val="21"/>
          <w:u w:val="single"/>
        </w:rPr>
        <w:t>_________________</w:t>
      </w:r>
      <w:r w:rsidRPr="00D949F8">
        <w:rPr>
          <w:rFonts w:ascii="宋体" w:hAnsi="宋体" w:hint="eastAsia"/>
          <w:kern w:val="0"/>
          <w:szCs w:val="21"/>
        </w:rPr>
        <w:t>传真：</w:t>
      </w:r>
      <w:r w:rsidRPr="00D949F8">
        <w:rPr>
          <w:rFonts w:ascii="宋体" w:hAnsi="宋体"/>
          <w:kern w:val="0"/>
          <w:szCs w:val="21"/>
          <w:u w:val="single"/>
        </w:rPr>
        <w:t>________________</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日期：</w:t>
      </w:r>
      <w:r w:rsidRPr="00D949F8">
        <w:rPr>
          <w:rFonts w:ascii="宋体" w:hAnsi="宋体"/>
          <w:kern w:val="0"/>
          <w:szCs w:val="21"/>
          <w:u w:val="single"/>
        </w:rPr>
        <w:t>__________</w:t>
      </w:r>
      <w:r w:rsidRPr="00D949F8">
        <w:rPr>
          <w:rFonts w:ascii="宋体" w:hAnsi="宋体" w:hint="eastAsia"/>
          <w:kern w:val="0"/>
          <w:szCs w:val="21"/>
        </w:rPr>
        <w:t>年</w:t>
      </w:r>
      <w:r w:rsidRPr="00D949F8">
        <w:rPr>
          <w:rFonts w:ascii="宋体" w:hAnsi="宋体"/>
          <w:kern w:val="0"/>
          <w:szCs w:val="21"/>
          <w:u w:val="single"/>
        </w:rPr>
        <w:t>______</w:t>
      </w:r>
      <w:r w:rsidRPr="00D949F8">
        <w:rPr>
          <w:rFonts w:ascii="宋体" w:hAnsi="宋体" w:hint="eastAsia"/>
          <w:kern w:val="0"/>
          <w:szCs w:val="21"/>
        </w:rPr>
        <w:t>月</w:t>
      </w:r>
      <w:r w:rsidRPr="00D949F8">
        <w:rPr>
          <w:rFonts w:ascii="宋体" w:hAnsi="宋体"/>
          <w:kern w:val="0"/>
          <w:szCs w:val="21"/>
          <w:u w:val="single"/>
        </w:rPr>
        <w:t>______</w:t>
      </w:r>
      <w:r w:rsidRPr="00D949F8">
        <w:rPr>
          <w:rFonts w:ascii="宋体" w:hAnsi="宋体" w:hint="eastAsia"/>
          <w:kern w:val="0"/>
          <w:szCs w:val="21"/>
        </w:rPr>
        <w:t>日</w:t>
      </w:r>
    </w:p>
    <w:p w:rsidR="00E30B5A" w:rsidRPr="00D949F8" w:rsidP="00A9742A">
      <w:pPr>
        <w:tabs>
          <w:tab w:val="right" w:pos="8730"/>
        </w:tabs>
        <w:adjustRightInd w:val="0"/>
        <w:snapToGrid w:val="0"/>
        <w:spacing w:line="360" w:lineRule="exact"/>
        <w:jc w:val="left"/>
        <w:rPr>
          <w:rFonts w:ascii="宋体" w:hAnsi="宋体"/>
          <w:kern w:val="0"/>
          <w:szCs w:val="21"/>
        </w:rPr>
      </w:pPr>
    </w:p>
    <w:p w:rsidR="00E30B5A" w:rsidRPr="00D949F8" w:rsidP="00A9742A">
      <w:pPr>
        <w:adjustRightInd w:val="0"/>
        <w:snapToGrid w:val="0"/>
        <w:spacing w:line="360" w:lineRule="exact"/>
        <w:rPr>
          <w:rFonts w:ascii="宋体" w:hAnsi="宋体"/>
          <w:kern w:val="0"/>
          <w:szCs w:val="21"/>
        </w:rPr>
      </w:pPr>
      <w:r w:rsidRPr="00D949F8">
        <w:rPr>
          <w:rFonts w:ascii="宋体" w:hAnsi="宋体" w:hint="eastAsia"/>
          <w:kern w:val="0"/>
          <w:szCs w:val="21"/>
        </w:rPr>
        <w:t>（本保函失效后，请将原件退回我方注销）</w:t>
      </w:r>
    </w:p>
    <w:p w:rsidR="00E30B5A" w:rsidP="00A9742A">
      <w:pPr>
        <w:adjustRightInd w:val="0"/>
        <w:snapToGrid w:val="0"/>
        <w:spacing w:line="360" w:lineRule="exact"/>
        <w:rPr>
          <w:rFonts w:hAnsi="宋体"/>
          <w:kern w:val="0"/>
          <w:szCs w:val="21"/>
        </w:rPr>
      </w:pPr>
    </w:p>
    <w:p w:rsidR="00E30B5A" w:rsidP="00A9742A">
      <w:pPr>
        <w:adjustRightInd w:val="0"/>
        <w:snapToGrid w:val="0"/>
        <w:spacing w:line="360" w:lineRule="exact"/>
        <w:jc w:val="center"/>
        <w:rPr>
          <w:rFonts w:hAnsi="宋体"/>
          <w:kern w:val="0"/>
          <w:sz w:val="24"/>
        </w:rPr>
      </w:pPr>
      <w:r w:rsidRPr="00D949F8">
        <w:rPr>
          <w:rFonts w:hAnsi="宋体" w:hint="eastAsia"/>
          <w:kern w:val="0"/>
          <w:szCs w:val="21"/>
        </w:rPr>
        <w:t>注：如果投标人不采用以上投标保函格式，拟采用的投标保函格式须经招标人确认。</w:t>
      </w:r>
      <w:r>
        <w:rPr>
          <w:rFonts w:hAnsi="宋体"/>
          <w:kern w:val="0"/>
          <w:sz w:val="24"/>
        </w:rPr>
        <w:br w:type="page"/>
      </w:r>
    </w:p>
    <w:p w:rsidR="00E30B5A" w:rsidRPr="00D62B46" w:rsidP="00A9742A">
      <w:pPr>
        <w:adjustRightInd w:val="0"/>
        <w:snapToGrid w:val="0"/>
        <w:spacing w:line="360" w:lineRule="auto"/>
        <w:ind w:firstLine="5120" w:firstLineChars="1600"/>
        <w:rPr>
          <w:rFonts w:ascii="宋体"/>
          <w:b/>
          <w:kern w:val="0"/>
          <w:sz w:val="32"/>
          <w:szCs w:val="32"/>
        </w:rPr>
      </w:pPr>
      <w:r w:rsidRPr="00D62B46">
        <w:rPr>
          <w:rFonts w:ascii="宋体" w:hint="eastAsia"/>
          <w:b/>
          <w:kern w:val="0"/>
          <w:sz w:val="32"/>
          <w:szCs w:val="32"/>
        </w:rPr>
        <w:t>工程编号：</w:t>
      </w:r>
      <w:r w:rsidRPr="00D62B46">
        <w:rPr>
          <w:rFonts w:ascii="宋体"/>
          <w:b/>
          <w:bCs/>
          <w:kern w:val="0"/>
          <w:sz w:val="32"/>
          <w:szCs w:val="32"/>
          <w:u w:val="single"/>
        </w:rPr>
        <w:t>___</w:t>
      </w:r>
      <w:r w:rsidR="00A9742A">
        <w:rPr>
          <w:rFonts w:ascii="宋体" w:hint="eastAsia"/>
          <w:b/>
          <w:bCs/>
          <w:kern w:val="0"/>
          <w:sz w:val="32"/>
          <w:szCs w:val="32"/>
          <w:u w:val="single"/>
        </w:rPr>
        <w:t>______</w:t>
      </w:r>
      <w:r w:rsidRPr="00D62B46">
        <w:rPr>
          <w:rFonts w:ascii="宋体"/>
          <w:b/>
          <w:bCs/>
          <w:kern w:val="0"/>
          <w:sz w:val="32"/>
          <w:szCs w:val="32"/>
          <w:u w:val="single"/>
        </w:rPr>
        <w:t>____</w:t>
      </w:r>
    </w:p>
    <w:p w:rsidR="00E30B5A" w:rsidRPr="001256BF" w:rsidP="00E30B5A">
      <w:pPr>
        <w:adjustRightInd w:val="0"/>
        <w:snapToGrid w:val="0"/>
        <w:spacing w:line="360" w:lineRule="auto"/>
        <w:rPr>
          <w:rFonts w:hAnsi="宋体"/>
          <w:b/>
          <w:bCs/>
          <w:kern w:val="0"/>
          <w:sz w:val="28"/>
        </w:rPr>
      </w:pPr>
    </w:p>
    <w:p w:rsidR="00E30B5A" w:rsidP="00E30B5A">
      <w:pPr>
        <w:adjustRightInd w:val="0"/>
        <w:snapToGrid w:val="0"/>
        <w:spacing w:line="360" w:lineRule="auto"/>
        <w:jc w:val="center"/>
        <w:rPr>
          <w:rFonts w:ascii="华文细黑"/>
          <w:b/>
          <w:kern w:val="0"/>
          <w:sz w:val="72"/>
        </w:rPr>
      </w:pPr>
      <w:r w:rsidRPr="001256BF">
        <w:rPr>
          <w:rFonts w:ascii="华文细黑" w:hint="eastAsia"/>
          <w:b/>
          <w:kern w:val="0"/>
          <w:sz w:val="72"/>
        </w:rPr>
        <w:t>深圳市建设工程施工招标</w:t>
      </w:r>
    </w:p>
    <w:p w:rsidR="00E30B5A" w:rsidP="00E30B5A">
      <w:pPr>
        <w:adjustRightInd w:val="0"/>
        <w:snapToGrid w:val="0"/>
        <w:spacing w:line="360" w:lineRule="auto"/>
        <w:jc w:val="center"/>
        <w:rPr>
          <w:rFonts w:ascii="华文细黑"/>
          <w:b/>
          <w:kern w:val="0"/>
          <w:sz w:val="72"/>
        </w:rPr>
      </w:pPr>
      <w:r w:rsidRPr="001256BF">
        <w:rPr>
          <w:rFonts w:ascii="华文细黑" w:hint="eastAsia"/>
          <w:b/>
          <w:kern w:val="0"/>
          <w:sz w:val="72"/>
        </w:rPr>
        <w:t>投</w:t>
      </w:r>
      <w:r w:rsidRPr="001256BF">
        <w:rPr>
          <w:rFonts w:ascii="华文细黑" w:hint="eastAsia"/>
          <w:b/>
          <w:kern w:val="0"/>
          <w:sz w:val="72"/>
        </w:rPr>
        <w:t xml:space="preserve"> </w:t>
      </w:r>
      <w:r w:rsidRPr="001256BF">
        <w:rPr>
          <w:rFonts w:ascii="华文细黑" w:hint="eastAsia"/>
          <w:b/>
          <w:kern w:val="0"/>
          <w:sz w:val="72"/>
        </w:rPr>
        <w:t>标</w:t>
      </w:r>
      <w:r w:rsidRPr="001256BF">
        <w:rPr>
          <w:rFonts w:ascii="华文细黑" w:hint="eastAsia"/>
          <w:b/>
          <w:kern w:val="0"/>
          <w:sz w:val="72"/>
        </w:rPr>
        <w:t xml:space="preserve"> </w:t>
      </w:r>
      <w:r w:rsidRPr="001256BF">
        <w:rPr>
          <w:rFonts w:ascii="华文细黑" w:hint="eastAsia"/>
          <w:b/>
          <w:kern w:val="0"/>
          <w:sz w:val="72"/>
        </w:rPr>
        <w:t>文</w:t>
      </w:r>
      <w:r w:rsidRPr="001256BF">
        <w:rPr>
          <w:rFonts w:ascii="华文细黑" w:hint="eastAsia"/>
          <w:b/>
          <w:kern w:val="0"/>
          <w:sz w:val="72"/>
        </w:rPr>
        <w:t xml:space="preserve"> </w:t>
      </w:r>
      <w:r w:rsidRPr="001256BF">
        <w:rPr>
          <w:rFonts w:ascii="华文细黑" w:hint="eastAsia"/>
          <w:b/>
          <w:kern w:val="0"/>
          <w:sz w:val="72"/>
        </w:rPr>
        <w:t>件</w:t>
      </w:r>
    </w:p>
    <w:p w:rsidR="00E30B5A" w:rsidP="00E30B5A">
      <w:pPr>
        <w:adjustRightInd w:val="0"/>
        <w:snapToGrid w:val="0"/>
        <w:spacing w:line="360" w:lineRule="auto"/>
        <w:jc w:val="center"/>
        <w:rPr>
          <w:rFonts w:ascii="华文细黑"/>
          <w:b/>
          <w:kern w:val="0"/>
          <w:sz w:val="72"/>
        </w:rPr>
      </w:pPr>
    </w:p>
    <w:p w:rsidR="00E30B5A" w:rsidP="00E30B5A">
      <w:pPr>
        <w:adjustRightInd w:val="0"/>
        <w:snapToGrid w:val="0"/>
        <w:spacing w:line="360" w:lineRule="auto"/>
        <w:jc w:val="center"/>
        <w:rPr>
          <w:rFonts w:ascii="华文细黑"/>
          <w:b/>
          <w:kern w:val="0"/>
          <w:sz w:val="72"/>
        </w:rPr>
      </w:pPr>
    </w:p>
    <w:p w:rsidR="00E30B5A" w:rsidP="00E30B5A">
      <w:pPr>
        <w:adjustRightInd w:val="0"/>
        <w:snapToGrid w:val="0"/>
        <w:spacing w:line="360" w:lineRule="auto"/>
        <w:jc w:val="center"/>
        <w:rPr>
          <w:rFonts w:ascii="华文细黑"/>
          <w:b/>
          <w:kern w:val="0"/>
          <w:sz w:val="72"/>
        </w:rPr>
      </w:pPr>
    </w:p>
    <w:p w:rsidR="00E30B5A" w:rsidRPr="00475E74" w:rsidP="00E30B5A">
      <w:pPr>
        <w:adjustRightInd w:val="0"/>
        <w:snapToGrid w:val="0"/>
        <w:spacing w:line="360" w:lineRule="auto"/>
        <w:rPr>
          <w:rFonts w:ascii="宋体"/>
          <w:b/>
          <w:kern w:val="0"/>
          <w:sz w:val="32"/>
        </w:rPr>
      </w:pPr>
      <w:r w:rsidRPr="00475E74">
        <w:rPr>
          <w:rFonts w:ascii="宋体" w:hint="eastAsia"/>
          <w:b/>
          <w:kern w:val="0"/>
          <w:sz w:val="32"/>
        </w:rPr>
        <w:t>工程名称：</w:t>
      </w:r>
      <w:r w:rsidRPr="00621BCF">
        <w:rPr>
          <w:rFonts w:ascii="宋体"/>
          <w:b/>
          <w:kern w:val="0"/>
          <w:sz w:val="32"/>
          <w:u w:val="single"/>
        </w:rPr>
        <w:t>___________________________________________</w:t>
      </w:r>
    </w:p>
    <w:p w:rsidR="00E30B5A" w:rsidRPr="00475E74" w:rsidP="00E30B5A">
      <w:pPr>
        <w:adjustRightInd w:val="0"/>
        <w:snapToGrid w:val="0"/>
        <w:spacing w:line="360" w:lineRule="auto"/>
        <w:rPr>
          <w:rFonts w:ascii="宋体"/>
          <w:b/>
          <w:kern w:val="0"/>
          <w:sz w:val="32"/>
        </w:rPr>
      </w:pPr>
    </w:p>
    <w:p w:rsidR="00E30B5A" w:rsidRPr="00475E74" w:rsidP="00E30B5A">
      <w:pPr>
        <w:adjustRightInd w:val="0"/>
        <w:snapToGrid w:val="0"/>
        <w:spacing w:line="360" w:lineRule="auto"/>
        <w:outlineLvl w:val="1"/>
        <w:rPr>
          <w:rFonts w:ascii="宋体"/>
          <w:b/>
          <w:kern w:val="0"/>
          <w:sz w:val="32"/>
        </w:rPr>
      </w:pPr>
      <w:r w:rsidRPr="00475E74">
        <w:rPr>
          <w:rFonts w:ascii="宋体" w:hint="eastAsia"/>
          <w:b/>
          <w:kern w:val="0"/>
          <w:sz w:val="32"/>
        </w:rPr>
        <w:t>投标文件内容：</w:t>
      </w:r>
      <w:r w:rsidRPr="002778DA" w:rsidR="00A9742A">
        <w:rPr>
          <w:rFonts w:ascii="宋体" w:hint="eastAsia"/>
          <w:b/>
          <w:kern w:val="0"/>
          <w:sz w:val="52"/>
          <w:u w:val="single"/>
        </w:rPr>
        <w:t xml:space="preserve"> </w:t>
      </w:r>
      <w:r w:rsidR="002778DA">
        <w:rPr>
          <w:rFonts w:ascii="宋体" w:hint="eastAsia"/>
          <w:b/>
          <w:kern w:val="0"/>
          <w:sz w:val="52"/>
          <w:u w:val="single"/>
        </w:rPr>
        <w:t xml:space="preserve">      </w:t>
      </w:r>
      <w:r w:rsidRPr="00475E74">
        <w:rPr>
          <w:rFonts w:ascii="宋体" w:hint="eastAsia"/>
          <w:b/>
          <w:kern w:val="0"/>
          <w:sz w:val="52"/>
          <w:u w:val="single"/>
        </w:rPr>
        <w:t>商务标部分</w:t>
      </w:r>
      <w:r w:rsidR="002778DA">
        <w:rPr>
          <w:rFonts w:ascii="宋体" w:hint="eastAsia"/>
          <w:b/>
          <w:kern w:val="0"/>
          <w:sz w:val="52"/>
          <w:u w:val="single"/>
        </w:rPr>
        <w:t xml:space="preserve">       </w:t>
      </w:r>
    </w:p>
    <w:p w:rsidR="00E30B5A" w:rsidRPr="002778DA" w:rsidP="00E30B5A">
      <w:pPr>
        <w:adjustRightInd w:val="0"/>
        <w:snapToGrid w:val="0"/>
        <w:spacing w:line="360" w:lineRule="auto"/>
        <w:rPr>
          <w:rFonts w:ascii="宋体"/>
          <w:b/>
          <w:kern w:val="0"/>
          <w:sz w:val="32"/>
        </w:rPr>
      </w:pPr>
    </w:p>
    <w:p w:rsidR="00E30B5A" w:rsidRPr="00475E74" w:rsidP="00E30B5A">
      <w:pPr>
        <w:adjustRightInd w:val="0"/>
        <w:snapToGrid w:val="0"/>
        <w:spacing w:line="360" w:lineRule="auto"/>
        <w:rPr>
          <w:rFonts w:ascii="宋体"/>
          <w:b/>
          <w:kern w:val="0"/>
          <w:sz w:val="32"/>
        </w:rPr>
      </w:pPr>
      <w:r w:rsidRPr="00475E74">
        <w:rPr>
          <w:rFonts w:ascii="宋体" w:hint="eastAsia"/>
          <w:b/>
          <w:kern w:val="0"/>
          <w:sz w:val="32"/>
        </w:rPr>
        <w:t>投标人：</w:t>
      </w:r>
      <w:r w:rsidRPr="00621BCF">
        <w:rPr>
          <w:rFonts w:ascii="宋体"/>
          <w:b/>
          <w:kern w:val="0"/>
          <w:sz w:val="32"/>
          <w:u w:val="single"/>
        </w:rPr>
        <w:t>_____________________________________</w:t>
      </w:r>
    </w:p>
    <w:p w:rsidR="00E30B5A" w:rsidRPr="00475E74" w:rsidP="00E30B5A">
      <w:pPr>
        <w:adjustRightInd w:val="0"/>
        <w:snapToGrid w:val="0"/>
        <w:spacing w:line="360" w:lineRule="auto"/>
        <w:rPr>
          <w:rFonts w:ascii="宋体"/>
          <w:b/>
          <w:kern w:val="0"/>
          <w:sz w:val="32"/>
        </w:rPr>
      </w:pPr>
    </w:p>
    <w:p w:rsidR="00E30B5A" w:rsidRPr="00475E74" w:rsidP="00A9742A">
      <w:pPr>
        <w:adjustRightInd w:val="0"/>
        <w:snapToGrid w:val="0"/>
        <w:spacing w:line="360" w:lineRule="auto"/>
        <w:rPr>
          <w:rFonts w:ascii="宋体"/>
        </w:rPr>
      </w:pPr>
      <w:r w:rsidRPr="00475E74">
        <w:rPr>
          <w:rFonts w:ascii="宋体" w:hint="eastAsia"/>
          <w:b/>
          <w:kern w:val="0"/>
          <w:sz w:val="32"/>
        </w:rPr>
        <w:t>日  期：</w:t>
      </w:r>
      <w:r w:rsidRPr="00621BCF">
        <w:rPr>
          <w:rFonts w:ascii="宋体"/>
          <w:b/>
          <w:kern w:val="0"/>
          <w:sz w:val="32"/>
          <w:u w:val="single"/>
        </w:rPr>
        <w:t>____________</w:t>
      </w:r>
      <w:r w:rsidRPr="00475E74">
        <w:rPr>
          <w:rFonts w:ascii="宋体" w:hint="eastAsia"/>
          <w:b/>
          <w:kern w:val="0"/>
          <w:sz w:val="32"/>
        </w:rPr>
        <w:t>年</w:t>
      </w:r>
      <w:r w:rsidRPr="00621BCF">
        <w:rPr>
          <w:rFonts w:ascii="宋体"/>
          <w:b/>
          <w:kern w:val="0"/>
          <w:sz w:val="32"/>
          <w:u w:val="single"/>
        </w:rPr>
        <w:t>______</w:t>
      </w:r>
      <w:r w:rsidRPr="00475E74">
        <w:rPr>
          <w:rFonts w:ascii="宋体" w:hint="eastAsia"/>
          <w:b/>
          <w:kern w:val="0"/>
          <w:sz w:val="32"/>
        </w:rPr>
        <w:t>月</w:t>
      </w:r>
      <w:r w:rsidRPr="00621BCF">
        <w:rPr>
          <w:rFonts w:ascii="宋体"/>
          <w:b/>
          <w:kern w:val="0"/>
          <w:sz w:val="32"/>
          <w:u w:val="single"/>
        </w:rPr>
        <w:t>______</w:t>
      </w:r>
      <w:r w:rsidRPr="00475E74">
        <w:rPr>
          <w:rFonts w:ascii="宋体" w:hint="eastAsia"/>
          <w:b/>
          <w:kern w:val="0"/>
          <w:sz w:val="32"/>
        </w:rPr>
        <w:t>日</w:t>
      </w:r>
      <w:r w:rsidRPr="00475E74">
        <w:rPr>
          <w:rFonts w:ascii="宋体"/>
        </w:rPr>
        <w:br w:type="page"/>
      </w:r>
    </w:p>
    <w:p w:rsidR="00E30B5A" w:rsidRPr="001256BF" w:rsidP="00E30B5A">
      <w:pPr>
        <w:adjustRightInd w:val="0"/>
        <w:snapToGrid w:val="0"/>
        <w:spacing w:line="360" w:lineRule="auto"/>
        <w:jc w:val="center"/>
        <w:rPr>
          <w:rFonts w:ascii="华文细黑" w:hAnsi="宋体"/>
          <w:kern w:val="0"/>
          <w:sz w:val="44"/>
        </w:rPr>
      </w:pPr>
      <w:r w:rsidRPr="001256BF">
        <w:rPr>
          <w:rFonts w:ascii="华文细黑" w:hAnsi="宋体" w:hint="eastAsia"/>
          <w:kern w:val="0"/>
          <w:sz w:val="44"/>
        </w:rPr>
        <w:t>一、工程量清单报价表的说明</w:t>
      </w:r>
    </w:p>
    <w:p w:rsidR="00E30B5A" w:rsidRPr="00475E74" w:rsidP="00E30B5A">
      <w:pPr>
        <w:adjustRightInd w:val="0"/>
        <w:snapToGrid w:val="0"/>
        <w:spacing w:line="360" w:lineRule="auto"/>
        <w:ind w:firstLine="480" w:firstLineChars="200"/>
        <w:rPr>
          <w:rFonts w:ascii="宋体"/>
          <w:kern w:val="0"/>
          <w:sz w:val="24"/>
        </w:rPr>
      </w:pPr>
    </w:p>
    <w:p w:rsidR="00E30B5A" w:rsidRPr="00DE31AC" w:rsidP="00DE31AC">
      <w:pPr>
        <w:adjustRightInd w:val="0"/>
        <w:snapToGrid w:val="0"/>
        <w:spacing w:line="360" w:lineRule="auto"/>
        <w:ind w:firstLine="420" w:firstLineChars="200"/>
        <w:rPr>
          <w:rFonts w:ascii="宋体"/>
          <w:kern w:val="0"/>
          <w:szCs w:val="21"/>
        </w:rPr>
      </w:pPr>
      <w:r w:rsidRPr="00DE31AC">
        <w:rPr>
          <w:rFonts w:ascii="宋体" w:hint="eastAsia"/>
          <w:kern w:val="0"/>
          <w:szCs w:val="21"/>
        </w:rPr>
        <w:t>1.本投标报价是依据本工程招标文件的投标须知、工程量清单、合同条件、工程建设标准及技术要求和图纸等文件进行编制的。</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kern w:val="0"/>
          <w:szCs w:val="21"/>
        </w:rPr>
        <w:t>2.</w:t>
      </w:r>
      <w:r w:rsidRPr="00DE31AC">
        <w:rPr>
          <w:rFonts w:hAnsi="宋体" w:hint="eastAsia"/>
          <w:kern w:val="0"/>
          <w:szCs w:val="21"/>
        </w:rPr>
        <w:t>“工程量清单报价表”包括以下几个部分：</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w:t>
      </w:r>
      <w:r w:rsidRPr="00DE31AC">
        <w:rPr>
          <w:rFonts w:ascii="宋体" w:hAnsi="宋体" w:hint="eastAsia"/>
          <w:szCs w:val="21"/>
        </w:rPr>
        <w:t>)</w:t>
      </w:r>
      <w:r w:rsidRPr="00DE31AC">
        <w:rPr>
          <w:rFonts w:hAnsi="宋体" w:hint="eastAsia"/>
          <w:kern w:val="0"/>
          <w:szCs w:val="21"/>
        </w:rPr>
        <w:t>投标总价；</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2</w:t>
      </w:r>
      <w:r w:rsidRPr="00DE31AC">
        <w:rPr>
          <w:rFonts w:ascii="宋体" w:hAnsi="宋体" w:hint="eastAsia"/>
          <w:szCs w:val="21"/>
        </w:rPr>
        <w:t>)</w:t>
      </w:r>
      <w:r w:rsidRPr="00DE31AC">
        <w:rPr>
          <w:rFonts w:hAnsi="宋体" w:hint="eastAsia"/>
          <w:kern w:val="0"/>
          <w:szCs w:val="21"/>
        </w:rPr>
        <w:t>工程项目投标价汇总表；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3</w:t>
      </w:r>
      <w:r w:rsidRPr="00DE31AC">
        <w:rPr>
          <w:rFonts w:ascii="宋体" w:hAnsi="宋体" w:hint="eastAsia"/>
          <w:szCs w:val="21"/>
        </w:rPr>
        <w:t>)</w:t>
      </w:r>
      <w:r w:rsidRPr="00DE31AC">
        <w:rPr>
          <w:rFonts w:hAnsi="宋体" w:hint="eastAsia"/>
          <w:kern w:val="0"/>
          <w:szCs w:val="21"/>
        </w:rPr>
        <w:t>单项工程投标价汇总表；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4</w:t>
      </w:r>
      <w:r w:rsidRPr="00DE31AC">
        <w:rPr>
          <w:rFonts w:ascii="宋体" w:hAnsi="宋体" w:hint="eastAsia"/>
          <w:szCs w:val="21"/>
        </w:rPr>
        <w:t>)</w:t>
      </w:r>
      <w:r w:rsidRPr="00DE31AC">
        <w:rPr>
          <w:rFonts w:hAnsi="宋体" w:hint="eastAsia"/>
          <w:kern w:val="0"/>
          <w:szCs w:val="21"/>
        </w:rPr>
        <w:t>单位工程投标价汇总表；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5</w:t>
      </w:r>
      <w:r w:rsidRPr="00DE31AC">
        <w:rPr>
          <w:rFonts w:ascii="宋体" w:hAnsi="宋体" w:hint="eastAsia"/>
          <w:szCs w:val="21"/>
        </w:rPr>
        <w:t>)</w:t>
      </w:r>
      <w:r w:rsidRPr="00DE31AC">
        <w:rPr>
          <w:rFonts w:hAnsi="宋体" w:hint="eastAsia"/>
          <w:kern w:val="0"/>
          <w:szCs w:val="21"/>
        </w:rPr>
        <w:t>分部分项工程清单与计价表；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6</w:t>
      </w:r>
      <w:r w:rsidRPr="00DE31AC">
        <w:rPr>
          <w:rFonts w:ascii="宋体" w:hAnsi="宋体" w:hint="eastAsia"/>
          <w:szCs w:val="21"/>
        </w:rPr>
        <w:t>)</w:t>
      </w:r>
      <w:r w:rsidRPr="00DE31AC">
        <w:rPr>
          <w:rFonts w:hAnsi="宋体" w:hint="eastAsia"/>
          <w:kern w:val="0"/>
          <w:szCs w:val="21"/>
        </w:rPr>
        <w:t>措施项目清单与计价汇总表；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7</w:t>
      </w:r>
      <w:r w:rsidRPr="00DE31AC">
        <w:rPr>
          <w:rFonts w:ascii="宋体" w:hAnsi="宋体" w:hint="eastAsia"/>
          <w:szCs w:val="21"/>
        </w:rPr>
        <w:t>)</w:t>
      </w:r>
      <w:r w:rsidRPr="00DE31AC">
        <w:rPr>
          <w:rFonts w:hAnsi="宋体" w:hint="eastAsia"/>
          <w:kern w:val="0"/>
          <w:szCs w:val="21"/>
        </w:rPr>
        <w:t>措施项目清单与计价表（一）；</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8</w:t>
      </w:r>
      <w:r w:rsidRPr="00DE31AC">
        <w:rPr>
          <w:rFonts w:ascii="宋体" w:hAnsi="宋体" w:hint="eastAsia"/>
          <w:szCs w:val="21"/>
        </w:rPr>
        <w:t>)</w:t>
      </w:r>
      <w:r w:rsidRPr="00DE31AC">
        <w:rPr>
          <w:rFonts w:hAnsi="宋体" w:hint="eastAsia"/>
          <w:kern w:val="0"/>
          <w:szCs w:val="21"/>
        </w:rPr>
        <w:t>安全文明施工措施费详细清单与计价表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9</w:t>
      </w:r>
      <w:r w:rsidRPr="00DE31AC">
        <w:rPr>
          <w:rFonts w:ascii="宋体" w:hAnsi="宋体" w:hint="eastAsia"/>
          <w:szCs w:val="21"/>
        </w:rPr>
        <w:t>)</w:t>
      </w:r>
      <w:r w:rsidRPr="00DE31AC">
        <w:rPr>
          <w:rFonts w:hAnsi="宋体" w:hint="eastAsia"/>
          <w:kern w:val="0"/>
          <w:szCs w:val="21"/>
        </w:rPr>
        <w:t>其他项目清单与计价汇总表；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10</w:t>
      </w:r>
      <w:r w:rsidRPr="00DE31AC">
        <w:rPr>
          <w:rFonts w:ascii="宋体" w:hAnsi="宋体" w:hint="eastAsia"/>
          <w:szCs w:val="21"/>
        </w:rPr>
        <w:t>)</w:t>
      </w:r>
      <w:r w:rsidRPr="00DE31AC">
        <w:rPr>
          <w:rFonts w:hAnsi="宋体" w:hint="eastAsia"/>
          <w:kern w:val="0"/>
          <w:szCs w:val="21"/>
        </w:rPr>
        <w:t>材料设备暂估价计价表；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11</w:t>
      </w:r>
      <w:r w:rsidRPr="00DE31AC">
        <w:rPr>
          <w:rFonts w:ascii="宋体" w:hAnsi="宋体" w:hint="eastAsia"/>
          <w:szCs w:val="21"/>
        </w:rPr>
        <w:t>)</w:t>
      </w:r>
      <w:r w:rsidRPr="00DE31AC">
        <w:rPr>
          <w:rFonts w:hAnsi="宋体" w:hint="eastAsia"/>
          <w:kern w:val="0"/>
          <w:szCs w:val="21"/>
        </w:rPr>
        <w:t>计日工表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12</w:t>
      </w:r>
      <w:r w:rsidRPr="00DE31AC">
        <w:rPr>
          <w:rFonts w:ascii="宋体" w:hAnsi="宋体" w:hint="eastAsia"/>
          <w:szCs w:val="21"/>
        </w:rPr>
        <w:t>)</w:t>
      </w:r>
      <w:r w:rsidRPr="00DE31AC">
        <w:rPr>
          <w:rFonts w:hAnsi="宋体" w:hint="eastAsia"/>
          <w:kern w:val="0"/>
          <w:szCs w:val="21"/>
        </w:rPr>
        <w:t>总承包服务费计价表；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13</w:t>
      </w:r>
      <w:r w:rsidRPr="00DE31AC">
        <w:rPr>
          <w:rFonts w:ascii="宋体" w:hAnsi="宋体" w:hint="eastAsia"/>
          <w:szCs w:val="21"/>
        </w:rPr>
        <w:t>)</w:t>
      </w:r>
      <w:r w:rsidRPr="00DE31AC">
        <w:rPr>
          <w:rFonts w:hAnsi="宋体" w:hint="eastAsia"/>
          <w:kern w:val="0"/>
          <w:szCs w:val="21"/>
        </w:rPr>
        <w:t>发包人供应材料设备明细表；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14</w:t>
      </w:r>
      <w:r w:rsidRPr="00DE31AC">
        <w:rPr>
          <w:rFonts w:ascii="宋体" w:hAnsi="宋体" w:hint="eastAsia"/>
          <w:szCs w:val="21"/>
        </w:rPr>
        <w:t>)</w:t>
      </w:r>
      <w:r w:rsidRPr="00DE31AC">
        <w:rPr>
          <w:rFonts w:hAnsi="宋体" w:hint="eastAsia"/>
          <w:kern w:val="0"/>
          <w:szCs w:val="21"/>
        </w:rPr>
        <w:t>规费税金项目清单与计价表；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15</w:t>
      </w:r>
      <w:r w:rsidRPr="00DE31AC">
        <w:rPr>
          <w:rFonts w:ascii="宋体" w:hAnsi="宋体" w:hint="eastAsia"/>
          <w:szCs w:val="21"/>
        </w:rPr>
        <w:t>)</w:t>
      </w:r>
      <w:r w:rsidRPr="00DE31AC">
        <w:rPr>
          <w:rFonts w:hAnsi="宋体" w:hint="eastAsia"/>
          <w:kern w:val="0"/>
          <w:szCs w:val="21"/>
        </w:rPr>
        <w:t>暂列金额明细表；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16</w:t>
      </w:r>
      <w:r w:rsidRPr="00DE31AC">
        <w:rPr>
          <w:rFonts w:ascii="宋体" w:hAnsi="宋体" w:hint="eastAsia"/>
          <w:szCs w:val="21"/>
        </w:rPr>
        <w:t>)</w:t>
      </w:r>
      <w:r w:rsidRPr="00DE31AC">
        <w:rPr>
          <w:rFonts w:hAnsi="宋体" w:hint="eastAsia"/>
          <w:kern w:val="0"/>
          <w:szCs w:val="21"/>
        </w:rPr>
        <w:t>工程建设其他费计价表；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17</w:t>
      </w:r>
      <w:r w:rsidRPr="00DE31AC">
        <w:rPr>
          <w:rFonts w:ascii="宋体" w:hAnsi="宋体" w:hint="eastAsia"/>
          <w:szCs w:val="21"/>
        </w:rPr>
        <w:t>)</w:t>
      </w:r>
      <w:r w:rsidRPr="00DE31AC">
        <w:rPr>
          <w:rFonts w:hAnsi="宋体" w:hint="eastAsia"/>
          <w:kern w:val="0"/>
          <w:szCs w:val="21"/>
        </w:rPr>
        <w:t>设备及工器具购置费计价表。</w:t>
      </w:r>
    </w:p>
    <w:p w:rsidR="00E30B5A" w:rsidRPr="00DE31AC" w:rsidP="00DE31AC">
      <w:pPr>
        <w:adjustRightInd w:val="0"/>
        <w:snapToGrid w:val="0"/>
        <w:spacing w:line="360" w:lineRule="auto"/>
        <w:ind w:firstLine="420" w:firstLineChars="200"/>
        <w:rPr>
          <w:rFonts w:ascii="宋体"/>
          <w:kern w:val="0"/>
          <w:szCs w:val="21"/>
        </w:rPr>
      </w:pPr>
      <w:r w:rsidRPr="00DE31AC">
        <w:rPr>
          <w:rFonts w:ascii="宋体" w:hint="eastAsia"/>
          <w:kern w:val="0"/>
          <w:szCs w:val="21"/>
        </w:rPr>
        <w:t>3.本投标报价是按照招标文件中要求采用的工程量计算规则，根据本企业自身的情况、拟订的施工组织设计和施工方案，分析市场情况完成的，该报价不低于本企业完成该招标工程的成本。</w:t>
      </w:r>
    </w:p>
    <w:p w:rsidR="00E30B5A" w:rsidRPr="00DE31AC" w:rsidP="00DE31AC">
      <w:pPr>
        <w:adjustRightInd w:val="0"/>
        <w:snapToGrid w:val="0"/>
        <w:spacing w:line="360" w:lineRule="auto"/>
        <w:ind w:firstLine="420" w:firstLineChars="200"/>
        <w:rPr>
          <w:rFonts w:ascii="宋体"/>
          <w:kern w:val="0"/>
          <w:szCs w:val="21"/>
        </w:rPr>
      </w:pPr>
      <w:r w:rsidRPr="00DE31AC">
        <w:rPr>
          <w:rFonts w:ascii="宋体" w:hint="eastAsia"/>
          <w:kern w:val="0"/>
          <w:szCs w:val="21"/>
        </w:rPr>
        <w:t>4.对“</w:t>
      </w:r>
      <w:r w:rsidRPr="00DE31AC">
        <w:rPr>
          <w:rFonts w:hAnsi="宋体" w:hint="eastAsia"/>
          <w:kern w:val="0"/>
          <w:szCs w:val="21"/>
        </w:rPr>
        <w:t>分部分项工程量</w:t>
      </w:r>
      <w:r w:rsidRPr="00DE31AC">
        <w:rPr>
          <w:rFonts w:ascii="宋体" w:hint="eastAsia"/>
          <w:kern w:val="0"/>
          <w:szCs w:val="21"/>
        </w:rPr>
        <w:t>清单计价表”的说明：</w:t>
      </w:r>
    </w:p>
    <w:p w:rsidR="00E30B5A" w:rsidRPr="00DE31AC" w:rsidP="00DE31AC">
      <w:pPr>
        <w:adjustRightInd w:val="0"/>
        <w:snapToGrid w:val="0"/>
        <w:spacing w:line="360" w:lineRule="auto"/>
        <w:ind w:firstLine="420" w:firstLineChars="200"/>
        <w:rPr>
          <w:rFonts w:hAnsi="宋体"/>
          <w:kern w:val="0"/>
          <w:szCs w:val="21"/>
        </w:rPr>
      </w:pPr>
      <w:r w:rsidRPr="00DE31AC">
        <w:rPr>
          <w:rFonts w:hAnsi="宋体" w:hint="eastAsia"/>
          <w:kern w:val="0"/>
          <w:szCs w:val="21"/>
        </w:rPr>
        <w:t>⑴</w:t>
      </w:r>
      <w:r w:rsidRPr="00DE31AC">
        <w:rPr>
          <w:rFonts w:ascii="宋体" w:hAnsi="宋体" w:hint="eastAsia"/>
          <w:kern w:val="0"/>
          <w:szCs w:val="21"/>
        </w:rPr>
        <w:t>.</w:t>
      </w:r>
      <w:r w:rsidRPr="00DE31AC">
        <w:rPr>
          <w:rFonts w:hAnsi="宋体" w:hint="eastAsia"/>
          <w:kern w:val="0"/>
          <w:szCs w:val="21"/>
        </w:rPr>
        <w:t>我方确认“分部分项工程量清单”中所列的工程量系招标人的估算，是临时的，结算时，应以由发、承包双方在合同中约定应予计量且实际完成的工程量确定。</w:t>
      </w:r>
    </w:p>
    <w:p w:rsidR="00E30B5A" w:rsidRPr="00DE31AC" w:rsidP="00DE31AC">
      <w:pPr>
        <w:adjustRightInd w:val="0"/>
        <w:snapToGrid w:val="0"/>
        <w:spacing w:line="360" w:lineRule="auto"/>
        <w:ind w:firstLine="420" w:firstLineChars="200"/>
        <w:rPr>
          <w:rFonts w:hAnsi="宋体"/>
          <w:kern w:val="0"/>
          <w:szCs w:val="21"/>
        </w:rPr>
      </w:pPr>
      <w:r w:rsidRPr="00DE31AC">
        <w:rPr>
          <w:rFonts w:hAnsi="宋体" w:hint="eastAsia"/>
          <w:kern w:val="0"/>
          <w:szCs w:val="21"/>
        </w:rPr>
        <w:t>⑵</w:t>
      </w:r>
      <w:r w:rsidRPr="00DE31AC">
        <w:rPr>
          <w:rFonts w:ascii="宋体" w:hAnsi="宋体" w:hint="eastAsia"/>
          <w:kern w:val="0"/>
          <w:szCs w:val="21"/>
        </w:rPr>
        <w:t>.</w:t>
      </w:r>
      <w:r w:rsidRPr="00DE31AC">
        <w:rPr>
          <w:rFonts w:hAnsi="宋体" w:hint="eastAsia"/>
          <w:kern w:val="0"/>
          <w:szCs w:val="21"/>
        </w:rPr>
        <w:t>该计价表中所填入的综合单价和合价已包括人工费、材料费、施工机械使用费和企业管理费与利润，以及一定范围内的风险费用。招标人计划自行采购的材料设备单价未计入综合单价报价中。</w:t>
      </w:r>
    </w:p>
    <w:p w:rsidR="00E30B5A" w:rsidRPr="00DE31AC" w:rsidP="00DE31AC">
      <w:pPr>
        <w:adjustRightInd w:val="0"/>
        <w:snapToGrid w:val="0"/>
        <w:spacing w:line="360" w:lineRule="auto"/>
        <w:ind w:firstLine="420" w:firstLineChars="200"/>
        <w:rPr>
          <w:rFonts w:ascii="宋体"/>
          <w:kern w:val="0"/>
          <w:szCs w:val="21"/>
        </w:rPr>
      </w:pPr>
      <w:r w:rsidRPr="00DE31AC">
        <w:rPr>
          <w:rFonts w:hAnsi="宋体" w:hint="eastAsia"/>
          <w:kern w:val="0"/>
          <w:szCs w:val="21"/>
        </w:rPr>
        <w:t>⑶</w:t>
      </w:r>
      <w:r w:rsidRPr="00DE31AC">
        <w:rPr>
          <w:rFonts w:ascii="宋体" w:hAnsi="宋体" w:hint="eastAsia"/>
          <w:kern w:val="0"/>
          <w:szCs w:val="21"/>
        </w:rPr>
        <w:t>.</w:t>
      </w:r>
      <w:r w:rsidRPr="00DE31AC">
        <w:rPr>
          <w:rFonts w:ascii="宋体" w:hint="eastAsia"/>
          <w:kern w:val="0"/>
          <w:szCs w:val="21"/>
        </w:rPr>
        <w:t>该计价表中没有填写综合单价和合价或者价格为零的项目，其费用已包括在工程量清单的其他综合单价或合价之中，备注中已有明确说明。</w:t>
      </w:r>
    </w:p>
    <w:p w:rsidR="00E30B5A" w:rsidRPr="00DE31AC" w:rsidP="00DE31AC">
      <w:pPr>
        <w:adjustRightInd w:val="0"/>
        <w:snapToGrid w:val="0"/>
        <w:spacing w:line="360" w:lineRule="auto"/>
        <w:ind w:firstLine="420" w:firstLineChars="200"/>
        <w:rPr>
          <w:rFonts w:ascii="宋体"/>
          <w:kern w:val="0"/>
          <w:szCs w:val="21"/>
        </w:rPr>
      </w:pPr>
      <w:r>
        <w:rPr>
          <w:rFonts w:ascii="宋体" w:eastAsia="宋体" w:hAnsi="宋体" w:cs="宋体"/>
          <w:b w:val="0"/>
          <w:color w:val="0000FF"/>
          <w:sz w:val="21"/>
        </w:rPr>
        <w:t>□</w:t>
      </w:r>
      <w:r w:rsidRPr="00DE31AC">
        <w:rPr>
          <w:rFonts w:ascii="宋体" w:hAnsi="宋体" w:cs="Courier New"/>
          <w:kern w:val="0"/>
          <w:szCs w:val="21"/>
        </w:rPr>
        <w:fldChar w:fldCharType="begin"/>
      </w:r>
      <w:r w:rsidRPr="00DE31AC">
        <w:rPr>
          <w:rFonts w:ascii="宋体" w:hAnsi="宋体" w:cs="Courier New"/>
          <w:kern w:val="0"/>
          <w:szCs w:val="21"/>
        </w:rPr>
        <w:instrText xml:space="preserve"> AUTOTEXT  input304 \* MERGEFORMAT </w:instrText>
      </w:r>
      <w:r w:rsidRPr="00DE31AC">
        <w:rPr>
          <w:rFonts w:ascii="宋体" w:hAnsi="宋体" w:cs="Courier New"/>
          <w:kern w:val="0"/>
          <w:szCs w:val="21"/>
        </w:rPr>
        <w:fldChar w:fldCharType="separate"/>
      </w:r>
      <w:r w:rsidRPr="00DE31AC">
        <w:rPr>
          <w:rFonts w:ascii="宋体" w:hAnsi="宋体" w:cs="Courier New"/>
          <w:kern w:val="0"/>
          <w:szCs w:val="21"/>
        </w:rPr>
        <w:fldChar w:fldCharType="end"/>
      </w:r>
      <w:r w:rsidRPr="00DE31AC">
        <w:rPr>
          <w:rFonts w:ascii="宋体" w:hint="eastAsia"/>
          <w:kern w:val="0"/>
          <w:szCs w:val="21"/>
        </w:rPr>
        <w:t>⑷.根据招标人的要求，我方提供了“工程量清单综合单价分析表”。</w:t>
      </w:r>
    </w:p>
    <w:p w:rsidR="00E30B5A" w:rsidRPr="00DE31AC" w:rsidP="00DE31AC">
      <w:pPr>
        <w:adjustRightInd w:val="0"/>
        <w:snapToGrid w:val="0"/>
        <w:spacing w:line="360" w:lineRule="auto"/>
        <w:ind w:firstLine="420" w:firstLineChars="200"/>
        <w:rPr>
          <w:rFonts w:ascii="宋体"/>
          <w:kern w:val="0"/>
          <w:szCs w:val="21"/>
        </w:rPr>
      </w:pPr>
      <w:r w:rsidRPr="00DE31AC">
        <w:rPr>
          <w:rFonts w:ascii="宋体" w:hint="eastAsia"/>
          <w:kern w:val="0"/>
          <w:szCs w:val="21"/>
        </w:rPr>
        <w:t>5.对“</w:t>
      </w:r>
      <w:r w:rsidRPr="00DE31AC">
        <w:rPr>
          <w:rFonts w:hAnsi="宋体" w:hint="eastAsia"/>
          <w:kern w:val="0"/>
          <w:szCs w:val="21"/>
        </w:rPr>
        <w:t>措施项目清单计价表</w:t>
      </w:r>
      <w:r w:rsidRPr="00DE31AC">
        <w:rPr>
          <w:rFonts w:ascii="宋体" w:hint="eastAsia"/>
          <w:kern w:val="0"/>
          <w:szCs w:val="21"/>
        </w:rPr>
        <w:t>”的说明：</w:t>
      </w:r>
    </w:p>
    <w:p w:rsidR="00E30B5A" w:rsidRPr="00DE31AC" w:rsidP="00DE31AC">
      <w:pPr>
        <w:adjustRightInd w:val="0"/>
        <w:snapToGrid w:val="0"/>
        <w:spacing w:line="360" w:lineRule="auto"/>
        <w:ind w:firstLine="420" w:firstLineChars="200"/>
        <w:rPr>
          <w:rFonts w:ascii="宋体"/>
          <w:kern w:val="0"/>
          <w:szCs w:val="21"/>
        </w:rPr>
      </w:pPr>
      <w:r w:rsidRPr="00DE31AC">
        <w:rPr>
          <w:rFonts w:hAnsi="宋体" w:hint="eastAsia"/>
          <w:kern w:val="0"/>
          <w:szCs w:val="21"/>
        </w:rPr>
        <w:t>⑴</w:t>
      </w:r>
      <w:r w:rsidRPr="00DE31AC">
        <w:rPr>
          <w:rFonts w:ascii="宋体" w:hAnsi="宋体" w:hint="eastAsia"/>
          <w:kern w:val="0"/>
          <w:szCs w:val="21"/>
        </w:rPr>
        <w:t>.</w:t>
      </w:r>
      <w:r w:rsidRPr="00DE31AC">
        <w:rPr>
          <w:rFonts w:ascii="宋体" w:hint="eastAsia"/>
          <w:kern w:val="0"/>
          <w:szCs w:val="21"/>
        </w:rPr>
        <w:t>该计价表是根据招标人提供的“措施项目清单”填报的，我方根据自身的情况对有关项目进行了调整，包含了完成该招标工程所需发生的全部措施费用。</w:t>
      </w:r>
    </w:p>
    <w:p w:rsidR="00E30B5A" w:rsidRPr="00DE31AC" w:rsidP="00DE31AC">
      <w:pPr>
        <w:adjustRightInd w:val="0"/>
        <w:snapToGrid w:val="0"/>
        <w:spacing w:line="360" w:lineRule="auto"/>
        <w:ind w:firstLine="420" w:firstLineChars="200"/>
        <w:rPr>
          <w:rFonts w:hAnsi="宋体"/>
          <w:kern w:val="0"/>
          <w:szCs w:val="21"/>
        </w:rPr>
      </w:pPr>
      <w:r w:rsidRPr="00DE31AC">
        <w:rPr>
          <w:rFonts w:hAnsi="宋体" w:hint="eastAsia"/>
          <w:kern w:val="0"/>
          <w:szCs w:val="21"/>
        </w:rPr>
        <w:t>⑵</w:t>
      </w:r>
      <w:r w:rsidRPr="00DE31AC">
        <w:rPr>
          <w:rFonts w:ascii="宋体" w:hAnsi="宋体" w:hint="eastAsia"/>
          <w:kern w:val="0"/>
          <w:szCs w:val="21"/>
        </w:rPr>
        <w:t>.</w:t>
      </w:r>
      <w:r w:rsidRPr="00DE31AC">
        <w:rPr>
          <w:rFonts w:hAnsi="宋体" w:hint="eastAsia"/>
          <w:kern w:val="0"/>
          <w:szCs w:val="21"/>
        </w:rPr>
        <w:t>该计价表中以“项”为单位的措施项目，我方填报的价格已包括除规费、税金外的全部费用。</w:t>
      </w:r>
    </w:p>
    <w:p w:rsidR="00E30B5A" w:rsidRPr="00DE31AC" w:rsidP="00DE31AC">
      <w:pPr>
        <w:adjustRightInd w:val="0"/>
        <w:snapToGrid w:val="0"/>
        <w:spacing w:line="360" w:lineRule="auto"/>
        <w:ind w:firstLine="420" w:firstLineChars="200"/>
        <w:rPr>
          <w:rFonts w:hAnsi="宋体"/>
          <w:kern w:val="0"/>
          <w:szCs w:val="21"/>
        </w:rPr>
      </w:pPr>
      <w:r>
        <w:rPr>
          <w:rFonts w:ascii="宋体" w:eastAsia="宋体" w:hAnsi="宋体" w:cs="宋体"/>
          <w:b w:val="0"/>
          <w:color w:val="0000FF"/>
          <w:sz w:val="21"/>
        </w:rPr>
        <w:t>□</w:t>
      </w:r>
      <w:r w:rsidRPr="00DE31AC">
        <w:rPr>
          <w:rFonts w:ascii="宋体" w:hAnsi="宋体" w:cs="Courier New"/>
          <w:kern w:val="0"/>
          <w:szCs w:val="21"/>
        </w:rPr>
        <w:fldChar w:fldCharType="begin"/>
      </w:r>
      <w:r w:rsidRPr="00DE31AC">
        <w:rPr>
          <w:rFonts w:ascii="宋体" w:hAnsi="宋体" w:cs="Courier New"/>
          <w:kern w:val="0"/>
          <w:szCs w:val="21"/>
        </w:rPr>
        <w:instrText xml:space="preserve"> AUTOTEXT  input305 \* MERGEFORMAT </w:instrText>
      </w:r>
      <w:r w:rsidRPr="00DE31AC">
        <w:rPr>
          <w:rFonts w:ascii="宋体" w:hAnsi="宋体" w:cs="Courier New"/>
          <w:kern w:val="0"/>
          <w:szCs w:val="21"/>
        </w:rPr>
        <w:fldChar w:fldCharType="separate"/>
      </w:r>
      <w:r w:rsidRPr="00DE31AC">
        <w:rPr>
          <w:rFonts w:ascii="宋体" w:hAnsi="宋体" w:cs="Courier New"/>
          <w:kern w:val="0"/>
          <w:szCs w:val="21"/>
        </w:rPr>
        <w:fldChar w:fldCharType="end"/>
      </w:r>
      <w:r w:rsidRPr="00DE31AC">
        <w:rPr>
          <w:rFonts w:hAnsi="宋体" w:hint="eastAsia"/>
          <w:kern w:val="0"/>
          <w:szCs w:val="21"/>
        </w:rPr>
        <w:t>⑶</w:t>
      </w:r>
      <w:r w:rsidRPr="00DE31AC">
        <w:rPr>
          <w:rFonts w:ascii="宋体" w:hAnsi="宋体" w:hint="eastAsia"/>
          <w:kern w:val="0"/>
          <w:szCs w:val="21"/>
        </w:rPr>
        <w:t>.</w:t>
      </w:r>
      <w:r w:rsidRPr="00DE31AC">
        <w:rPr>
          <w:rFonts w:hAnsi="宋体" w:hint="eastAsia"/>
          <w:kern w:val="0"/>
          <w:szCs w:val="21"/>
        </w:rPr>
        <w:t>根据招标人的要求，我方提供了“措施项目清单与计价表</w:t>
      </w:r>
      <w:r w:rsidRPr="00DE31AC">
        <w:rPr>
          <w:rFonts w:hAnsi="宋体" w:hint="eastAsia"/>
          <w:szCs w:val="21"/>
        </w:rPr>
        <w:t>（</w:t>
      </w:r>
      <w:r w:rsidRPr="00DE31AC">
        <w:rPr>
          <w:rFonts w:hAnsi="宋体" w:hint="eastAsia"/>
          <w:kern w:val="0"/>
          <w:szCs w:val="21"/>
        </w:rPr>
        <w:t>二</w:t>
      </w:r>
      <w:r w:rsidRPr="00DE31AC">
        <w:rPr>
          <w:rFonts w:hAnsi="宋体" w:hint="eastAsia"/>
          <w:szCs w:val="21"/>
        </w:rPr>
        <w:t>）</w:t>
      </w:r>
      <w:r w:rsidRPr="00DE31AC">
        <w:rPr>
          <w:rFonts w:hAnsi="宋体" w:hint="eastAsia"/>
          <w:kern w:val="0"/>
          <w:szCs w:val="21"/>
        </w:rPr>
        <w:t>”。</w:t>
      </w:r>
    </w:p>
    <w:p w:rsidR="00E30B5A" w:rsidRPr="00DE31AC" w:rsidP="00DE31AC">
      <w:pPr>
        <w:adjustRightInd w:val="0"/>
        <w:snapToGrid w:val="0"/>
        <w:spacing w:line="360" w:lineRule="auto"/>
        <w:ind w:firstLine="420" w:firstLineChars="200"/>
        <w:rPr>
          <w:rFonts w:ascii="宋体"/>
          <w:kern w:val="0"/>
          <w:szCs w:val="21"/>
        </w:rPr>
      </w:pPr>
      <w:r w:rsidRPr="00DE31AC">
        <w:rPr>
          <w:rFonts w:ascii="宋体" w:hint="eastAsia"/>
          <w:kern w:val="0"/>
          <w:szCs w:val="21"/>
        </w:rPr>
        <w:t>6.对“其他</w:t>
      </w:r>
      <w:r w:rsidRPr="00DE31AC">
        <w:rPr>
          <w:rFonts w:hAnsi="宋体" w:hint="eastAsia"/>
          <w:kern w:val="0"/>
          <w:szCs w:val="21"/>
        </w:rPr>
        <w:t>项目清单计价表</w:t>
      </w:r>
      <w:r w:rsidRPr="00DE31AC">
        <w:rPr>
          <w:rFonts w:ascii="宋体" w:hint="eastAsia"/>
          <w:kern w:val="0"/>
          <w:szCs w:val="21"/>
        </w:rPr>
        <w:t>”的说明：</w:t>
      </w:r>
    </w:p>
    <w:p w:rsidR="00E30B5A" w:rsidRPr="00DE31AC" w:rsidP="00DE31AC">
      <w:pPr>
        <w:adjustRightInd w:val="0"/>
        <w:snapToGrid w:val="0"/>
        <w:spacing w:line="360" w:lineRule="auto"/>
        <w:ind w:firstLine="420" w:firstLineChars="200"/>
        <w:rPr>
          <w:rFonts w:hAnsi="宋体"/>
          <w:kern w:val="0"/>
          <w:szCs w:val="21"/>
        </w:rPr>
      </w:pPr>
      <w:r w:rsidRPr="00DE31AC">
        <w:rPr>
          <w:rFonts w:hAnsi="宋体" w:hint="eastAsia"/>
          <w:kern w:val="0"/>
          <w:szCs w:val="21"/>
        </w:rPr>
        <w:t>⑴</w:t>
      </w:r>
      <w:r w:rsidRPr="00DE31AC">
        <w:rPr>
          <w:rFonts w:ascii="宋体" w:hAnsi="宋体" w:hint="eastAsia"/>
          <w:kern w:val="0"/>
          <w:szCs w:val="21"/>
        </w:rPr>
        <w:t>.</w:t>
      </w:r>
      <w:r w:rsidRPr="00DE31AC">
        <w:rPr>
          <w:rFonts w:hAnsi="宋体" w:hint="eastAsia"/>
          <w:kern w:val="0"/>
          <w:szCs w:val="21"/>
        </w:rPr>
        <w:t>该计价表中材料设备暂估价根据招标人提供的“材料设备暂估价表”计算汇总填写。表中所列材料设备的暂估单价已计入相应清单项目综合单价报价中，结算时，按发、承包双方最终确认的价格调整价差，价差部分不计利润。</w:t>
      </w:r>
    </w:p>
    <w:p w:rsidR="00E30B5A" w:rsidRPr="00DE31AC" w:rsidP="00DE31AC">
      <w:pPr>
        <w:adjustRightInd w:val="0"/>
        <w:snapToGrid w:val="0"/>
        <w:spacing w:line="360" w:lineRule="auto"/>
        <w:ind w:firstLine="420" w:firstLineChars="200"/>
        <w:rPr>
          <w:rFonts w:hAnsi="宋体"/>
          <w:kern w:val="0"/>
          <w:szCs w:val="21"/>
        </w:rPr>
      </w:pPr>
      <w:r w:rsidRPr="00DE31AC">
        <w:rPr>
          <w:rFonts w:hAnsi="宋体" w:hint="eastAsia"/>
          <w:kern w:val="0"/>
          <w:szCs w:val="21"/>
        </w:rPr>
        <w:t>⑵</w:t>
      </w:r>
      <w:r w:rsidRPr="00DE31AC">
        <w:rPr>
          <w:rFonts w:ascii="宋体" w:hAnsi="宋体" w:hint="eastAsia"/>
          <w:kern w:val="0"/>
          <w:szCs w:val="21"/>
        </w:rPr>
        <w:t>.</w:t>
      </w:r>
      <w:r w:rsidRPr="00DE31AC">
        <w:rPr>
          <w:rFonts w:hAnsi="宋体" w:hint="eastAsia"/>
          <w:kern w:val="0"/>
          <w:szCs w:val="21"/>
        </w:rPr>
        <w:t>该计价表中计日工是根据招标人提出的“计日工表”的要求填报单价，结算时，按合同约定的方式确认工程量。</w:t>
      </w:r>
    </w:p>
    <w:p w:rsidR="00E30B5A" w:rsidRPr="00DE31AC" w:rsidP="00DE31AC">
      <w:pPr>
        <w:adjustRightInd w:val="0"/>
        <w:snapToGrid w:val="0"/>
        <w:spacing w:line="360" w:lineRule="auto"/>
        <w:ind w:firstLine="420" w:firstLineChars="200"/>
        <w:rPr>
          <w:rFonts w:hAnsi="宋体"/>
          <w:kern w:val="0"/>
          <w:szCs w:val="21"/>
        </w:rPr>
      </w:pPr>
      <w:r w:rsidRPr="00DE31AC">
        <w:rPr>
          <w:rFonts w:hAnsi="宋体" w:hint="eastAsia"/>
          <w:kern w:val="0"/>
          <w:szCs w:val="21"/>
        </w:rPr>
        <w:t>⑶．该计价表中总承包服务费是根据招标人提出的内容和要求，以招标人提供“总承包服务费表”中“项目价值”为基数自主确定费率计算的。</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kern w:val="0"/>
          <w:szCs w:val="21"/>
        </w:rPr>
        <w:t>7.</w:t>
      </w:r>
      <w:r w:rsidRPr="00DE31AC">
        <w:rPr>
          <w:rFonts w:hAnsi="宋体" w:hint="eastAsia"/>
          <w:kern w:val="0"/>
          <w:szCs w:val="21"/>
        </w:rPr>
        <w:t>我方接受招标人在合同条款和合同格式部分提出的要约，特别是对工程变更价款、暂列金额、专业工程暂估价、工程建设其他费和设备及工器具购置费的确定和结算方式。</w:t>
      </w:r>
    </w:p>
    <w:p w:rsidR="00E30B5A" w:rsidRPr="00475E74" w:rsidP="00A9742A">
      <w:pPr>
        <w:adjustRightInd w:val="0"/>
        <w:snapToGrid w:val="0"/>
        <w:spacing w:line="360" w:lineRule="auto"/>
        <w:ind w:firstLine="420" w:firstLineChars="200"/>
        <w:rPr>
          <w:rFonts w:ascii="宋体"/>
        </w:rPr>
      </w:pPr>
      <w:r w:rsidRPr="00DE31AC">
        <w:rPr>
          <w:rFonts w:ascii="宋体" w:hint="eastAsia"/>
          <w:kern w:val="0"/>
          <w:szCs w:val="21"/>
        </w:rPr>
        <w:t>8.其他。</w:t>
      </w:r>
      <w:r w:rsidRPr="00475E74">
        <w:rPr>
          <w:rFonts w:ascii="宋体"/>
        </w:rPr>
        <w:br w:type="page"/>
      </w:r>
    </w:p>
    <w:p w:rsidR="00E30B5A" w:rsidRPr="001256BF" w:rsidP="00E30B5A">
      <w:pPr>
        <w:adjustRightInd w:val="0"/>
        <w:snapToGrid w:val="0"/>
        <w:spacing w:line="360" w:lineRule="auto"/>
        <w:jc w:val="center"/>
        <w:rPr>
          <w:rFonts w:hAnsi="宋体"/>
          <w:kern w:val="0"/>
          <w:sz w:val="24"/>
        </w:rPr>
      </w:pPr>
    </w:p>
    <w:p w:rsidR="00E30B5A" w:rsidRPr="001256BF" w:rsidP="00E30B5A">
      <w:pPr>
        <w:adjustRightInd w:val="0"/>
        <w:snapToGrid w:val="0"/>
        <w:spacing w:line="360" w:lineRule="auto"/>
        <w:jc w:val="center"/>
        <w:rPr>
          <w:rFonts w:hAnsi="宋体"/>
          <w:kern w:val="0"/>
          <w:sz w:val="24"/>
        </w:rPr>
      </w:pPr>
    </w:p>
    <w:p w:rsidR="00E30B5A" w:rsidRPr="001256BF" w:rsidP="00E30B5A">
      <w:pPr>
        <w:adjustRightInd w:val="0"/>
        <w:snapToGrid w:val="0"/>
        <w:spacing w:line="360" w:lineRule="auto"/>
        <w:jc w:val="center"/>
        <w:rPr>
          <w:rFonts w:hAnsi="宋体"/>
          <w:b/>
          <w:kern w:val="0"/>
          <w:sz w:val="44"/>
        </w:rPr>
      </w:pPr>
      <w:r w:rsidRPr="001256BF">
        <w:rPr>
          <w:rFonts w:hAnsi="宋体" w:hint="eastAsia"/>
          <w:b/>
          <w:kern w:val="0"/>
          <w:sz w:val="44"/>
        </w:rPr>
        <w:t>二、商务标部分</w:t>
      </w:r>
    </w:p>
    <w:p w:rsidR="00E30B5A" w:rsidRPr="001256BF" w:rsidP="00E30B5A">
      <w:pPr>
        <w:adjustRightInd w:val="0"/>
        <w:snapToGrid w:val="0"/>
        <w:spacing w:line="360" w:lineRule="auto"/>
        <w:jc w:val="center"/>
        <w:rPr>
          <w:rFonts w:hAnsi="宋体"/>
          <w:kern w:val="0"/>
          <w:sz w:val="32"/>
          <w:szCs w:val="32"/>
        </w:rPr>
      </w:pPr>
      <w:r w:rsidRPr="001256BF">
        <w:rPr>
          <w:rFonts w:hAnsi="宋体" w:hint="eastAsia"/>
          <w:kern w:val="0"/>
          <w:sz w:val="32"/>
          <w:szCs w:val="32"/>
        </w:rPr>
        <w:t>（格式同计算机编制软件）</w:t>
      </w:r>
    </w:p>
    <w:p w:rsidR="00E30B5A" w:rsidRPr="001256BF" w:rsidP="00E30B5A">
      <w:pPr>
        <w:adjustRightInd w:val="0"/>
        <w:snapToGrid w:val="0"/>
        <w:spacing w:line="360" w:lineRule="auto"/>
        <w:jc w:val="center"/>
        <w:rPr>
          <w:rFonts w:hAnsi="宋体"/>
          <w:kern w:val="0"/>
          <w:sz w:val="28"/>
        </w:rPr>
      </w:pPr>
    </w:p>
    <w:p w:rsidR="00E30B5A" w:rsidRPr="001256BF" w:rsidP="00E30B5A">
      <w:pPr>
        <w:adjustRightInd w:val="0"/>
        <w:snapToGrid w:val="0"/>
        <w:spacing w:line="360" w:lineRule="auto"/>
        <w:jc w:val="center"/>
        <w:rPr>
          <w:rFonts w:hAnsi="宋体"/>
          <w:b/>
          <w:kern w:val="0"/>
          <w:sz w:val="44"/>
        </w:rPr>
      </w:pPr>
      <w:r w:rsidRPr="001256BF">
        <w:rPr>
          <w:rFonts w:hAnsi="宋体" w:hint="eastAsia"/>
          <w:b/>
          <w:kern w:val="0"/>
          <w:sz w:val="44"/>
        </w:rPr>
        <w:t>三、施工投标承诺函</w:t>
      </w:r>
    </w:p>
    <w:p w:rsidR="00E30B5A" w:rsidRPr="00475E74" w:rsidP="00E30B5A">
      <w:pPr>
        <w:rPr>
          <w:rFonts w:ascii="宋体"/>
        </w:rPr>
      </w:pPr>
      <w:r w:rsidRPr="00475E74">
        <w:rPr>
          <w:rFonts w:ascii="宋体"/>
        </w:rPr>
        <w:br w:type="page"/>
      </w:r>
    </w:p>
    <w:p w:rsidR="00E30B5A" w:rsidRPr="00AB5F4A" w:rsidP="00E30B5A">
      <w:pPr>
        <w:adjustRightInd w:val="0"/>
        <w:snapToGrid w:val="0"/>
        <w:spacing w:line="360" w:lineRule="auto"/>
        <w:rPr>
          <w:rFonts w:hAnsi="宋体"/>
          <w:kern w:val="0"/>
          <w:szCs w:val="21"/>
        </w:rPr>
      </w:pPr>
      <w:r w:rsidRPr="00AB5F4A">
        <w:rPr>
          <w:rFonts w:hAnsi="宋体" w:hint="eastAsia"/>
          <w:kern w:val="0"/>
          <w:szCs w:val="21"/>
        </w:rPr>
        <w:t>提示：本承诺函明确除标明由</w:t>
      </w:r>
      <w:r w:rsidRPr="00AB5F4A">
        <w:rPr>
          <w:rFonts w:hAnsi="宋体" w:hint="eastAsia"/>
          <w:bCs/>
          <w:kern w:val="0"/>
          <w:szCs w:val="21"/>
        </w:rPr>
        <w:t>“投标人填写”外，其余空格全部应由招标人填写完整。一旦投标人中标后，该承诺书将提交质监、安监、造价、审计等部门作为后续监管的依据。</w:t>
      </w:r>
    </w:p>
    <w:p w:rsidR="00E30B5A" w:rsidRPr="005F6323" w:rsidP="00E30B5A">
      <w:pPr>
        <w:adjustRightInd w:val="0"/>
        <w:snapToGrid w:val="0"/>
        <w:spacing w:line="360" w:lineRule="auto"/>
        <w:jc w:val="center"/>
        <w:rPr>
          <w:rFonts w:ascii="宋体" w:hAnsi="宋体"/>
          <w:kern w:val="0"/>
          <w:sz w:val="24"/>
        </w:rPr>
      </w:pPr>
    </w:p>
    <w:p w:rsidR="00E30B5A" w:rsidRPr="001256BF" w:rsidP="00E30B5A">
      <w:pPr>
        <w:adjustRightInd w:val="0"/>
        <w:snapToGrid w:val="0"/>
        <w:spacing w:line="360" w:lineRule="auto"/>
        <w:jc w:val="center"/>
        <w:rPr>
          <w:rFonts w:hAnsi="宋体"/>
          <w:kern w:val="0"/>
          <w:sz w:val="44"/>
          <w:szCs w:val="44"/>
        </w:rPr>
      </w:pPr>
      <w:r w:rsidRPr="001256BF">
        <w:rPr>
          <w:rFonts w:hAnsi="宋体" w:hint="eastAsia"/>
          <w:kern w:val="0"/>
          <w:sz w:val="44"/>
          <w:szCs w:val="44"/>
        </w:rPr>
        <w:t>施工投标承诺函</w:t>
      </w:r>
    </w:p>
    <w:p w:rsidR="00E30B5A" w:rsidRPr="00AB5F4A" w:rsidP="00E30B5A">
      <w:pPr>
        <w:adjustRightInd w:val="0"/>
        <w:snapToGrid w:val="0"/>
        <w:spacing w:line="360" w:lineRule="auto"/>
        <w:rPr>
          <w:rFonts w:hAnsi="宋体"/>
          <w:bCs/>
          <w:kern w:val="0"/>
          <w:szCs w:val="21"/>
        </w:rPr>
      </w:pPr>
      <w:r w:rsidRPr="00AB5F4A">
        <w:rPr>
          <w:rFonts w:hAnsi="宋体" w:hint="eastAsia"/>
          <w:bCs/>
          <w:kern w:val="0"/>
          <w:szCs w:val="21"/>
        </w:rPr>
        <w:t>致招标人：</w:t>
      </w:r>
      <w:r w:rsidRPr="00AB5F4A">
        <w:rPr>
          <w:rFonts w:ascii="宋体" w:hAnsi="宋体"/>
          <w:bCs/>
          <w:kern w:val="0"/>
          <w:szCs w:val="21"/>
          <w:u w:val="single"/>
        </w:rPr>
        <w:t>____________________</w:t>
      </w:r>
    </w:p>
    <w:p w:rsidR="00E30B5A" w:rsidRPr="00AB5F4A" w:rsidP="00AB5F4A">
      <w:pPr>
        <w:adjustRightInd w:val="0"/>
        <w:snapToGrid w:val="0"/>
        <w:spacing w:line="360" w:lineRule="auto"/>
        <w:ind w:firstLine="420" w:firstLineChars="200"/>
        <w:rPr>
          <w:rFonts w:hAnsi="宋体"/>
          <w:bCs/>
          <w:kern w:val="0"/>
          <w:szCs w:val="21"/>
        </w:rPr>
      </w:pPr>
      <w:r w:rsidRPr="00AB5F4A">
        <w:rPr>
          <w:rFonts w:hAnsi="宋体" w:hint="eastAsia"/>
          <w:bCs/>
          <w:kern w:val="0"/>
          <w:szCs w:val="21"/>
        </w:rPr>
        <w:t>为了确保本工程招标投标工作顺利进行，同时保证优质高效、文明施工，我方将严格执行建设工程管理的法律法规，并完全接受</w:t>
      </w:r>
      <w:r w:rsidRPr="00AB5F4A">
        <w:rPr>
          <w:rFonts w:ascii="宋体" w:hAnsi="宋体"/>
          <w:bCs/>
          <w:kern w:val="0"/>
          <w:szCs w:val="21"/>
          <w:u w:val="single"/>
        </w:rPr>
        <w:t>_____________</w:t>
      </w:r>
      <w:r w:rsidRPr="00AB5F4A">
        <w:rPr>
          <w:rFonts w:hAnsi="宋体" w:hint="eastAsia"/>
          <w:bCs/>
          <w:kern w:val="0"/>
          <w:szCs w:val="21"/>
        </w:rPr>
        <w:t>工程的招标文件所有内容，为此作出如下承诺：</w:t>
      </w:r>
    </w:p>
    <w:p w:rsidR="00E30B5A" w:rsidRPr="00AB5F4A" w:rsidP="00AB5F4A">
      <w:pPr>
        <w:adjustRightInd w:val="0"/>
        <w:snapToGrid w:val="0"/>
        <w:spacing w:line="360" w:lineRule="auto"/>
        <w:ind w:firstLine="420" w:firstLineChars="200"/>
        <w:rPr>
          <w:rFonts w:hAnsi="宋体"/>
          <w:kern w:val="0"/>
          <w:szCs w:val="21"/>
        </w:rPr>
      </w:pPr>
      <w:r w:rsidRPr="00AB5F4A">
        <w:rPr>
          <w:rFonts w:ascii="宋体" w:hAnsi="宋体" w:hint="eastAsia"/>
          <w:bCs/>
          <w:kern w:val="0"/>
          <w:szCs w:val="21"/>
        </w:rPr>
        <w:t>1</w:t>
      </w:r>
      <w:r w:rsidRPr="00AB5F4A">
        <w:rPr>
          <w:rFonts w:hAnsi="宋体" w:hint="eastAsia"/>
          <w:bCs/>
          <w:kern w:val="0"/>
          <w:szCs w:val="21"/>
        </w:rPr>
        <w:t>、根</w:t>
      </w:r>
      <w:r w:rsidRPr="00AB5F4A">
        <w:rPr>
          <w:rFonts w:hAnsi="宋体" w:hint="eastAsia"/>
          <w:kern w:val="0"/>
          <w:szCs w:val="21"/>
        </w:rPr>
        <w:t>据企业自身情况，理性报价，不会以低于成本的报价竞标，并愿以投标总报价</w:t>
      </w:r>
    </w:p>
    <w:p w:rsidR="00E30B5A" w:rsidRPr="00AB5F4A" w:rsidP="00E30B5A">
      <w:pPr>
        <w:adjustRightInd w:val="0"/>
        <w:snapToGrid w:val="0"/>
        <w:spacing w:line="360" w:lineRule="auto"/>
        <w:rPr>
          <w:rFonts w:hAnsi="宋体"/>
          <w:kern w:val="0"/>
          <w:szCs w:val="21"/>
        </w:rPr>
      </w:pPr>
      <w:r w:rsidRPr="00AB5F4A">
        <w:rPr>
          <w:rFonts w:ascii="宋体" w:hAnsi="宋体"/>
          <w:kern w:val="0"/>
          <w:szCs w:val="21"/>
          <w:u w:val="single"/>
        </w:rPr>
        <w:t>________</w:t>
      </w:r>
      <w:r w:rsidRPr="00AB5F4A">
        <w:rPr>
          <w:rFonts w:hAnsi="宋体" w:hint="eastAsia"/>
          <w:kern w:val="0"/>
          <w:szCs w:val="21"/>
        </w:rPr>
        <w:t>万元，按招标文件要求承包本工程的施工、竣工并修补其任何缺陷。否则，我方愿意承担任何风险。（投标人填写）</w:t>
      </w:r>
    </w:p>
    <w:p w:rsidR="00E30B5A" w:rsidRPr="00AB5F4A" w:rsidP="00AB5F4A">
      <w:pPr>
        <w:adjustRightInd w:val="0"/>
        <w:snapToGrid w:val="0"/>
        <w:spacing w:line="360" w:lineRule="auto"/>
        <w:ind w:firstLine="420" w:firstLineChars="200"/>
        <w:rPr>
          <w:rFonts w:ascii="宋体" w:hAnsi="宋体"/>
          <w:kern w:val="0"/>
          <w:szCs w:val="21"/>
        </w:rPr>
      </w:pPr>
      <w:r w:rsidRPr="00AB5F4A">
        <w:rPr>
          <w:rFonts w:ascii="宋体" w:hAnsi="宋体" w:hint="eastAsia"/>
          <w:bCs/>
          <w:kern w:val="0"/>
          <w:szCs w:val="21"/>
        </w:rPr>
        <w:t>2、</w:t>
      </w:r>
      <w:r w:rsidRPr="00AB5F4A">
        <w:rPr>
          <w:rFonts w:ascii="宋体" w:hAnsi="宋体" w:hint="eastAsia"/>
          <w:kern w:val="0"/>
          <w:szCs w:val="21"/>
        </w:rPr>
        <w:t>我方同意所递交的投标文件在投标须知规定的投标有效期内有效，在此期间内我方的投标有可能中标，我方将受此约束。如果在投标有效期内撤回投标或放弃中标资格，我方的投标担保将全部被没收，给贵方造成的损失超过我方投标担保金额的，贵方还有权要求我方对超过部分进行赔偿。</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kern w:val="0"/>
          <w:szCs w:val="21"/>
        </w:rPr>
        <w:t>3</w:t>
      </w:r>
      <w:r w:rsidRPr="00AB5F4A">
        <w:rPr>
          <w:rFonts w:hAnsi="宋体" w:hint="eastAsia"/>
          <w:kern w:val="0"/>
          <w:szCs w:val="21"/>
        </w:rPr>
        <w:t>、我方完全理解和接受招标文件第</w:t>
      </w:r>
      <w:r w:rsidRPr="00AB5F4A">
        <w:rPr>
          <w:rFonts w:ascii="宋体" w:hAnsi="宋体" w:hint="eastAsia"/>
          <w:kern w:val="0"/>
          <w:szCs w:val="21"/>
        </w:rPr>
        <w:t>39</w:t>
      </w:r>
      <w:r w:rsidRPr="00AB5F4A">
        <w:rPr>
          <w:rFonts w:hAnsi="宋体" w:hint="eastAsia"/>
          <w:kern w:val="0"/>
          <w:szCs w:val="21"/>
        </w:rPr>
        <w:t>条的规定，并承诺一旦我方的投标出现该条列举的严重违规或涉嫌串通投标的情形而被评标委员会废标的，将自觉接受贵方暂停或者取消今后我方参加贵方其他任何工程投标资格的处理。</w:t>
      </w:r>
    </w:p>
    <w:p w:rsidR="00E30B5A" w:rsidRPr="00AB5F4A" w:rsidP="00AB5F4A">
      <w:pPr>
        <w:adjustRightInd w:val="0"/>
        <w:snapToGrid w:val="0"/>
        <w:spacing w:line="360" w:lineRule="auto"/>
        <w:ind w:firstLine="420" w:firstLineChars="200"/>
        <w:rPr>
          <w:rFonts w:ascii="宋体" w:hAnsi="宋体" w:cs="Courier New"/>
          <w:bCs/>
          <w:kern w:val="0"/>
          <w:szCs w:val="21"/>
        </w:rPr>
      </w:pPr>
      <w:r w:rsidRPr="00AB5F4A">
        <w:rPr>
          <w:rFonts w:ascii="宋体" w:hAnsi="宋体" w:cs="Courier New" w:hint="eastAsia"/>
          <w:bCs/>
          <w:kern w:val="0"/>
          <w:szCs w:val="21"/>
        </w:rPr>
        <w:t>4、一旦我方中标，将保证在收到中标通知书后</w:t>
      </w:r>
      <w:r w:rsidRPr="00AB5F4A">
        <w:rPr>
          <w:rFonts w:ascii="宋体" w:hAnsi="宋体" w:cs="Courier New"/>
          <w:bCs/>
          <w:kern w:val="0"/>
          <w:szCs w:val="21"/>
          <w:u w:val="single"/>
        </w:rPr>
        <w:t>_______</w:t>
      </w:r>
      <w:r w:rsidRPr="00AB5F4A">
        <w:rPr>
          <w:rFonts w:ascii="宋体" w:hAnsi="宋体" w:cs="Courier New" w:hint="eastAsia"/>
          <w:bCs/>
          <w:kern w:val="0"/>
          <w:szCs w:val="21"/>
        </w:rPr>
        <w:t>日内，与贵方按招标文件、中标通知书中的内容签定施工合同，否则，视为我方自愿放弃中标资格。</w:t>
      </w:r>
    </w:p>
    <w:p w:rsidR="00E30B5A" w:rsidRPr="00AB5F4A" w:rsidP="00AB5F4A">
      <w:pPr>
        <w:adjustRightInd w:val="0"/>
        <w:snapToGrid w:val="0"/>
        <w:spacing w:line="360" w:lineRule="auto"/>
        <w:ind w:firstLine="420" w:firstLineChars="200"/>
        <w:rPr>
          <w:rFonts w:ascii="宋体" w:hAnsi="宋体" w:cs="Courier New"/>
          <w:bCs/>
          <w:kern w:val="0"/>
          <w:szCs w:val="21"/>
        </w:rPr>
      </w:pPr>
      <w:r w:rsidRPr="00AB5F4A">
        <w:rPr>
          <w:rFonts w:ascii="宋体" w:hAnsi="宋体" w:hint="eastAsia"/>
          <w:kern w:val="0"/>
          <w:szCs w:val="21"/>
        </w:rPr>
        <w:t>5、除非另外达成协议并生效，贵方的中标通知书和本投标文件将成为约束双方的合同文件的组成部分。</w:t>
      </w:r>
    </w:p>
    <w:p w:rsidR="00E30B5A" w:rsidRPr="00AB5F4A" w:rsidP="00AB5F4A">
      <w:pPr>
        <w:adjustRightInd w:val="0"/>
        <w:snapToGrid w:val="0"/>
        <w:spacing w:line="360" w:lineRule="auto"/>
        <w:ind w:firstLine="420" w:firstLineChars="200"/>
        <w:rPr>
          <w:rFonts w:ascii="宋体" w:hAnsi="宋体"/>
          <w:bCs/>
          <w:kern w:val="0"/>
          <w:szCs w:val="21"/>
        </w:rPr>
      </w:pPr>
      <w:r w:rsidRPr="00AB5F4A">
        <w:rPr>
          <w:rFonts w:ascii="宋体" w:hAnsi="宋体" w:hint="eastAsia"/>
          <w:bCs/>
          <w:kern w:val="0"/>
          <w:szCs w:val="21"/>
        </w:rPr>
        <w:t>6、按规定完成施工合同承包范围</w:t>
      </w:r>
      <w:r w:rsidRPr="00AB5F4A">
        <w:rPr>
          <w:rFonts w:ascii="宋体" w:hAnsi="宋体"/>
          <w:bCs/>
          <w:kern w:val="0"/>
          <w:szCs w:val="21"/>
          <w:u w:val="single"/>
        </w:rPr>
        <w:t>___________________________________________</w:t>
      </w:r>
    </w:p>
    <w:p w:rsidR="00E30B5A" w:rsidRPr="00AB5F4A" w:rsidP="00E30B5A">
      <w:pPr>
        <w:adjustRightInd w:val="0"/>
        <w:snapToGrid w:val="0"/>
        <w:spacing w:line="360" w:lineRule="auto"/>
        <w:rPr>
          <w:rFonts w:ascii="宋体" w:hAnsi="宋体"/>
          <w:bCs/>
          <w:kern w:val="0"/>
          <w:szCs w:val="21"/>
        </w:rPr>
      </w:pPr>
      <w:r w:rsidRPr="00AB5F4A">
        <w:rPr>
          <w:rFonts w:ascii="宋体" w:hAnsi="宋体"/>
          <w:bCs/>
          <w:kern w:val="0"/>
          <w:szCs w:val="21"/>
          <w:u w:val="single"/>
        </w:rPr>
        <w:t>___________________________________________________________________________</w:t>
      </w:r>
    </w:p>
    <w:p w:rsidR="00E30B5A" w:rsidRPr="00AB5F4A" w:rsidP="00E30B5A">
      <w:pPr>
        <w:adjustRightInd w:val="0"/>
        <w:snapToGrid w:val="0"/>
        <w:spacing w:line="360" w:lineRule="auto"/>
        <w:rPr>
          <w:rFonts w:hAnsi="宋体"/>
          <w:bCs/>
          <w:kern w:val="0"/>
          <w:szCs w:val="21"/>
        </w:rPr>
      </w:pPr>
      <w:r w:rsidRPr="00AB5F4A">
        <w:rPr>
          <w:rFonts w:hAnsi="宋体" w:hint="eastAsia"/>
          <w:bCs/>
          <w:kern w:val="0"/>
          <w:szCs w:val="21"/>
        </w:rPr>
        <w:t>（与招标范围一致）的全部内容，质量达到合格标准的要求，质量目标为</w:t>
      </w:r>
      <w:r w:rsidRPr="00AB5F4A">
        <w:rPr>
          <w:rFonts w:ascii="宋体" w:hAnsi="宋体"/>
          <w:bCs/>
          <w:kern w:val="0"/>
          <w:szCs w:val="21"/>
          <w:u w:val="single"/>
        </w:rPr>
        <w:t>______</w:t>
      </w:r>
      <w:r w:rsidRPr="00AB5F4A">
        <w:rPr>
          <w:rFonts w:hAnsi="宋体" w:hint="eastAsia"/>
          <w:bCs/>
          <w:kern w:val="0"/>
          <w:szCs w:val="21"/>
        </w:rPr>
        <w:t>。</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7</w:t>
      </w:r>
      <w:r w:rsidRPr="00AB5F4A">
        <w:rPr>
          <w:rFonts w:hAnsi="宋体" w:hint="eastAsia"/>
          <w:bCs/>
          <w:kern w:val="0"/>
          <w:szCs w:val="21"/>
        </w:rPr>
        <w:t>、建立完善的质量安全保证体系，配备与投标文件相一致且满足工程建设规模、技术要求、安全要求的项目管理机构和项目管理人员，并确保常驻现场。我方在本工程中配备的项目管理机构和项目管理人员详见《项目管理班子配备情况表》（投标人填写）。撤换上述人员前，必须征得贵方及建设行政主管部门批准同意。否则，招标人有权取消我公司的中标资格或单方面终止合同，由此造成的违约责任由我公司承担。</w:t>
      </w:r>
      <w:bookmarkStart w:id="484" w:name="_GoBack"/>
      <w:bookmarkEnd w:id="484"/>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8</w:t>
      </w:r>
      <w:r w:rsidRPr="00AB5F4A">
        <w:rPr>
          <w:rFonts w:hAnsi="宋体" w:hint="eastAsia"/>
          <w:bCs/>
          <w:kern w:val="0"/>
          <w:szCs w:val="21"/>
        </w:rPr>
        <w:t>、全体施工作业人员通过“平安卡”培训，并办理工伤保险、意外伤害保险手续。</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9</w:t>
      </w:r>
      <w:r w:rsidRPr="00AB5F4A">
        <w:rPr>
          <w:rFonts w:hAnsi="宋体" w:hint="eastAsia"/>
          <w:bCs/>
          <w:kern w:val="0"/>
          <w:szCs w:val="21"/>
        </w:rPr>
        <w:t>、我方在本工程中投入的主要机械设备详见附件《主要机械设备表》。所使用的工程机械、装卸机械满足国家现阶段非道路移动机械用柴油机排放标准。（投标人填写）</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10</w:t>
      </w:r>
      <w:r w:rsidRPr="00AB5F4A">
        <w:rPr>
          <w:rFonts w:hAnsi="宋体" w:hint="eastAsia"/>
          <w:bCs/>
          <w:kern w:val="0"/>
          <w:szCs w:val="21"/>
        </w:rPr>
        <w:t>、保证在收到中标通知书后</w:t>
      </w:r>
      <w:r w:rsidRPr="00AB5F4A">
        <w:rPr>
          <w:rFonts w:ascii="宋体" w:hAnsi="宋体"/>
          <w:bCs/>
          <w:kern w:val="0"/>
          <w:szCs w:val="21"/>
          <w:u w:val="single"/>
        </w:rPr>
        <w:t>____</w:t>
      </w:r>
      <w:r w:rsidRPr="00AB5F4A">
        <w:rPr>
          <w:rFonts w:hAnsi="宋体" w:hint="eastAsia"/>
          <w:bCs/>
          <w:kern w:val="0"/>
          <w:szCs w:val="21"/>
        </w:rPr>
        <w:t>日内，递交经贵方认可的履约担保，履约担保金额为</w:t>
      </w:r>
      <w:r w:rsidRPr="00AB5F4A">
        <w:rPr>
          <w:rFonts w:ascii="宋体" w:hAnsi="宋体"/>
          <w:bCs/>
          <w:kern w:val="0"/>
          <w:szCs w:val="21"/>
          <w:u w:val="single"/>
        </w:rPr>
        <w:t>________</w:t>
      </w:r>
      <w:r w:rsidRPr="00AB5F4A">
        <w:rPr>
          <w:rFonts w:hAnsi="宋体" w:hint="eastAsia"/>
          <w:bCs/>
          <w:kern w:val="0"/>
          <w:szCs w:val="21"/>
        </w:rPr>
        <w:t>万元，否则，贵方可取消我方中标资格。</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11</w:t>
      </w:r>
      <w:r w:rsidRPr="00AB5F4A">
        <w:rPr>
          <w:rFonts w:hAnsi="宋体" w:hint="eastAsia"/>
          <w:bCs/>
          <w:kern w:val="0"/>
          <w:szCs w:val="21"/>
        </w:rPr>
        <w:t>、如果本工程不要求编制技术标书的，我方保证在中标后</w:t>
      </w:r>
      <w:r w:rsidRPr="00AB5F4A">
        <w:rPr>
          <w:rFonts w:ascii="宋体" w:hAnsi="宋体"/>
          <w:bCs/>
          <w:kern w:val="0"/>
          <w:szCs w:val="21"/>
          <w:u w:val="single"/>
        </w:rPr>
        <w:t>_____</w:t>
      </w:r>
      <w:r w:rsidRPr="00AB5F4A">
        <w:rPr>
          <w:rFonts w:hAnsi="宋体" w:hint="eastAsia"/>
          <w:bCs/>
          <w:kern w:val="0"/>
          <w:szCs w:val="21"/>
        </w:rPr>
        <w:t>日内，完成本工程实施的施工组织设计编制，并得到贵方的认可。</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12</w:t>
      </w:r>
      <w:r w:rsidRPr="00AB5F4A">
        <w:rPr>
          <w:rFonts w:hAnsi="宋体" w:hint="eastAsia"/>
          <w:bCs/>
          <w:kern w:val="0"/>
          <w:szCs w:val="21"/>
        </w:rPr>
        <w:t>、为确保施工安全，我方保证在签定施工合同</w:t>
      </w:r>
      <w:r w:rsidRPr="00AB5F4A">
        <w:rPr>
          <w:rFonts w:ascii="宋体" w:hAnsi="宋体"/>
          <w:bCs/>
          <w:kern w:val="0"/>
          <w:szCs w:val="21"/>
          <w:u w:val="single"/>
        </w:rPr>
        <w:t>___</w:t>
      </w:r>
      <w:r w:rsidRPr="00AB5F4A">
        <w:rPr>
          <w:rFonts w:hAnsi="宋体" w:hint="eastAsia"/>
          <w:bCs/>
          <w:kern w:val="0"/>
          <w:szCs w:val="21"/>
        </w:rPr>
        <w:t>日后，提交施工作业范围内的市政基础设施管线防护措施</w:t>
      </w:r>
      <w:r w:rsidRPr="00326A8B" w:rsidR="00326A8B">
        <w:rPr>
          <w:rFonts w:hAnsi="宋体" w:hint="eastAsia"/>
          <w:bCs/>
          <w:kern w:val="0"/>
          <w:szCs w:val="21"/>
        </w:rPr>
        <w:t>，按照《深圳市建设工程安全文明施工标准》，落实安全防护、环境保护、安全培训和信息化管理等要求，安全文明施工措施费专款专用</w:t>
      </w:r>
      <w:r w:rsidRPr="00AB5F4A">
        <w:rPr>
          <w:rFonts w:hAnsi="宋体" w:hint="eastAsia"/>
          <w:bCs/>
          <w:kern w:val="0"/>
          <w:szCs w:val="21"/>
        </w:rPr>
        <w:t>。</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13</w:t>
      </w:r>
      <w:r w:rsidRPr="00AB5F4A">
        <w:rPr>
          <w:rFonts w:hAnsi="宋体" w:hint="eastAsia"/>
          <w:bCs/>
          <w:kern w:val="0"/>
          <w:szCs w:val="21"/>
        </w:rPr>
        <w:t>、我方保证在</w:t>
      </w:r>
      <w:r w:rsidRPr="00AB5F4A">
        <w:rPr>
          <w:rFonts w:ascii="宋体" w:hAnsi="宋体"/>
          <w:bCs/>
          <w:kern w:val="0"/>
          <w:szCs w:val="21"/>
          <w:u w:val="single"/>
        </w:rPr>
        <w:t>____</w:t>
      </w:r>
      <w:r w:rsidRPr="00AB5F4A">
        <w:rPr>
          <w:rFonts w:hAnsi="宋体" w:hint="eastAsia"/>
          <w:bCs/>
          <w:kern w:val="0"/>
          <w:szCs w:val="21"/>
        </w:rPr>
        <w:t>日内（或于</w:t>
      </w:r>
      <w:r w:rsidRPr="00AB5F4A">
        <w:rPr>
          <w:rFonts w:ascii="宋体" w:hAnsi="宋体"/>
          <w:bCs/>
          <w:kern w:val="0"/>
          <w:szCs w:val="21"/>
          <w:u w:val="single"/>
        </w:rPr>
        <w:t>_____</w:t>
      </w:r>
      <w:r w:rsidRPr="00AB5F4A">
        <w:rPr>
          <w:rFonts w:hAnsi="宋体" w:hint="eastAsia"/>
          <w:bCs/>
          <w:kern w:val="0"/>
          <w:szCs w:val="21"/>
        </w:rPr>
        <w:t>年</w:t>
      </w:r>
      <w:r w:rsidRPr="00AB5F4A">
        <w:rPr>
          <w:rFonts w:ascii="宋体" w:hAnsi="宋体"/>
          <w:bCs/>
          <w:kern w:val="0"/>
          <w:szCs w:val="21"/>
          <w:u w:val="single"/>
        </w:rPr>
        <w:t>____</w:t>
      </w:r>
      <w:r w:rsidRPr="00AB5F4A">
        <w:rPr>
          <w:rFonts w:hAnsi="宋体" w:hint="eastAsia"/>
          <w:bCs/>
          <w:kern w:val="0"/>
          <w:szCs w:val="21"/>
        </w:rPr>
        <w:t>月</w:t>
      </w:r>
      <w:r w:rsidRPr="00AB5F4A">
        <w:rPr>
          <w:rFonts w:ascii="宋体" w:hAnsi="宋体"/>
          <w:bCs/>
          <w:kern w:val="0"/>
          <w:szCs w:val="21"/>
          <w:u w:val="single"/>
        </w:rPr>
        <w:t>____</w:t>
      </w:r>
      <w:r w:rsidRPr="00AB5F4A">
        <w:rPr>
          <w:rFonts w:hAnsi="宋体" w:hint="eastAsia"/>
          <w:bCs/>
          <w:kern w:val="0"/>
          <w:szCs w:val="21"/>
        </w:rPr>
        <w:t>日前）完成并移交本工程（非我方造成的工期延误除外）。（投标人填写）</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14</w:t>
      </w:r>
      <w:r w:rsidRPr="00AB5F4A">
        <w:rPr>
          <w:rFonts w:hAnsi="宋体" w:hint="eastAsia"/>
          <w:bCs/>
          <w:kern w:val="0"/>
          <w:szCs w:val="21"/>
        </w:rPr>
        <w:t>、对在工程实施过程中发生的工程变更，严格按照双方合同的有关规定计量和计价</w:t>
      </w:r>
      <w:r w:rsidRPr="00AB5F4A">
        <w:rPr>
          <w:rFonts w:hAnsi="宋体" w:hint="eastAsia"/>
          <w:bCs/>
          <w:szCs w:val="21"/>
        </w:rPr>
        <w:t>，</w:t>
      </w:r>
      <w:r w:rsidRPr="00AB5F4A">
        <w:rPr>
          <w:rFonts w:hAnsi="宋体" w:hint="eastAsia"/>
          <w:bCs/>
          <w:kern w:val="0"/>
          <w:szCs w:val="21"/>
        </w:rPr>
        <w:t>并保证接受贵方要求完成变更的工程内容。</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15</w:t>
      </w:r>
      <w:r w:rsidRPr="00AB5F4A">
        <w:rPr>
          <w:rFonts w:hAnsi="宋体" w:hint="eastAsia"/>
          <w:bCs/>
          <w:kern w:val="0"/>
          <w:szCs w:val="21"/>
        </w:rPr>
        <w:t>、按照施工合同约定的质量缺陷保修范围和相应的保修期，我方将在接到保修通知后</w:t>
      </w:r>
      <w:r w:rsidRPr="00AB5F4A">
        <w:rPr>
          <w:rFonts w:ascii="宋体" w:hAnsi="宋体"/>
          <w:bCs/>
          <w:kern w:val="0"/>
          <w:szCs w:val="21"/>
          <w:u w:val="single"/>
        </w:rPr>
        <w:t>_______</w:t>
      </w:r>
      <w:r w:rsidRPr="00AB5F4A">
        <w:rPr>
          <w:rFonts w:hAnsi="宋体" w:hint="eastAsia"/>
          <w:bCs/>
          <w:kern w:val="0"/>
          <w:szCs w:val="21"/>
        </w:rPr>
        <w:t>日内派人维修，直到达到合格的质量标准。</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16</w:t>
      </w:r>
      <w:r w:rsidRPr="00AB5F4A">
        <w:rPr>
          <w:rFonts w:hAnsi="宋体" w:hint="eastAsia"/>
          <w:bCs/>
          <w:kern w:val="0"/>
          <w:szCs w:val="21"/>
        </w:rPr>
        <w:t>、招标文件规定的其他主要承诺事项：</w:t>
      </w:r>
    </w:p>
    <w:p w:rsidR="00E30B5A" w:rsidRPr="00AB5F4A" w:rsidP="00E30B5A">
      <w:pPr>
        <w:adjustRightInd w:val="0"/>
        <w:snapToGrid w:val="0"/>
        <w:spacing w:line="360" w:lineRule="auto"/>
        <w:rPr>
          <w:rFonts w:ascii="宋体" w:hAnsi="宋体"/>
          <w:bCs/>
          <w:kern w:val="0"/>
          <w:szCs w:val="21"/>
        </w:rPr>
      </w:pPr>
      <w:r w:rsidRPr="00AB5F4A">
        <w:rPr>
          <w:rFonts w:ascii="宋体" w:hAnsi="宋体"/>
          <w:bCs/>
          <w:kern w:val="0"/>
          <w:szCs w:val="21"/>
          <w:u w:val="single"/>
        </w:rPr>
        <w:t>___________________________________________________________________________</w:t>
      </w:r>
    </w:p>
    <w:p w:rsidR="00E30B5A" w:rsidRPr="00AB5F4A" w:rsidP="00E30B5A">
      <w:pPr>
        <w:adjustRightInd w:val="0"/>
        <w:snapToGrid w:val="0"/>
        <w:spacing w:line="360" w:lineRule="auto"/>
        <w:rPr>
          <w:rFonts w:ascii="宋体" w:hAnsi="宋体"/>
          <w:bCs/>
          <w:kern w:val="0"/>
          <w:szCs w:val="21"/>
        </w:rPr>
      </w:pPr>
      <w:r w:rsidRPr="00AB5F4A">
        <w:rPr>
          <w:rFonts w:ascii="宋体" w:hAnsi="宋体"/>
          <w:bCs/>
          <w:kern w:val="0"/>
          <w:szCs w:val="21"/>
          <w:u w:val="single"/>
        </w:rPr>
        <w:t>___________________________________________________________________________</w:t>
      </w:r>
      <w:r w:rsidRPr="00AB5F4A">
        <w:rPr>
          <w:rFonts w:ascii="宋体" w:hAnsi="宋体" w:hint="eastAsia"/>
          <w:bCs/>
          <w:kern w:val="0"/>
          <w:szCs w:val="21"/>
        </w:rPr>
        <w:t>。</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17</w:t>
      </w:r>
      <w:r w:rsidRPr="00AB5F4A">
        <w:rPr>
          <w:rFonts w:hAnsi="宋体" w:hint="eastAsia"/>
          <w:bCs/>
          <w:kern w:val="0"/>
          <w:szCs w:val="21"/>
        </w:rPr>
        <w:t>、我方在本次投标中无弄虚作假行为，且未与其他投标人、招标人及评标专家串通投标等违规行为。否则，将接受取消投标资格、取消中标资格、解除合同、已进场施工的无条件退场、清出预选承包商名录、记录不良行为红色警示、暂停一年至三年在我市参加建设工程投标的资格等处理，涉嫌构成犯罪的，将依法追究刑事责任并移送公安机关查处。</w:t>
      </w:r>
    </w:p>
    <w:p w:rsidR="00E30B5A" w:rsidRPr="00AB5F4A" w:rsidP="00AB5F4A">
      <w:pPr>
        <w:adjustRightInd w:val="0"/>
        <w:snapToGrid w:val="0"/>
        <w:spacing w:line="360" w:lineRule="auto"/>
        <w:ind w:firstLine="525" w:firstLineChars="250"/>
        <w:rPr>
          <w:rFonts w:hAnsi="宋体"/>
          <w:bCs/>
          <w:kern w:val="0"/>
          <w:szCs w:val="21"/>
        </w:rPr>
      </w:pPr>
      <w:r w:rsidRPr="00AB5F4A">
        <w:rPr>
          <w:rFonts w:ascii="宋体" w:hAnsi="宋体" w:hint="eastAsia"/>
          <w:bCs/>
          <w:kern w:val="0"/>
          <w:szCs w:val="21"/>
        </w:rPr>
        <w:t>18</w:t>
      </w:r>
      <w:r w:rsidRPr="00AB5F4A">
        <w:rPr>
          <w:rFonts w:hAnsi="宋体" w:hint="eastAsia"/>
          <w:bCs/>
          <w:kern w:val="0"/>
          <w:szCs w:val="21"/>
        </w:rPr>
        <w:t>、如果违反本承诺书中任何条款，我方愿意接受：</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szCs w:val="21"/>
        </w:rPr>
        <w:t>(</w:t>
      </w:r>
      <w:r w:rsidRPr="00AB5F4A">
        <w:rPr>
          <w:rFonts w:ascii="宋体" w:hAnsi="宋体" w:hint="eastAsia"/>
          <w:bCs/>
          <w:kern w:val="0"/>
          <w:szCs w:val="21"/>
        </w:rPr>
        <w:t>1</w:t>
      </w:r>
      <w:r w:rsidRPr="00AB5F4A">
        <w:rPr>
          <w:rFonts w:ascii="宋体" w:hAnsi="宋体" w:hint="eastAsia"/>
          <w:bCs/>
          <w:szCs w:val="21"/>
        </w:rPr>
        <w:t>)</w:t>
      </w:r>
      <w:r w:rsidRPr="00AB5F4A">
        <w:rPr>
          <w:rFonts w:hAnsi="宋体" w:hint="eastAsia"/>
          <w:bCs/>
          <w:kern w:val="0"/>
          <w:szCs w:val="21"/>
        </w:rPr>
        <w:t>视作我方单方面违约，并按照合同规定向贵方支付违约金或解除合同；</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szCs w:val="21"/>
        </w:rPr>
        <w:t>(</w:t>
      </w:r>
      <w:r w:rsidRPr="00AB5F4A">
        <w:rPr>
          <w:rFonts w:ascii="宋体" w:hAnsi="宋体" w:hint="eastAsia"/>
          <w:bCs/>
          <w:kern w:val="0"/>
          <w:szCs w:val="21"/>
        </w:rPr>
        <w:t>2</w:t>
      </w:r>
      <w:r w:rsidRPr="00AB5F4A">
        <w:rPr>
          <w:rFonts w:ascii="宋体" w:hAnsi="宋体" w:hint="eastAsia"/>
          <w:bCs/>
          <w:szCs w:val="21"/>
        </w:rPr>
        <w:t>)</w:t>
      </w:r>
      <w:r w:rsidRPr="00AB5F4A">
        <w:rPr>
          <w:rFonts w:hAnsi="宋体" w:hint="eastAsia"/>
          <w:bCs/>
          <w:kern w:val="0"/>
          <w:szCs w:val="21"/>
        </w:rPr>
        <w:t>履约评价评定为合格及以下；</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szCs w:val="21"/>
        </w:rPr>
        <w:t>(</w:t>
      </w:r>
      <w:r w:rsidRPr="00AB5F4A">
        <w:rPr>
          <w:rFonts w:ascii="宋体" w:hAnsi="宋体" w:hint="eastAsia"/>
          <w:bCs/>
          <w:kern w:val="0"/>
          <w:szCs w:val="21"/>
        </w:rPr>
        <w:t>3</w:t>
      </w:r>
      <w:r w:rsidRPr="00AB5F4A">
        <w:rPr>
          <w:rFonts w:ascii="宋体" w:hAnsi="宋体" w:hint="eastAsia"/>
          <w:bCs/>
          <w:szCs w:val="21"/>
        </w:rPr>
        <w:t>)</w:t>
      </w:r>
      <w:r w:rsidRPr="00AB5F4A">
        <w:rPr>
          <w:rFonts w:hAnsi="宋体" w:hint="eastAsia"/>
          <w:bCs/>
          <w:kern w:val="0"/>
          <w:szCs w:val="21"/>
        </w:rPr>
        <w:t>本工程招标人今后可拒绝我方参与投标；</w:t>
      </w:r>
    </w:p>
    <w:p w:rsidR="00E30B5A" w:rsidRPr="00AB5F4A" w:rsidP="00AB5F4A">
      <w:pPr>
        <w:adjustRightInd w:val="0"/>
        <w:snapToGrid w:val="0"/>
        <w:spacing w:line="360" w:lineRule="auto"/>
        <w:ind w:firstLine="420" w:firstLineChars="200"/>
        <w:rPr>
          <w:rFonts w:ascii="宋体" w:hAnsi="宋体"/>
          <w:bCs/>
          <w:kern w:val="0"/>
          <w:szCs w:val="21"/>
        </w:rPr>
      </w:pPr>
      <w:r w:rsidRPr="00AB5F4A">
        <w:rPr>
          <w:rFonts w:ascii="宋体" w:hAnsi="宋体" w:hint="eastAsia"/>
          <w:bCs/>
          <w:szCs w:val="21"/>
        </w:rPr>
        <w:t>(</w:t>
      </w:r>
      <w:r w:rsidRPr="00AB5F4A">
        <w:rPr>
          <w:rFonts w:ascii="宋体" w:hAnsi="宋体" w:hint="eastAsia"/>
          <w:bCs/>
          <w:kern w:val="0"/>
          <w:szCs w:val="21"/>
        </w:rPr>
        <w:t>4</w:t>
      </w:r>
      <w:r w:rsidRPr="00AB5F4A">
        <w:rPr>
          <w:rFonts w:ascii="宋体" w:hAnsi="宋体" w:hint="eastAsia"/>
          <w:bCs/>
          <w:szCs w:val="21"/>
        </w:rPr>
        <w:t>)</w:t>
      </w:r>
      <w:r w:rsidRPr="00AB5F4A">
        <w:rPr>
          <w:rFonts w:ascii="宋体" w:hAnsi="宋体" w:hint="eastAsia"/>
          <w:bCs/>
          <w:kern w:val="0"/>
          <w:szCs w:val="21"/>
        </w:rPr>
        <w:t>建设行政主管部门或相关主管部门的不良行为记录、行政处罚。</w:t>
      </w:r>
    </w:p>
    <w:p w:rsidR="00E30B5A" w:rsidRPr="00AB5F4A" w:rsidP="00E30B5A">
      <w:pPr>
        <w:adjustRightInd w:val="0"/>
        <w:snapToGrid w:val="0"/>
        <w:spacing w:line="360" w:lineRule="auto"/>
        <w:rPr>
          <w:rFonts w:ascii="宋体" w:hAnsi="宋体"/>
          <w:bCs/>
          <w:kern w:val="0"/>
          <w:szCs w:val="21"/>
        </w:rPr>
      </w:pPr>
    </w:p>
    <w:p w:rsidR="00E30B5A" w:rsidRPr="00AB5F4A" w:rsidP="00E30B5A">
      <w:pPr>
        <w:adjustRightInd w:val="0"/>
        <w:snapToGrid w:val="0"/>
        <w:spacing w:line="360" w:lineRule="auto"/>
        <w:rPr>
          <w:rFonts w:ascii="宋体" w:hAnsi="宋体"/>
          <w:kern w:val="0"/>
          <w:szCs w:val="21"/>
        </w:rPr>
      </w:pPr>
      <w:r w:rsidRPr="00AB5F4A">
        <w:rPr>
          <w:rFonts w:ascii="宋体" w:hAnsi="宋体" w:hint="eastAsia"/>
          <w:kern w:val="0"/>
          <w:szCs w:val="21"/>
        </w:rPr>
        <w:t>投标人（单位公章）：</w:t>
      </w:r>
      <w:r w:rsidRPr="00AB5F4A">
        <w:rPr>
          <w:rFonts w:ascii="宋体" w:hAnsi="宋体"/>
          <w:kern w:val="0"/>
          <w:szCs w:val="21"/>
          <w:u w:val="single"/>
        </w:rPr>
        <w:t>__________________________________________</w:t>
      </w:r>
    </w:p>
    <w:p w:rsidR="00E30B5A" w:rsidRPr="00AB5F4A" w:rsidP="00E30B5A">
      <w:pPr>
        <w:adjustRightInd w:val="0"/>
        <w:snapToGrid w:val="0"/>
        <w:spacing w:line="360" w:lineRule="auto"/>
        <w:rPr>
          <w:rFonts w:ascii="宋体" w:hAnsi="宋体"/>
          <w:kern w:val="0"/>
          <w:szCs w:val="21"/>
        </w:rPr>
      </w:pPr>
      <w:r w:rsidRPr="00AB5F4A">
        <w:rPr>
          <w:rFonts w:ascii="宋体" w:hAnsi="宋体" w:hint="eastAsia"/>
          <w:kern w:val="0"/>
          <w:szCs w:val="21"/>
        </w:rPr>
        <w:t>单位地址：</w:t>
      </w:r>
      <w:r w:rsidRPr="00AB5F4A">
        <w:rPr>
          <w:rFonts w:ascii="宋体" w:hAnsi="宋体"/>
          <w:kern w:val="0"/>
          <w:szCs w:val="21"/>
          <w:u w:val="single"/>
        </w:rPr>
        <w:t>___________________________________________________</w:t>
      </w:r>
    </w:p>
    <w:p w:rsidR="00E30B5A" w:rsidRPr="00AB5F4A" w:rsidP="00E30B5A">
      <w:pPr>
        <w:adjustRightInd w:val="0"/>
        <w:snapToGrid w:val="0"/>
        <w:spacing w:line="360" w:lineRule="auto"/>
        <w:rPr>
          <w:rFonts w:ascii="宋体" w:hAnsi="宋体"/>
          <w:kern w:val="0"/>
          <w:szCs w:val="21"/>
        </w:rPr>
      </w:pPr>
      <w:r w:rsidRPr="00AB5F4A">
        <w:rPr>
          <w:rFonts w:ascii="宋体" w:hAnsi="宋体" w:hint="eastAsia"/>
          <w:kern w:val="0"/>
          <w:szCs w:val="21"/>
        </w:rPr>
        <w:t>邮政编码：</w:t>
      </w:r>
      <w:r w:rsidRPr="00AB5F4A">
        <w:rPr>
          <w:rFonts w:ascii="宋体" w:hAnsi="宋体"/>
          <w:kern w:val="0"/>
          <w:szCs w:val="21"/>
          <w:u w:val="single"/>
        </w:rPr>
        <w:t>______________</w:t>
      </w:r>
      <w:r w:rsidRPr="00AB5F4A">
        <w:rPr>
          <w:rFonts w:ascii="宋体" w:hAnsi="宋体" w:hint="eastAsia"/>
          <w:kern w:val="0"/>
          <w:szCs w:val="21"/>
        </w:rPr>
        <w:t>电话：</w:t>
      </w:r>
      <w:r w:rsidRPr="00AB5F4A">
        <w:rPr>
          <w:rFonts w:ascii="宋体" w:hAnsi="宋体"/>
          <w:kern w:val="0"/>
          <w:szCs w:val="21"/>
          <w:u w:val="single"/>
        </w:rPr>
        <w:t>____________</w:t>
      </w:r>
      <w:r w:rsidRPr="00AB5F4A">
        <w:rPr>
          <w:rFonts w:ascii="宋体" w:hAnsi="宋体" w:hint="eastAsia"/>
          <w:kern w:val="0"/>
          <w:szCs w:val="21"/>
        </w:rPr>
        <w:t>传真：</w:t>
      </w:r>
      <w:r w:rsidRPr="00AB5F4A">
        <w:rPr>
          <w:rFonts w:ascii="宋体" w:hAnsi="宋体"/>
          <w:kern w:val="0"/>
          <w:szCs w:val="21"/>
          <w:u w:val="single"/>
        </w:rPr>
        <w:t>____________</w:t>
      </w:r>
    </w:p>
    <w:p w:rsidR="00E30B5A" w:rsidRPr="00AB5F4A" w:rsidP="00E30B5A">
      <w:pPr>
        <w:adjustRightInd w:val="0"/>
        <w:snapToGrid w:val="0"/>
        <w:spacing w:line="360" w:lineRule="auto"/>
        <w:rPr>
          <w:rFonts w:ascii="宋体" w:hAnsi="宋体"/>
          <w:bCs/>
          <w:kern w:val="0"/>
          <w:szCs w:val="21"/>
        </w:rPr>
      </w:pPr>
    </w:p>
    <w:p w:rsidR="00E30B5A" w:rsidRPr="00AB5F4A" w:rsidP="00AB5F4A">
      <w:pPr>
        <w:adjustRightInd w:val="0"/>
        <w:snapToGrid w:val="0"/>
        <w:spacing w:line="360" w:lineRule="auto"/>
        <w:ind w:firstLine="4200" w:firstLineChars="2000"/>
        <w:jc w:val="left"/>
        <w:rPr>
          <w:rFonts w:ascii="宋体" w:hAnsi="宋体"/>
          <w:bCs/>
          <w:kern w:val="0"/>
          <w:szCs w:val="21"/>
        </w:rPr>
      </w:pPr>
      <w:r w:rsidRPr="00AB5F4A">
        <w:rPr>
          <w:rFonts w:ascii="宋体" w:hAnsi="宋体" w:hint="eastAsia"/>
          <w:bCs/>
          <w:kern w:val="0"/>
          <w:szCs w:val="21"/>
        </w:rPr>
        <w:t>年   月   日</w:t>
      </w:r>
    </w:p>
    <w:p w:rsidR="00E30B5A" w:rsidP="00E30B5A">
      <w:pPr>
        <w:adjustRightInd w:val="0"/>
        <w:snapToGrid w:val="0"/>
        <w:spacing w:line="360" w:lineRule="auto"/>
        <w:rPr>
          <w:rFonts w:ascii="宋体" w:hAnsi="宋体"/>
          <w:bCs/>
          <w:kern w:val="0"/>
          <w:szCs w:val="21"/>
        </w:rPr>
      </w:pPr>
    </w:p>
    <w:p w:rsidR="00A9742A" w:rsidRPr="00AB5F4A" w:rsidP="00E30B5A">
      <w:pPr>
        <w:adjustRightInd w:val="0"/>
        <w:snapToGrid w:val="0"/>
        <w:spacing w:line="360" w:lineRule="auto"/>
        <w:rPr>
          <w:rFonts w:ascii="宋体" w:hAnsi="宋体"/>
          <w:bCs/>
          <w:kern w:val="0"/>
          <w:szCs w:val="21"/>
        </w:rPr>
      </w:pPr>
    </w:p>
    <w:p w:rsidR="00E30B5A" w:rsidRPr="00AB5F4A" w:rsidP="00E30B5A">
      <w:pPr>
        <w:adjustRightInd w:val="0"/>
        <w:snapToGrid w:val="0"/>
        <w:spacing w:line="360" w:lineRule="auto"/>
        <w:rPr>
          <w:rFonts w:ascii="宋体" w:hAnsi="宋体"/>
          <w:bCs/>
          <w:kern w:val="0"/>
          <w:szCs w:val="21"/>
        </w:rPr>
      </w:pPr>
      <w:r w:rsidRPr="00AB5F4A">
        <w:rPr>
          <w:rFonts w:ascii="宋体" w:hAnsi="宋体" w:hint="eastAsia"/>
          <w:bCs/>
          <w:kern w:val="0"/>
          <w:szCs w:val="21"/>
        </w:rPr>
        <w:t>附件：</w:t>
      </w:r>
    </w:p>
    <w:p w:rsidR="00E30B5A" w:rsidP="00A9742A">
      <w:pPr>
        <w:adjustRightInd w:val="0"/>
        <w:snapToGrid w:val="0"/>
        <w:spacing w:line="360" w:lineRule="auto"/>
        <w:rPr>
          <w:rFonts w:hAnsi="宋体"/>
          <w:bCs/>
          <w:kern w:val="0"/>
          <w:sz w:val="24"/>
        </w:rPr>
      </w:pPr>
      <w:r w:rsidRPr="00AB5F4A">
        <w:rPr>
          <w:rFonts w:hAnsi="宋体" w:hint="eastAsia"/>
          <w:bCs/>
          <w:kern w:val="0"/>
          <w:szCs w:val="21"/>
        </w:rPr>
        <w:t>《项目管理班子配备情况表》、《主要机械设备表》（投标人填写）</w:t>
      </w:r>
      <w:r>
        <w:rPr>
          <w:rFonts w:hAnsi="宋体"/>
          <w:bCs/>
          <w:kern w:val="0"/>
          <w:sz w:val="24"/>
        </w:rPr>
        <w:br w:type="page"/>
      </w:r>
    </w:p>
    <w:p w:rsidR="00E30B5A" w:rsidRPr="001256BF" w:rsidP="00E30B5A">
      <w:pPr>
        <w:adjustRightInd w:val="0"/>
        <w:snapToGrid w:val="0"/>
        <w:spacing w:line="360" w:lineRule="auto"/>
        <w:ind w:firstLine="560" w:firstLineChars="200"/>
        <w:jc w:val="center"/>
        <w:rPr>
          <w:rFonts w:hAnsi="宋体"/>
          <w:b/>
          <w:bCs/>
          <w:kern w:val="0"/>
          <w:sz w:val="28"/>
        </w:rPr>
      </w:pPr>
      <w:r w:rsidRPr="001256BF">
        <w:rPr>
          <w:rFonts w:hAnsi="宋体" w:hint="eastAsia"/>
          <w:b/>
          <w:bCs/>
          <w:kern w:val="0"/>
          <w:sz w:val="28"/>
        </w:rPr>
        <w:t>项目管理班子配备情况表（与技术标书一致）</w:t>
      </w:r>
    </w:p>
    <w:tbl>
      <w:tblPr>
        <w:tblStyle w:val="TableGrid"/>
        <w:tblW w:w="5000" w:type="pct"/>
        <w:jc w:val="center"/>
        <w:tblLayout w:type="fixed"/>
        <w:tblLook w:val="04A0"/>
      </w:tblPr>
      <w:tblGrid>
        <w:gridCol w:w="1027"/>
        <w:gridCol w:w="1159"/>
        <w:gridCol w:w="1092"/>
        <w:gridCol w:w="1457"/>
        <w:gridCol w:w="1092"/>
        <w:gridCol w:w="1639"/>
        <w:gridCol w:w="1823"/>
      </w:tblGrid>
      <w:tr w:rsidTr="00A9742A">
        <w:tblPrEx>
          <w:tblW w:w="5000" w:type="pct"/>
          <w:jc w:val="center"/>
          <w:tblLayout w:type="fixed"/>
          <w:tblLook w:val="04A0"/>
        </w:tblPrEx>
        <w:trPr>
          <w:trHeight w:val="510"/>
          <w:jc w:val="center"/>
        </w:trPr>
        <w:tc>
          <w:tcPr>
            <w:tcW w:w="553" w:type="pct"/>
            <w:vMerge w:val="restar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职务</w:t>
            </w:r>
          </w:p>
        </w:tc>
        <w:tc>
          <w:tcPr>
            <w:tcW w:w="624" w:type="pct"/>
            <w:vMerge w:val="restar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姓名</w:t>
            </w:r>
          </w:p>
        </w:tc>
        <w:tc>
          <w:tcPr>
            <w:tcW w:w="588" w:type="pct"/>
            <w:vMerge w:val="restar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职称</w:t>
            </w:r>
          </w:p>
        </w:tc>
        <w:tc>
          <w:tcPr>
            <w:tcW w:w="3236" w:type="pct"/>
            <w:gridSpan w:val="4"/>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上岗资格证明</w:t>
            </w:r>
          </w:p>
        </w:tc>
      </w:tr>
      <w:tr w:rsidTr="00A9742A">
        <w:tblPrEx>
          <w:tblW w:w="5000" w:type="pct"/>
          <w:jc w:val="center"/>
          <w:tblLayout w:type="fixed"/>
          <w:tblLook w:val="04A0"/>
        </w:tblPrEx>
        <w:trPr>
          <w:trHeight w:val="510"/>
          <w:jc w:val="center"/>
        </w:trPr>
        <w:tc>
          <w:tcPr>
            <w:tcW w:w="553" w:type="pct"/>
            <w:vMerge/>
            <w:shd w:val="clear" w:color="auto" w:fill="auto"/>
            <w:vAlign w:val="center"/>
          </w:tcPr>
          <w:p w:rsidR="00E30B5A" w:rsidRPr="00E86967" w:rsidP="00E86967">
            <w:pPr>
              <w:adjustRightInd w:val="0"/>
              <w:snapToGrid w:val="0"/>
              <w:jc w:val="center"/>
              <w:rPr>
                <w:rFonts w:ascii="宋体" w:hAnsi="宋体" w:cs="Courier New"/>
                <w:sz w:val="21"/>
                <w:szCs w:val="21"/>
              </w:rPr>
            </w:pPr>
          </w:p>
        </w:tc>
        <w:tc>
          <w:tcPr>
            <w:tcW w:w="624" w:type="pct"/>
            <w:vMerge/>
            <w:shd w:val="clear" w:color="auto" w:fill="auto"/>
            <w:vAlign w:val="center"/>
          </w:tcPr>
          <w:p w:rsidR="00E30B5A" w:rsidRPr="00E86967" w:rsidP="00E86967">
            <w:pPr>
              <w:adjustRightInd w:val="0"/>
              <w:snapToGrid w:val="0"/>
              <w:jc w:val="center"/>
              <w:rPr>
                <w:rFonts w:ascii="宋体" w:hAnsi="宋体" w:cs="Courier New"/>
                <w:sz w:val="21"/>
                <w:szCs w:val="21"/>
              </w:rPr>
            </w:pPr>
          </w:p>
        </w:tc>
        <w:tc>
          <w:tcPr>
            <w:tcW w:w="588" w:type="pct"/>
            <w:vMerge/>
            <w:shd w:val="clear" w:color="auto" w:fill="auto"/>
            <w:vAlign w:val="center"/>
          </w:tcPr>
          <w:p w:rsidR="00E30B5A" w:rsidRPr="00E86967" w:rsidP="00E86967">
            <w:pPr>
              <w:adjustRightInd w:val="0"/>
              <w:snapToGrid w:val="0"/>
              <w:jc w:val="center"/>
              <w:rPr>
                <w:rFonts w:ascii="宋体" w:hAnsi="宋体" w:cs="Courier New"/>
                <w:sz w:val="21"/>
                <w:szCs w:val="21"/>
              </w:rPr>
            </w:pPr>
          </w:p>
        </w:tc>
        <w:tc>
          <w:tcPr>
            <w:tcW w:w="784" w:type="pc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证书名称</w:t>
            </w:r>
          </w:p>
        </w:tc>
        <w:tc>
          <w:tcPr>
            <w:tcW w:w="588" w:type="pc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级别</w:t>
            </w:r>
          </w:p>
        </w:tc>
        <w:tc>
          <w:tcPr>
            <w:tcW w:w="882" w:type="pc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证号</w:t>
            </w:r>
          </w:p>
        </w:tc>
        <w:tc>
          <w:tcPr>
            <w:tcW w:w="981" w:type="pc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专业</w:t>
            </w: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bl>
    <w:p w:rsidR="00A9742A" w:rsidRPr="00475E74" w:rsidP="00A9742A">
      <w:pPr>
        <w:widowControl/>
        <w:spacing w:line="20" w:lineRule="exact"/>
        <w:jc w:val="left"/>
        <w:rPr>
          <w:rFonts w:ascii="宋体"/>
        </w:rPr>
      </w:pPr>
      <w:r w:rsidRPr="00475E74">
        <w:rPr>
          <w:rFonts w:ascii="宋体"/>
        </w:rPr>
        <w:br w:type="page"/>
      </w:r>
    </w:p>
    <w:p w:rsidR="00E30B5A" w:rsidRPr="001256BF" w:rsidP="00E30B5A">
      <w:pPr>
        <w:adjustRightInd w:val="0"/>
        <w:snapToGrid w:val="0"/>
        <w:spacing w:line="360" w:lineRule="auto"/>
        <w:ind w:firstLine="480"/>
        <w:jc w:val="center"/>
        <w:rPr>
          <w:rFonts w:hAnsi="宋体"/>
          <w:b/>
          <w:bCs/>
          <w:kern w:val="0"/>
          <w:sz w:val="28"/>
        </w:rPr>
      </w:pPr>
      <w:r w:rsidRPr="001256BF">
        <w:rPr>
          <w:rFonts w:hAnsi="宋体" w:hint="eastAsia"/>
          <w:b/>
          <w:bCs/>
          <w:kern w:val="0"/>
          <w:sz w:val="28"/>
        </w:rPr>
        <w:t>主要施工机械设备表（与技术标书一致）</w:t>
      </w:r>
    </w:p>
    <w:tbl>
      <w:tblPr>
        <w:tblStyle w:val="TableGrid"/>
        <w:tblW w:w="5000" w:type="pct"/>
        <w:jc w:val="center"/>
        <w:tblLayout w:type="fixed"/>
        <w:tblLook w:val="04A0"/>
      </w:tblPr>
      <w:tblGrid>
        <w:gridCol w:w="675"/>
        <w:gridCol w:w="1722"/>
        <w:gridCol w:w="1072"/>
        <w:gridCol w:w="858"/>
        <w:gridCol w:w="858"/>
        <w:gridCol w:w="834"/>
        <w:gridCol w:w="1094"/>
        <w:gridCol w:w="1104"/>
        <w:gridCol w:w="1072"/>
      </w:tblGrid>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序号</w:t>
            </w:r>
          </w:p>
        </w:tc>
        <w:tc>
          <w:tcPr>
            <w:tcW w:w="927"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机械设备名称</w:t>
            </w:r>
          </w:p>
        </w:tc>
        <w:tc>
          <w:tcPr>
            <w:tcW w:w="577"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型号</w:t>
            </w:r>
          </w:p>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规格</w:t>
            </w:r>
          </w:p>
        </w:tc>
        <w:tc>
          <w:tcPr>
            <w:tcW w:w="462"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数量</w:t>
            </w:r>
          </w:p>
        </w:tc>
        <w:tc>
          <w:tcPr>
            <w:tcW w:w="462"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国别</w:t>
            </w:r>
          </w:p>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产地</w:t>
            </w:r>
          </w:p>
        </w:tc>
        <w:tc>
          <w:tcPr>
            <w:tcW w:w="449"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制造</w:t>
            </w:r>
          </w:p>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年份</w:t>
            </w:r>
          </w:p>
        </w:tc>
        <w:tc>
          <w:tcPr>
            <w:tcW w:w="589"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额定功率（KW）</w:t>
            </w:r>
          </w:p>
        </w:tc>
        <w:tc>
          <w:tcPr>
            <w:tcW w:w="594"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生产</w:t>
            </w:r>
          </w:p>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能力</w:t>
            </w:r>
          </w:p>
        </w:tc>
        <w:tc>
          <w:tcPr>
            <w:tcW w:w="577"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备注</w:t>
            </w: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bl>
    <w:p w:rsidR="00A9742A" w:rsidRPr="00475E74" w:rsidP="00A9742A">
      <w:pPr>
        <w:widowControl/>
        <w:spacing w:line="20" w:lineRule="exact"/>
        <w:jc w:val="left"/>
        <w:rPr>
          <w:rFonts w:ascii="宋体"/>
        </w:rPr>
      </w:pPr>
      <w:r w:rsidRPr="00475E74">
        <w:rPr>
          <w:rFonts w:ascii="宋体"/>
        </w:rPr>
        <w:br w:type="page"/>
      </w:r>
    </w:p>
    <w:p w:rsidR="00E30B5A" w:rsidRPr="001256BF" w:rsidP="00E30B5A">
      <w:pPr>
        <w:adjustRightInd w:val="0"/>
        <w:snapToGrid w:val="0"/>
        <w:spacing w:line="360" w:lineRule="auto"/>
        <w:jc w:val="center"/>
        <w:rPr>
          <w:rFonts w:ascii="华文细黑" w:hAnsi="宋体"/>
          <w:kern w:val="0"/>
          <w:sz w:val="44"/>
        </w:rPr>
      </w:pPr>
      <w:r w:rsidRPr="001256BF">
        <w:rPr>
          <w:rFonts w:ascii="华文细黑" w:hAnsi="宋体" w:hint="eastAsia"/>
          <w:kern w:val="0"/>
          <w:sz w:val="44"/>
        </w:rPr>
        <w:t>四、招标文件要求提交的其他资料</w:t>
      </w:r>
    </w:p>
    <w:p w:rsidR="00E30B5A" w:rsidRPr="00475E74" w:rsidP="00E30B5A">
      <w:pPr>
        <w:adjustRightInd w:val="0"/>
        <w:snapToGrid w:val="0"/>
        <w:spacing w:line="360" w:lineRule="auto"/>
        <w:ind w:firstLine="480" w:firstLineChars="200"/>
        <w:rPr>
          <w:rFonts w:ascii="宋体"/>
          <w:kern w:val="0"/>
          <w:sz w:val="24"/>
        </w:rPr>
      </w:pPr>
    </w:p>
    <w:p w:rsidR="00E30B5A" w:rsidRPr="00475E74" w:rsidP="00A9742A">
      <w:pPr>
        <w:adjustRightInd w:val="0"/>
        <w:snapToGrid w:val="0"/>
        <w:spacing w:line="360" w:lineRule="auto"/>
        <w:ind w:firstLine="420" w:firstLineChars="200"/>
        <w:rPr>
          <w:rFonts w:ascii="宋体"/>
          <w:kern w:val="0"/>
          <w:sz w:val="24"/>
        </w:rPr>
      </w:pPr>
      <w:r w:rsidRPr="001749CD">
        <w:rPr>
          <w:rFonts w:ascii="宋体" w:hint="eastAsia"/>
          <w:kern w:val="0"/>
          <w:szCs w:val="21"/>
        </w:rPr>
        <w:t>1．其他资料</w:t>
      </w:r>
      <w:r w:rsidRPr="00475E74">
        <w:rPr>
          <w:rFonts w:ascii="宋体"/>
          <w:kern w:val="0"/>
          <w:sz w:val="24"/>
        </w:rPr>
        <w:br w:type="page"/>
      </w:r>
    </w:p>
    <w:p w:rsidR="00E30B5A" w:rsidP="00E30B5A">
      <w:pPr>
        <w:adjustRightInd w:val="0"/>
        <w:snapToGrid w:val="0"/>
        <w:spacing w:line="360" w:lineRule="auto"/>
        <w:ind w:firstLine="6400" w:firstLineChars="2000"/>
        <w:rPr>
          <w:rFonts w:ascii="宋体"/>
          <w:b/>
          <w:bCs/>
          <w:kern w:val="0"/>
          <w:sz w:val="32"/>
          <w:szCs w:val="32"/>
          <w:u w:val="single"/>
        </w:rPr>
      </w:pPr>
      <w:r w:rsidRPr="00D62B46">
        <w:rPr>
          <w:rFonts w:ascii="宋体" w:hint="eastAsia"/>
          <w:b/>
          <w:kern w:val="0"/>
          <w:sz w:val="32"/>
          <w:szCs w:val="32"/>
        </w:rPr>
        <w:t>工程编号：</w:t>
      </w:r>
      <w:r w:rsidRPr="00D62B46">
        <w:rPr>
          <w:rFonts w:ascii="宋体"/>
          <w:b/>
          <w:bCs/>
          <w:kern w:val="0"/>
          <w:sz w:val="32"/>
          <w:szCs w:val="32"/>
          <w:u w:val="single"/>
        </w:rPr>
        <w:t>_______</w:t>
      </w:r>
    </w:p>
    <w:p w:rsidR="00E30B5A" w:rsidRPr="00D62B46" w:rsidP="00E30B5A">
      <w:pPr>
        <w:adjustRightInd w:val="0"/>
        <w:snapToGrid w:val="0"/>
        <w:spacing w:line="360" w:lineRule="auto"/>
        <w:rPr>
          <w:rFonts w:ascii="宋体"/>
          <w:b/>
          <w:kern w:val="0"/>
          <w:sz w:val="32"/>
          <w:szCs w:val="32"/>
        </w:rPr>
      </w:pPr>
    </w:p>
    <w:p w:rsidR="00E30B5A" w:rsidP="00E30B5A">
      <w:pPr>
        <w:adjustRightInd w:val="0"/>
        <w:snapToGrid w:val="0"/>
        <w:spacing w:line="360" w:lineRule="auto"/>
        <w:jc w:val="center"/>
        <w:rPr>
          <w:rFonts w:ascii="华文细黑"/>
          <w:b/>
          <w:kern w:val="0"/>
          <w:sz w:val="72"/>
        </w:rPr>
      </w:pPr>
      <w:r w:rsidRPr="001256BF">
        <w:rPr>
          <w:rFonts w:ascii="华文细黑" w:hint="eastAsia"/>
          <w:b/>
          <w:kern w:val="0"/>
          <w:sz w:val="72"/>
        </w:rPr>
        <w:t>深圳市建设工程施工招标</w:t>
      </w:r>
    </w:p>
    <w:p w:rsidR="00E30B5A" w:rsidP="00E30B5A">
      <w:pPr>
        <w:adjustRightInd w:val="0"/>
        <w:snapToGrid w:val="0"/>
        <w:spacing w:line="360" w:lineRule="auto"/>
        <w:jc w:val="center"/>
        <w:rPr>
          <w:rFonts w:ascii="华文细黑"/>
          <w:b/>
          <w:kern w:val="0"/>
          <w:sz w:val="72"/>
        </w:rPr>
      </w:pPr>
      <w:r w:rsidRPr="001256BF">
        <w:rPr>
          <w:rFonts w:ascii="华文细黑" w:hint="eastAsia"/>
          <w:b/>
          <w:kern w:val="0"/>
          <w:sz w:val="72"/>
        </w:rPr>
        <w:t>投</w:t>
      </w:r>
      <w:r w:rsidRPr="001256BF">
        <w:rPr>
          <w:rFonts w:ascii="华文细黑" w:hint="eastAsia"/>
          <w:b/>
          <w:kern w:val="0"/>
          <w:sz w:val="72"/>
        </w:rPr>
        <w:t xml:space="preserve"> </w:t>
      </w:r>
      <w:r w:rsidRPr="001256BF">
        <w:rPr>
          <w:rFonts w:ascii="华文细黑" w:hint="eastAsia"/>
          <w:b/>
          <w:kern w:val="0"/>
          <w:sz w:val="72"/>
        </w:rPr>
        <w:t>标</w:t>
      </w:r>
      <w:r w:rsidRPr="001256BF">
        <w:rPr>
          <w:rFonts w:ascii="华文细黑" w:hint="eastAsia"/>
          <w:b/>
          <w:kern w:val="0"/>
          <w:sz w:val="72"/>
        </w:rPr>
        <w:t xml:space="preserve"> </w:t>
      </w:r>
      <w:r w:rsidRPr="001256BF">
        <w:rPr>
          <w:rFonts w:ascii="华文细黑" w:hint="eastAsia"/>
          <w:b/>
          <w:kern w:val="0"/>
          <w:sz w:val="72"/>
        </w:rPr>
        <w:t>文</w:t>
      </w:r>
      <w:r w:rsidRPr="001256BF">
        <w:rPr>
          <w:rFonts w:ascii="华文细黑" w:hint="eastAsia"/>
          <w:b/>
          <w:kern w:val="0"/>
          <w:sz w:val="72"/>
        </w:rPr>
        <w:t xml:space="preserve"> </w:t>
      </w:r>
      <w:r w:rsidRPr="001256BF">
        <w:rPr>
          <w:rFonts w:ascii="华文细黑" w:hint="eastAsia"/>
          <w:b/>
          <w:kern w:val="0"/>
          <w:sz w:val="72"/>
        </w:rPr>
        <w:t>件</w:t>
      </w:r>
    </w:p>
    <w:p w:rsidR="00E30B5A" w:rsidP="00E30B5A">
      <w:pPr>
        <w:adjustRightInd w:val="0"/>
        <w:snapToGrid w:val="0"/>
        <w:spacing w:line="360" w:lineRule="auto"/>
        <w:jc w:val="center"/>
        <w:rPr>
          <w:rFonts w:ascii="华文细黑"/>
          <w:b/>
          <w:kern w:val="0"/>
          <w:sz w:val="72"/>
        </w:rPr>
      </w:pPr>
    </w:p>
    <w:p w:rsidR="00E30B5A" w:rsidP="00E30B5A">
      <w:pPr>
        <w:adjustRightInd w:val="0"/>
        <w:snapToGrid w:val="0"/>
        <w:spacing w:line="360" w:lineRule="auto"/>
        <w:jc w:val="center"/>
        <w:rPr>
          <w:rFonts w:ascii="华文细黑"/>
          <w:b/>
          <w:kern w:val="0"/>
          <w:sz w:val="72"/>
        </w:rPr>
      </w:pPr>
    </w:p>
    <w:p w:rsidR="00E30B5A" w:rsidP="00E30B5A">
      <w:pPr>
        <w:adjustRightInd w:val="0"/>
        <w:snapToGrid w:val="0"/>
        <w:spacing w:line="360" w:lineRule="auto"/>
        <w:jc w:val="center"/>
        <w:rPr>
          <w:rFonts w:ascii="华文细黑"/>
          <w:b/>
          <w:kern w:val="0"/>
          <w:sz w:val="72"/>
        </w:rPr>
      </w:pPr>
    </w:p>
    <w:p w:rsidR="00E30B5A" w:rsidRPr="00475E74" w:rsidP="00E30B5A">
      <w:pPr>
        <w:adjustRightInd w:val="0"/>
        <w:snapToGrid w:val="0"/>
        <w:spacing w:line="360" w:lineRule="auto"/>
        <w:rPr>
          <w:rFonts w:ascii="宋体"/>
          <w:b/>
          <w:kern w:val="0"/>
          <w:sz w:val="32"/>
        </w:rPr>
      </w:pPr>
      <w:r w:rsidRPr="00475E74">
        <w:rPr>
          <w:rFonts w:ascii="宋体" w:hint="eastAsia"/>
          <w:b/>
          <w:kern w:val="0"/>
          <w:sz w:val="32"/>
        </w:rPr>
        <w:t>工程名称：</w:t>
      </w:r>
      <w:r w:rsidRPr="00621BCF">
        <w:rPr>
          <w:rFonts w:ascii="宋体"/>
          <w:b/>
          <w:kern w:val="0"/>
          <w:sz w:val="32"/>
          <w:u w:val="single"/>
        </w:rPr>
        <w:t>___________________________________________</w:t>
      </w:r>
    </w:p>
    <w:p w:rsidR="00E30B5A" w:rsidRPr="00475E74" w:rsidP="00E30B5A">
      <w:pPr>
        <w:adjustRightInd w:val="0"/>
        <w:snapToGrid w:val="0"/>
        <w:spacing w:line="360" w:lineRule="auto"/>
        <w:rPr>
          <w:rFonts w:ascii="宋体"/>
          <w:b/>
          <w:kern w:val="0"/>
          <w:sz w:val="32"/>
        </w:rPr>
      </w:pPr>
    </w:p>
    <w:p w:rsidR="00E30B5A" w:rsidRPr="00475E74" w:rsidP="00E30B5A">
      <w:pPr>
        <w:adjustRightInd w:val="0"/>
        <w:snapToGrid w:val="0"/>
        <w:spacing w:line="360" w:lineRule="auto"/>
        <w:outlineLvl w:val="1"/>
        <w:rPr>
          <w:rFonts w:ascii="宋体"/>
          <w:b/>
          <w:kern w:val="0"/>
          <w:sz w:val="32"/>
        </w:rPr>
      </w:pPr>
      <w:r w:rsidRPr="00475E74">
        <w:rPr>
          <w:rFonts w:ascii="宋体" w:hint="eastAsia"/>
          <w:b/>
          <w:kern w:val="0"/>
          <w:sz w:val="32"/>
        </w:rPr>
        <w:t>投标文件内容：</w:t>
      </w:r>
      <w:r w:rsidRPr="002778DA" w:rsidR="00A9742A">
        <w:rPr>
          <w:rFonts w:ascii="宋体" w:hint="eastAsia"/>
          <w:b/>
          <w:kern w:val="0"/>
          <w:sz w:val="52"/>
          <w:u w:val="single"/>
        </w:rPr>
        <w:t xml:space="preserve">       </w:t>
      </w:r>
      <w:r w:rsidRPr="00475E74">
        <w:rPr>
          <w:rFonts w:ascii="宋体" w:hint="eastAsia"/>
          <w:b/>
          <w:kern w:val="0"/>
          <w:sz w:val="52"/>
          <w:u w:val="single"/>
        </w:rPr>
        <w:t>技术标部分</w:t>
      </w:r>
      <w:r w:rsidR="002778DA">
        <w:rPr>
          <w:rFonts w:ascii="宋体" w:hint="eastAsia"/>
          <w:b/>
          <w:kern w:val="0"/>
          <w:sz w:val="52"/>
          <w:u w:val="single"/>
        </w:rPr>
        <w:t xml:space="preserve">       </w:t>
      </w:r>
    </w:p>
    <w:p w:rsidR="00E30B5A" w:rsidRPr="00475E74" w:rsidP="00E30B5A">
      <w:pPr>
        <w:adjustRightInd w:val="0"/>
        <w:snapToGrid w:val="0"/>
        <w:spacing w:line="360" w:lineRule="auto"/>
        <w:rPr>
          <w:rFonts w:ascii="宋体"/>
          <w:b/>
          <w:kern w:val="0"/>
          <w:sz w:val="32"/>
        </w:rPr>
      </w:pPr>
    </w:p>
    <w:p w:rsidR="00E30B5A" w:rsidRPr="00475E74" w:rsidP="00A9742A">
      <w:pPr>
        <w:adjustRightInd w:val="0"/>
        <w:snapToGrid w:val="0"/>
        <w:spacing w:line="360" w:lineRule="auto"/>
        <w:rPr>
          <w:rFonts w:ascii="宋体"/>
        </w:rPr>
      </w:pPr>
      <w:r w:rsidRPr="00475E74">
        <w:rPr>
          <w:rFonts w:ascii="宋体" w:hint="eastAsia"/>
          <w:b/>
          <w:kern w:val="0"/>
          <w:sz w:val="32"/>
        </w:rPr>
        <w:t>日  期：</w:t>
      </w:r>
      <w:r w:rsidRPr="00621BCF">
        <w:rPr>
          <w:rFonts w:ascii="宋体"/>
          <w:b/>
          <w:kern w:val="0"/>
          <w:sz w:val="32"/>
          <w:u w:val="single"/>
        </w:rPr>
        <w:t>____________</w:t>
      </w:r>
      <w:r w:rsidRPr="00475E74">
        <w:rPr>
          <w:rFonts w:ascii="宋体" w:hint="eastAsia"/>
          <w:b/>
          <w:kern w:val="0"/>
          <w:sz w:val="32"/>
        </w:rPr>
        <w:t>年</w:t>
      </w:r>
      <w:r w:rsidRPr="00621BCF">
        <w:rPr>
          <w:rFonts w:ascii="宋体"/>
          <w:b/>
          <w:kern w:val="0"/>
          <w:sz w:val="32"/>
          <w:u w:val="single"/>
        </w:rPr>
        <w:t>______</w:t>
      </w:r>
      <w:r w:rsidRPr="00475E74">
        <w:rPr>
          <w:rFonts w:ascii="宋体" w:hint="eastAsia"/>
          <w:b/>
          <w:kern w:val="0"/>
          <w:sz w:val="32"/>
        </w:rPr>
        <w:t>月</w:t>
      </w:r>
      <w:r w:rsidRPr="00621BCF">
        <w:rPr>
          <w:rFonts w:ascii="宋体"/>
          <w:b/>
          <w:kern w:val="0"/>
          <w:sz w:val="32"/>
          <w:u w:val="single"/>
        </w:rPr>
        <w:t>______</w:t>
      </w:r>
      <w:r w:rsidRPr="00475E74">
        <w:rPr>
          <w:rFonts w:ascii="宋体" w:hint="eastAsia"/>
          <w:b/>
          <w:kern w:val="0"/>
          <w:sz w:val="32"/>
        </w:rPr>
        <w:t>日</w:t>
      </w:r>
      <w:r w:rsidRPr="00475E74">
        <w:rPr>
          <w:rFonts w:ascii="宋体"/>
        </w:rPr>
        <w:br w:type="page"/>
      </w:r>
    </w:p>
    <w:p w:rsidR="00E30B5A" w:rsidRPr="001256BF" w:rsidP="00E30B5A">
      <w:pPr>
        <w:adjustRightInd w:val="0"/>
        <w:snapToGrid w:val="0"/>
        <w:spacing w:line="360" w:lineRule="auto"/>
        <w:ind w:firstLine="880" w:firstLineChars="200"/>
        <w:jc w:val="center"/>
        <w:rPr>
          <w:rFonts w:hAnsi="宋体"/>
          <w:b/>
          <w:kern w:val="0"/>
          <w:sz w:val="44"/>
          <w:szCs w:val="44"/>
        </w:rPr>
      </w:pPr>
      <w:r w:rsidRPr="001256BF">
        <w:rPr>
          <w:rFonts w:hAnsi="宋体" w:hint="eastAsia"/>
          <w:b/>
          <w:kern w:val="0"/>
          <w:sz w:val="44"/>
          <w:szCs w:val="44"/>
        </w:rPr>
        <w:t>技术标编写目录及要求</w:t>
      </w:r>
    </w:p>
    <w:p w:rsidR="00E30B5A" w:rsidRPr="00475E74" w:rsidP="00E30B5A">
      <w:pPr>
        <w:adjustRightInd w:val="0"/>
        <w:snapToGrid w:val="0"/>
        <w:spacing w:line="360" w:lineRule="auto"/>
        <w:rPr>
          <w:rFonts w:ascii="宋体"/>
          <w:b/>
          <w:kern w:val="0"/>
          <w:sz w:val="28"/>
        </w:rPr>
      </w:pPr>
    </w:p>
    <w:p w:rsidR="00E30B5A" w:rsidRPr="0030115E" w:rsidP="0030115E">
      <w:pPr>
        <w:adjustRightInd w:val="0"/>
        <w:snapToGrid w:val="0"/>
        <w:spacing w:line="360" w:lineRule="auto"/>
        <w:ind w:firstLine="420" w:firstLineChars="200"/>
        <w:rPr>
          <w:rFonts w:ascii="宋体" w:hAnsi="宋体"/>
          <w:kern w:val="0"/>
          <w:szCs w:val="21"/>
        </w:rPr>
      </w:pPr>
      <w:r w:rsidRPr="0030115E">
        <w:rPr>
          <w:rFonts w:ascii="宋体" w:hAnsi="宋体" w:hint="eastAsia"/>
          <w:kern w:val="0"/>
          <w:szCs w:val="21"/>
        </w:rPr>
        <w:t>招标人要求投标人编制技术标书的，应在招标文件中明确列出技术标部分目录，包括篇、章、节的标题及主要编制内容。招标人可以限制技术标部分的最高允许页数，超过限制页数的投标文件将被评标委员会在评审时作扣分等处理。</w:t>
      </w:r>
    </w:p>
    <w:p w:rsidR="00E30B5A" w:rsidRPr="0085091C" w:rsidP="00E30B5A">
      <w:pPr>
        <w:adjustRightInd w:val="0"/>
        <w:snapToGrid w:val="0"/>
        <w:spacing w:line="360" w:lineRule="auto"/>
        <w:jc w:val="center"/>
        <w:rPr>
          <w:rFonts w:ascii="宋体" w:hAnsi="宋体"/>
          <w:kern w:val="0"/>
          <w:sz w:val="32"/>
        </w:rPr>
      </w:pPr>
    </w:p>
    <w:p w:rsidR="00E30B5A" w:rsidRPr="00475E74" w:rsidP="00E30B5A">
      <w:pPr>
        <w:adjustRightInd w:val="0"/>
        <w:snapToGrid w:val="0"/>
        <w:spacing w:line="360" w:lineRule="auto"/>
        <w:jc w:val="center"/>
        <w:rPr>
          <w:rFonts w:ascii="宋体"/>
          <w:b/>
          <w:kern w:val="0"/>
          <w:sz w:val="32"/>
        </w:rPr>
      </w:pPr>
      <w:r w:rsidRPr="00475E74">
        <w:rPr>
          <w:rFonts w:ascii="宋体" w:hint="eastAsia"/>
          <w:b/>
          <w:kern w:val="0"/>
          <w:sz w:val="32"/>
        </w:rPr>
        <w:t>本节编写指南</w:t>
      </w:r>
    </w:p>
    <w:p w:rsidR="00E30B5A" w:rsidRPr="0030115E" w:rsidP="0030115E">
      <w:pPr>
        <w:adjustRightInd w:val="0"/>
        <w:snapToGrid w:val="0"/>
        <w:spacing w:line="360" w:lineRule="auto"/>
        <w:ind w:firstLine="1365" w:firstLineChars="650"/>
        <w:rPr>
          <w:rFonts w:ascii="宋体" w:hAnsi="宋体"/>
          <w:kern w:val="0"/>
          <w:szCs w:val="21"/>
        </w:rPr>
      </w:pPr>
      <w:r w:rsidRPr="0030115E">
        <w:rPr>
          <w:rFonts w:ascii="宋体" w:hAnsi="宋体" w:hint="eastAsia"/>
          <w:kern w:val="0"/>
          <w:szCs w:val="21"/>
        </w:rPr>
        <w:t>（仅供参考，不作评审依据，技术标需评审的内容详见“评审项目”）</w:t>
      </w:r>
    </w:p>
    <w:p w:rsidR="00E30B5A" w:rsidRPr="0085091C" w:rsidP="00E30B5A">
      <w:pPr>
        <w:adjustRightInd w:val="0"/>
        <w:snapToGrid w:val="0"/>
        <w:spacing w:line="360" w:lineRule="auto"/>
        <w:rPr>
          <w:rFonts w:ascii="宋体" w:hAnsi="宋体"/>
          <w:b/>
          <w:kern w:val="0"/>
          <w:sz w:val="30"/>
        </w:rPr>
      </w:pPr>
    </w:p>
    <w:p w:rsidR="00E30B5A" w:rsidRPr="00475E74" w:rsidP="00E30B5A">
      <w:pPr>
        <w:adjustRightInd w:val="0"/>
        <w:snapToGrid w:val="0"/>
        <w:spacing w:line="360" w:lineRule="auto"/>
        <w:rPr>
          <w:rFonts w:ascii="宋体"/>
          <w:b/>
          <w:kern w:val="0"/>
          <w:sz w:val="30"/>
        </w:rPr>
      </w:pPr>
      <w:r w:rsidRPr="00475E74">
        <w:rPr>
          <w:rFonts w:ascii="宋体" w:hint="eastAsia"/>
          <w:b/>
          <w:kern w:val="0"/>
          <w:sz w:val="30"/>
        </w:rPr>
        <w:t>第一篇  明标评审部分</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第一章  项目管理班子人员配备及业绩</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提出施工组织架构设想与项目管理人员配置计划，绘制投标人拟组建的项目管理部组织系统框图，并简述拟派驻本工程主要项目管理人员的学历、专业技术任职资格、项目管理任职资格、专业技术工作经历与类似工程项目经验。对于项目经理（建造师）、项目技术负责人、各相关专业技术责任人（工程师）、项目安全主任、质检负责人等，尚需提供相应资格证书（或上岗证书）、个人类似工程业绩证明文件和社保证明。提供同类工程业绩。</w:t>
      </w:r>
      <w:r w:rsidRPr="00C93C0B" w:rsidR="00C93C0B">
        <w:rPr>
          <w:rFonts w:ascii="宋体" w:hAnsi="宋体" w:hint="eastAsia"/>
          <w:kern w:val="0"/>
          <w:szCs w:val="21"/>
        </w:rPr>
        <w:t>（请将此部分证明资料在资信标中提交）</w:t>
      </w:r>
    </w:p>
    <w:p w:rsidR="00E30B5A" w:rsidRPr="00A405CD" w:rsidP="00E30B5A">
      <w:pPr>
        <w:adjustRightInd w:val="0"/>
        <w:snapToGrid w:val="0"/>
        <w:spacing w:line="360" w:lineRule="auto"/>
        <w:rPr>
          <w:rFonts w:ascii="宋体"/>
          <w:b/>
          <w:kern w:val="0"/>
          <w:sz w:val="30"/>
          <w:szCs w:val="30"/>
        </w:rPr>
      </w:pPr>
      <w:r w:rsidRPr="00A405CD">
        <w:rPr>
          <w:rFonts w:ascii="宋体" w:hint="eastAsia"/>
          <w:b/>
          <w:kern w:val="0"/>
          <w:sz w:val="30"/>
          <w:szCs w:val="30"/>
        </w:rPr>
        <w:t xml:space="preserve">第二篇  </w:t>
      </w:r>
      <w:r w:rsidR="000B73F2">
        <w:rPr>
          <w:rFonts w:ascii="宋体" w:hint="eastAsia"/>
          <w:b/>
          <w:kern w:val="0"/>
          <w:sz w:val="30"/>
          <w:szCs w:val="30"/>
        </w:rPr>
        <w:t>明</w:t>
      </w:r>
      <w:r w:rsidRPr="00A405CD">
        <w:rPr>
          <w:rFonts w:ascii="宋体" w:hint="eastAsia"/>
          <w:b/>
          <w:kern w:val="0"/>
          <w:sz w:val="30"/>
          <w:szCs w:val="30"/>
        </w:rPr>
        <w:t>标评审部分</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第一章  施工管理重点、难点分析及应对措施</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描述本工程特点，分析关键性专业工程的施工特点与难点，并对本工程质量、进度、造价和安全文明施工具有控制性影响的工程（工作）内容进行必要的、简要的描述。</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第二章  施工总体部署、施工总平面布置图及相关说明</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施工总体部署应包括：对施工标段进行合理的分片分区安排；对各片区的主要人员及机械设备进行配置；对各片区的主要施工方法和施工工艺进行简要说明；对应工期安排和场地布置，简要说明总的施工流向、施工程序及施工顺序。</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施工总平面布置图应包括主要机械设备、堆场、加工场、临时道路、临时供水供电、临时排水排污设施等的布局；主要施工阶段总平面图齐全合理。</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第三章  施工进度网络图或带关键线路的横道图及相关说明</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根据招标人的工期要求和投标人的施工总体安排，规划施工关键线路，明确进度控制时间参数，绘制本工程施工总进度控制计划网络图（规定采用时标双代号网络图）和横道图，提出本工程总工期和关键节点工期控制措施，以及关键节点工期延误的回补措施。</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第四章  主要机械设备需求计划表及相关说明</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主要机械设备配置数量合理且性能恰当。</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第五章  劳动力需求计划表及相关说明</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主要施工阶段各工种人数合理且劳动力用工动态曲线变化规律合理。</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第六章  周转材料需求计划表及相关说明</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主要周转材料品种、数量满足施工要求。</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第七章  招标人要求编制的专项施工技术方案</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由招标人根据本身对本工程各分部分项（或专业）工程的注重程度，择选主要分部分项（或专业）工程，要求投标人分别提出简要的专项施工技术方案。当招标人未有择选时，由投标人无需编制。</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招标人择选的主要分部分项（或专业）工程：</w:t>
      </w:r>
    </w:p>
    <w:p w:rsidR="00E30B5A" w:rsidRPr="00A71F34" w:rsidP="00A54DC4">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 xml:space="preserve">       </w:t>
      </w:r>
      <w:r w:rsidRPr="00A71F34">
        <w:rPr>
          <w:rFonts w:ascii="宋体" w:hAnsi="宋体"/>
          <w:kern w:val="0"/>
          <w:szCs w:val="21"/>
          <w:u w:val="single"/>
        </w:rPr>
        <w:fldChar w:fldCharType="begin"/>
      </w:r>
      <w:r w:rsidRPr="00A71F34">
        <w:rPr>
          <w:rFonts w:ascii="宋体" w:hAnsi="宋体"/>
          <w:kern w:val="0"/>
          <w:szCs w:val="21"/>
          <w:u w:val="single"/>
        </w:rPr>
        <w:instrText xml:space="preserve"> AUTOTEXT  input306 \* MERGEFORMAT </w:instrText>
      </w:r>
      <w:r w:rsidRPr="00A71F34">
        <w:rPr>
          <w:rFonts w:ascii="宋体" w:hAnsi="宋体"/>
          <w:kern w:val="0"/>
          <w:szCs w:val="21"/>
          <w:u w:val="single"/>
        </w:rPr>
        <w:fldChar w:fldCharType="separate"/>
      </w:r>
      <w:r w:rsidRPr="00A71F34">
        <w:rPr>
          <w:rFonts w:ascii="宋体" w:hAnsi="宋体"/>
          <w:kern w:val="0"/>
          <w:szCs w:val="21"/>
          <w:u w:val="single"/>
        </w:rPr>
        <w:fldChar w:fldCharType="end"/>
      </w:r>
    </w:p>
    <w:p w:rsidR="00E30B5A" w:rsidRPr="00475E74" w:rsidP="00A9742A">
      <w:pPr>
        <w:adjustRightInd w:val="0"/>
        <w:snapToGrid w:val="0"/>
        <w:spacing w:line="360" w:lineRule="auto"/>
        <w:ind w:firstLine="420" w:firstLineChars="200"/>
        <w:rPr>
          <w:rFonts w:ascii="宋体"/>
          <w:kern w:val="0"/>
          <w:sz w:val="24"/>
        </w:rPr>
      </w:pPr>
      <w:r w:rsidRPr="00A54DC4">
        <w:rPr>
          <w:rFonts w:ascii="宋体" w:hAnsi="宋体" w:hint="eastAsia"/>
          <w:kern w:val="0"/>
          <w:szCs w:val="21"/>
        </w:rPr>
        <w:t>“项目管理班子人员配备”作为明标评审部分，需按照“电子投标文件编制系统”中【明标编辑】的要求以独立文件形式编制。</w:t>
      </w:r>
      <w:r w:rsidRPr="00475E74">
        <w:rPr>
          <w:rFonts w:ascii="宋体"/>
          <w:kern w:val="0"/>
          <w:sz w:val="24"/>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2.</w:t>
      </w:r>
      <w:r w:rsidRPr="00475E74">
        <w:rPr>
          <w:rFonts w:ascii="宋体" w:hint="eastAsia"/>
          <w:b/>
          <w:bCs/>
          <w:kern w:val="0"/>
          <w:sz w:val="28"/>
        </w:rPr>
        <w:t>投入本招标工程的主要施工机械设备表</w:t>
      </w:r>
    </w:p>
    <w:tbl>
      <w:tblPr>
        <w:tblStyle w:val="TableGrid"/>
        <w:tblW w:w="5000" w:type="pct"/>
        <w:jc w:val="center"/>
        <w:tblLayout w:type="fixed"/>
        <w:tblLook w:val="04A0"/>
      </w:tblPr>
      <w:tblGrid>
        <w:gridCol w:w="675"/>
        <w:gridCol w:w="1722"/>
        <w:gridCol w:w="1072"/>
        <w:gridCol w:w="858"/>
        <w:gridCol w:w="858"/>
        <w:gridCol w:w="834"/>
        <w:gridCol w:w="1094"/>
        <w:gridCol w:w="1104"/>
        <w:gridCol w:w="1072"/>
      </w:tblGrid>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序号</w:t>
            </w:r>
          </w:p>
        </w:tc>
        <w:tc>
          <w:tcPr>
            <w:tcW w:w="927"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机械设备名称</w:t>
            </w:r>
          </w:p>
        </w:tc>
        <w:tc>
          <w:tcPr>
            <w:tcW w:w="577"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型号</w:t>
            </w:r>
          </w:p>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规格</w:t>
            </w:r>
          </w:p>
        </w:tc>
        <w:tc>
          <w:tcPr>
            <w:tcW w:w="462"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数量</w:t>
            </w:r>
          </w:p>
        </w:tc>
        <w:tc>
          <w:tcPr>
            <w:tcW w:w="462"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国别</w:t>
            </w:r>
          </w:p>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产地</w:t>
            </w:r>
          </w:p>
        </w:tc>
        <w:tc>
          <w:tcPr>
            <w:tcW w:w="449"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制造</w:t>
            </w:r>
          </w:p>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年份</w:t>
            </w:r>
          </w:p>
        </w:tc>
        <w:tc>
          <w:tcPr>
            <w:tcW w:w="589"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额定功率（KW）</w:t>
            </w:r>
          </w:p>
        </w:tc>
        <w:tc>
          <w:tcPr>
            <w:tcW w:w="594"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生产</w:t>
            </w:r>
          </w:p>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能力</w:t>
            </w:r>
          </w:p>
        </w:tc>
        <w:tc>
          <w:tcPr>
            <w:tcW w:w="577"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备注</w:t>
            </w: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bl>
    <w:p w:rsidR="00A9742A" w:rsidRPr="00475E74" w:rsidP="00A9742A">
      <w:pPr>
        <w:widowControl/>
        <w:spacing w:line="20" w:lineRule="exact"/>
        <w:jc w:val="left"/>
        <w:rPr>
          <w:rFonts w:ascii="宋体"/>
        </w:rPr>
      </w:pPr>
      <w:r w:rsidRPr="00475E74">
        <w:rPr>
          <w:rFonts w:ascii="宋体"/>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3.</w:t>
      </w:r>
      <w:r w:rsidRPr="00475E74">
        <w:rPr>
          <w:rFonts w:ascii="宋体" w:hint="eastAsia"/>
          <w:b/>
          <w:bCs/>
          <w:kern w:val="0"/>
          <w:sz w:val="28"/>
        </w:rPr>
        <w:t>劳动力安排计划表</w:t>
      </w:r>
    </w:p>
    <w:p w:rsidR="00E30B5A" w:rsidRPr="000661DC" w:rsidP="00F31E29">
      <w:pPr>
        <w:adjustRightInd w:val="0"/>
        <w:snapToGrid w:val="0"/>
        <w:spacing w:line="360" w:lineRule="auto"/>
        <w:ind w:firstLine="8085" w:firstLineChars="3850"/>
        <w:rPr>
          <w:rFonts w:ascii="宋体"/>
          <w:kern w:val="0"/>
          <w:szCs w:val="21"/>
        </w:rPr>
      </w:pPr>
      <w:r w:rsidRPr="000661DC">
        <w:rPr>
          <w:rFonts w:ascii="宋体" w:hint="eastAsia"/>
          <w:kern w:val="0"/>
          <w:szCs w:val="21"/>
        </w:rPr>
        <w:t>单位：人</w:t>
      </w:r>
    </w:p>
    <w:tbl>
      <w:tblPr>
        <w:tblStyle w:val="TableGrid"/>
        <w:tblW w:w="5000" w:type="pct"/>
        <w:jc w:val="center"/>
        <w:tblLayout w:type="fixed"/>
        <w:tblLook w:val="04A0"/>
      </w:tblPr>
      <w:tblGrid>
        <w:gridCol w:w="1165"/>
        <w:gridCol w:w="1160"/>
        <w:gridCol w:w="1161"/>
        <w:gridCol w:w="1161"/>
        <w:gridCol w:w="1161"/>
        <w:gridCol w:w="1161"/>
        <w:gridCol w:w="1161"/>
        <w:gridCol w:w="1159"/>
      </w:tblGrid>
      <w:tr w:rsidTr="002023E5">
        <w:tblPrEx>
          <w:tblW w:w="5000" w:type="pct"/>
          <w:jc w:val="center"/>
          <w:tblLayout w:type="fixed"/>
          <w:tblLook w:val="04A0"/>
        </w:tblPrEx>
        <w:trPr>
          <w:trHeight w:val="510"/>
          <w:jc w:val="center"/>
        </w:trPr>
        <w:tc>
          <w:tcPr>
            <w:tcW w:w="627" w:type="pct"/>
            <w:vMerge w:val="restart"/>
            <w:shd w:val="clear" w:color="auto" w:fill="auto"/>
            <w:vAlign w:val="center"/>
          </w:tcPr>
          <w:p w:rsidR="00E30B5A" w:rsidRPr="000661DC" w:rsidP="000661DC">
            <w:pPr>
              <w:adjustRightInd w:val="0"/>
              <w:snapToGrid w:val="0"/>
              <w:jc w:val="center"/>
              <w:rPr>
                <w:rFonts w:ascii="宋体" w:hAnsi="宋体" w:cs="Courier New"/>
                <w:sz w:val="21"/>
                <w:szCs w:val="21"/>
              </w:rPr>
            </w:pPr>
            <w:r w:rsidRPr="000661DC">
              <w:rPr>
                <w:rFonts w:ascii="宋体" w:hAnsi="宋体" w:cs="Courier New" w:hint="eastAsia"/>
                <w:sz w:val="21"/>
                <w:szCs w:val="21"/>
              </w:rPr>
              <w:t>工 种</w:t>
            </w:r>
          </w:p>
          <w:p w:rsidR="00E30B5A" w:rsidRPr="000661DC" w:rsidP="000661DC">
            <w:pPr>
              <w:adjustRightInd w:val="0"/>
              <w:snapToGrid w:val="0"/>
              <w:jc w:val="center"/>
              <w:rPr>
                <w:rFonts w:ascii="宋体" w:hAnsi="宋体" w:cs="Courier New"/>
                <w:sz w:val="21"/>
                <w:szCs w:val="21"/>
              </w:rPr>
            </w:pPr>
            <w:r w:rsidRPr="000661DC">
              <w:rPr>
                <w:rFonts w:ascii="宋体" w:hAnsi="宋体" w:cs="Courier New" w:hint="eastAsia"/>
                <w:sz w:val="21"/>
                <w:szCs w:val="21"/>
              </w:rPr>
              <w:t>级 别</w:t>
            </w:r>
          </w:p>
        </w:tc>
        <w:tc>
          <w:tcPr>
            <w:tcW w:w="4373" w:type="pct"/>
            <w:gridSpan w:val="7"/>
            <w:shd w:val="clear" w:color="auto" w:fill="auto"/>
            <w:vAlign w:val="center"/>
          </w:tcPr>
          <w:p w:rsidR="00E30B5A" w:rsidRPr="000661DC" w:rsidP="000661DC">
            <w:pPr>
              <w:adjustRightInd w:val="0"/>
              <w:snapToGrid w:val="0"/>
              <w:jc w:val="center"/>
              <w:rPr>
                <w:rFonts w:ascii="宋体" w:hAnsi="宋体" w:cs="Courier New"/>
                <w:sz w:val="21"/>
                <w:szCs w:val="21"/>
              </w:rPr>
            </w:pPr>
            <w:r w:rsidRPr="000661DC">
              <w:rPr>
                <w:rFonts w:ascii="宋体" w:hAnsi="宋体" w:cs="Courier New" w:hint="eastAsia"/>
                <w:sz w:val="21"/>
                <w:szCs w:val="21"/>
              </w:rPr>
              <w:t>按工程施工阶段投入劳动力情况</w:t>
            </w:r>
          </w:p>
        </w:tc>
      </w:tr>
      <w:tr w:rsidTr="002023E5">
        <w:tblPrEx>
          <w:tblW w:w="5000" w:type="pct"/>
          <w:jc w:val="center"/>
          <w:tblLayout w:type="fixed"/>
          <w:tblLook w:val="04A0"/>
        </w:tblPrEx>
        <w:trPr>
          <w:trHeight w:val="510"/>
          <w:jc w:val="center"/>
        </w:trPr>
        <w:tc>
          <w:tcPr>
            <w:tcW w:w="627" w:type="pct"/>
            <w:vMerge/>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4" w:type="pct"/>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5" w:type="pct"/>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5" w:type="pct"/>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5" w:type="pct"/>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5" w:type="pct"/>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5" w:type="pct"/>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5" w:type="pct"/>
            <w:shd w:val="clear" w:color="auto" w:fill="auto"/>
            <w:vAlign w:val="center"/>
          </w:tcPr>
          <w:p w:rsidR="00E30B5A" w:rsidRPr="000661DC" w:rsidP="000661DC">
            <w:pPr>
              <w:adjustRightInd w:val="0"/>
              <w:snapToGrid w:val="0"/>
              <w:jc w:val="center"/>
              <w:rPr>
                <w:rFonts w:ascii="宋体" w:hAnsi="宋体" w:cs="Courier New"/>
                <w:sz w:val="21"/>
                <w:szCs w:val="21"/>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bl>
    <w:p w:rsidR="00E30B5A" w:rsidRPr="00522B85" w:rsidP="00E30B5A">
      <w:pPr>
        <w:adjustRightInd w:val="0"/>
        <w:snapToGrid w:val="0"/>
        <w:spacing w:line="360" w:lineRule="auto"/>
        <w:rPr>
          <w:rFonts w:ascii="楷体_GB2312" w:eastAsia="楷体_GB2312"/>
          <w:kern w:val="0"/>
          <w:szCs w:val="21"/>
        </w:rPr>
      </w:pPr>
      <w:r w:rsidRPr="00522B85">
        <w:rPr>
          <w:rFonts w:ascii="楷体_GB2312" w:eastAsia="楷体_GB2312" w:hint="eastAsia"/>
          <w:kern w:val="0"/>
          <w:szCs w:val="21"/>
        </w:rPr>
        <w:t>注：投标人应接所列格式提交包括分包人在内的估计的劳动力计划表；</w:t>
      </w:r>
    </w:p>
    <w:p w:rsidR="00E30B5A" w:rsidP="00A9742A">
      <w:pPr>
        <w:adjustRightInd w:val="0"/>
        <w:snapToGrid w:val="0"/>
        <w:spacing w:line="360" w:lineRule="auto"/>
        <w:ind w:firstLine="420" w:firstLineChars="200"/>
        <w:rPr>
          <w:rFonts w:ascii="楷体_GB2312" w:eastAsia="楷体_GB2312"/>
          <w:kern w:val="0"/>
          <w:sz w:val="24"/>
        </w:rPr>
      </w:pPr>
      <w:r w:rsidRPr="00522B85">
        <w:rPr>
          <w:rFonts w:ascii="楷体_GB2312" w:eastAsia="楷体_GB2312" w:hint="eastAsia"/>
          <w:kern w:val="0"/>
          <w:szCs w:val="21"/>
        </w:rPr>
        <w:t>本计划表是以每班八小时工作制为基础的。</w:t>
      </w:r>
      <w:r>
        <w:rPr>
          <w:rFonts w:ascii="楷体_GB2312" w:eastAsia="楷体_GB2312"/>
          <w:kern w:val="0"/>
          <w:sz w:val="24"/>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4.</w:t>
      </w:r>
      <w:r w:rsidRPr="00475E74">
        <w:rPr>
          <w:rFonts w:ascii="宋体" w:hint="eastAsia"/>
          <w:b/>
          <w:bCs/>
          <w:kern w:val="0"/>
          <w:sz w:val="28"/>
        </w:rPr>
        <w:t>计划开、竣工日期和施工进度网络图</w:t>
      </w:r>
    </w:p>
    <w:p w:rsidR="00E30B5A" w:rsidRPr="001256BF" w:rsidP="00E30B5A">
      <w:pPr>
        <w:adjustRightInd w:val="0"/>
        <w:snapToGrid w:val="0"/>
        <w:spacing w:line="360" w:lineRule="auto"/>
        <w:ind w:firstLine="480"/>
        <w:rPr>
          <w:rFonts w:hAnsi="宋体"/>
          <w:kern w:val="0"/>
          <w:sz w:val="24"/>
        </w:rPr>
      </w:pPr>
      <w:r w:rsidRPr="001256BF">
        <w:rPr>
          <w:rFonts w:hAnsi="宋体" w:hint="eastAsia"/>
          <w:kern w:val="0"/>
          <w:sz w:val="24"/>
        </w:rPr>
        <w:t>…………</w:t>
      </w:r>
    </w:p>
    <w:p w:rsidR="00E30B5A" w:rsidRPr="00475E74" w:rsidP="00E30B5A">
      <w:pPr>
        <w:adjustRightInd w:val="0"/>
        <w:snapToGrid w:val="0"/>
        <w:spacing w:line="360" w:lineRule="auto"/>
        <w:ind w:firstLine="480"/>
        <w:rPr>
          <w:rFonts w:ascii="宋体"/>
          <w:kern w:val="0"/>
          <w:sz w:val="24"/>
        </w:rPr>
      </w:pPr>
    </w:p>
    <w:p w:rsidR="00E30B5A" w:rsidRPr="00522B85" w:rsidP="00522B85">
      <w:pPr>
        <w:adjustRightInd w:val="0"/>
        <w:snapToGrid w:val="0"/>
        <w:spacing w:line="360" w:lineRule="auto"/>
        <w:ind w:firstLine="420" w:firstLineChars="200"/>
        <w:rPr>
          <w:rFonts w:ascii="楷体_GB2312" w:eastAsia="楷体_GB2312"/>
          <w:kern w:val="0"/>
          <w:szCs w:val="21"/>
        </w:rPr>
      </w:pPr>
      <w:r w:rsidRPr="00522B85">
        <w:rPr>
          <w:rFonts w:ascii="楷体_GB2312" w:eastAsia="楷体_GB2312" w:hint="eastAsia"/>
          <w:kern w:val="0"/>
          <w:szCs w:val="21"/>
        </w:rPr>
        <w:t>注：投标人应提交的施工进度网络图或施工进度表，说明按招标文件要求的工期进行施工的各个关键日期。中标的投标人还要按合同条件有关条款的要求提交详细的施工进度计划。</w:t>
      </w:r>
    </w:p>
    <w:p w:rsidR="00E30B5A" w:rsidRPr="00522B85" w:rsidP="00522B85">
      <w:pPr>
        <w:adjustRightInd w:val="0"/>
        <w:snapToGrid w:val="0"/>
        <w:spacing w:line="360" w:lineRule="auto"/>
        <w:ind w:firstLine="420" w:firstLineChars="200"/>
        <w:rPr>
          <w:rFonts w:ascii="楷体_GB2312" w:eastAsia="楷体_GB2312"/>
          <w:kern w:val="0"/>
          <w:szCs w:val="21"/>
        </w:rPr>
      </w:pPr>
      <w:r w:rsidRPr="00522B85">
        <w:rPr>
          <w:rFonts w:ascii="楷体_GB2312" w:eastAsia="楷体_GB2312" w:hint="eastAsia"/>
          <w:kern w:val="0"/>
          <w:szCs w:val="21"/>
        </w:rPr>
        <w:t>施工进度表可采用关键线路网络图</w:t>
      </w:r>
      <w:r w:rsidRPr="00522B85">
        <w:rPr>
          <w:rFonts w:ascii="楷体_GB2312" w:eastAsia="楷体_GB2312" w:hint="eastAsia"/>
          <w:szCs w:val="21"/>
        </w:rPr>
        <w:t>（</w:t>
      </w:r>
      <w:r w:rsidRPr="00522B85">
        <w:rPr>
          <w:rFonts w:ascii="楷体_GB2312" w:eastAsia="楷体_GB2312" w:hint="eastAsia"/>
          <w:kern w:val="0"/>
          <w:szCs w:val="21"/>
        </w:rPr>
        <w:t>或横道图</w:t>
      </w:r>
      <w:r w:rsidRPr="00522B85">
        <w:rPr>
          <w:rFonts w:ascii="楷体_GB2312" w:eastAsia="楷体_GB2312" w:hint="eastAsia"/>
          <w:szCs w:val="21"/>
        </w:rPr>
        <w:t>）</w:t>
      </w:r>
      <w:r w:rsidRPr="00522B85">
        <w:rPr>
          <w:rFonts w:ascii="楷体_GB2312" w:eastAsia="楷体_GB2312" w:hint="eastAsia"/>
          <w:kern w:val="0"/>
          <w:szCs w:val="21"/>
        </w:rPr>
        <w:t>表示，说明计划开工日期和各分项工程各阶段的完工日期和分包合同签订的日期。</w:t>
      </w:r>
    </w:p>
    <w:p w:rsidR="00E30B5A" w:rsidP="00A9742A">
      <w:pPr>
        <w:adjustRightInd w:val="0"/>
        <w:snapToGrid w:val="0"/>
        <w:spacing w:line="360" w:lineRule="auto"/>
        <w:ind w:firstLine="420" w:firstLineChars="200"/>
        <w:rPr>
          <w:rFonts w:ascii="楷体_GB2312" w:eastAsia="楷体_GB2312"/>
          <w:kern w:val="0"/>
          <w:sz w:val="24"/>
        </w:rPr>
      </w:pPr>
      <w:r w:rsidRPr="00522B85">
        <w:rPr>
          <w:rFonts w:ascii="楷体_GB2312" w:eastAsia="楷体_GB2312" w:hint="eastAsia"/>
          <w:kern w:val="0"/>
          <w:szCs w:val="21"/>
        </w:rPr>
        <w:t>施工进度计划应与施工组织设计或施工方案相适应。</w:t>
      </w:r>
      <w:r>
        <w:rPr>
          <w:rFonts w:ascii="楷体_GB2312" w:eastAsia="楷体_GB2312"/>
          <w:kern w:val="0"/>
          <w:sz w:val="24"/>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5.</w:t>
      </w:r>
      <w:r w:rsidRPr="00475E74">
        <w:rPr>
          <w:rFonts w:ascii="宋体" w:hint="eastAsia"/>
          <w:b/>
          <w:bCs/>
          <w:kern w:val="0"/>
          <w:sz w:val="28"/>
        </w:rPr>
        <w:t>施工总平面布置图</w:t>
      </w:r>
    </w:p>
    <w:p w:rsidR="00E30B5A" w:rsidRPr="001256BF" w:rsidP="00E30B5A">
      <w:pPr>
        <w:adjustRightInd w:val="0"/>
        <w:snapToGrid w:val="0"/>
        <w:spacing w:line="360" w:lineRule="auto"/>
        <w:ind w:firstLine="480" w:firstLineChars="200"/>
        <w:rPr>
          <w:rFonts w:hAnsi="宋体"/>
          <w:kern w:val="0"/>
          <w:sz w:val="24"/>
        </w:rPr>
      </w:pPr>
      <w:r w:rsidRPr="001256BF">
        <w:rPr>
          <w:rFonts w:hAnsi="宋体" w:hint="eastAsia"/>
          <w:kern w:val="0"/>
          <w:sz w:val="24"/>
        </w:rPr>
        <w:t>…………</w:t>
      </w:r>
    </w:p>
    <w:p w:rsidR="00E30B5A" w:rsidP="00A9742A">
      <w:pPr>
        <w:adjustRightInd w:val="0"/>
        <w:snapToGrid w:val="0"/>
        <w:spacing w:line="360" w:lineRule="auto"/>
        <w:ind w:firstLine="420" w:firstLineChars="200"/>
        <w:rPr>
          <w:rFonts w:ascii="楷体_GB2312" w:eastAsia="楷体_GB2312"/>
          <w:kern w:val="0"/>
          <w:sz w:val="24"/>
        </w:rPr>
      </w:pPr>
      <w:r w:rsidRPr="00522B85">
        <w:rPr>
          <w:rFonts w:ascii="楷体_GB2312" w:eastAsia="楷体_GB2312" w:hint="eastAsia"/>
          <w:kern w:val="0"/>
          <w:szCs w:val="21"/>
        </w:rPr>
        <w:t>注：投标人应提交一份施工总平面图，给出现场临时设施布置图表并附文字说明，说明临时设施、加工车间、现场办公、设备及仓储、供电、供水、卫生、生活等设施的情况和布置。</w:t>
      </w:r>
      <w:r>
        <w:rPr>
          <w:rFonts w:ascii="楷体_GB2312" w:eastAsia="楷体_GB2312"/>
          <w:kern w:val="0"/>
          <w:sz w:val="24"/>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6.</w:t>
      </w:r>
      <w:r w:rsidRPr="00475E74">
        <w:rPr>
          <w:rFonts w:ascii="宋体" w:hint="eastAsia"/>
          <w:b/>
          <w:bCs/>
          <w:kern w:val="0"/>
          <w:sz w:val="28"/>
        </w:rPr>
        <w:t>临时用地表</w:t>
      </w:r>
    </w:p>
    <w:tbl>
      <w:tblPr>
        <w:tblStyle w:val="TableGrid"/>
        <w:tblW w:w="5000" w:type="pct"/>
        <w:jc w:val="center"/>
        <w:tblLayout w:type="fixed"/>
        <w:tblLook w:val="04A0"/>
      </w:tblPr>
      <w:tblGrid>
        <w:gridCol w:w="2317"/>
        <w:gridCol w:w="2268"/>
        <w:gridCol w:w="2352"/>
        <w:gridCol w:w="2352"/>
      </w:tblGrid>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522B85" w:rsidP="00522B85">
            <w:pPr>
              <w:adjustRightInd w:val="0"/>
              <w:snapToGrid w:val="0"/>
              <w:jc w:val="center"/>
              <w:rPr>
                <w:rFonts w:ascii="宋体" w:hAnsi="宋体" w:cs="Courier New"/>
                <w:sz w:val="21"/>
                <w:szCs w:val="21"/>
              </w:rPr>
            </w:pPr>
            <w:r w:rsidRPr="00522B85">
              <w:rPr>
                <w:rFonts w:ascii="宋体" w:hAnsi="宋体" w:cs="Courier New" w:hint="eastAsia"/>
                <w:sz w:val="21"/>
                <w:szCs w:val="21"/>
              </w:rPr>
              <w:t>用  途</w:t>
            </w:r>
          </w:p>
        </w:tc>
        <w:tc>
          <w:tcPr>
            <w:tcW w:w="1221" w:type="pct"/>
            <w:shd w:val="clear" w:color="auto" w:fill="auto"/>
            <w:vAlign w:val="center"/>
          </w:tcPr>
          <w:p w:rsidR="00E30B5A" w:rsidRPr="00522B85" w:rsidP="00522B85">
            <w:pPr>
              <w:adjustRightInd w:val="0"/>
              <w:snapToGrid w:val="0"/>
              <w:jc w:val="center"/>
              <w:rPr>
                <w:rFonts w:ascii="宋体" w:hAnsi="宋体" w:cs="Courier New"/>
                <w:sz w:val="21"/>
                <w:szCs w:val="21"/>
              </w:rPr>
            </w:pPr>
            <w:r w:rsidRPr="00522B85">
              <w:rPr>
                <w:rFonts w:ascii="宋体" w:hAnsi="宋体" w:cs="Courier New" w:hint="eastAsia"/>
                <w:sz w:val="21"/>
                <w:szCs w:val="21"/>
              </w:rPr>
              <w:t>面积（平方米）</w:t>
            </w:r>
          </w:p>
        </w:tc>
        <w:tc>
          <w:tcPr>
            <w:tcW w:w="1266" w:type="pct"/>
            <w:shd w:val="clear" w:color="auto" w:fill="auto"/>
            <w:vAlign w:val="center"/>
          </w:tcPr>
          <w:p w:rsidR="00E30B5A" w:rsidRPr="00522B85" w:rsidP="00522B85">
            <w:pPr>
              <w:adjustRightInd w:val="0"/>
              <w:snapToGrid w:val="0"/>
              <w:jc w:val="center"/>
              <w:rPr>
                <w:rFonts w:ascii="宋体" w:hAnsi="宋体" w:cs="Courier New"/>
                <w:sz w:val="21"/>
                <w:szCs w:val="21"/>
              </w:rPr>
            </w:pPr>
            <w:r w:rsidRPr="00522B85">
              <w:rPr>
                <w:rFonts w:ascii="宋体" w:hAnsi="宋体" w:cs="Courier New" w:hint="eastAsia"/>
                <w:sz w:val="21"/>
                <w:szCs w:val="21"/>
              </w:rPr>
              <w:t>位  置</w:t>
            </w:r>
          </w:p>
        </w:tc>
        <w:tc>
          <w:tcPr>
            <w:tcW w:w="1266" w:type="pct"/>
            <w:shd w:val="clear" w:color="auto" w:fill="auto"/>
            <w:vAlign w:val="center"/>
          </w:tcPr>
          <w:p w:rsidR="00E30B5A" w:rsidRPr="00522B85" w:rsidP="00522B85">
            <w:pPr>
              <w:adjustRightInd w:val="0"/>
              <w:snapToGrid w:val="0"/>
              <w:jc w:val="center"/>
              <w:rPr>
                <w:rFonts w:ascii="宋体" w:hAnsi="宋体" w:cs="Courier New"/>
                <w:sz w:val="21"/>
                <w:szCs w:val="21"/>
              </w:rPr>
            </w:pPr>
            <w:r w:rsidRPr="00522B85">
              <w:rPr>
                <w:rFonts w:ascii="宋体" w:hAnsi="宋体" w:cs="Courier New" w:hint="eastAsia"/>
                <w:sz w:val="21"/>
                <w:szCs w:val="21"/>
              </w:rPr>
              <w:t>需用时间</w:t>
            </w: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522B85" w:rsidP="00522B85">
            <w:pPr>
              <w:adjustRightInd w:val="0"/>
              <w:snapToGrid w:val="0"/>
              <w:jc w:val="center"/>
              <w:rPr>
                <w:rFonts w:ascii="宋体" w:hAnsi="宋体" w:cs="Courier New"/>
                <w:sz w:val="21"/>
                <w:szCs w:val="21"/>
              </w:rPr>
            </w:pPr>
            <w:r w:rsidRPr="00522B85">
              <w:rPr>
                <w:rFonts w:ascii="宋体" w:hAnsi="宋体" w:cs="Courier New" w:hint="eastAsia"/>
                <w:sz w:val="21"/>
                <w:szCs w:val="21"/>
              </w:rPr>
              <w:t>合    计</w:t>
            </w:r>
          </w:p>
        </w:tc>
        <w:tc>
          <w:tcPr>
            <w:tcW w:w="1221" w:type="pct"/>
            <w:shd w:val="clear" w:color="auto" w:fill="auto"/>
            <w:vAlign w:val="center"/>
          </w:tcPr>
          <w:p w:rsidR="00E30B5A" w:rsidRPr="00522B85" w:rsidP="00522B85">
            <w:pPr>
              <w:adjustRightInd w:val="0"/>
              <w:snapToGrid w:val="0"/>
              <w:jc w:val="center"/>
              <w:rPr>
                <w:rFonts w:ascii="宋体" w:hAnsi="宋体" w:cs="Courier New"/>
                <w:sz w:val="21"/>
                <w:szCs w:val="21"/>
              </w:rPr>
            </w:pPr>
          </w:p>
        </w:tc>
        <w:tc>
          <w:tcPr>
            <w:tcW w:w="1266" w:type="pct"/>
            <w:shd w:val="clear" w:color="auto" w:fill="auto"/>
            <w:vAlign w:val="center"/>
          </w:tcPr>
          <w:p w:rsidR="00E30B5A" w:rsidRPr="00522B85" w:rsidP="00522B85">
            <w:pPr>
              <w:adjustRightInd w:val="0"/>
              <w:snapToGrid w:val="0"/>
              <w:jc w:val="center"/>
              <w:rPr>
                <w:rFonts w:ascii="宋体" w:hAnsi="宋体" w:cs="Courier New"/>
                <w:sz w:val="21"/>
                <w:szCs w:val="21"/>
              </w:rPr>
            </w:pPr>
          </w:p>
        </w:tc>
        <w:tc>
          <w:tcPr>
            <w:tcW w:w="1266" w:type="pct"/>
            <w:shd w:val="clear" w:color="auto" w:fill="auto"/>
            <w:vAlign w:val="center"/>
          </w:tcPr>
          <w:p w:rsidR="00E30B5A" w:rsidRPr="00522B85" w:rsidP="00522B85">
            <w:pPr>
              <w:adjustRightInd w:val="0"/>
              <w:snapToGrid w:val="0"/>
              <w:jc w:val="center"/>
              <w:rPr>
                <w:rFonts w:ascii="宋体" w:hAnsi="宋体" w:cs="Courier New"/>
                <w:sz w:val="21"/>
                <w:szCs w:val="21"/>
              </w:rPr>
            </w:pPr>
          </w:p>
        </w:tc>
      </w:tr>
    </w:tbl>
    <w:p w:rsidR="00E30B5A" w:rsidP="00A9742A">
      <w:pPr>
        <w:adjustRightInd w:val="0"/>
        <w:snapToGrid w:val="0"/>
        <w:spacing w:line="360" w:lineRule="auto"/>
        <w:rPr>
          <w:rFonts w:ascii="楷体_GB2312" w:eastAsia="楷体_GB2312"/>
          <w:kern w:val="0"/>
          <w:sz w:val="24"/>
        </w:rPr>
      </w:pPr>
      <w:r w:rsidRPr="00522B85">
        <w:rPr>
          <w:rFonts w:ascii="楷体_GB2312" w:eastAsia="楷体_GB2312" w:hint="eastAsia"/>
          <w:kern w:val="0"/>
          <w:szCs w:val="21"/>
        </w:rPr>
        <w:t>注：投标人应逐项填写本表，指出全部临时设施用地面积以及详细用途。</w:t>
      </w:r>
      <w:r>
        <w:rPr>
          <w:rFonts w:ascii="楷体_GB2312" w:eastAsia="楷体_GB2312"/>
          <w:kern w:val="0"/>
          <w:sz w:val="24"/>
        </w:rPr>
        <w:br w:type="page"/>
      </w:r>
    </w:p>
    <w:p w:rsidR="00E30B5A" w:rsidRPr="009F23E8" w:rsidP="00E30B5A">
      <w:pPr>
        <w:adjustRightInd w:val="0"/>
        <w:snapToGrid w:val="0"/>
        <w:spacing w:line="360" w:lineRule="auto"/>
        <w:jc w:val="center"/>
        <w:rPr>
          <w:rFonts w:ascii="宋体" w:hAnsi="宋体"/>
          <w:kern w:val="0"/>
          <w:sz w:val="44"/>
        </w:rPr>
      </w:pPr>
      <w:r w:rsidRPr="009F23E8">
        <w:rPr>
          <w:rFonts w:ascii="宋体" w:hAnsi="宋体" w:hint="eastAsia"/>
          <w:kern w:val="0"/>
          <w:sz w:val="44"/>
        </w:rPr>
        <w:t>二、项目管理班子配备情况</w:t>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1.</w:t>
      </w:r>
      <w:r w:rsidRPr="00475E74">
        <w:rPr>
          <w:rFonts w:ascii="宋体" w:hint="eastAsia"/>
          <w:b/>
          <w:bCs/>
          <w:kern w:val="0"/>
          <w:sz w:val="28"/>
        </w:rPr>
        <w:t>项目管理班子配备情况表</w:t>
      </w:r>
    </w:p>
    <w:tbl>
      <w:tblPr>
        <w:tblStyle w:val="TableGrid"/>
        <w:tblW w:w="5000" w:type="pct"/>
        <w:jc w:val="center"/>
        <w:tblLayout w:type="fixed"/>
        <w:tblLook w:val="04A0"/>
      </w:tblPr>
      <w:tblGrid>
        <w:gridCol w:w="760"/>
        <w:gridCol w:w="760"/>
        <w:gridCol w:w="758"/>
        <w:gridCol w:w="1137"/>
        <w:gridCol w:w="758"/>
        <w:gridCol w:w="758"/>
        <w:gridCol w:w="758"/>
        <w:gridCol w:w="1518"/>
        <w:gridCol w:w="947"/>
        <w:gridCol w:w="1135"/>
      </w:tblGrid>
      <w:tr w:rsidTr="00A9742A">
        <w:tblPrEx>
          <w:tblW w:w="5000" w:type="pct"/>
          <w:jc w:val="center"/>
          <w:tblLayout w:type="fixed"/>
          <w:tblLook w:val="04A0"/>
        </w:tblPrEx>
        <w:trPr>
          <w:trHeight w:val="510"/>
          <w:jc w:val="center"/>
        </w:trPr>
        <w:tc>
          <w:tcPr>
            <w:tcW w:w="409" w:type="pct"/>
            <w:vMerge w:val="restar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职务</w:t>
            </w:r>
          </w:p>
        </w:tc>
        <w:tc>
          <w:tcPr>
            <w:tcW w:w="409" w:type="pct"/>
            <w:vMerge w:val="restar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姓名</w:t>
            </w:r>
          </w:p>
        </w:tc>
        <w:tc>
          <w:tcPr>
            <w:tcW w:w="408" w:type="pct"/>
            <w:vMerge w:val="restar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职称</w:t>
            </w:r>
          </w:p>
        </w:tc>
        <w:tc>
          <w:tcPr>
            <w:tcW w:w="2653" w:type="pct"/>
            <w:gridSpan w:val="5"/>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上岗资格证明</w:t>
            </w:r>
          </w:p>
        </w:tc>
        <w:tc>
          <w:tcPr>
            <w:tcW w:w="1122" w:type="pct"/>
            <w:gridSpan w:val="2"/>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已承担在建工程</w:t>
            </w:r>
          </w:p>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情  况</w:t>
            </w:r>
          </w:p>
        </w:tc>
      </w:tr>
      <w:tr w:rsidTr="00A9742A">
        <w:tblPrEx>
          <w:tblW w:w="5000" w:type="pct"/>
          <w:jc w:val="center"/>
          <w:tblLayout w:type="fixed"/>
          <w:tblLook w:val="04A0"/>
        </w:tblPrEx>
        <w:trPr>
          <w:trHeight w:val="510"/>
          <w:jc w:val="center"/>
        </w:trPr>
        <w:tc>
          <w:tcPr>
            <w:tcW w:w="409" w:type="pct"/>
            <w:vMerge/>
            <w:shd w:val="clear" w:color="auto" w:fill="auto"/>
            <w:vAlign w:val="center"/>
          </w:tcPr>
          <w:p w:rsidR="00E30B5A" w:rsidRPr="00372D2E" w:rsidP="00372D2E">
            <w:pPr>
              <w:adjustRightInd w:val="0"/>
              <w:snapToGrid w:val="0"/>
              <w:jc w:val="center"/>
              <w:rPr>
                <w:rFonts w:ascii="宋体" w:hAnsi="宋体" w:cs="Courier New"/>
                <w:sz w:val="21"/>
                <w:szCs w:val="21"/>
              </w:rPr>
            </w:pPr>
          </w:p>
        </w:tc>
        <w:tc>
          <w:tcPr>
            <w:tcW w:w="409" w:type="pct"/>
            <w:vMerge/>
            <w:shd w:val="clear" w:color="auto" w:fill="auto"/>
            <w:vAlign w:val="center"/>
          </w:tcPr>
          <w:p w:rsidR="00E30B5A" w:rsidRPr="00372D2E" w:rsidP="00372D2E">
            <w:pPr>
              <w:adjustRightInd w:val="0"/>
              <w:snapToGrid w:val="0"/>
              <w:jc w:val="center"/>
              <w:rPr>
                <w:rFonts w:ascii="宋体" w:hAnsi="宋体" w:cs="Courier New"/>
                <w:sz w:val="21"/>
                <w:szCs w:val="21"/>
              </w:rPr>
            </w:pPr>
          </w:p>
        </w:tc>
        <w:tc>
          <w:tcPr>
            <w:tcW w:w="408" w:type="pct"/>
            <w:vMerge/>
            <w:shd w:val="clear" w:color="auto" w:fill="auto"/>
            <w:vAlign w:val="center"/>
          </w:tcPr>
          <w:p w:rsidR="00E30B5A" w:rsidRPr="00372D2E" w:rsidP="00372D2E">
            <w:pPr>
              <w:adjustRightInd w:val="0"/>
              <w:snapToGrid w:val="0"/>
              <w:jc w:val="center"/>
              <w:rPr>
                <w:rFonts w:ascii="宋体" w:hAnsi="宋体" w:cs="Courier New"/>
                <w:sz w:val="21"/>
                <w:szCs w:val="21"/>
              </w:rPr>
            </w:pPr>
          </w:p>
        </w:tc>
        <w:tc>
          <w:tcPr>
            <w:tcW w:w="612"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证书名称</w:t>
            </w:r>
          </w:p>
        </w:tc>
        <w:tc>
          <w:tcPr>
            <w:tcW w:w="408"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级别</w:t>
            </w:r>
          </w:p>
        </w:tc>
        <w:tc>
          <w:tcPr>
            <w:tcW w:w="408"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证号</w:t>
            </w:r>
          </w:p>
        </w:tc>
        <w:tc>
          <w:tcPr>
            <w:tcW w:w="408"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专业</w:t>
            </w:r>
          </w:p>
        </w:tc>
        <w:tc>
          <w:tcPr>
            <w:tcW w:w="817"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原服务单位</w:t>
            </w:r>
          </w:p>
        </w:tc>
        <w:tc>
          <w:tcPr>
            <w:tcW w:w="510"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项目数</w:t>
            </w:r>
          </w:p>
        </w:tc>
        <w:tc>
          <w:tcPr>
            <w:tcW w:w="612"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项目名称</w:t>
            </w: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bl>
    <w:p w:rsidR="00A9742A" w:rsidRPr="00475E74" w:rsidP="00A9742A">
      <w:pPr>
        <w:widowControl/>
        <w:spacing w:line="20" w:lineRule="exact"/>
        <w:jc w:val="left"/>
        <w:rPr>
          <w:rFonts w:ascii="宋体"/>
        </w:rPr>
      </w:pPr>
      <w:r w:rsidRPr="00475E74">
        <w:rPr>
          <w:rFonts w:ascii="宋体"/>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2.</w:t>
      </w:r>
      <w:r w:rsidRPr="00475E74">
        <w:rPr>
          <w:rFonts w:ascii="宋体" w:hint="eastAsia"/>
          <w:b/>
          <w:bCs/>
          <w:kern w:val="0"/>
          <w:sz w:val="28"/>
        </w:rPr>
        <w:t>项目经理（建造师）简历表</w:t>
      </w:r>
    </w:p>
    <w:tbl>
      <w:tblPr>
        <w:tblStyle w:val="TableGrid"/>
        <w:tblW w:w="5000" w:type="pct"/>
        <w:jc w:val="center"/>
        <w:tblLayout w:type="fixed"/>
        <w:tblLook w:val="04A0"/>
      </w:tblPr>
      <w:tblGrid>
        <w:gridCol w:w="968"/>
        <w:gridCol w:w="580"/>
        <w:gridCol w:w="470"/>
        <w:gridCol w:w="886"/>
        <w:gridCol w:w="193"/>
        <w:gridCol w:w="1397"/>
        <w:gridCol w:w="1975"/>
        <w:gridCol w:w="970"/>
        <w:gridCol w:w="496"/>
        <w:gridCol w:w="1354"/>
      </w:tblGrid>
      <w:tr w:rsidTr="00A9742A">
        <w:tblPrEx>
          <w:tblW w:w="5000" w:type="pct"/>
          <w:jc w:val="center"/>
          <w:tblLayout w:type="fixed"/>
          <w:tblLook w:val="04A0"/>
        </w:tblPrEx>
        <w:trPr>
          <w:trHeight w:val="510"/>
          <w:jc w:val="center"/>
        </w:trPr>
        <w:tc>
          <w:tcPr>
            <w:tcW w:w="521"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姓名</w:t>
            </w:r>
          </w:p>
        </w:tc>
        <w:tc>
          <w:tcPr>
            <w:tcW w:w="1146" w:type="pct"/>
            <w:gridSpan w:val="4"/>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c>
          <w:tcPr>
            <w:tcW w:w="752"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性  别</w:t>
            </w:r>
          </w:p>
        </w:tc>
        <w:tc>
          <w:tcPr>
            <w:tcW w:w="1063" w:type="pct"/>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c>
          <w:tcPr>
            <w:tcW w:w="522"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年  龄</w:t>
            </w:r>
          </w:p>
        </w:tc>
        <w:tc>
          <w:tcPr>
            <w:tcW w:w="996" w:type="pct"/>
            <w:gridSpan w:val="2"/>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r>
      <w:tr w:rsidTr="00A9742A">
        <w:tblPrEx>
          <w:tblW w:w="5000" w:type="pct"/>
          <w:jc w:val="center"/>
          <w:tblLayout w:type="fixed"/>
          <w:tblLook w:val="04A0"/>
        </w:tblPrEx>
        <w:trPr>
          <w:trHeight w:val="510"/>
          <w:jc w:val="center"/>
        </w:trPr>
        <w:tc>
          <w:tcPr>
            <w:tcW w:w="521"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职务</w:t>
            </w:r>
          </w:p>
        </w:tc>
        <w:tc>
          <w:tcPr>
            <w:tcW w:w="1146" w:type="pct"/>
            <w:gridSpan w:val="4"/>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c>
          <w:tcPr>
            <w:tcW w:w="752"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职  称</w:t>
            </w:r>
          </w:p>
        </w:tc>
        <w:tc>
          <w:tcPr>
            <w:tcW w:w="1063" w:type="pct"/>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c>
          <w:tcPr>
            <w:tcW w:w="522"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学  历</w:t>
            </w:r>
          </w:p>
        </w:tc>
        <w:tc>
          <w:tcPr>
            <w:tcW w:w="996" w:type="pct"/>
            <w:gridSpan w:val="2"/>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r>
      <w:tr w:rsidTr="00A9742A">
        <w:tblPrEx>
          <w:tblW w:w="5000" w:type="pct"/>
          <w:jc w:val="center"/>
          <w:tblLayout w:type="fixed"/>
          <w:tblLook w:val="04A0"/>
        </w:tblPrEx>
        <w:trPr>
          <w:trHeight w:val="510"/>
          <w:jc w:val="center"/>
        </w:trPr>
        <w:tc>
          <w:tcPr>
            <w:tcW w:w="1086" w:type="pct"/>
            <w:gridSpan w:val="3"/>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参加工作时间</w:t>
            </w:r>
          </w:p>
        </w:tc>
        <w:tc>
          <w:tcPr>
            <w:tcW w:w="1333" w:type="pct"/>
            <w:gridSpan w:val="3"/>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c>
          <w:tcPr>
            <w:tcW w:w="1585" w:type="pct"/>
            <w:gridSpan w:val="2"/>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从事项目经理（建造师）年限</w:t>
            </w:r>
          </w:p>
        </w:tc>
        <w:tc>
          <w:tcPr>
            <w:tcW w:w="996" w:type="pct"/>
            <w:gridSpan w:val="2"/>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r>
      <w:tr w:rsidTr="00A9742A">
        <w:tblPrEx>
          <w:tblW w:w="5000" w:type="pct"/>
          <w:jc w:val="center"/>
          <w:tblLayout w:type="fixed"/>
          <w:tblLook w:val="04A0"/>
        </w:tblPrEx>
        <w:trPr>
          <w:trHeight w:val="510"/>
          <w:jc w:val="center"/>
        </w:trPr>
        <w:tc>
          <w:tcPr>
            <w:tcW w:w="1563" w:type="pct"/>
            <w:gridSpan w:val="4"/>
            <w:shd w:val="clear" w:color="auto" w:fill="auto"/>
            <w:vAlign w:val="center"/>
          </w:tcPr>
          <w:p w:rsid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项目经理（建造师）</w:t>
            </w:r>
          </w:p>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资格证书编号</w:t>
            </w:r>
          </w:p>
        </w:tc>
        <w:tc>
          <w:tcPr>
            <w:tcW w:w="3437" w:type="pct"/>
            <w:gridSpan w:val="6"/>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r>
      <w:tr w:rsidTr="002023E5">
        <w:tblPrEx>
          <w:tblW w:w="5000" w:type="pct"/>
          <w:jc w:val="center"/>
          <w:tblLayout w:type="fixed"/>
          <w:tblLook w:val="04A0"/>
        </w:tblPrEx>
        <w:trPr>
          <w:trHeight w:val="510"/>
          <w:jc w:val="center"/>
        </w:trPr>
        <w:tc>
          <w:tcPr>
            <w:tcW w:w="5000" w:type="pct"/>
            <w:gridSpan w:val="10"/>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在建和已完工程项目情况</w:t>
            </w: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建设单位</w:t>
            </w:r>
          </w:p>
        </w:tc>
        <w:tc>
          <w:tcPr>
            <w:tcW w:w="834" w:type="pct"/>
            <w:gridSpan w:val="3"/>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项目名称</w:t>
            </w:r>
          </w:p>
        </w:tc>
        <w:tc>
          <w:tcPr>
            <w:tcW w:w="752"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建设规模</w:t>
            </w:r>
          </w:p>
        </w:tc>
        <w:tc>
          <w:tcPr>
            <w:tcW w:w="1063"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开、竣工日期</w:t>
            </w:r>
          </w:p>
        </w:tc>
        <w:tc>
          <w:tcPr>
            <w:tcW w:w="789" w:type="pct"/>
            <w:gridSpan w:val="2"/>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在建或已完</w:t>
            </w:r>
          </w:p>
        </w:tc>
        <w:tc>
          <w:tcPr>
            <w:tcW w:w="729"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工程质量</w:t>
            </w: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bl>
    <w:p w:rsidR="00A9742A" w:rsidRPr="00475E74" w:rsidP="00A9742A">
      <w:pPr>
        <w:widowControl/>
        <w:spacing w:line="20" w:lineRule="exact"/>
        <w:jc w:val="left"/>
        <w:rPr>
          <w:rFonts w:ascii="宋体"/>
        </w:rPr>
      </w:pPr>
      <w:r w:rsidRPr="00475E74">
        <w:rPr>
          <w:rFonts w:ascii="宋体"/>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3.</w:t>
      </w:r>
      <w:r w:rsidRPr="00475E74">
        <w:rPr>
          <w:rFonts w:ascii="宋体" w:hint="eastAsia"/>
          <w:b/>
          <w:bCs/>
          <w:kern w:val="0"/>
          <w:sz w:val="28"/>
        </w:rPr>
        <w:t>项目技术负责人简历表</w:t>
      </w:r>
    </w:p>
    <w:tbl>
      <w:tblPr>
        <w:tblStyle w:val="TableGrid"/>
        <w:tblW w:w="5000" w:type="pct"/>
        <w:jc w:val="center"/>
        <w:tblLayout w:type="fixed"/>
        <w:tblLook w:val="04A0"/>
      </w:tblPr>
      <w:tblGrid>
        <w:gridCol w:w="970"/>
        <w:gridCol w:w="387"/>
        <w:gridCol w:w="582"/>
        <w:gridCol w:w="1001"/>
        <w:gridCol w:w="1458"/>
        <w:gridCol w:w="1975"/>
        <w:gridCol w:w="178"/>
        <w:gridCol w:w="581"/>
        <w:gridCol w:w="505"/>
        <w:gridCol w:w="281"/>
        <w:gridCol w:w="1371"/>
      </w:tblGrid>
      <w:tr w:rsidTr="00A9742A">
        <w:tblPrEx>
          <w:tblW w:w="5000" w:type="pct"/>
          <w:jc w:val="center"/>
          <w:tblLayout w:type="fixed"/>
          <w:tblLook w:val="04A0"/>
        </w:tblPrEx>
        <w:trPr>
          <w:trHeight w:val="510"/>
          <w:jc w:val="center"/>
        </w:trPr>
        <w:tc>
          <w:tcPr>
            <w:tcW w:w="522"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姓名</w:t>
            </w:r>
          </w:p>
        </w:tc>
        <w:tc>
          <w:tcPr>
            <w:tcW w:w="1060" w:type="pct"/>
            <w:gridSpan w:val="3"/>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性 别</w:t>
            </w:r>
          </w:p>
        </w:tc>
        <w:tc>
          <w:tcPr>
            <w:tcW w:w="1159"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585"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年  龄</w:t>
            </w:r>
          </w:p>
        </w:tc>
        <w:tc>
          <w:tcPr>
            <w:tcW w:w="89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522"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职务</w:t>
            </w:r>
          </w:p>
        </w:tc>
        <w:tc>
          <w:tcPr>
            <w:tcW w:w="1060" w:type="pct"/>
            <w:gridSpan w:val="3"/>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职 称</w:t>
            </w:r>
          </w:p>
        </w:tc>
        <w:tc>
          <w:tcPr>
            <w:tcW w:w="1159"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585"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学  历</w:t>
            </w:r>
          </w:p>
        </w:tc>
        <w:tc>
          <w:tcPr>
            <w:tcW w:w="89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1043" w:type="pct"/>
            <w:gridSpan w:val="3"/>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参加工作时间</w:t>
            </w:r>
          </w:p>
        </w:tc>
        <w:tc>
          <w:tcPr>
            <w:tcW w:w="1324"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472" w:type="pct"/>
            <w:gridSpan w:val="3"/>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从事技术负责人年限</w:t>
            </w:r>
          </w:p>
        </w:tc>
        <w:tc>
          <w:tcPr>
            <w:tcW w:w="1162" w:type="pct"/>
            <w:gridSpan w:val="3"/>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2023E5">
        <w:tblPrEx>
          <w:tblW w:w="5000" w:type="pct"/>
          <w:jc w:val="center"/>
          <w:tblLayout w:type="fixed"/>
          <w:tblLook w:val="04A0"/>
        </w:tblPrEx>
        <w:trPr>
          <w:trHeight w:val="510"/>
          <w:jc w:val="center"/>
        </w:trPr>
        <w:tc>
          <w:tcPr>
            <w:tcW w:w="5000" w:type="pct"/>
            <w:gridSpan w:val="11"/>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在建和已完工程项目情况</w:t>
            </w: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建设单位</w:t>
            </w: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项目名称</w:t>
            </w: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建设规模</w:t>
            </w: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开、竣工日期</w:t>
            </w: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在建或已完</w:t>
            </w: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工程质量</w:t>
            </w: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bl>
    <w:p w:rsidR="00A9742A" w:rsidRPr="00475E74" w:rsidP="00A9742A">
      <w:pPr>
        <w:widowControl/>
        <w:spacing w:line="20" w:lineRule="exact"/>
        <w:jc w:val="left"/>
        <w:rPr>
          <w:rFonts w:ascii="宋体"/>
        </w:rPr>
      </w:pPr>
      <w:r w:rsidRPr="00475E74">
        <w:rPr>
          <w:rFonts w:ascii="宋体"/>
        </w:rPr>
        <w:br w:type="page"/>
      </w:r>
    </w:p>
    <w:p w:rsidR="00E30B5A" w:rsidRPr="00475E74" w:rsidP="00E30B5A">
      <w:pPr>
        <w:adjustRightInd w:val="0"/>
        <w:snapToGrid w:val="0"/>
        <w:spacing w:line="360" w:lineRule="auto"/>
        <w:ind w:firstLine="655" w:firstLineChars="234"/>
        <w:rPr>
          <w:rFonts w:ascii="宋体"/>
          <w:b/>
          <w:bCs/>
          <w:kern w:val="0"/>
          <w:sz w:val="28"/>
        </w:rPr>
      </w:pPr>
      <w:r w:rsidRPr="00875086">
        <w:rPr>
          <w:rFonts w:ascii="宋体" w:hint="eastAsia"/>
          <w:b/>
          <w:bCs/>
          <w:kern w:val="0"/>
          <w:sz w:val="28"/>
        </w:rPr>
        <w:t>4.</w:t>
      </w:r>
      <w:r w:rsidRPr="00475E74">
        <w:rPr>
          <w:rFonts w:ascii="宋体" w:hint="eastAsia"/>
          <w:b/>
          <w:bCs/>
          <w:kern w:val="0"/>
          <w:sz w:val="28"/>
        </w:rPr>
        <w:t>项目管理班子配备情况辅助证明材料</w:t>
      </w:r>
    </w:p>
    <w:p w:rsidR="00E30B5A" w:rsidRPr="00475E74" w:rsidP="00E30B5A">
      <w:pPr>
        <w:adjustRightInd w:val="0"/>
        <w:snapToGrid w:val="0"/>
        <w:spacing w:line="360" w:lineRule="auto"/>
        <w:ind w:firstLine="480" w:firstLineChars="200"/>
        <w:rPr>
          <w:rFonts w:ascii="宋体"/>
          <w:kern w:val="0"/>
          <w:sz w:val="24"/>
        </w:rPr>
      </w:pPr>
      <w:r w:rsidRPr="001256BF">
        <w:rPr>
          <w:rFonts w:hAnsi="宋体" w:hint="eastAsia"/>
          <w:kern w:val="0"/>
          <w:sz w:val="24"/>
        </w:rPr>
        <w:t>…………</w:t>
      </w:r>
    </w:p>
    <w:p w:rsidR="00E30B5A" w:rsidP="00A9742A">
      <w:pPr>
        <w:adjustRightInd w:val="0"/>
        <w:snapToGrid w:val="0"/>
        <w:spacing w:line="360" w:lineRule="auto"/>
        <w:ind w:firstLine="420" w:firstLineChars="200"/>
        <w:rPr>
          <w:rFonts w:ascii="楷体_GB2312" w:eastAsia="楷体_GB2312"/>
          <w:kern w:val="0"/>
          <w:sz w:val="24"/>
        </w:rPr>
      </w:pPr>
      <w:r w:rsidRPr="00155E6D">
        <w:rPr>
          <w:rFonts w:ascii="楷体_GB2312" w:eastAsia="楷体_GB2312" w:hint="eastAsia"/>
          <w:kern w:val="0"/>
          <w:szCs w:val="21"/>
        </w:rPr>
        <w:t>注：辅助证明材料主要包括管理班子机构设置、职责分工、有关社保证明等复印证明资料以及投标人认为有必要提供的资料，辅助说明资料格式不做统一规定，由投标人自行设计。</w:t>
      </w:r>
      <w:r>
        <w:rPr>
          <w:rFonts w:ascii="楷体_GB2312" w:eastAsia="楷体_GB2312"/>
          <w:kern w:val="0"/>
          <w:sz w:val="24"/>
        </w:rPr>
        <w:br w:type="page"/>
      </w:r>
    </w:p>
    <w:p w:rsidR="00E30B5A" w:rsidRPr="009F23E8" w:rsidP="00E30B5A">
      <w:pPr>
        <w:adjustRightInd w:val="0"/>
        <w:snapToGrid w:val="0"/>
        <w:spacing w:line="360" w:lineRule="auto"/>
        <w:jc w:val="center"/>
        <w:rPr>
          <w:rFonts w:ascii="宋体" w:hAnsi="宋体"/>
          <w:kern w:val="0"/>
          <w:sz w:val="44"/>
        </w:rPr>
      </w:pPr>
      <w:r w:rsidRPr="009F23E8">
        <w:rPr>
          <w:rFonts w:ascii="宋体" w:hAnsi="宋体" w:hint="eastAsia"/>
          <w:kern w:val="0"/>
          <w:sz w:val="44"/>
        </w:rPr>
        <w:t>三、项目拟分包情况</w:t>
      </w:r>
    </w:p>
    <w:p w:rsidR="00E30B5A" w:rsidRPr="00475E74" w:rsidP="00E30B5A">
      <w:pPr>
        <w:adjustRightInd w:val="0"/>
        <w:snapToGrid w:val="0"/>
        <w:spacing w:line="360" w:lineRule="auto"/>
        <w:jc w:val="center"/>
        <w:rPr>
          <w:rFonts w:ascii="宋体"/>
          <w:b/>
          <w:bCs/>
          <w:kern w:val="0"/>
          <w:sz w:val="28"/>
        </w:rPr>
      </w:pPr>
      <w:r w:rsidRPr="00475E74">
        <w:rPr>
          <w:rFonts w:ascii="宋体" w:hint="eastAsia"/>
          <w:b/>
          <w:bCs/>
          <w:kern w:val="0"/>
          <w:sz w:val="28"/>
        </w:rPr>
        <w:t>项目分包情况表</w:t>
      </w:r>
    </w:p>
    <w:tbl>
      <w:tblPr>
        <w:tblStyle w:val="TableGrid"/>
        <w:tblW w:w="5000" w:type="pct"/>
        <w:jc w:val="center"/>
        <w:tblLayout w:type="fixed"/>
        <w:tblLook w:val="04A0"/>
      </w:tblPr>
      <w:tblGrid>
        <w:gridCol w:w="2708"/>
        <w:gridCol w:w="2129"/>
        <w:gridCol w:w="2904"/>
        <w:gridCol w:w="1548"/>
      </w:tblGrid>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分包的工程项目</w:t>
            </w:r>
          </w:p>
        </w:tc>
        <w:tc>
          <w:tcPr>
            <w:tcW w:w="1146"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分包人名称</w:t>
            </w:r>
          </w:p>
        </w:tc>
        <w:tc>
          <w:tcPr>
            <w:tcW w:w="1563"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分包项目造价（万元）</w:t>
            </w:r>
          </w:p>
        </w:tc>
        <w:tc>
          <w:tcPr>
            <w:tcW w:w="833"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备注</w:t>
            </w: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bl>
    <w:p w:rsidR="00A9742A" w:rsidRPr="00475E74" w:rsidP="00A9742A">
      <w:pPr>
        <w:widowControl/>
        <w:spacing w:line="20" w:lineRule="exact"/>
        <w:jc w:val="left"/>
        <w:rPr>
          <w:rFonts w:ascii="宋体"/>
        </w:rPr>
      </w:pPr>
      <w:r w:rsidRPr="00475E74">
        <w:rPr>
          <w:rFonts w:ascii="宋体"/>
        </w:rPr>
        <w:br w:type="page"/>
      </w:r>
    </w:p>
    <w:p w:rsidR="00E30B5A" w:rsidRPr="009F23E8" w:rsidP="00E30B5A">
      <w:pPr>
        <w:adjustRightInd w:val="0"/>
        <w:snapToGrid w:val="0"/>
        <w:spacing w:line="360" w:lineRule="auto"/>
        <w:jc w:val="center"/>
        <w:rPr>
          <w:rFonts w:ascii="宋体" w:hAnsi="宋体"/>
          <w:kern w:val="0"/>
          <w:sz w:val="44"/>
        </w:rPr>
      </w:pPr>
      <w:r w:rsidRPr="009F23E8">
        <w:rPr>
          <w:rFonts w:ascii="宋体" w:hAnsi="宋体" w:hint="eastAsia"/>
          <w:kern w:val="0"/>
          <w:sz w:val="44"/>
        </w:rPr>
        <w:t>四、替代方案和报价</w:t>
      </w:r>
      <w:r w:rsidRPr="009F23E8">
        <w:rPr>
          <w:rFonts w:ascii="宋体" w:hAnsi="宋体" w:hint="eastAsia"/>
          <w:sz w:val="44"/>
        </w:rPr>
        <w:t>（</w:t>
      </w:r>
      <w:r w:rsidRPr="009F23E8">
        <w:rPr>
          <w:rFonts w:ascii="宋体" w:hAnsi="宋体" w:hint="eastAsia"/>
          <w:kern w:val="0"/>
          <w:sz w:val="44"/>
        </w:rPr>
        <w:t>如要求提交</w:t>
      </w:r>
      <w:r w:rsidRPr="009F23E8">
        <w:rPr>
          <w:rFonts w:ascii="宋体" w:hAnsi="宋体" w:hint="eastAsia"/>
          <w:sz w:val="44"/>
        </w:rPr>
        <w:t>）</w:t>
      </w:r>
    </w:p>
    <w:p w:rsidR="00E30B5A" w:rsidRPr="00475E74" w:rsidP="00E30B5A">
      <w:pPr>
        <w:widowControl/>
        <w:jc w:val="left"/>
        <w:rPr>
          <w:rFonts w:ascii="宋体"/>
          <w:kern w:val="0"/>
        </w:rPr>
      </w:pPr>
      <w:r w:rsidRPr="00475E74">
        <w:rPr>
          <w:rFonts w:ascii="宋体"/>
          <w:kern w:val="0"/>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第九章  中标通知书</w:t>
      </w:r>
    </w:p>
    <w:p w:rsidR="00E30B5A" w:rsidRPr="009F23E8" w:rsidP="00E30B5A">
      <w:pPr>
        <w:adjustRightInd w:val="0"/>
        <w:snapToGrid w:val="0"/>
        <w:spacing w:line="360" w:lineRule="auto"/>
        <w:jc w:val="center"/>
        <w:rPr>
          <w:rFonts w:ascii="宋体" w:hAnsi="宋体"/>
          <w:kern w:val="0"/>
          <w:sz w:val="44"/>
        </w:rPr>
      </w:pPr>
      <w:r w:rsidRPr="009F23E8">
        <w:rPr>
          <w:rFonts w:ascii="宋体" w:hAnsi="宋体" w:hint="eastAsia"/>
          <w:kern w:val="0"/>
          <w:sz w:val="44"/>
        </w:rPr>
        <w:t>中标通知书</w:t>
      </w:r>
    </w:p>
    <w:p w:rsidR="00E30B5A" w:rsidRPr="00DA09E7" w:rsidP="00DA09E7">
      <w:pPr>
        <w:adjustRightInd w:val="0"/>
        <w:snapToGrid w:val="0"/>
        <w:spacing w:line="360" w:lineRule="auto"/>
        <w:ind w:firstLine="420" w:firstLineChars="200"/>
        <w:rPr>
          <w:rFonts w:ascii="宋体"/>
          <w:kern w:val="0"/>
          <w:szCs w:val="21"/>
        </w:rPr>
      </w:pP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bCs/>
          <w:kern w:val="0"/>
          <w:szCs w:val="21"/>
          <w:u w:val="single"/>
        </w:rPr>
        <w:t>_________________</w:t>
      </w:r>
      <w:r w:rsidRPr="00DA09E7">
        <w:rPr>
          <w:rFonts w:ascii="宋体" w:hAnsi="宋体" w:hint="eastAsia"/>
          <w:szCs w:val="21"/>
        </w:rPr>
        <w:t>（</w:t>
      </w:r>
      <w:r w:rsidRPr="00DA09E7">
        <w:rPr>
          <w:rFonts w:ascii="宋体" w:hAnsi="宋体" w:hint="eastAsia"/>
          <w:kern w:val="0"/>
          <w:szCs w:val="21"/>
        </w:rPr>
        <w:t>招标人名称</w:t>
      </w:r>
      <w:r w:rsidRPr="00DA09E7">
        <w:rPr>
          <w:rFonts w:ascii="宋体" w:hAnsi="宋体" w:hint="eastAsia"/>
          <w:szCs w:val="21"/>
        </w:rPr>
        <w:t>）</w:t>
      </w:r>
      <w:r w:rsidRPr="00DA09E7">
        <w:rPr>
          <w:rFonts w:ascii="宋体" w:hAnsi="宋体" w:hint="eastAsia"/>
          <w:kern w:val="0"/>
          <w:szCs w:val="21"/>
        </w:rPr>
        <w:t>的</w:t>
      </w:r>
      <w:r w:rsidRPr="00DA09E7">
        <w:rPr>
          <w:rFonts w:ascii="宋体" w:hAnsi="宋体"/>
          <w:bCs/>
          <w:kern w:val="0"/>
          <w:szCs w:val="21"/>
          <w:u w:val="single"/>
        </w:rPr>
        <w:t>______________</w:t>
      </w:r>
      <w:r w:rsidRPr="00DA09E7">
        <w:rPr>
          <w:rFonts w:ascii="宋体" w:hAnsi="宋体" w:hint="eastAsia"/>
          <w:szCs w:val="21"/>
        </w:rPr>
        <w:t>（</w:t>
      </w:r>
      <w:r w:rsidRPr="00DA09E7">
        <w:rPr>
          <w:rFonts w:ascii="宋体" w:hAnsi="宋体" w:hint="eastAsia"/>
          <w:kern w:val="0"/>
          <w:szCs w:val="21"/>
        </w:rPr>
        <w:t>建设地点，工程项目名称</w:t>
      </w:r>
      <w:r w:rsidRPr="00DA09E7">
        <w:rPr>
          <w:rFonts w:ascii="宋体" w:hAnsi="宋体" w:hint="eastAsia"/>
          <w:szCs w:val="21"/>
        </w:rPr>
        <w:t>）</w:t>
      </w:r>
      <w:r w:rsidRPr="00DA09E7">
        <w:rPr>
          <w:rFonts w:ascii="宋体" w:hAnsi="宋体" w:hint="eastAsia"/>
          <w:kern w:val="0"/>
          <w:szCs w:val="21"/>
        </w:rPr>
        <w:t>，结构类型为</w:t>
      </w:r>
      <w:r w:rsidRPr="00DA09E7">
        <w:rPr>
          <w:rFonts w:ascii="宋体" w:hAnsi="宋体"/>
          <w:bCs/>
          <w:kern w:val="0"/>
          <w:szCs w:val="21"/>
          <w:u w:val="single"/>
        </w:rPr>
        <w:t>____</w:t>
      </w:r>
      <w:r w:rsidRPr="00DA09E7">
        <w:rPr>
          <w:rFonts w:ascii="宋体" w:hAnsi="宋体" w:hint="eastAsia"/>
          <w:kern w:val="0"/>
          <w:szCs w:val="21"/>
        </w:rPr>
        <w:t>，建筑面积为</w:t>
      </w:r>
      <w:r w:rsidRPr="00DA09E7">
        <w:rPr>
          <w:rFonts w:ascii="宋体" w:hAnsi="宋体"/>
          <w:bCs/>
          <w:kern w:val="0"/>
          <w:szCs w:val="21"/>
          <w:u w:val="single"/>
        </w:rPr>
        <w:t>____</w:t>
      </w:r>
      <w:r w:rsidRPr="00DA09E7">
        <w:rPr>
          <w:rFonts w:ascii="宋体" w:hAnsi="宋体" w:hint="eastAsia"/>
          <w:kern w:val="0"/>
          <w:szCs w:val="21"/>
        </w:rPr>
        <w:t>平方米，经</w:t>
      </w:r>
      <w:r w:rsidRPr="00DA09E7">
        <w:rPr>
          <w:rFonts w:ascii="宋体" w:hAnsi="宋体"/>
          <w:bCs/>
          <w:kern w:val="0"/>
          <w:szCs w:val="21"/>
          <w:u w:val="single"/>
        </w:rPr>
        <w:t>________</w:t>
      </w:r>
      <w:r w:rsidRPr="00DA09E7">
        <w:rPr>
          <w:rFonts w:ascii="宋体" w:hAnsi="宋体" w:hint="eastAsia"/>
          <w:kern w:val="0"/>
          <w:szCs w:val="21"/>
        </w:rPr>
        <w:t>公开开标后，经评、定标委员会评定并报建设行政主管部门备案，确定</w:t>
      </w:r>
      <w:r w:rsidRPr="00DA09E7">
        <w:rPr>
          <w:rFonts w:ascii="宋体" w:hAnsi="宋体"/>
          <w:kern w:val="0"/>
          <w:szCs w:val="21"/>
          <w:u w:val="single"/>
        </w:rPr>
        <w:t>________________________________________</w:t>
      </w:r>
      <w:r w:rsidRPr="00DA09E7">
        <w:rPr>
          <w:rFonts w:ascii="宋体" w:hAnsi="宋体" w:hint="eastAsia"/>
          <w:kern w:val="0"/>
          <w:szCs w:val="21"/>
        </w:rPr>
        <w:t>为中标人，中标标价为：</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币种：</w:t>
      </w:r>
      <w:r w:rsidRPr="00DA09E7">
        <w:rPr>
          <w:rFonts w:ascii="宋体" w:hAnsi="宋体"/>
          <w:bCs/>
          <w:kern w:val="0"/>
          <w:szCs w:val="21"/>
          <w:u w:val="single"/>
        </w:rPr>
        <w:t>____</w:t>
      </w:r>
      <w:r w:rsidRPr="00DA09E7">
        <w:rPr>
          <w:rFonts w:ascii="宋体" w:hAnsi="宋体" w:hint="eastAsia"/>
          <w:kern w:val="0"/>
          <w:szCs w:val="21"/>
        </w:rPr>
        <w:t>金额</w:t>
      </w:r>
      <w:r w:rsidRPr="00DA09E7">
        <w:rPr>
          <w:rFonts w:ascii="宋体" w:hAnsi="宋体" w:hint="eastAsia"/>
          <w:szCs w:val="21"/>
        </w:rPr>
        <w:t>（</w:t>
      </w:r>
      <w:r w:rsidRPr="00DA09E7">
        <w:rPr>
          <w:rFonts w:ascii="宋体" w:hAnsi="宋体" w:hint="eastAsia"/>
          <w:kern w:val="0"/>
          <w:szCs w:val="21"/>
        </w:rPr>
        <w:t>大写</w:t>
      </w:r>
      <w:r w:rsidRPr="00DA09E7">
        <w:rPr>
          <w:rFonts w:ascii="宋体" w:hAnsi="宋体" w:hint="eastAsia"/>
          <w:szCs w:val="21"/>
        </w:rPr>
        <w:t>）</w:t>
      </w:r>
      <w:r w:rsidRPr="00DA09E7">
        <w:rPr>
          <w:rFonts w:ascii="宋体" w:hAnsi="宋体" w:hint="eastAsia"/>
          <w:kern w:val="0"/>
          <w:szCs w:val="21"/>
        </w:rPr>
        <w:t>：</w:t>
      </w:r>
      <w:r w:rsidRPr="00DA09E7">
        <w:rPr>
          <w:rFonts w:ascii="宋体" w:hAnsi="宋体"/>
          <w:bCs/>
          <w:kern w:val="0"/>
          <w:szCs w:val="21"/>
          <w:u w:val="single"/>
        </w:rPr>
        <w:t>____</w:t>
      </w:r>
      <w:r w:rsidRPr="00DA09E7">
        <w:rPr>
          <w:rFonts w:ascii="宋体" w:hAnsi="宋体" w:hint="eastAsia"/>
          <w:kern w:val="0"/>
          <w:szCs w:val="21"/>
        </w:rPr>
        <w:t>万元</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中标工期自</w:t>
      </w:r>
      <w:r w:rsidRPr="00DA09E7">
        <w:rPr>
          <w:rFonts w:ascii="宋体" w:hAnsi="宋体"/>
          <w:bCs/>
          <w:kern w:val="0"/>
          <w:szCs w:val="21"/>
          <w:u w:val="single"/>
        </w:rPr>
        <w:t>____</w:t>
      </w:r>
      <w:r w:rsidRPr="00DA09E7">
        <w:rPr>
          <w:rFonts w:ascii="宋体" w:hAnsi="宋体" w:hint="eastAsia"/>
          <w:kern w:val="0"/>
          <w:szCs w:val="21"/>
        </w:rPr>
        <w:t>年</w:t>
      </w:r>
      <w:r w:rsidRPr="00DA09E7">
        <w:rPr>
          <w:rFonts w:ascii="宋体" w:hAnsi="宋体"/>
          <w:bCs/>
          <w:kern w:val="0"/>
          <w:szCs w:val="21"/>
          <w:u w:val="single"/>
        </w:rPr>
        <w:t>____</w:t>
      </w:r>
      <w:r w:rsidRPr="00DA09E7">
        <w:rPr>
          <w:rFonts w:ascii="宋体" w:hAnsi="宋体" w:hint="eastAsia"/>
          <w:kern w:val="0"/>
          <w:szCs w:val="21"/>
        </w:rPr>
        <w:t>月</w:t>
      </w:r>
      <w:r w:rsidRPr="00DA09E7">
        <w:rPr>
          <w:rFonts w:ascii="宋体" w:hAnsi="宋体"/>
          <w:bCs/>
          <w:kern w:val="0"/>
          <w:szCs w:val="21"/>
          <w:u w:val="single"/>
        </w:rPr>
        <w:t>____</w:t>
      </w:r>
      <w:r w:rsidRPr="00DA09E7">
        <w:rPr>
          <w:rFonts w:ascii="宋体" w:hAnsi="宋体" w:hint="eastAsia"/>
          <w:kern w:val="0"/>
          <w:szCs w:val="21"/>
        </w:rPr>
        <w:t>日开工，</w:t>
      </w:r>
      <w:r w:rsidRPr="00DA09E7">
        <w:rPr>
          <w:rFonts w:ascii="宋体" w:hAnsi="宋体"/>
          <w:bCs/>
          <w:kern w:val="0"/>
          <w:szCs w:val="21"/>
          <w:u w:val="single"/>
        </w:rPr>
        <w:t>____</w:t>
      </w:r>
      <w:r w:rsidRPr="00DA09E7">
        <w:rPr>
          <w:rFonts w:ascii="宋体" w:hAnsi="宋体" w:hint="eastAsia"/>
          <w:kern w:val="0"/>
          <w:szCs w:val="21"/>
        </w:rPr>
        <w:t>年</w:t>
      </w:r>
      <w:r w:rsidRPr="00DA09E7">
        <w:rPr>
          <w:rFonts w:ascii="宋体" w:hAnsi="宋体"/>
          <w:bCs/>
          <w:kern w:val="0"/>
          <w:szCs w:val="21"/>
          <w:u w:val="single"/>
        </w:rPr>
        <w:t>____</w:t>
      </w:r>
      <w:r w:rsidRPr="00DA09E7">
        <w:rPr>
          <w:rFonts w:ascii="宋体" w:hAnsi="宋体" w:hint="eastAsia"/>
          <w:kern w:val="0"/>
          <w:szCs w:val="21"/>
        </w:rPr>
        <w:t>月</w:t>
      </w:r>
      <w:r w:rsidRPr="00DA09E7">
        <w:rPr>
          <w:rFonts w:ascii="宋体" w:hAnsi="宋体"/>
          <w:bCs/>
          <w:kern w:val="0"/>
          <w:szCs w:val="21"/>
          <w:u w:val="single"/>
        </w:rPr>
        <w:t>____</w:t>
      </w:r>
      <w:r w:rsidRPr="00DA09E7">
        <w:rPr>
          <w:rFonts w:ascii="宋体" w:hAnsi="宋体" w:hint="eastAsia"/>
          <w:kern w:val="0"/>
          <w:szCs w:val="21"/>
        </w:rPr>
        <w:t>日竣工，工期</w:t>
      </w:r>
      <w:r w:rsidRPr="00DA09E7">
        <w:rPr>
          <w:rFonts w:ascii="宋体" w:hAnsi="宋体"/>
          <w:bCs/>
          <w:kern w:val="0"/>
          <w:szCs w:val="21"/>
          <w:u w:val="single"/>
        </w:rPr>
        <w:t>____</w:t>
      </w:r>
      <w:r w:rsidRPr="00DA09E7">
        <w:rPr>
          <w:rFonts w:ascii="宋体" w:hAnsi="宋体" w:hint="eastAsia"/>
          <w:kern w:val="0"/>
          <w:szCs w:val="21"/>
        </w:rPr>
        <w:t>日历天，工程质量达到招标文件规定的标准。</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本招标工程项目经理</w:t>
      </w:r>
      <w:r w:rsidRPr="00DA09E7">
        <w:rPr>
          <w:rFonts w:ascii="宋体" w:hAnsi="宋体"/>
          <w:bCs/>
          <w:kern w:val="0"/>
          <w:szCs w:val="21"/>
          <w:u w:val="single"/>
        </w:rPr>
        <w:t>____</w:t>
      </w:r>
      <w:r w:rsidRPr="00DA09E7">
        <w:rPr>
          <w:rFonts w:ascii="宋体" w:hAnsi="宋体" w:hint="eastAsia"/>
          <w:kern w:val="0"/>
          <w:szCs w:val="21"/>
        </w:rPr>
        <w:t>。</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中标人收到中标通知书后，应在</w:t>
      </w:r>
      <w:r w:rsidRPr="00DA09E7">
        <w:rPr>
          <w:rFonts w:ascii="宋体" w:hAnsi="宋体"/>
          <w:bCs/>
          <w:kern w:val="0"/>
          <w:szCs w:val="21"/>
          <w:u w:val="single"/>
        </w:rPr>
        <w:t>____</w:t>
      </w:r>
      <w:r w:rsidRPr="00DA09E7">
        <w:rPr>
          <w:rFonts w:ascii="宋体" w:hAnsi="宋体" w:hint="eastAsia"/>
          <w:kern w:val="0"/>
          <w:szCs w:val="21"/>
        </w:rPr>
        <w:t>年</w:t>
      </w:r>
      <w:r w:rsidRPr="00DA09E7">
        <w:rPr>
          <w:rFonts w:ascii="宋体" w:hAnsi="宋体"/>
          <w:bCs/>
          <w:kern w:val="0"/>
          <w:szCs w:val="21"/>
          <w:u w:val="single"/>
        </w:rPr>
        <w:t>____</w:t>
      </w:r>
      <w:r w:rsidRPr="00DA09E7">
        <w:rPr>
          <w:rFonts w:ascii="宋体" w:hAnsi="宋体" w:hint="eastAsia"/>
          <w:kern w:val="0"/>
          <w:szCs w:val="21"/>
        </w:rPr>
        <w:t>月</w:t>
      </w:r>
      <w:r w:rsidRPr="00DA09E7">
        <w:rPr>
          <w:rFonts w:ascii="宋体" w:hAnsi="宋体"/>
          <w:bCs/>
          <w:kern w:val="0"/>
          <w:szCs w:val="21"/>
          <w:u w:val="single"/>
        </w:rPr>
        <w:t>____</w:t>
      </w:r>
      <w:r w:rsidRPr="00DA09E7">
        <w:rPr>
          <w:rFonts w:ascii="宋体" w:hAnsi="宋体" w:hint="eastAsia"/>
          <w:kern w:val="0"/>
          <w:szCs w:val="21"/>
        </w:rPr>
        <w:t>日前按照招标文件和中标人的投标文件与招标人签订本招标工程承发包施工合同，签订合同的地点为</w:t>
      </w:r>
      <w:r w:rsidRPr="00DA09E7">
        <w:rPr>
          <w:rFonts w:ascii="宋体" w:hAnsi="宋体"/>
          <w:bCs/>
          <w:kern w:val="0"/>
          <w:szCs w:val="21"/>
          <w:u w:val="single"/>
        </w:rPr>
        <w:t>____</w:t>
      </w:r>
      <w:r w:rsidRPr="00DA09E7">
        <w:rPr>
          <w:rFonts w:ascii="宋体" w:hAnsi="宋体" w:hint="eastAsia"/>
          <w:kern w:val="0"/>
          <w:szCs w:val="21"/>
        </w:rPr>
        <w:t>。</w:t>
      </w:r>
    </w:p>
    <w:p w:rsidR="00E30B5A" w:rsidRPr="00DA09E7" w:rsidP="00E30B5A">
      <w:pPr>
        <w:adjustRightInd w:val="0"/>
        <w:snapToGrid w:val="0"/>
        <w:spacing w:line="360" w:lineRule="auto"/>
        <w:rPr>
          <w:rFonts w:ascii="宋体" w:hAnsi="宋体"/>
          <w:kern w:val="0"/>
          <w:szCs w:val="21"/>
        </w:rPr>
      </w:pPr>
    </w:p>
    <w:p w:rsidR="00E30B5A" w:rsidRPr="00DA09E7" w:rsidP="00E30B5A">
      <w:pPr>
        <w:adjustRightInd w:val="0"/>
        <w:snapToGrid w:val="0"/>
        <w:spacing w:line="360" w:lineRule="auto"/>
        <w:rPr>
          <w:rFonts w:ascii="宋体" w:hAnsi="宋体"/>
          <w:kern w:val="0"/>
          <w:szCs w:val="21"/>
        </w:rPr>
      </w:pPr>
    </w:p>
    <w:p w:rsidR="00E30B5A" w:rsidRPr="00DA09E7" w:rsidP="00E30B5A">
      <w:pPr>
        <w:adjustRightInd w:val="0"/>
        <w:snapToGrid w:val="0"/>
        <w:spacing w:line="360" w:lineRule="auto"/>
        <w:rPr>
          <w:rFonts w:ascii="宋体" w:hAnsi="宋体"/>
          <w:kern w:val="0"/>
          <w:szCs w:val="21"/>
        </w:rPr>
      </w:pPr>
    </w:p>
    <w:p w:rsidR="00E30B5A" w:rsidRPr="00DA09E7" w:rsidP="00DA09E7">
      <w:pPr>
        <w:adjustRightInd w:val="0"/>
        <w:snapToGrid w:val="0"/>
        <w:spacing w:line="360" w:lineRule="auto"/>
        <w:ind w:firstLine="2100" w:firstLineChars="1000"/>
        <w:rPr>
          <w:rFonts w:ascii="宋体" w:hAnsi="宋体"/>
          <w:kern w:val="0"/>
          <w:szCs w:val="21"/>
        </w:rPr>
      </w:pPr>
      <w:r w:rsidRPr="00DA09E7">
        <w:rPr>
          <w:rFonts w:ascii="宋体" w:hAnsi="宋体" w:hint="eastAsia"/>
          <w:kern w:val="0"/>
          <w:szCs w:val="21"/>
        </w:rPr>
        <w:t>招标人</w:t>
      </w:r>
      <w:r w:rsidRPr="00DA09E7">
        <w:rPr>
          <w:rFonts w:ascii="宋体" w:hAnsi="宋体" w:hint="eastAsia"/>
          <w:szCs w:val="21"/>
        </w:rPr>
        <w:t>（</w:t>
      </w:r>
      <w:r w:rsidRPr="00DA09E7">
        <w:rPr>
          <w:rFonts w:ascii="宋体" w:hAnsi="宋体" w:hint="eastAsia"/>
          <w:kern w:val="0"/>
          <w:szCs w:val="21"/>
        </w:rPr>
        <w:t>盖章</w:t>
      </w:r>
      <w:r w:rsidRPr="00DA09E7">
        <w:rPr>
          <w:rFonts w:ascii="宋体" w:hAnsi="宋体" w:hint="eastAsia"/>
          <w:szCs w:val="21"/>
        </w:rPr>
        <w:t>）</w:t>
      </w:r>
      <w:r w:rsidRPr="00DA09E7">
        <w:rPr>
          <w:rFonts w:ascii="宋体" w:hAnsi="宋体" w:hint="eastAsia"/>
          <w:kern w:val="0"/>
          <w:szCs w:val="21"/>
        </w:rPr>
        <w:t>：</w:t>
      </w:r>
      <w:r w:rsidRPr="00DA09E7">
        <w:rPr>
          <w:rFonts w:ascii="宋体" w:hAnsi="宋体"/>
          <w:bCs/>
          <w:kern w:val="0"/>
          <w:szCs w:val="21"/>
          <w:u w:val="single"/>
        </w:rPr>
        <w:t>____</w:t>
      </w:r>
    </w:p>
    <w:p w:rsidR="00E30B5A" w:rsidRPr="00DA09E7" w:rsidP="00DA09E7">
      <w:pPr>
        <w:adjustRightInd w:val="0"/>
        <w:snapToGrid w:val="0"/>
        <w:spacing w:line="360" w:lineRule="auto"/>
        <w:ind w:firstLine="2100" w:firstLineChars="1000"/>
        <w:rPr>
          <w:rFonts w:ascii="宋体" w:hAnsi="宋体"/>
          <w:kern w:val="0"/>
          <w:szCs w:val="21"/>
        </w:rPr>
      </w:pPr>
      <w:r w:rsidRPr="00DA09E7">
        <w:rPr>
          <w:rFonts w:ascii="宋体" w:hAnsi="宋体" w:hint="eastAsia"/>
          <w:kern w:val="0"/>
          <w:szCs w:val="21"/>
        </w:rPr>
        <w:t>法定代表人或其委托代理人</w:t>
      </w:r>
      <w:r w:rsidRPr="00DA09E7">
        <w:rPr>
          <w:rFonts w:ascii="宋体" w:hAnsi="宋体" w:hint="eastAsia"/>
          <w:szCs w:val="21"/>
        </w:rPr>
        <w:t>（</w:t>
      </w:r>
      <w:r w:rsidRPr="00DA09E7">
        <w:rPr>
          <w:rFonts w:ascii="宋体" w:hAnsi="宋体" w:hint="eastAsia"/>
          <w:kern w:val="0"/>
          <w:szCs w:val="21"/>
        </w:rPr>
        <w:t>签字或盖章</w:t>
      </w:r>
      <w:r w:rsidRPr="00DA09E7">
        <w:rPr>
          <w:rFonts w:ascii="宋体" w:hAnsi="宋体" w:hint="eastAsia"/>
          <w:szCs w:val="21"/>
        </w:rPr>
        <w:t>）</w:t>
      </w:r>
      <w:r w:rsidRPr="00DA09E7">
        <w:rPr>
          <w:rFonts w:ascii="宋体" w:hAnsi="宋体" w:hint="eastAsia"/>
          <w:kern w:val="0"/>
          <w:szCs w:val="21"/>
        </w:rPr>
        <w:t>：</w:t>
      </w:r>
      <w:r w:rsidRPr="00DA09E7">
        <w:rPr>
          <w:rFonts w:ascii="宋体" w:hAnsi="宋体"/>
          <w:bCs/>
          <w:kern w:val="0"/>
          <w:szCs w:val="21"/>
          <w:u w:val="single"/>
        </w:rPr>
        <w:t>____</w:t>
      </w:r>
    </w:p>
    <w:p w:rsidR="00E30B5A" w:rsidRPr="00DA09E7" w:rsidP="00DA09E7">
      <w:pPr>
        <w:adjustRightInd w:val="0"/>
        <w:snapToGrid w:val="0"/>
        <w:spacing w:line="360" w:lineRule="auto"/>
        <w:ind w:firstLine="2100" w:firstLineChars="1000"/>
        <w:rPr>
          <w:rFonts w:ascii="宋体" w:hAnsi="宋体"/>
          <w:kern w:val="0"/>
          <w:szCs w:val="21"/>
        </w:rPr>
      </w:pPr>
      <w:r w:rsidRPr="00DA09E7">
        <w:rPr>
          <w:rFonts w:ascii="宋体" w:hAnsi="宋体" w:hint="eastAsia"/>
          <w:kern w:val="0"/>
          <w:szCs w:val="21"/>
        </w:rPr>
        <w:t>招标代理机构</w:t>
      </w:r>
      <w:r w:rsidRPr="00DA09E7">
        <w:rPr>
          <w:rFonts w:ascii="宋体" w:hAnsi="宋体" w:hint="eastAsia"/>
          <w:szCs w:val="21"/>
        </w:rPr>
        <w:t>（</w:t>
      </w:r>
      <w:r w:rsidRPr="00DA09E7">
        <w:rPr>
          <w:rFonts w:ascii="宋体" w:hAnsi="宋体" w:hint="eastAsia"/>
          <w:kern w:val="0"/>
          <w:szCs w:val="21"/>
        </w:rPr>
        <w:t>盖章</w:t>
      </w:r>
      <w:r w:rsidRPr="00DA09E7">
        <w:rPr>
          <w:rFonts w:ascii="宋体" w:hAnsi="宋体" w:hint="eastAsia"/>
          <w:szCs w:val="21"/>
        </w:rPr>
        <w:t>）</w:t>
      </w:r>
      <w:r w:rsidRPr="00DA09E7">
        <w:rPr>
          <w:rFonts w:ascii="宋体" w:hAnsi="宋体" w:hint="eastAsia"/>
          <w:kern w:val="0"/>
          <w:szCs w:val="21"/>
        </w:rPr>
        <w:t>：</w:t>
      </w:r>
      <w:r w:rsidRPr="00DA09E7">
        <w:rPr>
          <w:rFonts w:ascii="宋体" w:hAnsi="宋体"/>
          <w:bCs/>
          <w:kern w:val="0"/>
          <w:szCs w:val="21"/>
          <w:u w:val="single"/>
        </w:rPr>
        <w:t>____</w:t>
      </w:r>
    </w:p>
    <w:p w:rsidR="00E30B5A" w:rsidRPr="00DA09E7" w:rsidP="00DA09E7">
      <w:pPr>
        <w:adjustRightInd w:val="0"/>
        <w:snapToGrid w:val="0"/>
        <w:spacing w:line="360" w:lineRule="auto"/>
        <w:ind w:firstLine="2100" w:firstLineChars="1000"/>
        <w:rPr>
          <w:rFonts w:ascii="宋体" w:hAnsi="宋体"/>
          <w:kern w:val="0"/>
          <w:szCs w:val="21"/>
        </w:rPr>
      </w:pPr>
      <w:r w:rsidRPr="00DA09E7">
        <w:rPr>
          <w:rFonts w:ascii="宋体" w:hAnsi="宋体" w:hint="eastAsia"/>
          <w:kern w:val="0"/>
          <w:szCs w:val="21"/>
        </w:rPr>
        <w:t>法定代表人或其委托代理人</w:t>
      </w:r>
      <w:r w:rsidRPr="00DA09E7">
        <w:rPr>
          <w:rFonts w:ascii="宋体" w:hAnsi="宋体" w:hint="eastAsia"/>
          <w:szCs w:val="21"/>
        </w:rPr>
        <w:t>（</w:t>
      </w:r>
      <w:r w:rsidRPr="00DA09E7">
        <w:rPr>
          <w:rFonts w:ascii="宋体" w:hAnsi="宋体" w:hint="eastAsia"/>
          <w:kern w:val="0"/>
          <w:szCs w:val="21"/>
        </w:rPr>
        <w:t>签字或盖章</w:t>
      </w:r>
      <w:r w:rsidRPr="00DA09E7">
        <w:rPr>
          <w:rFonts w:ascii="宋体" w:hAnsi="宋体" w:hint="eastAsia"/>
          <w:szCs w:val="21"/>
        </w:rPr>
        <w:t>）</w:t>
      </w:r>
      <w:r w:rsidRPr="00DA09E7">
        <w:rPr>
          <w:rFonts w:ascii="宋体" w:hAnsi="宋体" w:hint="eastAsia"/>
          <w:kern w:val="0"/>
          <w:szCs w:val="21"/>
        </w:rPr>
        <w:t>：</w:t>
      </w:r>
      <w:r w:rsidRPr="00DA09E7">
        <w:rPr>
          <w:rFonts w:ascii="宋体" w:hAnsi="宋体"/>
          <w:bCs/>
          <w:kern w:val="0"/>
          <w:szCs w:val="21"/>
          <w:u w:val="single"/>
        </w:rPr>
        <w:t>____</w:t>
      </w:r>
    </w:p>
    <w:p w:rsidR="00E30B5A" w:rsidRPr="00475E74" w:rsidP="00A9742A">
      <w:pPr>
        <w:adjustRightInd w:val="0"/>
        <w:snapToGrid w:val="0"/>
        <w:spacing w:line="360" w:lineRule="auto"/>
        <w:ind w:firstLine="2100" w:firstLineChars="1000"/>
        <w:rPr>
          <w:rFonts w:ascii="宋体"/>
          <w:kern w:val="0"/>
          <w:sz w:val="24"/>
        </w:rPr>
      </w:pPr>
      <w:r w:rsidRPr="00DA09E7">
        <w:rPr>
          <w:rFonts w:ascii="宋体" w:hAnsi="宋体" w:hint="eastAsia"/>
          <w:kern w:val="0"/>
          <w:szCs w:val="21"/>
        </w:rPr>
        <w:t>日期：</w:t>
      </w:r>
      <w:r w:rsidRPr="00DA09E7">
        <w:rPr>
          <w:rFonts w:ascii="宋体" w:hAnsi="宋体"/>
          <w:bCs/>
          <w:kern w:val="0"/>
          <w:szCs w:val="21"/>
          <w:u w:val="single"/>
        </w:rPr>
        <w:t>____</w:t>
      </w:r>
      <w:r w:rsidRPr="00DA09E7">
        <w:rPr>
          <w:rFonts w:ascii="宋体" w:hAnsi="宋体" w:hint="eastAsia"/>
          <w:kern w:val="0"/>
          <w:szCs w:val="21"/>
        </w:rPr>
        <w:t>年</w:t>
      </w:r>
      <w:r w:rsidRPr="00DA09E7">
        <w:rPr>
          <w:rFonts w:ascii="宋体" w:hAnsi="宋体"/>
          <w:bCs/>
          <w:kern w:val="0"/>
          <w:szCs w:val="21"/>
          <w:u w:val="single"/>
        </w:rPr>
        <w:t>____</w:t>
      </w:r>
      <w:r w:rsidRPr="00DA09E7">
        <w:rPr>
          <w:rFonts w:ascii="宋体" w:hAnsi="宋体" w:hint="eastAsia"/>
          <w:kern w:val="0"/>
          <w:szCs w:val="21"/>
        </w:rPr>
        <w:t>月</w:t>
      </w:r>
      <w:r w:rsidRPr="00DA09E7">
        <w:rPr>
          <w:rFonts w:ascii="宋体" w:hAnsi="宋体"/>
          <w:bCs/>
          <w:kern w:val="0"/>
          <w:szCs w:val="21"/>
          <w:u w:val="single"/>
        </w:rPr>
        <w:t>____</w:t>
      </w:r>
      <w:r w:rsidRPr="00DA09E7">
        <w:rPr>
          <w:rFonts w:ascii="宋体" w:hAnsi="宋体" w:hint="eastAsia"/>
          <w:kern w:val="0"/>
          <w:szCs w:val="21"/>
        </w:rPr>
        <w:t>日</w:t>
      </w:r>
      <w:r w:rsidRPr="00475E74">
        <w:rPr>
          <w:rFonts w:ascii="宋体"/>
          <w:kern w:val="0"/>
          <w:sz w:val="24"/>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第十章  担保书格式</w:t>
      </w:r>
    </w:p>
    <w:p w:rsidR="00E30B5A" w:rsidRPr="009F23E8" w:rsidP="00E30B5A">
      <w:pPr>
        <w:adjustRightInd w:val="0"/>
        <w:snapToGrid w:val="0"/>
        <w:spacing w:line="360" w:lineRule="auto"/>
        <w:jc w:val="center"/>
        <w:rPr>
          <w:rFonts w:ascii="宋体" w:hAnsi="宋体"/>
          <w:kern w:val="0"/>
          <w:sz w:val="44"/>
        </w:rPr>
      </w:pPr>
      <w:r w:rsidRPr="009F23E8">
        <w:rPr>
          <w:rFonts w:ascii="宋体" w:hAnsi="宋体" w:hint="eastAsia"/>
          <w:kern w:val="0"/>
          <w:sz w:val="44"/>
        </w:rPr>
        <w:t>不可撤销支付保函</w:t>
      </w:r>
    </w:p>
    <w:p w:rsidR="00E30B5A" w:rsidRPr="00DA09E7" w:rsidP="00991FFF">
      <w:pPr>
        <w:adjustRightInd w:val="0"/>
        <w:snapToGrid w:val="0"/>
        <w:spacing w:line="360" w:lineRule="auto"/>
        <w:ind w:firstLine="5460" w:firstLineChars="2600"/>
        <w:rPr>
          <w:rFonts w:ascii="宋体" w:hAnsi="宋体"/>
          <w:kern w:val="0"/>
          <w:szCs w:val="21"/>
        </w:rPr>
      </w:pPr>
      <w:r w:rsidRPr="00DA09E7">
        <w:rPr>
          <w:rFonts w:ascii="宋体" w:hAnsi="宋体" w:hint="eastAsia"/>
          <w:kern w:val="0"/>
          <w:szCs w:val="21"/>
        </w:rPr>
        <w:t>保函编号：</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input307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致</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input308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（下称受益人）：</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鉴于</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input309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（下称被保证人）已与贵方签订了工程编号为</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input310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的</w:t>
      </w:r>
    </w:p>
    <w:p w:rsidR="00E30B5A" w:rsidRPr="00DA09E7" w:rsidP="00DA09E7">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u w:val="single"/>
        </w:rPr>
        <w:t xml:space="preserve">       </w:t>
      </w:r>
      <w:r w:rsidRPr="00A71F34">
        <w:rPr>
          <w:rFonts w:ascii="宋体" w:hAnsi="宋体"/>
          <w:kern w:val="0"/>
          <w:szCs w:val="21"/>
          <w:u w:val="single"/>
        </w:rPr>
        <w:fldChar w:fldCharType="begin"/>
      </w:r>
      <w:r w:rsidRPr="00A71F34">
        <w:rPr>
          <w:rFonts w:ascii="宋体" w:hAnsi="宋体"/>
          <w:kern w:val="0"/>
          <w:szCs w:val="21"/>
          <w:u w:val="single"/>
        </w:rPr>
        <w:instrText xml:space="preserve"> AUTOTEXT  input311 \* MERGEFORMAT </w:instrText>
      </w:r>
      <w:r w:rsidRPr="00A71F34">
        <w:rPr>
          <w:rFonts w:ascii="宋体" w:hAnsi="宋体"/>
          <w:kern w:val="0"/>
          <w:szCs w:val="21"/>
          <w:u w:val="single"/>
        </w:rPr>
        <w:fldChar w:fldCharType="separate"/>
      </w:r>
      <w:r w:rsidRPr="00A71F34">
        <w:rPr>
          <w:rFonts w:ascii="宋体" w:hAnsi="宋体"/>
          <w:kern w:val="0"/>
          <w:szCs w:val="21"/>
          <w:u w:val="single"/>
        </w:rPr>
        <w:fldChar w:fldCharType="end"/>
      </w:r>
      <w:r w:rsidRPr="00DA09E7">
        <w:rPr>
          <w:rFonts w:ascii="宋体" w:hAnsi="宋体" w:hint="eastAsia"/>
          <w:kern w:val="0"/>
          <w:szCs w:val="21"/>
        </w:rPr>
        <w:t>工程的施工合同（下称合同），工期自</w:t>
      </w:r>
      <w:r>
        <w:rPr>
          <w:rFonts w:ascii="宋体" w:eastAsia="宋体" w:hAnsi="宋体" w:cs="宋体"/>
          <w:b w:val="0"/>
          <w:color w:val="0000FF"/>
          <w:sz w:val="21"/>
          <w:u w:val="single"/>
        </w:rPr>
        <w:t xml:space="preserve">       </w:t>
      </w:r>
      <w:r w:rsidRPr="00A71F34">
        <w:rPr>
          <w:rFonts w:ascii="宋体" w:hAnsi="宋体"/>
          <w:kern w:val="0"/>
          <w:szCs w:val="21"/>
          <w:u w:val="single"/>
        </w:rPr>
        <w:fldChar w:fldCharType="begin"/>
      </w:r>
      <w:r w:rsidRPr="00A71F34">
        <w:rPr>
          <w:rFonts w:ascii="宋体" w:hAnsi="宋体"/>
          <w:kern w:val="0"/>
          <w:szCs w:val="21"/>
          <w:u w:val="single"/>
        </w:rPr>
        <w:instrText xml:space="preserve"> AUTOTEXT  input312 \* MERGEFORMAT </w:instrText>
      </w:r>
      <w:r w:rsidRPr="00A71F34">
        <w:rPr>
          <w:rFonts w:ascii="宋体" w:hAnsi="宋体"/>
          <w:kern w:val="0"/>
          <w:szCs w:val="21"/>
          <w:u w:val="single"/>
        </w:rPr>
        <w:fldChar w:fldCharType="separate"/>
      </w:r>
      <w:r w:rsidRPr="00A71F34">
        <w:rPr>
          <w:rFonts w:ascii="宋体" w:hAnsi="宋体"/>
          <w:kern w:val="0"/>
          <w:szCs w:val="21"/>
          <w:u w:val="single"/>
        </w:rPr>
        <w:fldChar w:fldCharType="end"/>
      </w:r>
      <w:r w:rsidRPr="00DA09E7">
        <w:rPr>
          <w:rFonts w:ascii="宋体" w:hAnsi="宋体" w:hint="eastAsia"/>
          <w:kern w:val="0"/>
          <w:szCs w:val="21"/>
        </w:rPr>
        <w:t>至</w:t>
      </w:r>
      <w:r>
        <w:rPr>
          <w:rFonts w:ascii="宋体" w:eastAsia="宋体" w:hAnsi="宋体" w:cs="宋体"/>
          <w:b w:val="0"/>
          <w:color w:val="0000FF"/>
          <w:sz w:val="21"/>
          <w:u w:val="single"/>
        </w:rPr>
        <w:t xml:space="preserve">       </w:t>
      </w:r>
      <w:r w:rsidRPr="00A71F34">
        <w:rPr>
          <w:rFonts w:ascii="宋体" w:hAnsi="宋体"/>
          <w:kern w:val="0"/>
          <w:szCs w:val="21"/>
          <w:u w:val="single"/>
        </w:rPr>
        <w:fldChar w:fldCharType="begin"/>
      </w:r>
      <w:r w:rsidRPr="00A71F34">
        <w:rPr>
          <w:rFonts w:ascii="宋体" w:hAnsi="宋体"/>
          <w:kern w:val="0"/>
          <w:szCs w:val="21"/>
          <w:u w:val="single"/>
        </w:rPr>
        <w:instrText xml:space="preserve"> AUTOTEXT  input313 \* MERGEFORMAT </w:instrText>
      </w:r>
      <w:r w:rsidRPr="00A71F34">
        <w:rPr>
          <w:rFonts w:ascii="宋体" w:hAnsi="宋体"/>
          <w:kern w:val="0"/>
          <w:szCs w:val="21"/>
          <w:u w:val="single"/>
        </w:rPr>
        <w:fldChar w:fldCharType="separate"/>
      </w:r>
      <w:r w:rsidRPr="00A71F34">
        <w:rPr>
          <w:rFonts w:ascii="宋体" w:hAnsi="宋体"/>
          <w:kern w:val="0"/>
          <w:szCs w:val="21"/>
          <w:u w:val="single"/>
        </w:rPr>
        <w:fldChar w:fldCharType="end"/>
      </w:r>
      <w:r w:rsidRPr="00DA09E7">
        <w:rPr>
          <w:rFonts w:ascii="宋体" w:hAnsi="宋体" w:hint="eastAsia"/>
          <w:kern w:val="0"/>
          <w:szCs w:val="21"/>
        </w:rPr>
        <w:t>。我方接受被保证人的委托，在此向受益人提供不可撤销的工程款支付保证：</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一、本保证担保的最高担保金额为</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input314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（币种）</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input315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元（小写）</w:t>
      </w:r>
    </w:p>
    <w:p w:rsidR="00E30B5A" w:rsidRPr="00DA09E7" w:rsidP="00DA09E7">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u w:val="single"/>
        </w:rPr>
        <w:t xml:space="preserve">       </w:t>
      </w:r>
      <w:r w:rsidRPr="00A71F34">
        <w:rPr>
          <w:rFonts w:ascii="宋体" w:hAnsi="宋体"/>
          <w:kern w:val="0"/>
          <w:szCs w:val="21"/>
          <w:u w:val="single"/>
        </w:rPr>
        <w:fldChar w:fldCharType="begin"/>
      </w:r>
      <w:r w:rsidRPr="00A71F34">
        <w:rPr>
          <w:rFonts w:ascii="宋体" w:hAnsi="宋体"/>
          <w:kern w:val="0"/>
          <w:szCs w:val="21"/>
          <w:u w:val="single"/>
        </w:rPr>
        <w:instrText xml:space="preserve"> AUTOTEXT  input316 \* MERGEFORMAT </w:instrText>
      </w:r>
      <w:r w:rsidRPr="00A71F34">
        <w:rPr>
          <w:rFonts w:ascii="宋体" w:hAnsi="宋体"/>
          <w:kern w:val="0"/>
          <w:szCs w:val="21"/>
          <w:u w:val="single"/>
        </w:rPr>
        <w:fldChar w:fldCharType="separate"/>
      </w:r>
      <w:r w:rsidRPr="00A71F34">
        <w:rPr>
          <w:rFonts w:ascii="宋体" w:hAnsi="宋体"/>
          <w:kern w:val="0"/>
          <w:szCs w:val="21"/>
          <w:u w:val="single"/>
        </w:rPr>
        <w:fldChar w:fldCharType="end"/>
      </w:r>
      <w:r w:rsidRPr="00DA09E7">
        <w:rPr>
          <w:rFonts w:ascii="宋体" w:hAnsi="宋体" w:hint="eastAsia"/>
          <w:kern w:val="0"/>
          <w:szCs w:val="21"/>
        </w:rPr>
        <w:t>（大写）。</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二、本保证担保的保证期间自</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input317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至</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input318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三、在本保证担保的保证期间内，我方将在收到受益人经法定代表人或其授权委托代理人签字并加盖公章的书面索赔通知后</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input319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个工作日内，不争辩、不挑剔、不可撤销地向受益人支付索赔款，直至本保证担保的最高担保金额。</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四、索赔通知应当说明索赔理由，并必须在本保证担保的保证期间内送达我方。</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五、本保证担保项下的权利不得转让。</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六、我方提供本保证担保后，受益人与被保证人对合同进行修订的，应当将修订后的合同原件送我方备案。</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七、本保证担保的保证期间届满，或我方向受益人支付的索赔款已达本保证担保的最高担保金额，我方的保证责任免除。</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八、本保证担保适用中华人民共和国法律。</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九、本保证担保以中文文本为准，涂改无效。</w:t>
      </w:r>
    </w:p>
    <w:p w:rsidR="00E30B5A" w:rsidRPr="00DA09E7" w:rsidP="00DA09E7">
      <w:pPr>
        <w:adjustRightInd w:val="0"/>
        <w:snapToGrid w:val="0"/>
        <w:spacing w:line="360" w:lineRule="auto"/>
        <w:ind w:firstLine="420" w:firstLineChars="200"/>
        <w:rPr>
          <w:rFonts w:ascii="宋体" w:hAnsi="宋体"/>
          <w:kern w:val="0"/>
          <w:szCs w:val="21"/>
        </w:rPr>
      </w:pP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保证人：</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input320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（盖章）</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法定代表人或其授权委托代理人（签字或盖章）：</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input321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单位地址：</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input322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邮政编码：</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input323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电话：</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input324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传真：</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input325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日期：</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input326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p>
    <w:p w:rsidR="00E30B5A" w:rsidRPr="00475E74" w:rsidP="00DA09E7">
      <w:pPr>
        <w:adjustRightInd w:val="0"/>
        <w:snapToGrid w:val="0"/>
        <w:spacing w:line="360" w:lineRule="auto"/>
        <w:ind w:firstLine="420" w:firstLineChars="200"/>
        <w:rPr>
          <w:rFonts w:ascii="宋体"/>
          <w:kern w:val="0"/>
          <w:sz w:val="24"/>
        </w:rPr>
      </w:pPr>
      <w:r w:rsidRPr="00DA09E7">
        <w:rPr>
          <w:rFonts w:ascii="宋体" w:hAnsi="宋体" w:hint="eastAsia"/>
          <w:kern w:val="0"/>
          <w:szCs w:val="21"/>
        </w:rPr>
        <w:t>（本保函失效后，请将原件退回我方注销）</w:t>
      </w:r>
      <w:r w:rsidRPr="00475E74">
        <w:rPr>
          <w:rFonts w:ascii="宋体"/>
          <w:kern w:val="0"/>
          <w:sz w:val="24"/>
        </w:rPr>
        <w:br w:type="page"/>
      </w:r>
    </w:p>
    <w:p w:rsidR="00E30B5A" w:rsidRPr="009F23E8" w:rsidP="00E30B5A">
      <w:pPr>
        <w:adjustRightInd w:val="0"/>
        <w:snapToGrid w:val="0"/>
        <w:spacing w:line="360" w:lineRule="auto"/>
        <w:jc w:val="center"/>
        <w:rPr>
          <w:rFonts w:ascii="宋体" w:hAnsi="宋体"/>
          <w:kern w:val="0"/>
          <w:sz w:val="44"/>
        </w:rPr>
      </w:pPr>
      <w:r w:rsidRPr="009F23E8">
        <w:rPr>
          <w:rFonts w:ascii="宋体" w:hAnsi="宋体" w:hint="eastAsia"/>
          <w:kern w:val="0"/>
          <w:sz w:val="44"/>
        </w:rPr>
        <w:t>不可撤销履约保函</w:t>
      </w:r>
    </w:p>
    <w:p w:rsidR="00E30B5A" w:rsidRPr="00991FFF" w:rsidP="00991FFF">
      <w:pPr>
        <w:adjustRightInd w:val="0"/>
        <w:snapToGrid w:val="0"/>
        <w:spacing w:line="360" w:lineRule="auto"/>
        <w:ind w:firstLine="5460" w:firstLineChars="2600"/>
        <w:rPr>
          <w:rFonts w:ascii="宋体"/>
          <w:kern w:val="0"/>
          <w:szCs w:val="21"/>
        </w:rPr>
      </w:pPr>
      <w:r w:rsidRPr="00991FFF">
        <w:rPr>
          <w:rFonts w:ascii="宋体" w:hint="eastAsia"/>
          <w:kern w:val="0"/>
          <w:szCs w:val="21"/>
        </w:rPr>
        <w:t>保函编号：</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input327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p>
    <w:p w:rsidR="00E30B5A" w:rsidRPr="00991FFF" w:rsidP="00E30B5A">
      <w:pPr>
        <w:adjustRightInd w:val="0"/>
        <w:snapToGrid w:val="0"/>
        <w:spacing w:line="440" w:lineRule="exact"/>
        <w:jc w:val="left"/>
        <w:rPr>
          <w:rFonts w:ascii="宋体"/>
          <w:kern w:val="0"/>
          <w:szCs w:val="21"/>
        </w:rPr>
      </w:pPr>
      <w:r w:rsidRPr="00991FFF">
        <w:rPr>
          <w:rFonts w:ascii="宋体" w:hint="eastAsia"/>
          <w:kern w:val="0"/>
          <w:szCs w:val="21"/>
        </w:rPr>
        <w:t>致</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input328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szCs w:val="21"/>
        </w:rPr>
        <w:t>（</w:t>
      </w:r>
      <w:r w:rsidRPr="00991FFF">
        <w:rPr>
          <w:rFonts w:ascii="宋体" w:hint="eastAsia"/>
          <w:kern w:val="0"/>
          <w:szCs w:val="21"/>
        </w:rPr>
        <w:t>下称受益人</w:t>
      </w:r>
      <w:r w:rsidRPr="00991FFF">
        <w:rPr>
          <w:rFonts w:ascii="宋体" w:hint="eastAsia"/>
          <w:szCs w:val="21"/>
        </w:rPr>
        <w:t>）</w:t>
      </w:r>
      <w:r w:rsidRPr="00991FFF">
        <w:rPr>
          <w:rFonts w:ascii="宋体" w:hint="eastAsia"/>
          <w:kern w:val="0"/>
          <w:szCs w:val="21"/>
        </w:rPr>
        <w:t>：</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鉴于</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input329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szCs w:val="21"/>
        </w:rPr>
        <w:t>（</w:t>
      </w:r>
      <w:r w:rsidRPr="00991FFF">
        <w:rPr>
          <w:rFonts w:ascii="宋体" w:hint="eastAsia"/>
          <w:kern w:val="0"/>
          <w:szCs w:val="21"/>
        </w:rPr>
        <w:t>下称被保证人</w:t>
      </w:r>
      <w:r w:rsidRPr="00991FFF">
        <w:rPr>
          <w:rFonts w:ascii="宋体" w:hint="eastAsia"/>
          <w:szCs w:val="21"/>
        </w:rPr>
        <w:t>）</w:t>
      </w:r>
      <w:r w:rsidRPr="00991FFF">
        <w:rPr>
          <w:rFonts w:ascii="宋体" w:hint="eastAsia"/>
          <w:kern w:val="0"/>
          <w:szCs w:val="21"/>
        </w:rPr>
        <w:t>已与贵方签订了工程编号为</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input330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的</w:t>
      </w:r>
    </w:p>
    <w:p w:rsidR="00E30B5A" w:rsidRPr="00991FFF" w:rsidP="00E30B5A">
      <w:pPr>
        <w:adjustRightInd w:val="0"/>
        <w:snapToGrid w:val="0"/>
        <w:spacing w:line="440" w:lineRule="exact"/>
        <w:ind w:firstLine="482"/>
        <w:jc w:val="left"/>
        <w:rPr>
          <w:rFonts w:ascii="宋体"/>
          <w:kern w:val="0"/>
          <w:szCs w:val="21"/>
        </w:rPr>
      </w:pPr>
      <w:r>
        <w:rPr>
          <w:rFonts w:ascii="宋体" w:eastAsia="宋体" w:hAnsi="宋体" w:cs="宋体"/>
          <w:b w:val="0"/>
          <w:color w:val="0000FF"/>
          <w:sz w:val="21"/>
          <w:u w:val="single"/>
        </w:rPr>
        <w:t xml:space="preserve">       </w:t>
      </w:r>
      <w:r w:rsidRPr="00991FFF">
        <w:rPr>
          <w:rFonts w:ascii="宋体"/>
          <w:bCs/>
          <w:kern w:val="0"/>
          <w:szCs w:val="21"/>
          <w:u w:val="single"/>
        </w:rPr>
        <w:fldChar w:fldCharType="begin"/>
      </w:r>
      <w:r w:rsidRPr="00991FFF">
        <w:rPr>
          <w:rFonts w:ascii="宋体"/>
          <w:bCs/>
          <w:kern w:val="0"/>
          <w:szCs w:val="21"/>
          <w:u w:val="single"/>
        </w:rPr>
        <w:instrText xml:space="preserve"> AUTOTEXT  input331 \* MERGEFORMAT </w:instrText>
      </w:r>
      <w:r w:rsidRPr="00991FFF">
        <w:rPr>
          <w:rFonts w:ascii="宋体"/>
          <w:bCs/>
          <w:kern w:val="0"/>
          <w:szCs w:val="21"/>
          <w:u w:val="single"/>
        </w:rPr>
        <w:fldChar w:fldCharType="separate"/>
      </w:r>
      <w:r w:rsidRPr="00991FFF">
        <w:rPr>
          <w:rFonts w:ascii="宋体"/>
          <w:bCs/>
          <w:kern w:val="0"/>
          <w:szCs w:val="21"/>
          <w:u w:val="single"/>
        </w:rPr>
        <w:fldChar w:fldCharType="end"/>
      </w:r>
      <w:r w:rsidRPr="00991FFF">
        <w:rPr>
          <w:rFonts w:ascii="宋体" w:hint="eastAsia"/>
          <w:kern w:val="0"/>
          <w:szCs w:val="21"/>
        </w:rPr>
        <w:t>工程的施工合同</w:t>
      </w:r>
      <w:r w:rsidRPr="00991FFF">
        <w:rPr>
          <w:rFonts w:ascii="宋体" w:hint="eastAsia"/>
          <w:szCs w:val="21"/>
        </w:rPr>
        <w:t>（</w:t>
      </w:r>
      <w:r w:rsidRPr="00991FFF">
        <w:rPr>
          <w:rFonts w:ascii="宋体" w:hint="eastAsia"/>
          <w:kern w:val="0"/>
          <w:szCs w:val="21"/>
        </w:rPr>
        <w:t>下称合同</w:t>
      </w:r>
      <w:r w:rsidRPr="00991FFF">
        <w:rPr>
          <w:rFonts w:ascii="宋体" w:hint="eastAsia"/>
          <w:szCs w:val="21"/>
        </w:rPr>
        <w:t>）</w:t>
      </w:r>
      <w:r w:rsidRPr="00991FFF">
        <w:rPr>
          <w:rFonts w:ascii="宋体" w:hint="eastAsia"/>
          <w:kern w:val="0"/>
          <w:szCs w:val="21"/>
        </w:rPr>
        <w:t>，工期自</w:t>
      </w:r>
      <w:r>
        <w:rPr>
          <w:rFonts w:ascii="宋体" w:eastAsia="宋体" w:hAnsi="宋体" w:cs="宋体"/>
          <w:b w:val="0"/>
          <w:color w:val="0000FF"/>
          <w:sz w:val="21"/>
          <w:u w:val="single"/>
        </w:rPr>
        <w:t xml:space="preserve">       </w:t>
      </w:r>
      <w:r w:rsidRPr="00991FFF">
        <w:rPr>
          <w:rFonts w:ascii="宋体"/>
          <w:bCs/>
          <w:kern w:val="0"/>
          <w:szCs w:val="21"/>
          <w:u w:val="single"/>
        </w:rPr>
        <w:fldChar w:fldCharType="begin"/>
      </w:r>
      <w:r w:rsidRPr="00991FFF">
        <w:rPr>
          <w:rFonts w:ascii="宋体"/>
          <w:bCs/>
          <w:kern w:val="0"/>
          <w:szCs w:val="21"/>
          <w:u w:val="single"/>
        </w:rPr>
        <w:instrText xml:space="preserve"> AUTOTEXT  input332 \* MERGEFORMAT </w:instrText>
      </w:r>
      <w:r w:rsidRPr="00991FFF">
        <w:rPr>
          <w:rFonts w:ascii="宋体"/>
          <w:bCs/>
          <w:kern w:val="0"/>
          <w:szCs w:val="21"/>
          <w:u w:val="single"/>
        </w:rPr>
        <w:fldChar w:fldCharType="separate"/>
      </w:r>
      <w:r w:rsidRPr="00991FFF">
        <w:rPr>
          <w:rFonts w:ascii="宋体"/>
          <w:bCs/>
          <w:kern w:val="0"/>
          <w:szCs w:val="21"/>
          <w:u w:val="single"/>
        </w:rPr>
        <w:fldChar w:fldCharType="end"/>
      </w:r>
      <w:r w:rsidRPr="00991FFF">
        <w:rPr>
          <w:rFonts w:ascii="宋体" w:hint="eastAsia"/>
          <w:kern w:val="0"/>
          <w:szCs w:val="21"/>
        </w:rPr>
        <w:t>至</w:t>
      </w:r>
      <w:r>
        <w:rPr>
          <w:rFonts w:ascii="宋体" w:eastAsia="宋体" w:hAnsi="宋体" w:cs="宋体"/>
          <w:b w:val="0"/>
          <w:color w:val="0000FF"/>
          <w:sz w:val="21"/>
          <w:u w:val="single"/>
        </w:rPr>
        <w:t xml:space="preserve">       </w:t>
      </w:r>
      <w:r w:rsidRPr="00991FFF">
        <w:rPr>
          <w:rFonts w:ascii="宋体"/>
          <w:bCs/>
          <w:kern w:val="0"/>
          <w:szCs w:val="21"/>
          <w:u w:val="single"/>
        </w:rPr>
        <w:fldChar w:fldCharType="begin"/>
      </w:r>
      <w:r w:rsidRPr="00991FFF">
        <w:rPr>
          <w:rFonts w:ascii="宋体"/>
          <w:bCs/>
          <w:kern w:val="0"/>
          <w:szCs w:val="21"/>
          <w:u w:val="single"/>
        </w:rPr>
        <w:instrText xml:space="preserve"> AUTOTEXT  input333 \* MERGEFORMAT </w:instrText>
      </w:r>
      <w:r w:rsidRPr="00991FFF">
        <w:rPr>
          <w:rFonts w:ascii="宋体"/>
          <w:bCs/>
          <w:kern w:val="0"/>
          <w:szCs w:val="21"/>
          <w:u w:val="single"/>
        </w:rPr>
        <w:fldChar w:fldCharType="separate"/>
      </w:r>
      <w:r w:rsidRPr="00991FFF">
        <w:rPr>
          <w:rFonts w:ascii="宋体"/>
          <w:bCs/>
          <w:kern w:val="0"/>
          <w:szCs w:val="21"/>
          <w:u w:val="single"/>
        </w:rPr>
        <w:fldChar w:fldCharType="end"/>
      </w:r>
      <w:r w:rsidRPr="00991FFF">
        <w:rPr>
          <w:rFonts w:ascii="宋体" w:hint="eastAsia"/>
          <w:kern w:val="0"/>
          <w:szCs w:val="21"/>
        </w:rPr>
        <w:t>。我方接受被保证人的委托，在此向受益人提供不可撤销的履约保证：</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一、本保证担保的最高担保金额为</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input334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szCs w:val="21"/>
        </w:rPr>
        <w:t>（</w:t>
      </w:r>
      <w:r w:rsidRPr="00991FFF">
        <w:rPr>
          <w:rFonts w:ascii="宋体" w:hint="eastAsia"/>
          <w:kern w:val="0"/>
          <w:szCs w:val="21"/>
        </w:rPr>
        <w:t>币种</w:t>
      </w:r>
      <w:r w:rsidRPr="00991FFF">
        <w:rPr>
          <w:rFonts w:ascii="宋体" w:hint="eastAsia"/>
          <w:szCs w:val="21"/>
        </w:rPr>
        <w:t>）</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input335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元</w:t>
      </w:r>
      <w:r w:rsidRPr="00991FFF">
        <w:rPr>
          <w:rFonts w:ascii="宋体" w:hint="eastAsia"/>
          <w:szCs w:val="21"/>
        </w:rPr>
        <w:t>（</w:t>
      </w:r>
      <w:r w:rsidRPr="00991FFF">
        <w:rPr>
          <w:rFonts w:ascii="宋体" w:hint="eastAsia"/>
          <w:kern w:val="0"/>
          <w:szCs w:val="21"/>
        </w:rPr>
        <w:t>小写</w:t>
      </w:r>
      <w:r w:rsidRPr="00991FFF">
        <w:rPr>
          <w:rFonts w:ascii="宋体" w:hint="eastAsia"/>
          <w:szCs w:val="21"/>
        </w:rPr>
        <w:t>）</w:t>
      </w:r>
    </w:p>
    <w:p w:rsidR="00E30B5A" w:rsidRPr="00991FFF" w:rsidP="00E30B5A">
      <w:pPr>
        <w:adjustRightInd w:val="0"/>
        <w:snapToGrid w:val="0"/>
        <w:spacing w:line="440" w:lineRule="exact"/>
        <w:ind w:firstLine="482"/>
        <w:jc w:val="left"/>
        <w:rPr>
          <w:rFonts w:ascii="宋体"/>
          <w:kern w:val="0"/>
          <w:szCs w:val="21"/>
        </w:rPr>
      </w:pPr>
      <w:r>
        <w:rPr>
          <w:rFonts w:ascii="宋体" w:eastAsia="宋体" w:hAnsi="宋体" w:cs="宋体"/>
          <w:b w:val="0"/>
          <w:color w:val="0000FF"/>
          <w:sz w:val="21"/>
          <w:u w:val="single"/>
        </w:rPr>
        <w:t xml:space="preserve">       </w:t>
      </w:r>
      <w:r w:rsidRPr="00991FFF">
        <w:rPr>
          <w:rFonts w:ascii="宋体"/>
          <w:bCs/>
          <w:kern w:val="0"/>
          <w:szCs w:val="21"/>
          <w:u w:val="single"/>
        </w:rPr>
        <w:fldChar w:fldCharType="begin"/>
      </w:r>
      <w:r w:rsidRPr="00991FFF">
        <w:rPr>
          <w:rFonts w:ascii="宋体"/>
          <w:bCs/>
          <w:kern w:val="0"/>
          <w:szCs w:val="21"/>
          <w:u w:val="single"/>
        </w:rPr>
        <w:instrText xml:space="preserve"> AUTOTEXT  input336 \* MERGEFORMAT </w:instrText>
      </w:r>
      <w:r w:rsidRPr="00991FFF">
        <w:rPr>
          <w:rFonts w:ascii="宋体"/>
          <w:bCs/>
          <w:kern w:val="0"/>
          <w:szCs w:val="21"/>
          <w:u w:val="single"/>
        </w:rPr>
        <w:fldChar w:fldCharType="separate"/>
      </w:r>
      <w:r w:rsidRPr="00991FFF">
        <w:rPr>
          <w:rFonts w:ascii="宋体"/>
          <w:bCs/>
          <w:kern w:val="0"/>
          <w:szCs w:val="21"/>
          <w:u w:val="single"/>
        </w:rPr>
        <w:fldChar w:fldCharType="end"/>
      </w:r>
      <w:r w:rsidRPr="00991FFF">
        <w:rPr>
          <w:rFonts w:ascii="宋体" w:hint="eastAsia"/>
          <w:szCs w:val="21"/>
        </w:rPr>
        <w:t>（</w:t>
      </w:r>
      <w:r w:rsidRPr="00991FFF">
        <w:rPr>
          <w:rFonts w:ascii="宋体" w:hint="eastAsia"/>
          <w:kern w:val="0"/>
          <w:szCs w:val="21"/>
        </w:rPr>
        <w:t>大写</w:t>
      </w:r>
      <w:r w:rsidRPr="00991FFF">
        <w:rPr>
          <w:rFonts w:ascii="宋体" w:hint="eastAsia"/>
          <w:szCs w:val="21"/>
        </w:rPr>
        <w:t>）</w:t>
      </w:r>
      <w:r w:rsidRPr="00991FFF">
        <w:rPr>
          <w:rFonts w:ascii="宋体" w:hint="eastAsia"/>
          <w:kern w:val="0"/>
          <w:szCs w:val="21"/>
        </w:rPr>
        <w:t>。</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二、本保证担保的保证期间自</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input337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至</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input338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三、在本保证担保的保证期间内，我方将在收到受益人、该工程监理公司</w:t>
      </w:r>
      <w:r w:rsidRPr="00991FFF">
        <w:rPr>
          <w:rFonts w:ascii="宋体" w:hint="eastAsia"/>
          <w:szCs w:val="21"/>
        </w:rPr>
        <w:t>（</w:t>
      </w:r>
      <w:r w:rsidRPr="00991FFF">
        <w:rPr>
          <w:rFonts w:ascii="宋体" w:hint="eastAsia"/>
          <w:kern w:val="0"/>
          <w:szCs w:val="21"/>
        </w:rPr>
        <w:t>全称：</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input339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szCs w:val="21"/>
        </w:rPr>
        <w:t>）</w:t>
      </w:r>
      <w:r w:rsidRPr="00991FFF">
        <w:rPr>
          <w:rFonts w:ascii="宋体" w:hint="eastAsia"/>
          <w:kern w:val="0"/>
          <w:szCs w:val="21"/>
        </w:rPr>
        <w:t>两方法定代表人或其授权委托代理人签字确认并加盖公章的书面索赔通知后</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input340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个工作日内，不争辩、不挑剔、不可撤销地向受益人支付索赔款，直至本保证担保的最高担保金额。</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四、索赔通知应当说明索赔理由、索赔款额的计算方法，并必须在本保证担保的保证期间内送达我方。</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五、本保证担保项下的权利不得转让。</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六、我方提供本保证担保后，受益人与被保证人对合同进行修订的，应当将修订后的合同原件送我方备案。</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七、本保证担保的保证期间届满，或我方向受益人支付的索赔款已达本保证担保的最高担保金额，我方的保证责任免除。</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八、本保证担保适用中华人民共和国法律。</w:t>
      </w:r>
    </w:p>
    <w:p w:rsidR="00E30B5A" w:rsidRPr="00991FFF" w:rsidP="00991FFF">
      <w:pPr>
        <w:adjustRightInd w:val="0"/>
        <w:snapToGrid w:val="0"/>
        <w:spacing w:line="440" w:lineRule="exact"/>
        <w:ind w:firstLine="420" w:firstLineChars="200"/>
        <w:rPr>
          <w:rFonts w:ascii="宋体"/>
          <w:b/>
          <w:bCs/>
          <w:kern w:val="0"/>
          <w:szCs w:val="21"/>
        </w:rPr>
      </w:pPr>
      <w:r w:rsidRPr="00991FFF">
        <w:rPr>
          <w:rFonts w:ascii="宋体" w:hint="eastAsia"/>
          <w:kern w:val="0"/>
          <w:szCs w:val="21"/>
        </w:rPr>
        <w:t>九、本保证担保以中文文本为准，涂改无效。</w:t>
      </w:r>
    </w:p>
    <w:p w:rsidR="00E30B5A" w:rsidRPr="00991FFF" w:rsidP="00E30B5A">
      <w:pPr>
        <w:adjustRightInd w:val="0"/>
        <w:snapToGrid w:val="0"/>
        <w:spacing w:line="440" w:lineRule="exact"/>
        <w:rPr>
          <w:rFonts w:ascii="宋体"/>
          <w:kern w:val="0"/>
          <w:szCs w:val="21"/>
        </w:rPr>
      </w:pPr>
    </w:p>
    <w:p w:rsidR="00E30B5A" w:rsidRPr="00991FFF" w:rsidP="00991FFF">
      <w:pPr>
        <w:adjustRightInd w:val="0"/>
        <w:snapToGrid w:val="0"/>
        <w:spacing w:line="440" w:lineRule="exact"/>
        <w:ind w:firstLine="420" w:firstLineChars="200"/>
        <w:rPr>
          <w:rFonts w:ascii="宋体"/>
          <w:kern w:val="0"/>
          <w:szCs w:val="21"/>
        </w:rPr>
      </w:pPr>
      <w:r w:rsidRPr="00991FFF">
        <w:rPr>
          <w:rFonts w:ascii="宋体" w:hint="eastAsia"/>
          <w:kern w:val="0"/>
          <w:szCs w:val="21"/>
        </w:rPr>
        <w:t>保证人：</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input341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szCs w:val="21"/>
        </w:rPr>
        <w:t>（</w:t>
      </w:r>
      <w:r w:rsidRPr="00991FFF">
        <w:rPr>
          <w:rFonts w:ascii="宋体" w:hint="eastAsia"/>
          <w:kern w:val="0"/>
          <w:szCs w:val="21"/>
        </w:rPr>
        <w:t>盖章</w:t>
      </w:r>
      <w:r w:rsidRPr="00991FFF">
        <w:rPr>
          <w:rFonts w:ascii="宋体" w:hint="eastAsia"/>
          <w:szCs w:val="21"/>
        </w:rPr>
        <w:t>）</w:t>
      </w:r>
    </w:p>
    <w:p w:rsidR="00E30B5A" w:rsidRPr="00991FFF" w:rsidP="00991FFF">
      <w:pPr>
        <w:adjustRightInd w:val="0"/>
        <w:snapToGrid w:val="0"/>
        <w:spacing w:line="440" w:lineRule="exact"/>
        <w:ind w:firstLine="420" w:firstLineChars="200"/>
        <w:rPr>
          <w:rFonts w:ascii="宋体"/>
          <w:kern w:val="0"/>
          <w:szCs w:val="21"/>
        </w:rPr>
      </w:pPr>
      <w:r w:rsidRPr="00991FFF">
        <w:rPr>
          <w:rFonts w:ascii="宋体" w:hint="eastAsia"/>
          <w:kern w:val="0"/>
          <w:szCs w:val="21"/>
        </w:rPr>
        <w:t>法定代表人或其授权委托代理人</w:t>
      </w:r>
      <w:r w:rsidRPr="00991FFF">
        <w:rPr>
          <w:rFonts w:ascii="宋体" w:hint="eastAsia"/>
          <w:szCs w:val="21"/>
        </w:rPr>
        <w:t>（</w:t>
      </w:r>
      <w:r w:rsidRPr="00991FFF">
        <w:rPr>
          <w:rFonts w:ascii="宋体" w:hint="eastAsia"/>
          <w:kern w:val="0"/>
          <w:szCs w:val="21"/>
        </w:rPr>
        <w:t>签字或盖章</w:t>
      </w:r>
      <w:r w:rsidRPr="00991FFF">
        <w:rPr>
          <w:rFonts w:ascii="宋体" w:hint="eastAsia"/>
          <w:szCs w:val="21"/>
        </w:rPr>
        <w:t>）</w:t>
      </w:r>
      <w:r w:rsidRPr="00991FFF">
        <w:rPr>
          <w:rFonts w:ascii="宋体" w:hint="eastAsia"/>
          <w:kern w:val="0"/>
          <w:szCs w:val="21"/>
        </w:rPr>
        <w:t>：</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input342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p>
    <w:p w:rsidR="00E30B5A" w:rsidRPr="00991FFF" w:rsidP="00991FFF">
      <w:pPr>
        <w:adjustRightInd w:val="0"/>
        <w:snapToGrid w:val="0"/>
        <w:spacing w:line="440" w:lineRule="exact"/>
        <w:ind w:firstLine="420" w:firstLineChars="200"/>
        <w:rPr>
          <w:rFonts w:ascii="宋体"/>
          <w:kern w:val="0"/>
          <w:szCs w:val="21"/>
        </w:rPr>
      </w:pPr>
      <w:r w:rsidRPr="00991FFF">
        <w:rPr>
          <w:rFonts w:ascii="宋体" w:hint="eastAsia"/>
          <w:kern w:val="0"/>
          <w:szCs w:val="21"/>
        </w:rPr>
        <w:t>单位地址：</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input343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p>
    <w:p w:rsidR="00E30B5A" w:rsidRPr="00991FFF" w:rsidP="00E30B5A">
      <w:pPr>
        <w:adjustRightInd w:val="0"/>
        <w:snapToGrid w:val="0"/>
        <w:spacing w:line="440" w:lineRule="exact"/>
        <w:ind w:firstLine="482"/>
        <w:rPr>
          <w:rFonts w:ascii="宋体"/>
          <w:kern w:val="0"/>
          <w:szCs w:val="21"/>
        </w:rPr>
      </w:pPr>
      <w:r w:rsidRPr="00991FFF">
        <w:rPr>
          <w:rFonts w:ascii="宋体" w:hint="eastAsia"/>
          <w:kern w:val="0"/>
          <w:szCs w:val="21"/>
        </w:rPr>
        <w:t>邮政编码：</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input344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电话：</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input345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传真：</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input346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p>
    <w:p w:rsidR="00E30B5A" w:rsidRPr="00991FFF" w:rsidP="00991FFF">
      <w:pPr>
        <w:adjustRightInd w:val="0"/>
        <w:snapToGrid w:val="0"/>
        <w:spacing w:line="440" w:lineRule="exact"/>
        <w:ind w:firstLine="420" w:firstLineChars="200"/>
        <w:rPr>
          <w:rFonts w:ascii="宋体"/>
          <w:kern w:val="0"/>
          <w:szCs w:val="21"/>
        </w:rPr>
      </w:pPr>
      <w:r w:rsidRPr="00991FFF">
        <w:rPr>
          <w:rFonts w:ascii="宋体" w:hint="eastAsia"/>
          <w:kern w:val="0"/>
          <w:szCs w:val="21"/>
        </w:rPr>
        <w:t>日期：</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input347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p>
    <w:p w:rsidR="00E30B5A" w:rsidRPr="00475E74" w:rsidP="00991FFF">
      <w:pPr>
        <w:adjustRightInd w:val="0"/>
        <w:snapToGrid w:val="0"/>
        <w:spacing w:line="440" w:lineRule="exact"/>
        <w:ind w:firstLine="420" w:firstLineChars="200"/>
        <w:rPr>
          <w:rFonts w:ascii="宋体"/>
          <w:kern w:val="0"/>
          <w:sz w:val="24"/>
        </w:rPr>
      </w:pPr>
      <w:r w:rsidRPr="00991FFF">
        <w:rPr>
          <w:rFonts w:ascii="宋体" w:hint="eastAsia"/>
          <w:kern w:val="0"/>
          <w:szCs w:val="21"/>
        </w:rPr>
        <w:t>（本保函失效后，请将原件退回我方注销）</w:t>
      </w:r>
      <w:r w:rsidRPr="00475E74">
        <w:rPr>
          <w:rFonts w:ascii="宋体"/>
          <w:kern w:val="0"/>
          <w:sz w:val="24"/>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第十一章  招标人对招标文件及合同范本的补充/修改</w:t>
      </w:r>
    </w:p>
    <w:p w:rsidR="00E30B5A" w:rsidRPr="001256BF" w:rsidP="00E30B5A">
      <w:pPr>
        <w:topLinePunct/>
        <w:adjustRightInd w:val="0"/>
        <w:snapToGrid w:val="0"/>
        <w:spacing w:line="360" w:lineRule="auto"/>
        <w:ind w:firstLine="440" w:firstLineChars="200"/>
        <w:rPr>
          <w:rFonts w:ascii="宋体" w:hAnsi="宋体"/>
          <w:kern w:val="0"/>
          <w:sz w:val="22"/>
          <w:szCs w:val="22"/>
        </w:rPr>
      </w:pPr>
    </w:p>
    <w:p w:rsidR="00E30B5A" w:rsidRPr="005C5746" w:rsidP="005C5746">
      <w:pPr>
        <w:topLinePunct/>
        <w:adjustRightInd w:val="0"/>
        <w:snapToGrid w:val="0"/>
        <w:spacing w:line="360" w:lineRule="auto"/>
        <w:ind w:firstLine="420" w:firstLineChars="200"/>
        <w:rPr>
          <w:rFonts w:ascii="宋体" w:hAnsi="宋体"/>
          <w:kern w:val="0"/>
          <w:szCs w:val="21"/>
        </w:rPr>
      </w:pPr>
      <w:r w:rsidRPr="005C5746">
        <w:rPr>
          <w:rFonts w:ascii="宋体" w:hAnsi="宋体" w:hint="eastAsia"/>
          <w:kern w:val="0"/>
          <w:szCs w:val="21"/>
        </w:rPr>
        <w:t>招标人可根据工程实际情况，对本示范文本进行补充或修改，但有关补充或修改内容不得违法违规，且必须逐一列举在以下栏目中。请投标人认真阅读并遵照执行：</w:t>
      </w:r>
    </w:p>
    <w:p w:rsidR="00E30B5A" w:rsidRPr="005C5746" w:rsidP="005C5746">
      <w:pPr>
        <w:topLinePunct/>
        <w:adjustRightInd w:val="0"/>
        <w:snapToGrid w:val="0"/>
        <w:spacing w:line="360" w:lineRule="auto"/>
        <w:ind w:firstLine="420" w:firstLineChars="200"/>
        <w:rPr>
          <w:rFonts w:ascii="宋体" w:hAnsi="宋体"/>
          <w:kern w:val="0"/>
          <w:szCs w:val="21"/>
        </w:rPr>
      </w:pPr>
    </w:p>
    <w:p>
      <w:pPr>
        <w:pStyle w:val="Normal3"/>
        <w:topLinePunct/>
        <w:adjustRightInd w:val="0"/>
        <w:snapToGrid w:val="0"/>
        <w:spacing w:after="200" w:line="360" w:lineRule="auto"/>
        <w:ind w:firstLine="420" w:firstLineChars="200"/>
        <w:rPr>
          <w:rStyle w:val="DefaultParagraphFont"/>
          <w:rFonts w:ascii="宋体" w:hAnsi="宋体"/>
          <w:kern w:val="0"/>
          <w:szCs w:val="21"/>
          <w:highlight w:val="none"/>
        </w:rPr>
      </w:pPr>
      <w:r>
        <w:rPr>
          <w:rStyle w:val="DefaultParagraphFont"/>
          <w:rFonts w:ascii="宋体" w:hAnsi="宋体" w:hint="eastAsia"/>
          <w:kern w:val="0"/>
          <w:szCs w:val="21"/>
          <w:highlight w:val="none"/>
        </w:rPr>
        <w:t>招标人可根据工程实际情况，对本示范文本进行补充或修改，但有关补充或修改内容不得违法违规，且必须逐一列举在以下栏目中。请投标人认真阅读并遵照执行：</w:t>
      </w:r>
    </w:p>
    <w:p>
      <w:pPr>
        <w:pStyle w:val="Normal3"/>
        <w:topLinePunct/>
        <w:adjustRightInd w:val="0"/>
        <w:snapToGrid w:val="0"/>
        <w:spacing w:after="200" w:line="360" w:lineRule="auto"/>
        <w:ind w:firstLine="420" w:firstLineChars="200"/>
        <w:rPr>
          <w:rStyle w:val="DefaultParagraphFont"/>
          <w:rFonts w:ascii="宋体" w:hAnsi="宋体"/>
          <w:kern w:val="0"/>
          <w:szCs w:val="21"/>
          <w:highlight w:val="none"/>
        </w:rPr>
      </w:pPr>
    </w:p>
    <w:p>
      <w:pPr>
        <w:pStyle w:val="ListParagraph0"/>
        <w:numPr>
          <w:ilvl w:val="0"/>
          <w:numId w:val="17"/>
        </w:numPr>
        <w:adjustRightInd w:val="0"/>
        <w:snapToGrid w:val="0"/>
        <w:spacing w:after="200" w:line="360" w:lineRule="auto"/>
        <w:ind w:firstLineChars="0"/>
        <w:jc w:val="left"/>
        <w:rPr>
          <w:rStyle w:val="DefaultParagraphFont"/>
          <w:rFonts w:ascii="宋体" w:hAnsi="宋体"/>
          <w:b/>
          <w:sz w:val="24"/>
          <w:highlight w:val="none"/>
        </w:rPr>
      </w:pPr>
      <w:r>
        <w:rPr>
          <w:rStyle w:val="DefaultParagraphFont"/>
          <w:rFonts w:ascii="宋体" w:hAnsi="宋体" w:hint="eastAsia"/>
          <w:b/>
          <w:sz w:val="24"/>
          <w:highlight w:val="none"/>
        </w:rPr>
        <w:t>对招标文件修改、补充如下：</w:t>
      </w:r>
    </w:p>
    <w:p>
      <w:pPr>
        <w:pStyle w:val="Normal3"/>
        <w:tabs>
          <w:tab w:val="left" w:pos="1620"/>
          <w:tab w:val="left" w:pos="2340"/>
        </w:tabs>
        <w:spacing w:after="156" w:line="276" w:lineRule="auto"/>
        <w:ind w:firstLine="525" w:firstLineChars="250"/>
        <w:jc w:val="left"/>
        <w:rPr>
          <w:rStyle w:val="DefaultParagraphFont"/>
          <w:rFonts w:ascii="宋体" w:hAnsi="宋体"/>
          <w:kern w:val="0"/>
          <w:highlight w:val="none"/>
        </w:rPr>
      </w:pPr>
      <w:r>
        <w:rPr>
          <w:rStyle w:val="DefaultParagraphFont"/>
          <w:rFonts w:ascii="宋体" w:hAnsi="宋体" w:hint="eastAsia"/>
          <w:kern w:val="0"/>
          <w:highlight w:val="none"/>
        </w:rPr>
        <w:t>1</w:t>
      </w:r>
      <w:r>
        <w:rPr>
          <w:rStyle w:val="DefaultParagraphFont"/>
          <w:rFonts w:ascii="宋体" w:hAnsi="宋体"/>
          <w:kern w:val="0"/>
          <w:highlight w:val="none"/>
        </w:rPr>
        <w:t>.</w:t>
      </w:r>
      <w:r>
        <w:rPr>
          <w:rStyle w:val="DefaultParagraphFont"/>
          <w:rFonts w:ascii="宋体" w:hAnsi="宋体" w:hint="eastAsia"/>
          <w:kern w:val="0"/>
          <w:highlight w:val="none"/>
        </w:rPr>
        <w:t>本项目无支付担保。</w:t>
      </w:r>
    </w:p>
    <w:p>
      <w:pPr>
        <w:pStyle w:val="Normal3"/>
        <w:tabs>
          <w:tab w:val="left" w:pos="1620"/>
          <w:tab w:val="left" w:pos="2340"/>
        </w:tabs>
        <w:spacing w:after="156" w:line="276" w:lineRule="auto"/>
        <w:ind w:firstLine="525" w:firstLineChars="250"/>
        <w:jc w:val="left"/>
        <w:rPr>
          <w:rStyle w:val="DefaultParagraphFont"/>
          <w:rFonts w:ascii="宋体" w:hAnsi="宋体" w:hint="eastAsia"/>
          <w:kern w:val="0"/>
          <w:highlight w:val="none"/>
        </w:rPr>
      </w:pPr>
      <w:r>
        <w:rPr>
          <w:rStyle w:val="DefaultParagraphFont"/>
          <w:rFonts w:ascii="宋体" w:hAnsi="宋体" w:hint="eastAsia"/>
          <w:kern w:val="0"/>
          <w:highlight w:val="none"/>
        </w:rPr>
        <w:t>2</w:t>
      </w:r>
      <w:r>
        <w:rPr>
          <w:rStyle w:val="DefaultParagraphFont"/>
          <w:rFonts w:ascii="宋体" w:hAnsi="宋体"/>
          <w:kern w:val="0"/>
          <w:highlight w:val="none"/>
        </w:rPr>
        <w:t>.</w:t>
      </w:r>
      <w:r>
        <w:rPr>
          <w:rStyle w:val="DefaultParagraphFont"/>
          <w:rFonts w:ascii="宋体" w:hAnsi="宋体" w:hint="eastAsia"/>
          <w:kern w:val="0"/>
          <w:highlight w:val="none"/>
        </w:rPr>
        <w:t>本项目定标委员会按照《深圳市地铁集团有限公司评标定标专家库管理办法》【深地铁（2019）921号】产生。</w:t>
      </w:r>
    </w:p>
    <w:p>
      <w:pPr>
        <w:pStyle w:val="Normal3"/>
        <w:adjustRightInd w:val="0"/>
        <w:snapToGrid w:val="0"/>
        <w:spacing w:after="200" w:line="360" w:lineRule="auto"/>
        <w:ind w:left="-161" w:leftChars="-67"/>
        <w:jc w:val="left"/>
        <w:rPr>
          <w:rStyle w:val="DefaultParagraphFont"/>
          <w:rFonts w:ascii="宋体" w:hAnsi="宋体"/>
          <w:b/>
          <w:sz w:val="24"/>
          <w:highlight w:val="none"/>
        </w:rPr>
      </w:pPr>
      <w:r>
        <w:rPr>
          <w:rStyle w:val="DefaultParagraphFont"/>
          <w:rFonts w:ascii="宋体" w:hAnsi="宋体" w:hint="eastAsia"/>
          <w:b/>
          <w:sz w:val="24"/>
          <w:highlight w:val="none"/>
        </w:rPr>
        <w:t>二、对合同范本修改、补充如下：</w:t>
      </w: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1.合同通用条款第4</w:t>
      </w:r>
      <w:r>
        <w:rPr>
          <w:rStyle w:val="DefaultParagraphFont"/>
          <w:rFonts w:ascii="宋体" w:hAnsi="宋体"/>
          <w:sz w:val="24"/>
          <w:highlight w:val="none"/>
        </w:rPr>
        <w:t>.</w:t>
      </w:r>
      <w:r>
        <w:rPr>
          <w:rStyle w:val="DefaultParagraphFont"/>
          <w:rFonts w:ascii="宋体" w:hAnsi="宋体" w:hint="eastAsia"/>
          <w:sz w:val="24"/>
          <w:highlight w:val="none"/>
        </w:rPr>
        <w:t>4（2）项内容删除，修改为</w:t>
      </w:r>
    </w:p>
    <w:p>
      <w:pPr>
        <w:pStyle w:val="Normal3"/>
        <w:tabs>
          <w:tab w:val="left" w:pos="1620"/>
          <w:tab w:val="left" w:pos="2340"/>
        </w:tabs>
        <w:spacing w:after="156" w:line="276" w:lineRule="auto"/>
        <w:ind w:left="899"/>
        <w:jc w:val="left"/>
        <w:rPr>
          <w:rStyle w:val="DefaultParagraphFont"/>
          <w:highlight w:val="none"/>
        </w:rPr>
      </w:pPr>
      <w:r>
        <w:rPr>
          <w:rStyle w:val="DefaultParagraphFont"/>
          <w:rFonts w:ascii="宋体" w:hAnsi="宋体" w:hint="eastAsia"/>
          <w:kern w:val="0"/>
          <w:highlight w:val="none"/>
        </w:rPr>
        <w:t>⑵除发包人要求更换项目经理外，承包人不得更换项目经理</w:t>
      </w:r>
      <w:r>
        <w:rPr>
          <w:rStyle w:val="DefaultParagraphFont"/>
          <w:rFonts w:hint="eastAsia"/>
          <w:highlight w:val="none"/>
        </w:rPr>
        <w:t>。因出现“4.4</w:t>
      </w:r>
      <w:r>
        <w:rPr>
          <w:rStyle w:val="DefaultParagraphFont"/>
          <w:rFonts w:ascii="宋体" w:hAnsi="宋体" w:hint="eastAsia"/>
          <w:kern w:val="0"/>
          <w:highlight w:val="none"/>
        </w:rPr>
        <w:t>⑴③因管理原因发生重大工程质量、安全事故，承包人认为该项目经理不称职需要更换的；④无能力履行合同的责任，造成严重后果，发包人要求更换的</w:t>
      </w:r>
      <w:r>
        <w:rPr>
          <w:rStyle w:val="DefaultParagraphFont"/>
          <w:rFonts w:hint="eastAsia"/>
          <w:highlight w:val="none"/>
        </w:rPr>
        <w:t>”</w:t>
      </w:r>
      <w:r>
        <w:rPr>
          <w:rStyle w:val="DefaultParagraphFont"/>
          <w:rFonts w:ascii="宋体" w:hAnsi="宋体" w:hint="eastAsia"/>
          <w:kern w:val="0"/>
          <w:highlight w:val="none"/>
        </w:rPr>
        <w:t>情形，以及发包人认为项目经理不称职要求更换项目经理的，承包人应向发包人支付违约金</w:t>
      </w:r>
      <w:r>
        <w:rPr>
          <w:rStyle w:val="DefaultParagraphFont"/>
          <w:rFonts w:hint="eastAsia"/>
          <w:highlight w:val="none"/>
        </w:rPr>
        <w:t>500万元/次。承包人更换项目经理，发包人有权解除合同。</w:t>
      </w: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2.合同通用条款第4</w:t>
      </w:r>
      <w:r>
        <w:rPr>
          <w:rStyle w:val="DefaultParagraphFont"/>
          <w:rFonts w:ascii="宋体" w:hAnsi="宋体"/>
          <w:sz w:val="24"/>
          <w:highlight w:val="none"/>
        </w:rPr>
        <w:t>.</w:t>
      </w:r>
      <w:r>
        <w:rPr>
          <w:rStyle w:val="DefaultParagraphFont"/>
          <w:rFonts w:ascii="宋体" w:hAnsi="宋体" w:hint="eastAsia"/>
          <w:sz w:val="24"/>
          <w:highlight w:val="none"/>
        </w:rPr>
        <w:t>6（2）项内容删除，修改为</w:t>
      </w:r>
    </w:p>
    <w:p>
      <w:pPr>
        <w:pStyle w:val="Normal3"/>
        <w:tabs>
          <w:tab w:val="left" w:pos="1620"/>
          <w:tab w:val="left" w:pos="2340"/>
        </w:tabs>
        <w:spacing w:after="156" w:line="276" w:lineRule="auto"/>
        <w:ind w:left="899"/>
        <w:jc w:val="left"/>
        <w:rPr>
          <w:rStyle w:val="DefaultParagraphFont"/>
          <w:highlight w:val="none"/>
        </w:rPr>
      </w:pPr>
      <w:r>
        <w:rPr>
          <w:rStyle w:val="DefaultParagraphFont"/>
          <w:rFonts w:ascii="宋体" w:hAnsi="宋体" w:hint="eastAsia"/>
          <w:kern w:val="0"/>
          <w:highlight w:val="none"/>
        </w:rPr>
        <w:t>⑵承包人的主要施工管理人员(项目经理、专业工程师、质检员、安全员、资料员)应保证常驻现场。承包人如确需更换专业工程师、质检员、安全员、资料员等除项目经理外的主要施工管理人员，应至少提前14天以书面形式通知</w:t>
      </w:r>
      <w:r>
        <w:rPr>
          <w:rStyle w:val="DefaultParagraphFont"/>
          <w:rFonts w:ascii="宋体" w:hAnsi="宋体"/>
          <w:kern w:val="0"/>
          <w:highlight w:val="none"/>
        </w:rPr>
        <w:t>监理人</w:t>
      </w:r>
      <w:r>
        <w:rPr>
          <w:rStyle w:val="DefaultParagraphFont"/>
          <w:rFonts w:ascii="宋体" w:hAnsi="宋体" w:hint="eastAsia"/>
          <w:kern w:val="0"/>
          <w:highlight w:val="none"/>
        </w:rPr>
        <w:t>，并报发包人同意后后方可更换，新人员（条件不得低于招标文件的要求）须经</w:t>
      </w:r>
      <w:r>
        <w:rPr>
          <w:rStyle w:val="DefaultParagraphFont"/>
          <w:rFonts w:ascii="宋体" w:hAnsi="宋体"/>
          <w:kern w:val="0"/>
          <w:highlight w:val="none"/>
        </w:rPr>
        <w:t>发包人</w:t>
      </w:r>
      <w:r>
        <w:rPr>
          <w:rStyle w:val="DefaultParagraphFont"/>
          <w:rFonts w:ascii="宋体" w:hAnsi="宋体" w:hint="eastAsia"/>
          <w:kern w:val="0"/>
          <w:highlight w:val="none"/>
        </w:rPr>
        <w:t>重新面试，面试通过后方可上岗。</w:t>
      </w: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3. 合同通用条款第4项内容增加</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4.8承包人的项目机构主要人员不在岗时，则按项目经理不在岗，承包人应向发包人支付违约金每次3000元，项目技术负责人（总工程师）、安全主任、质量主任、设备管理员等主要</w:t>
      </w:r>
      <w:r>
        <w:rPr>
          <w:rStyle w:val="DefaultParagraphFont"/>
          <w:rFonts w:ascii="宋体" w:hAnsi="宋体"/>
          <w:kern w:val="0"/>
          <w:highlight w:val="none"/>
        </w:rPr>
        <w:t>管理人员</w:t>
      </w:r>
      <w:r>
        <w:rPr>
          <w:rStyle w:val="DefaultParagraphFont"/>
          <w:rFonts w:ascii="宋体" w:hAnsi="宋体" w:hint="eastAsia"/>
          <w:kern w:val="0"/>
          <w:highlight w:val="none"/>
        </w:rPr>
        <w:t>不在岗，承包人应向发包人支付违约金每次1000元，专业工程师、质检员、安全员不在岗，承包人应向发包人支付违约金每次500元。</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4.9项目经理、项目技术负责人（总工程师）、安全主任、质量主任等主要管理人员必须参加每周工程例会，若确实无法参加必须向发包人代表请假，无故迟到者承包人应向发包人支付违约金每次100元，无故缺席者：项目经理无故缺席，承包人应向发包人每次支付违约金3000元，其他主要管理人员无故缺席，承包人应向发包人每次支付违约金500元。</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4.10承包人的项目经理累计不在岗 30 次按专用条款4.3</w:t>
      </w:r>
      <w:r>
        <w:rPr>
          <w:rStyle w:val="DefaultParagraphFont"/>
          <w:rFonts w:ascii="宋体" w:hAnsi="宋体"/>
          <w:kern w:val="0"/>
          <w:highlight w:val="none"/>
        </w:rPr>
        <w:fldChar w:fldCharType="begin"/>
      </w:r>
      <w:r>
        <w:rPr>
          <w:rStyle w:val="DefaultParagraphFont"/>
          <w:rFonts w:ascii="宋体" w:hAnsi="宋体"/>
          <w:kern w:val="0"/>
          <w:highlight w:val="none"/>
        </w:rPr>
        <w:instrText xml:space="preserve"> </w:instrText>
      </w:r>
      <w:r>
        <w:rPr>
          <w:rStyle w:val="DefaultParagraphFont"/>
          <w:rFonts w:ascii="宋体" w:hAnsi="宋体" w:hint="eastAsia"/>
          <w:kern w:val="0"/>
          <w:highlight w:val="none"/>
        </w:rPr>
        <w:instrText>= 3 \* GB2</w:instrText>
      </w:r>
      <w:r>
        <w:rPr>
          <w:rStyle w:val="DefaultParagraphFont"/>
          <w:rFonts w:ascii="宋体" w:hAnsi="宋体"/>
          <w:kern w:val="0"/>
          <w:highlight w:val="none"/>
        </w:rPr>
        <w:instrText xml:space="preserve"> </w:instrText>
      </w:r>
      <w:r>
        <w:rPr>
          <w:rStyle w:val="DefaultParagraphFont"/>
          <w:rFonts w:ascii="宋体" w:hAnsi="宋体"/>
          <w:kern w:val="0"/>
          <w:highlight w:val="none"/>
        </w:rPr>
        <w:fldChar w:fldCharType="separate"/>
      </w:r>
      <w:r>
        <w:rPr>
          <w:rStyle w:val="DefaultParagraphFont"/>
          <w:rFonts w:ascii="宋体" w:hAnsi="宋体" w:hint="eastAsia"/>
          <w:kern w:val="0"/>
          <w:highlight w:val="none"/>
        </w:rPr>
        <w:t>⑶</w:t>
      </w:r>
      <w:r>
        <w:rPr>
          <w:rStyle w:val="DefaultParagraphFont"/>
          <w:rFonts w:ascii="宋体" w:hAnsi="宋体"/>
          <w:kern w:val="0"/>
          <w:highlight w:val="none"/>
        </w:rPr>
        <w:fldChar w:fldCharType="end"/>
      </w:r>
      <w:r>
        <w:rPr>
          <w:rStyle w:val="DefaultParagraphFont"/>
          <w:rFonts w:ascii="宋体" w:hAnsi="宋体" w:hint="eastAsia"/>
          <w:kern w:val="0"/>
          <w:highlight w:val="none"/>
        </w:rPr>
        <w:t>未及时到位情形处理，各施工管理人员累计不在岗 30 次按专用条款4.6</w:t>
      </w:r>
      <w:r>
        <w:rPr>
          <w:rStyle w:val="DefaultParagraphFont"/>
          <w:rFonts w:ascii="宋体" w:hAnsi="宋体"/>
          <w:kern w:val="0"/>
          <w:highlight w:val="none"/>
        </w:rPr>
        <w:fldChar w:fldCharType="begin"/>
      </w:r>
      <w:r>
        <w:rPr>
          <w:rStyle w:val="DefaultParagraphFont"/>
          <w:rFonts w:ascii="宋体" w:hAnsi="宋体"/>
          <w:kern w:val="0"/>
          <w:highlight w:val="none"/>
        </w:rPr>
        <w:instrText xml:space="preserve"> </w:instrText>
      </w:r>
      <w:r>
        <w:rPr>
          <w:rStyle w:val="DefaultParagraphFont"/>
          <w:rFonts w:ascii="宋体" w:hAnsi="宋体" w:hint="eastAsia"/>
          <w:kern w:val="0"/>
          <w:highlight w:val="none"/>
        </w:rPr>
        <w:instrText>= 3 \* GB2</w:instrText>
      </w:r>
      <w:r>
        <w:rPr>
          <w:rStyle w:val="DefaultParagraphFont"/>
          <w:rFonts w:ascii="宋体" w:hAnsi="宋体"/>
          <w:kern w:val="0"/>
          <w:highlight w:val="none"/>
        </w:rPr>
        <w:instrText xml:space="preserve"> </w:instrText>
      </w:r>
      <w:r>
        <w:rPr>
          <w:rStyle w:val="DefaultParagraphFont"/>
          <w:rFonts w:ascii="宋体" w:hAnsi="宋体"/>
          <w:kern w:val="0"/>
          <w:highlight w:val="none"/>
        </w:rPr>
        <w:fldChar w:fldCharType="separate"/>
      </w:r>
      <w:r>
        <w:rPr>
          <w:rStyle w:val="DefaultParagraphFont"/>
          <w:rFonts w:ascii="宋体" w:hAnsi="宋体" w:hint="eastAsia"/>
          <w:kern w:val="0"/>
          <w:highlight w:val="none"/>
        </w:rPr>
        <w:t>⑶</w:t>
      </w:r>
      <w:r>
        <w:rPr>
          <w:rStyle w:val="DefaultParagraphFont"/>
          <w:rFonts w:ascii="宋体" w:hAnsi="宋体"/>
          <w:kern w:val="0"/>
          <w:highlight w:val="none"/>
        </w:rPr>
        <w:fldChar w:fldCharType="end"/>
      </w:r>
      <w:r>
        <w:rPr>
          <w:rStyle w:val="DefaultParagraphFont"/>
          <w:rFonts w:ascii="宋体" w:hAnsi="宋体" w:hint="eastAsia"/>
          <w:kern w:val="0"/>
          <w:highlight w:val="none"/>
        </w:rPr>
        <w:t>②不到位情形处理。</w:t>
      </w: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4.合同通用条款第5</w:t>
      </w:r>
      <w:r>
        <w:rPr>
          <w:rStyle w:val="DefaultParagraphFont"/>
          <w:rFonts w:ascii="宋体" w:hAnsi="宋体"/>
          <w:sz w:val="24"/>
          <w:highlight w:val="none"/>
        </w:rPr>
        <w:t>.3</w:t>
      </w:r>
      <w:r>
        <w:rPr>
          <w:rStyle w:val="DefaultParagraphFont"/>
          <w:rFonts w:ascii="宋体" w:hAnsi="宋体" w:hint="eastAsia"/>
          <w:sz w:val="24"/>
          <w:highlight w:val="none"/>
        </w:rPr>
        <w:t>（1）项内容删除，修改为</w:t>
      </w:r>
    </w:p>
    <w:p>
      <w:pPr>
        <w:pStyle w:val="Normal3"/>
        <w:tabs>
          <w:tab w:val="left" w:pos="1620"/>
          <w:tab w:val="left" w:pos="2340"/>
        </w:tabs>
        <w:spacing w:after="200" w:line="276" w:lineRule="auto"/>
        <w:ind w:left="482" w:firstLine="424" w:leftChars="201" w:firstLineChars="202"/>
        <w:jc w:val="left"/>
        <w:rPr>
          <w:rStyle w:val="DefaultParagraphFont"/>
          <w:rFonts w:ascii="宋体" w:hAnsi="宋体"/>
          <w:kern w:val="0"/>
          <w:highlight w:val="none"/>
        </w:rPr>
      </w:pPr>
      <w:r>
        <w:rPr>
          <w:rStyle w:val="DefaultParagraphFont"/>
          <w:rFonts w:ascii="宋体" w:hAnsi="宋体"/>
          <w:kern w:val="0"/>
          <w:highlight w:val="none"/>
        </w:rPr>
        <w:t>“</w:t>
      </w:r>
      <w:r>
        <w:rPr>
          <w:rStyle w:val="DefaultParagraphFont"/>
          <w:rFonts w:ascii="宋体" w:hAnsi="宋体" w:hint="eastAsia"/>
          <w:kern w:val="0"/>
          <w:highlight w:val="none"/>
        </w:rPr>
        <w:t>⑴</w:t>
      </w:r>
      <w:r>
        <w:rPr>
          <w:rStyle w:val="DefaultParagraphFont"/>
          <w:rFonts w:ascii="宋体" w:hAnsi="宋体"/>
          <w:kern w:val="0"/>
          <w:highlight w:val="none"/>
        </w:rPr>
        <w:t>监理人</w:t>
      </w:r>
      <w:r>
        <w:rPr>
          <w:rStyle w:val="DefaultParagraphFont"/>
          <w:rFonts w:ascii="宋体" w:hAnsi="宋体" w:hint="eastAsia"/>
          <w:kern w:val="0"/>
          <w:highlight w:val="none"/>
        </w:rPr>
        <w:t>行使下列权力时，应先取得发包人的批准：</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①发布开工令、停工令、复工令；</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②向</w:t>
      </w:r>
      <w:r>
        <w:rPr>
          <w:rStyle w:val="DefaultParagraphFont"/>
          <w:rFonts w:ascii="宋体" w:hAnsi="宋体"/>
          <w:kern w:val="0"/>
          <w:highlight w:val="none"/>
        </w:rPr>
        <w:t>设计人</w:t>
      </w:r>
      <w:r>
        <w:rPr>
          <w:rStyle w:val="DefaultParagraphFont"/>
          <w:rFonts w:ascii="宋体" w:hAnsi="宋体" w:hint="eastAsia"/>
          <w:kern w:val="0"/>
          <w:highlight w:val="none"/>
        </w:rPr>
        <w:t>或承包人提出建议且提出的建议可能会提高工程造价或延误工期；</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③对本工程任何形式、数量、质量、价款和内容上的变动；</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④对合同约定的承包人职责和义务进行变更；</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⑤提出或批准索赔；</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⑥签发工程款支付证书；</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⑦合同条款中明确约定应取得发包人批准的其他权力；</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⑧</w:t>
      </w:r>
      <w:r>
        <w:rPr>
          <w:rStyle w:val="DefaultParagraphFont"/>
          <w:rFonts w:ascii="宋体" w:hAnsi="宋体" w:hint="eastAsia"/>
          <w:b/>
          <w:i/>
          <w:kern w:val="0"/>
          <w:highlight w:val="none"/>
        </w:rPr>
        <w:t>专用条款</w:t>
      </w:r>
      <w:r>
        <w:rPr>
          <w:rStyle w:val="DefaultParagraphFont"/>
          <w:rFonts w:ascii="宋体" w:hAnsi="宋体" w:hint="eastAsia"/>
          <w:kern w:val="0"/>
          <w:highlight w:val="none"/>
        </w:rPr>
        <w:t>中明确的其他需经发包人批准的权力。</w:t>
      </w:r>
      <w:r>
        <w:rPr>
          <w:rStyle w:val="DefaultParagraphFont"/>
          <w:rFonts w:ascii="宋体" w:hAnsi="宋体"/>
          <w:kern w:val="0"/>
          <w:highlight w:val="none"/>
        </w:rPr>
        <w:t>”</w:t>
      </w: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5.合同通用条款第7</w:t>
      </w:r>
      <w:r>
        <w:rPr>
          <w:rStyle w:val="DefaultParagraphFont"/>
          <w:rFonts w:ascii="宋体" w:hAnsi="宋体"/>
          <w:sz w:val="24"/>
          <w:highlight w:val="none"/>
        </w:rPr>
        <w:t>.</w:t>
      </w:r>
      <w:r>
        <w:rPr>
          <w:rStyle w:val="DefaultParagraphFont"/>
          <w:rFonts w:ascii="宋体" w:hAnsi="宋体" w:hint="eastAsia"/>
          <w:sz w:val="24"/>
          <w:highlight w:val="none"/>
        </w:rPr>
        <w:t>2（2）项内容删除，修改为</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w:t>
      </w:r>
      <w:r>
        <w:rPr>
          <w:rStyle w:val="DefaultParagraphFont"/>
          <w:rFonts w:ascii="宋体" w:hAnsi="宋体"/>
          <w:kern w:val="0"/>
          <w:highlight w:val="none"/>
        </w:rPr>
        <w:t>发包人自行发包的专业工程需要使用承包人设施或其提供的服务，其费用已包含在总</w:t>
      </w:r>
      <w:r>
        <w:rPr>
          <w:rStyle w:val="DefaultParagraphFont"/>
          <w:rFonts w:ascii="宋体" w:hAnsi="宋体" w:hint="eastAsia"/>
          <w:kern w:val="0"/>
          <w:highlight w:val="none"/>
        </w:rPr>
        <w:t>承包服务</w:t>
      </w:r>
      <w:r>
        <w:rPr>
          <w:rStyle w:val="DefaultParagraphFont"/>
          <w:rFonts w:ascii="宋体" w:hAnsi="宋体"/>
          <w:kern w:val="0"/>
          <w:highlight w:val="none"/>
        </w:rPr>
        <w:t>费中，由</w:t>
      </w:r>
      <w:r>
        <w:rPr>
          <w:rStyle w:val="DefaultParagraphFont"/>
          <w:rFonts w:ascii="宋体" w:hAnsi="宋体" w:hint="eastAsia"/>
          <w:kern w:val="0"/>
          <w:highlight w:val="none"/>
        </w:rPr>
        <w:t>专业工程承包人支付给承包人</w:t>
      </w:r>
      <w:r>
        <w:rPr>
          <w:rStyle w:val="DefaultParagraphFont"/>
          <w:rFonts w:ascii="宋体" w:hAnsi="宋体"/>
          <w:kern w:val="0"/>
          <w:highlight w:val="none"/>
        </w:rPr>
        <w:t>，</w:t>
      </w:r>
      <w:r>
        <w:rPr>
          <w:rStyle w:val="DefaultParagraphFont"/>
          <w:rFonts w:ascii="宋体" w:hAnsi="宋体" w:hint="eastAsia"/>
          <w:kern w:val="0"/>
          <w:highlight w:val="none"/>
        </w:rPr>
        <w:t>承包人</w:t>
      </w:r>
      <w:r>
        <w:rPr>
          <w:rStyle w:val="DefaultParagraphFont"/>
          <w:rFonts w:ascii="宋体" w:hAnsi="宋体"/>
          <w:kern w:val="0"/>
          <w:highlight w:val="none"/>
        </w:rPr>
        <w:t>不得向发包人另行索要。</w:t>
      </w:r>
      <w:r>
        <w:rPr>
          <w:rStyle w:val="DefaultParagraphFont"/>
          <w:rFonts w:ascii="宋体" w:hAnsi="宋体" w:hint="eastAsia"/>
          <w:b/>
          <w:kern w:val="0"/>
          <w:szCs w:val="21"/>
          <w:highlight w:val="none"/>
        </w:rPr>
        <w:t>本项目总承包服务费费率为固定费率，不可变动（详见下表）。</w:t>
      </w:r>
      <w:r>
        <w:rPr>
          <w:rStyle w:val="DefaultParagraphFont"/>
          <w:rFonts w:ascii="宋体" w:hAnsi="宋体" w:hint="eastAsia"/>
          <w:kern w:val="0"/>
          <w:szCs w:val="21"/>
          <w:highlight w:val="none"/>
        </w:rPr>
        <w:t>总承包服务费包括总包管理服务费、发包人供应材料设备保管费。</w:t>
      </w:r>
      <w:r>
        <w:rPr>
          <w:rStyle w:val="DefaultParagraphFont"/>
          <w:rFonts w:ascii="宋体" w:hAnsi="宋体"/>
          <w:kern w:val="0"/>
          <w:highlight w:val="none"/>
        </w:rPr>
        <w:t>总</w:t>
      </w:r>
      <w:r>
        <w:rPr>
          <w:rStyle w:val="DefaultParagraphFont"/>
          <w:rFonts w:ascii="宋体" w:hAnsi="宋体" w:hint="eastAsia"/>
          <w:kern w:val="0"/>
          <w:highlight w:val="none"/>
        </w:rPr>
        <w:t>包管理服务</w:t>
      </w:r>
      <w:r>
        <w:rPr>
          <w:rStyle w:val="DefaultParagraphFont"/>
          <w:rFonts w:ascii="宋体" w:hAnsi="宋体"/>
          <w:kern w:val="0"/>
          <w:highlight w:val="none"/>
        </w:rPr>
        <w:t>费</w:t>
      </w:r>
      <w:r>
        <w:rPr>
          <w:rStyle w:val="DefaultParagraphFont"/>
          <w:rFonts w:ascii="宋体" w:hAnsi="宋体" w:hint="eastAsia"/>
          <w:kern w:val="0"/>
          <w:highlight w:val="none"/>
        </w:rPr>
        <w:t>=分包工程建安工程造价×</w:t>
      </w:r>
      <w:r>
        <w:rPr>
          <w:rStyle w:val="DefaultParagraphFont"/>
          <w:rFonts w:ascii="宋体" w:hAnsi="宋体"/>
          <w:kern w:val="0"/>
          <w:highlight w:val="none"/>
        </w:rPr>
        <w:t>总</w:t>
      </w:r>
      <w:r>
        <w:rPr>
          <w:rStyle w:val="DefaultParagraphFont"/>
          <w:rFonts w:ascii="宋体" w:hAnsi="宋体" w:hint="eastAsia"/>
          <w:kern w:val="0"/>
          <w:highlight w:val="none"/>
        </w:rPr>
        <w:t>承包服务</w:t>
      </w:r>
      <w:r>
        <w:rPr>
          <w:rStyle w:val="DefaultParagraphFont"/>
          <w:rFonts w:ascii="宋体" w:hAnsi="宋体"/>
          <w:kern w:val="0"/>
          <w:highlight w:val="none"/>
        </w:rPr>
        <w:t>费</w:t>
      </w:r>
      <w:r>
        <w:rPr>
          <w:rStyle w:val="DefaultParagraphFont"/>
          <w:rFonts w:ascii="宋体" w:hAnsi="宋体" w:hint="eastAsia"/>
          <w:kern w:val="0"/>
          <w:highlight w:val="none"/>
        </w:rPr>
        <w:t>费率；发包人供应材料（设备）保管费=材料（设备）价值×发包人供应材料（设备）费率。</w:t>
      </w:r>
      <w:r>
        <w:rPr>
          <w:rStyle w:val="DefaultParagraphFont"/>
          <w:rFonts w:ascii="宋体" w:hAnsi="宋体"/>
          <w:kern w:val="0"/>
          <w:highlight w:val="none"/>
        </w:rPr>
        <w:t>发包人自行发包的专业工程需要使用</w:t>
      </w:r>
      <w:r>
        <w:rPr>
          <w:rStyle w:val="DefaultParagraphFont"/>
          <w:rFonts w:ascii="宋体" w:hAnsi="宋体" w:hint="eastAsia"/>
          <w:kern w:val="0"/>
          <w:highlight w:val="none"/>
        </w:rPr>
        <w:t>总</w:t>
      </w:r>
      <w:r>
        <w:rPr>
          <w:rStyle w:val="DefaultParagraphFont"/>
          <w:rFonts w:ascii="宋体" w:hAnsi="宋体"/>
          <w:kern w:val="0"/>
          <w:highlight w:val="none"/>
        </w:rPr>
        <w:t>承包人设施或其提供的服务，其费用</w:t>
      </w:r>
      <w:r>
        <w:rPr>
          <w:rStyle w:val="DefaultParagraphFont"/>
          <w:rFonts w:ascii="宋体" w:hAnsi="宋体" w:hint="eastAsia"/>
          <w:kern w:val="0"/>
          <w:highlight w:val="none"/>
        </w:rPr>
        <w:t>也</w:t>
      </w:r>
      <w:r>
        <w:rPr>
          <w:rStyle w:val="DefaultParagraphFont"/>
          <w:rFonts w:ascii="宋体" w:hAnsi="宋体"/>
          <w:kern w:val="0"/>
          <w:highlight w:val="none"/>
        </w:rPr>
        <w:t>已包含在总</w:t>
      </w:r>
      <w:r>
        <w:rPr>
          <w:rStyle w:val="DefaultParagraphFont"/>
          <w:rFonts w:ascii="宋体" w:hAnsi="宋体" w:hint="eastAsia"/>
          <w:kern w:val="0"/>
          <w:highlight w:val="none"/>
        </w:rPr>
        <w:t>承包服务</w:t>
      </w:r>
      <w:r>
        <w:rPr>
          <w:rStyle w:val="DefaultParagraphFont"/>
          <w:rFonts w:ascii="宋体" w:hAnsi="宋体"/>
          <w:kern w:val="0"/>
          <w:highlight w:val="none"/>
        </w:rPr>
        <w:t>费中，</w:t>
      </w:r>
      <w:r>
        <w:rPr>
          <w:rStyle w:val="DefaultParagraphFont"/>
          <w:rFonts w:ascii="宋体" w:hAnsi="宋体" w:hint="eastAsia"/>
          <w:kern w:val="0"/>
          <w:highlight w:val="none"/>
        </w:rPr>
        <w:t>承包人</w:t>
      </w:r>
      <w:r>
        <w:rPr>
          <w:rStyle w:val="DefaultParagraphFont"/>
          <w:rFonts w:ascii="宋体" w:hAnsi="宋体"/>
          <w:kern w:val="0"/>
          <w:highlight w:val="none"/>
        </w:rPr>
        <w:t>不得向发包人另行索要。</w:t>
      </w:r>
    </w:p>
    <w:tbl>
      <w:tblPr>
        <w:tblStyle w:val="TableNormal"/>
        <w:tblW w:w="8519" w:type="dxa"/>
        <w:tblInd w:w="94" w:type="dxa"/>
        <w:tblCellMar>
          <w:top w:w="0" w:type="dxa"/>
          <w:left w:w="108" w:type="dxa"/>
          <w:bottom w:w="0" w:type="dxa"/>
          <w:right w:w="108" w:type="dxa"/>
        </w:tblCellMar>
      </w:tblPr>
      <w:tblGrid>
        <w:gridCol w:w="640"/>
        <w:gridCol w:w="4477"/>
        <w:gridCol w:w="1134"/>
        <w:gridCol w:w="2268"/>
      </w:tblGrid>
      <w:tr>
        <w:tblPrEx>
          <w:tblW w:w="8519" w:type="dxa"/>
          <w:tblInd w:w="94" w:type="dxa"/>
          <w:tblCellMar>
            <w:top w:w="0" w:type="dxa"/>
            <w:left w:w="108" w:type="dxa"/>
            <w:bottom w:w="0" w:type="dxa"/>
            <w:right w:w="108" w:type="dxa"/>
          </w:tblCellMar>
        </w:tblPrEx>
        <w:trPr>
          <w:trHeight w:val="540"/>
        </w:trPr>
        <w:tc>
          <w:tcPr>
            <w:tcW w:w="640" w:type="dxa"/>
            <w:tcBorders>
              <w:top w:val="single" w:sz="4" w:space="0" w:color="auto"/>
              <w:left w:val="single" w:sz="4" w:space="0" w:color="auto"/>
              <w:bottom w:val="nil"/>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序号</w:t>
            </w:r>
          </w:p>
        </w:tc>
        <w:tc>
          <w:tcPr>
            <w:tcW w:w="4477" w:type="dxa"/>
            <w:tcBorders>
              <w:top w:val="single" w:sz="4" w:space="0" w:color="auto"/>
              <w:left w:val="nil"/>
              <w:bottom w:val="nil"/>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项目名称</w:t>
            </w:r>
          </w:p>
        </w:tc>
        <w:tc>
          <w:tcPr>
            <w:tcW w:w="1134" w:type="dxa"/>
            <w:tcBorders>
              <w:top w:val="single" w:sz="4" w:space="0" w:color="auto"/>
              <w:left w:val="nil"/>
              <w:bottom w:val="single" w:sz="4" w:space="0" w:color="auto"/>
              <w:right w:val="single" w:sz="4" w:space="0" w:color="auto"/>
            </w:tcBorders>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固定费率（%）</w:t>
            </w:r>
          </w:p>
        </w:tc>
        <w:tc>
          <w:tcPr>
            <w:tcW w:w="2268" w:type="dxa"/>
            <w:tcBorders>
              <w:top w:val="single" w:sz="4" w:space="0" w:color="auto"/>
              <w:left w:val="nil"/>
              <w:bottom w:val="nil"/>
              <w:right w:val="single" w:sz="4" w:space="0" w:color="auto"/>
            </w:tcBorders>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备注</w:t>
            </w:r>
          </w:p>
        </w:tc>
      </w:tr>
      <w:tr>
        <w:tblPrEx>
          <w:tblW w:w="8519" w:type="dxa"/>
          <w:tblInd w:w="94" w:type="dxa"/>
          <w:tblCellMar>
            <w:top w:w="0" w:type="dxa"/>
            <w:left w:w="108" w:type="dxa"/>
            <w:bottom w:w="0" w:type="dxa"/>
            <w:right w:w="108" w:type="dxa"/>
          </w:tblCellMar>
        </w:tblPrEx>
        <w:trPr>
          <w:trHeight w:val="420"/>
        </w:trPr>
        <w:tc>
          <w:tcPr>
            <w:tcW w:w="640" w:type="dxa"/>
            <w:tcBorders>
              <w:top w:val="single" w:sz="4" w:space="0" w:color="auto"/>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一</w:t>
            </w:r>
          </w:p>
        </w:tc>
        <w:tc>
          <w:tcPr>
            <w:tcW w:w="4477" w:type="dxa"/>
            <w:tcBorders>
              <w:top w:val="single" w:sz="4" w:space="0" w:color="auto"/>
              <w:left w:val="nil"/>
              <w:bottom w:val="nil"/>
              <w:right w:val="single" w:sz="4" w:space="0" w:color="auto"/>
            </w:tcBorders>
            <w:noWrap/>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发包人自行招标的专业工程的总包管理服务费</w:t>
            </w:r>
          </w:p>
        </w:tc>
        <w:tc>
          <w:tcPr>
            <w:tcW w:w="1134" w:type="dxa"/>
            <w:tcBorders>
              <w:top w:val="nil"/>
              <w:left w:val="nil"/>
              <w:bottom w:val="single" w:sz="4" w:space="0" w:color="auto"/>
              <w:right w:val="single" w:sz="4" w:space="0" w:color="auto"/>
            </w:tcBorders>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c>
          <w:tcPr>
            <w:tcW w:w="2268" w:type="dxa"/>
            <w:tcBorders>
              <w:top w:val="single" w:sz="4" w:space="0" w:color="auto"/>
              <w:left w:val="nil"/>
              <w:bottom w:val="nil"/>
              <w:right w:val="single" w:sz="4" w:space="0" w:color="auto"/>
            </w:tcBorders>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w:t>
            </w:r>
          </w:p>
        </w:tc>
        <w:tc>
          <w:tcPr>
            <w:tcW w:w="4477" w:type="dxa"/>
            <w:tcBorders>
              <w:top w:val="single" w:sz="4" w:space="0" w:color="auto"/>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公共区域二次精装修工程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2.0%</w:t>
            </w:r>
          </w:p>
        </w:tc>
        <w:tc>
          <w:tcPr>
            <w:tcW w:w="2268" w:type="dxa"/>
            <w:tcBorders>
              <w:top w:val="single" w:sz="4" w:space="0" w:color="auto"/>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样板房及售楼部二次精装修工程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3</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室内二次精装修工程（精装交楼项目）</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计费基数不含甲供材</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4</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幕墙工程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5</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铝合金门窗制作安装工程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6</w:t>
            </w:r>
          </w:p>
        </w:tc>
        <w:tc>
          <w:tcPr>
            <w:tcW w:w="4477" w:type="dxa"/>
            <w:tcBorders>
              <w:top w:val="nil"/>
              <w:left w:val="nil"/>
              <w:bottom w:val="single" w:sz="4" w:space="0" w:color="auto"/>
              <w:right w:val="single" w:sz="4" w:space="0" w:color="auto"/>
            </w:tcBorders>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入户门安装工程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7</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园林景观工程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0.5%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8</w:t>
            </w:r>
          </w:p>
        </w:tc>
        <w:tc>
          <w:tcPr>
            <w:tcW w:w="4477" w:type="dxa"/>
            <w:tcBorders>
              <w:top w:val="nil"/>
              <w:left w:val="nil"/>
              <w:bottom w:val="single" w:sz="4" w:space="0" w:color="auto"/>
              <w:right w:val="single" w:sz="4" w:space="0" w:color="auto"/>
            </w:tcBorders>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导向标识工程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0.5%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9</w:t>
            </w:r>
          </w:p>
        </w:tc>
        <w:tc>
          <w:tcPr>
            <w:tcW w:w="4477" w:type="dxa"/>
            <w:tcBorders>
              <w:top w:val="nil"/>
              <w:left w:val="nil"/>
              <w:bottom w:val="single" w:sz="4" w:space="0" w:color="auto"/>
              <w:right w:val="single" w:sz="4" w:space="0" w:color="auto"/>
            </w:tcBorders>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艺术品、雕塑制作及安装工程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0.5%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4477" w:type="dxa"/>
            <w:tcBorders>
              <w:top w:val="nil"/>
              <w:left w:val="nil"/>
              <w:bottom w:val="single" w:sz="4" w:space="0" w:color="auto"/>
              <w:right w:val="single" w:sz="4" w:space="0" w:color="auto"/>
            </w:tcBorders>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儿童游乐设施、健身设施采购及安装工程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0.5%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12</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电（扶）梯安装工程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计费基数不含设备价</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13</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高低压供配电安装工程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计费基数不含设备价</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14</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发动机安装及环保工程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计费基数不含设备价</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15</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燃气工程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16</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智能化工程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17</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消防工程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18</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泛光照明工程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19</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游泳池、水景水处理设备采购及安装工程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0.5%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20</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充电桩采购及安装工程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0.5%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其他工程</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二</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发包人供应材料设备保管费</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b/>
                <w:bCs/>
                <w:color w:val="000000"/>
                <w:kern w:val="0"/>
                <w:szCs w:val="21"/>
                <w:highlight w:val="none"/>
              </w:rPr>
            </w:pPr>
            <w:r>
              <w:rPr>
                <w:rStyle w:val="DefaultParagraphFont"/>
                <w:rFonts w:ascii="宋体" w:hAnsi="宋体" w:cs="宋体" w:hint="eastAsia"/>
                <w:b/>
                <w:bCs/>
                <w:color w:val="000000"/>
                <w:kern w:val="0"/>
                <w:szCs w:val="21"/>
                <w:highlight w:val="none"/>
              </w:rPr>
              <w:t>　</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配电三箱</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需由总包安装的甲供设备</w:t>
            </w:r>
          </w:p>
        </w:tc>
      </w:tr>
      <w:tr>
        <w:tblPrEx>
          <w:tblW w:w="8519"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w:t>
            </w:r>
          </w:p>
        </w:tc>
        <w:tc>
          <w:tcPr>
            <w:tcW w:w="4477"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水泵（给、消、潜）</w:t>
            </w:r>
          </w:p>
        </w:tc>
        <w:tc>
          <w:tcPr>
            <w:tcW w:w="1134"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需由总包安装的甲供设备</w:t>
            </w:r>
          </w:p>
        </w:tc>
      </w:tr>
    </w:tbl>
    <w:p>
      <w:pPr>
        <w:pStyle w:val="Normal3"/>
        <w:adjustRightInd w:val="0"/>
        <w:snapToGrid w:val="0"/>
        <w:spacing w:after="200" w:line="360" w:lineRule="auto"/>
        <w:ind w:firstLine="420" w:firstLineChars="200"/>
        <w:rPr>
          <w:rStyle w:val="DefaultParagraphFont"/>
          <w:rFonts w:ascii="宋体" w:hAnsi="宋体"/>
          <w:kern w:val="0"/>
          <w:highlight w:val="none"/>
        </w:rPr>
      </w:pPr>
      <w:r>
        <w:rPr>
          <w:rStyle w:val="DefaultParagraphFont"/>
          <w:rFonts w:ascii="宋体" w:hAnsi="宋体" w:hint="eastAsia"/>
          <w:kern w:val="0"/>
          <w:highlight w:val="none"/>
        </w:rPr>
        <w:t>注：本表未列出的专业工程和材料设备，其承包人均不得</w:t>
      </w:r>
      <w:r>
        <w:rPr>
          <w:rStyle w:val="DefaultParagraphFont"/>
          <w:rFonts w:ascii="宋体" w:hAnsi="宋体"/>
          <w:kern w:val="0"/>
          <w:highlight w:val="none"/>
        </w:rPr>
        <w:t>向发包人另行索要</w:t>
      </w:r>
      <w:r>
        <w:rPr>
          <w:rStyle w:val="DefaultParagraphFont"/>
          <w:rFonts w:ascii="宋体" w:hAnsi="宋体" w:hint="eastAsia"/>
          <w:kern w:val="0"/>
          <w:highlight w:val="none"/>
        </w:rPr>
        <w:t>总承包服务费。”</w:t>
      </w: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6. 合同通用条款第12</w:t>
      </w:r>
      <w:r>
        <w:rPr>
          <w:rStyle w:val="DefaultParagraphFont"/>
          <w:rFonts w:ascii="宋体" w:hAnsi="宋体"/>
          <w:sz w:val="24"/>
          <w:highlight w:val="none"/>
        </w:rPr>
        <w:t>.</w:t>
      </w:r>
      <w:r>
        <w:rPr>
          <w:rStyle w:val="DefaultParagraphFont"/>
          <w:rFonts w:ascii="宋体" w:hAnsi="宋体" w:hint="eastAsia"/>
          <w:sz w:val="24"/>
          <w:highlight w:val="none"/>
        </w:rPr>
        <w:t>1项内容删除，修改为</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kern w:val="0"/>
          <w:highlight w:val="none"/>
        </w:rPr>
        <w:t>“因发包人原因引起暂停施工的，监理人经发包人同意后，应及时下达暂停施工指示。情况紧急且监理人未及时下达暂停施工指示的，按照第</w:t>
      </w:r>
      <w:r>
        <w:rPr>
          <w:rStyle w:val="DefaultParagraphFont"/>
          <w:rFonts w:ascii="宋体" w:hAnsi="宋体" w:hint="eastAsia"/>
          <w:kern w:val="0"/>
          <w:highlight w:val="none"/>
        </w:rPr>
        <w:t>12</w:t>
      </w:r>
      <w:r>
        <w:rPr>
          <w:rStyle w:val="DefaultParagraphFont"/>
          <w:rFonts w:ascii="宋体" w:hAnsi="宋体"/>
          <w:kern w:val="0"/>
          <w:highlight w:val="none"/>
        </w:rPr>
        <w:t>.4</w:t>
      </w:r>
      <w:r>
        <w:rPr>
          <w:rStyle w:val="DefaultParagraphFont"/>
          <w:rFonts w:ascii="宋体" w:hAnsi="宋体" w:hint="eastAsia"/>
          <w:kern w:val="0"/>
          <w:highlight w:val="none"/>
        </w:rPr>
        <w:t>款〔</w:t>
      </w:r>
      <w:r>
        <w:rPr>
          <w:rStyle w:val="DefaultParagraphFont"/>
          <w:rFonts w:ascii="宋体" w:hAnsi="宋体"/>
          <w:kern w:val="0"/>
          <w:highlight w:val="none"/>
        </w:rPr>
        <w:t>紧急情况下的暂停施工</w:t>
      </w:r>
      <w:r>
        <w:rPr>
          <w:rStyle w:val="DefaultParagraphFont"/>
          <w:rFonts w:ascii="宋体" w:hAnsi="宋体" w:hint="eastAsia"/>
          <w:kern w:val="0"/>
          <w:highlight w:val="none"/>
        </w:rPr>
        <w:t>〕</w:t>
      </w:r>
      <w:r>
        <w:rPr>
          <w:rStyle w:val="DefaultParagraphFont"/>
          <w:rFonts w:ascii="宋体" w:hAnsi="宋体"/>
          <w:kern w:val="0"/>
          <w:highlight w:val="none"/>
        </w:rPr>
        <w:t>执行。因发包人原因引起的暂停施工，发包人应承担由此增加的费用和（或）延误的工期。”</w:t>
      </w: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7. 合同通用条款第13</w:t>
      </w:r>
      <w:r>
        <w:rPr>
          <w:rStyle w:val="DefaultParagraphFont"/>
          <w:rFonts w:ascii="宋体" w:hAnsi="宋体"/>
          <w:sz w:val="24"/>
          <w:highlight w:val="none"/>
        </w:rPr>
        <w:t>.</w:t>
      </w:r>
      <w:r>
        <w:rPr>
          <w:rStyle w:val="DefaultParagraphFont"/>
          <w:rFonts w:ascii="宋体" w:hAnsi="宋体" w:hint="eastAsia"/>
          <w:sz w:val="24"/>
          <w:highlight w:val="none"/>
        </w:rPr>
        <w:t>2项内容删除，修改为</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r>
        <w:rPr>
          <w:rStyle w:val="DefaultParagraphFont"/>
          <w:rFonts w:ascii="宋体" w:hAnsi="宋体"/>
          <w:kern w:val="0"/>
          <w:highlight w:val="none"/>
        </w:rPr>
        <w:t xml:space="preserve">“在合同履行过程中，因下列情况导致工期延误和（或）费用增加的，由发包人承担由此延误的工期和（或）增加的费用： </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r>
        <w:rPr>
          <w:rStyle w:val="DefaultParagraphFont"/>
          <w:rFonts w:ascii="宋体" w:hAnsi="宋体"/>
          <w:kern w:val="0"/>
          <w:highlight w:val="none"/>
        </w:rPr>
        <w:fldChar w:fldCharType="begin"/>
      </w:r>
      <w:r>
        <w:rPr>
          <w:rStyle w:val="DefaultParagraphFont"/>
          <w:rFonts w:ascii="宋体" w:hAnsi="宋体"/>
          <w:kern w:val="0"/>
          <w:highlight w:val="none"/>
        </w:rPr>
        <w:instrText xml:space="preserve"> </w:instrText>
      </w:r>
      <w:r>
        <w:rPr>
          <w:rStyle w:val="DefaultParagraphFont"/>
          <w:rFonts w:ascii="宋体" w:hAnsi="宋体" w:hint="eastAsia"/>
          <w:kern w:val="0"/>
          <w:highlight w:val="none"/>
        </w:rPr>
        <w:instrText>= 1 \* GB2</w:instrText>
      </w:r>
      <w:r>
        <w:rPr>
          <w:rStyle w:val="DefaultParagraphFont"/>
          <w:rFonts w:ascii="宋体" w:hAnsi="宋体"/>
          <w:kern w:val="0"/>
          <w:highlight w:val="none"/>
        </w:rPr>
        <w:instrText xml:space="preserve"> </w:instrText>
      </w:r>
      <w:r>
        <w:rPr>
          <w:rStyle w:val="DefaultParagraphFont"/>
          <w:rFonts w:ascii="宋体" w:hAnsi="宋体"/>
          <w:kern w:val="0"/>
          <w:highlight w:val="none"/>
        </w:rPr>
        <w:fldChar w:fldCharType="separate"/>
      </w:r>
      <w:r>
        <w:rPr>
          <w:rStyle w:val="DefaultParagraphFont"/>
          <w:rFonts w:ascii="宋体" w:hAnsi="宋体" w:hint="eastAsia"/>
          <w:kern w:val="0"/>
          <w:highlight w:val="none"/>
        </w:rPr>
        <w:t>⑴</w:t>
      </w:r>
      <w:r>
        <w:rPr>
          <w:rStyle w:val="DefaultParagraphFont"/>
          <w:rFonts w:ascii="宋体" w:hAnsi="宋体"/>
          <w:kern w:val="0"/>
          <w:highlight w:val="none"/>
        </w:rPr>
        <w:fldChar w:fldCharType="end"/>
      </w:r>
      <w:r>
        <w:rPr>
          <w:rStyle w:val="DefaultParagraphFont"/>
          <w:rFonts w:ascii="宋体" w:hAnsi="宋体"/>
          <w:kern w:val="0"/>
          <w:highlight w:val="none"/>
        </w:rPr>
        <w:t>发包人未能按合同约定提供图纸或所提供图纸不符合合同约定的；</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r>
        <w:rPr>
          <w:rStyle w:val="DefaultParagraphFont"/>
          <w:rFonts w:ascii="宋体" w:hAnsi="宋体"/>
          <w:kern w:val="0"/>
          <w:highlight w:val="none"/>
        </w:rPr>
        <w:fldChar w:fldCharType="begin"/>
      </w:r>
      <w:r>
        <w:rPr>
          <w:rStyle w:val="DefaultParagraphFont"/>
          <w:rFonts w:ascii="宋体" w:hAnsi="宋体"/>
          <w:kern w:val="0"/>
          <w:highlight w:val="none"/>
        </w:rPr>
        <w:instrText xml:space="preserve"> </w:instrText>
      </w:r>
      <w:r>
        <w:rPr>
          <w:rStyle w:val="DefaultParagraphFont"/>
          <w:rFonts w:ascii="宋体" w:hAnsi="宋体" w:hint="eastAsia"/>
          <w:kern w:val="0"/>
          <w:highlight w:val="none"/>
        </w:rPr>
        <w:instrText>= 2 \* GB2</w:instrText>
      </w:r>
      <w:r>
        <w:rPr>
          <w:rStyle w:val="DefaultParagraphFont"/>
          <w:rFonts w:ascii="宋体" w:hAnsi="宋体"/>
          <w:kern w:val="0"/>
          <w:highlight w:val="none"/>
        </w:rPr>
        <w:instrText xml:space="preserve"> </w:instrText>
      </w:r>
      <w:r>
        <w:rPr>
          <w:rStyle w:val="DefaultParagraphFont"/>
          <w:rFonts w:ascii="宋体" w:hAnsi="宋体"/>
          <w:kern w:val="0"/>
          <w:highlight w:val="none"/>
        </w:rPr>
        <w:fldChar w:fldCharType="separate"/>
      </w:r>
      <w:r>
        <w:rPr>
          <w:rStyle w:val="DefaultParagraphFont"/>
          <w:rFonts w:ascii="宋体" w:hAnsi="宋体" w:hint="eastAsia"/>
          <w:kern w:val="0"/>
          <w:highlight w:val="none"/>
        </w:rPr>
        <w:t>⑵</w:t>
      </w:r>
      <w:r>
        <w:rPr>
          <w:rStyle w:val="DefaultParagraphFont"/>
          <w:rFonts w:ascii="宋体" w:hAnsi="宋体"/>
          <w:kern w:val="0"/>
          <w:highlight w:val="none"/>
        </w:rPr>
        <w:fldChar w:fldCharType="end"/>
      </w:r>
      <w:r>
        <w:rPr>
          <w:rStyle w:val="DefaultParagraphFont"/>
          <w:rFonts w:ascii="宋体" w:hAnsi="宋体"/>
          <w:kern w:val="0"/>
          <w:highlight w:val="none"/>
        </w:rPr>
        <w:t>发包人未能按合同约定提供施工现场、施工条件、基础资料、许可、批准等开工条件的；</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r>
        <w:rPr>
          <w:rStyle w:val="DefaultParagraphFont"/>
          <w:rFonts w:ascii="宋体" w:hAnsi="宋体"/>
          <w:kern w:val="0"/>
          <w:highlight w:val="none"/>
        </w:rPr>
        <w:fldChar w:fldCharType="begin"/>
      </w:r>
      <w:r>
        <w:rPr>
          <w:rStyle w:val="DefaultParagraphFont"/>
          <w:rFonts w:ascii="宋体" w:hAnsi="宋体"/>
          <w:kern w:val="0"/>
          <w:highlight w:val="none"/>
        </w:rPr>
        <w:instrText xml:space="preserve"> </w:instrText>
      </w:r>
      <w:r>
        <w:rPr>
          <w:rStyle w:val="DefaultParagraphFont"/>
          <w:rFonts w:ascii="宋体" w:hAnsi="宋体" w:hint="eastAsia"/>
          <w:kern w:val="0"/>
          <w:highlight w:val="none"/>
        </w:rPr>
        <w:instrText>= 3 \* GB2</w:instrText>
      </w:r>
      <w:r>
        <w:rPr>
          <w:rStyle w:val="DefaultParagraphFont"/>
          <w:rFonts w:ascii="宋体" w:hAnsi="宋体"/>
          <w:kern w:val="0"/>
          <w:highlight w:val="none"/>
        </w:rPr>
        <w:instrText xml:space="preserve"> </w:instrText>
      </w:r>
      <w:r>
        <w:rPr>
          <w:rStyle w:val="DefaultParagraphFont"/>
          <w:rFonts w:ascii="宋体" w:hAnsi="宋体"/>
          <w:kern w:val="0"/>
          <w:highlight w:val="none"/>
        </w:rPr>
        <w:fldChar w:fldCharType="separate"/>
      </w:r>
      <w:r>
        <w:rPr>
          <w:rStyle w:val="DefaultParagraphFont"/>
          <w:rFonts w:ascii="宋体" w:hAnsi="宋体" w:hint="eastAsia"/>
          <w:kern w:val="0"/>
          <w:highlight w:val="none"/>
        </w:rPr>
        <w:t>⑶</w:t>
      </w:r>
      <w:r>
        <w:rPr>
          <w:rStyle w:val="DefaultParagraphFont"/>
          <w:rFonts w:ascii="宋体" w:hAnsi="宋体"/>
          <w:kern w:val="0"/>
          <w:highlight w:val="none"/>
        </w:rPr>
        <w:fldChar w:fldCharType="end"/>
      </w:r>
      <w:r>
        <w:rPr>
          <w:rStyle w:val="DefaultParagraphFont"/>
          <w:rFonts w:ascii="宋体" w:hAnsi="宋体"/>
          <w:kern w:val="0"/>
          <w:highlight w:val="none"/>
        </w:rPr>
        <w:t>发包人提供的测量基准点、基准线和水准点及其书面资料存在错误或疏漏的；</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r>
        <w:rPr>
          <w:rStyle w:val="DefaultParagraphFont"/>
          <w:rFonts w:ascii="宋体" w:hAnsi="宋体"/>
          <w:kern w:val="0"/>
          <w:highlight w:val="none"/>
        </w:rPr>
        <w:fldChar w:fldCharType="begin"/>
      </w:r>
      <w:r>
        <w:rPr>
          <w:rStyle w:val="DefaultParagraphFont"/>
          <w:rFonts w:ascii="宋体" w:hAnsi="宋体"/>
          <w:kern w:val="0"/>
          <w:highlight w:val="none"/>
        </w:rPr>
        <w:instrText xml:space="preserve"> </w:instrText>
      </w:r>
      <w:r>
        <w:rPr>
          <w:rStyle w:val="DefaultParagraphFont"/>
          <w:rFonts w:ascii="宋体" w:hAnsi="宋体" w:hint="eastAsia"/>
          <w:kern w:val="0"/>
          <w:highlight w:val="none"/>
        </w:rPr>
        <w:instrText>= 4 \* GB2</w:instrText>
      </w:r>
      <w:r>
        <w:rPr>
          <w:rStyle w:val="DefaultParagraphFont"/>
          <w:rFonts w:ascii="宋体" w:hAnsi="宋体"/>
          <w:kern w:val="0"/>
          <w:highlight w:val="none"/>
        </w:rPr>
        <w:instrText xml:space="preserve"> </w:instrText>
      </w:r>
      <w:r>
        <w:rPr>
          <w:rStyle w:val="DefaultParagraphFont"/>
          <w:rFonts w:ascii="宋体" w:hAnsi="宋体"/>
          <w:kern w:val="0"/>
          <w:highlight w:val="none"/>
        </w:rPr>
        <w:fldChar w:fldCharType="separate"/>
      </w:r>
      <w:r>
        <w:rPr>
          <w:rStyle w:val="DefaultParagraphFont"/>
          <w:rFonts w:ascii="宋体" w:hAnsi="宋体" w:hint="eastAsia"/>
          <w:kern w:val="0"/>
          <w:highlight w:val="none"/>
        </w:rPr>
        <w:t>⑷</w:t>
      </w:r>
      <w:r>
        <w:rPr>
          <w:rStyle w:val="DefaultParagraphFont"/>
          <w:rFonts w:ascii="宋体" w:hAnsi="宋体"/>
          <w:kern w:val="0"/>
          <w:highlight w:val="none"/>
        </w:rPr>
        <w:fldChar w:fldCharType="end"/>
      </w:r>
      <w:r>
        <w:rPr>
          <w:rStyle w:val="DefaultParagraphFont"/>
          <w:rFonts w:ascii="宋体" w:hAnsi="宋体"/>
          <w:kern w:val="0"/>
          <w:highlight w:val="none"/>
        </w:rPr>
        <w:t>发包人未能在计划开工日期之日起7天内同意下达开工通知的；</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r>
        <w:rPr>
          <w:rStyle w:val="DefaultParagraphFont"/>
          <w:rFonts w:ascii="宋体" w:hAnsi="宋体"/>
          <w:kern w:val="0"/>
          <w:highlight w:val="none"/>
        </w:rPr>
        <w:fldChar w:fldCharType="begin"/>
      </w:r>
      <w:r>
        <w:rPr>
          <w:rStyle w:val="DefaultParagraphFont"/>
          <w:rFonts w:ascii="宋体" w:hAnsi="宋体"/>
          <w:kern w:val="0"/>
          <w:highlight w:val="none"/>
        </w:rPr>
        <w:instrText xml:space="preserve"> </w:instrText>
      </w:r>
      <w:r>
        <w:rPr>
          <w:rStyle w:val="DefaultParagraphFont"/>
          <w:rFonts w:ascii="宋体" w:hAnsi="宋体" w:hint="eastAsia"/>
          <w:kern w:val="0"/>
          <w:highlight w:val="none"/>
        </w:rPr>
        <w:instrText>= 5 \* GB2</w:instrText>
      </w:r>
      <w:r>
        <w:rPr>
          <w:rStyle w:val="DefaultParagraphFont"/>
          <w:rFonts w:ascii="宋体" w:hAnsi="宋体"/>
          <w:kern w:val="0"/>
          <w:highlight w:val="none"/>
        </w:rPr>
        <w:instrText xml:space="preserve"> </w:instrText>
      </w:r>
      <w:r>
        <w:rPr>
          <w:rStyle w:val="DefaultParagraphFont"/>
          <w:rFonts w:ascii="宋体" w:hAnsi="宋体"/>
          <w:kern w:val="0"/>
          <w:highlight w:val="none"/>
        </w:rPr>
        <w:fldChar w:fldCharType="separate"/>
      </w:r>
      <w:r>
        <w:rPr>
          <w:rStyle w:val="DefaultParagraphFont"/>
          <w:rFonts w:ascii="宋体" w:hAnsi="宋体" w:hint="eastAsia"/>
          <w:kern w:val="0"/>
          <w:highlight w:val="none"/>
        </w:rPr>
        <w:t>⑸</w:t>
      </w:r>
      <w:r>
        <w:rPr>
          <w:rStyle w:val="DefaultParagraphFont"/>
          <w:rFonts w:ascii="宋体" w:hAnsi="宋体"/>
          <w:kern w:val="0"/>
          <w:highlight w:val="none"/>
        </w:rPr>
        <w:fldChar w:fldCharType="end"/>
      </w:r>
      <w:r>
        <w:rPr>
          <w:rStyle w:val="DefaultParagraphFont"/>
          <w:rFonts w:ascii="宋体" w:hAnsi="宋体"/>
          <w:kern w:val="0"/>
          <w:highlight w:val="none"/>
        </w:rPr>
        <w:t>发包人未能按合同约定日期支付工程预付款、进度款或竣工结算款的；</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r>
        <w:rPr>
          <w:rStyle w:val="DefaultParagraphFont"/>
          <w:rFonts w:ascii="宋体" w:hAnsi="宋体"/>
          <w:kern w:val="0"/>
          <w:highlight w:val="none"/>
        </w:rPr>
        <w:fldChar w:fldCharType="begin"/>
      </w:r>
      <w:r>
        <w:rPr>
          <w:rStyle w:val="DefaultParagraphFont"/>
          <w:rFonts w:ascii="宋体" w:hAnsi="宋体"/>
          <w:kern w:val="0"/>
          <w:highlight w:val="none"/>
        </w:rPr>
        <w:instrText xml:space="preserve"> </w:instrText>
      </w:r>
      <w:r>
        <w:rPr>
          <w:rStyle w:val="DefaultParagraphFont"/>
          <w:rFonts w:ascii="宋体" w:hAnsi="宋体" w:hint="eastAsia"/>
          <w:kern w:val="0"/>
          <w:highlight w:val="none"/>
        </w:rPr>
        <w:instrText>= 6 \* GB2</w:instrText>
      </w:r>
      <w:r>
        <w:rPr>
          <w:rStyle w:val="DefaultParagraphFont"/>
          <w:rFonts w:ascii="宋体" w:hAnsi="宋体"/>
          <w:kern w:val="0"/>
          <w:highlight w:val="none"/>
        </w:rPr>
        <w:instrText xml:space="preserve"> </w:instrText>
      </w:r>
      <w:r>
        <w:rPr>
          <w:rStyle w:val="DefaultParagraphFont"/>
          <w:rFonts w:ascii="宋体" w:hAnsi="宋体"/>
          <w:kern w:val="0"/>
          <w:highlight w:val="none"/>
        </w:rPr>
        <w:fldChar w:fldCharType="separate"/>
      </w:r>
      <w:r>
        <w:rPr>
          <w:rStyle w:val="DefaultParagraphFont"/>
          <w:rFonts w:ascii="宋体" w:hAnsi="宋体" w:hint="eastAsia"/>
          <w:kern w:val="0"/>
          <w:highlight w:val="none"/>
        </w:rPr>
        <w:t>⑹</w:t>
      </w:r>
      <w:r>
        <w:rPr>
          <w:rStyle w:val="DefaultParagraphFont"/>
          <w:rFonts w:ascii="宋体" w:hAnsi="宋体"/>
          <w:kern w:val="0"/>
          <w:highlight w:val="none"/>
        </w:rPr>
        <w:fldChar w:fldCharType="end"/>
      </w:r>
      <w:r>
        <w:rPr>
          <w:rStyle w:val="DefaultParagraphFont"/>
          <w:rFonts w:ascii="宋体" w:hAnsi="宋体"/>
          <w:kern w:val="0"/>
          <w:highlight w:val="none"/>
        </w:rPr>
        <w:t>监理人未按合同约定发出指示、批准等文件的；</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r>
        <w:rPr>
          <w:rStyle w:val="DefaultParagraphFont"/>
          <w:rFonts w:ascii="宋体" w:hAnsi="宋体"/>
          <w:kern w:val="0"/>
          <w:highlight w:val="none"/>
        </w:rPr>
        <w:fldChar w:fldCharType="begin"/>
      </w:r>
      <w:r>
        <w:rPr>
          <w:rStyle w:val="DefaultParagraphFont"/>
          <w:rFonts w:ascii="宋体" w:hAnsi="宋体"/>
          <w:kern w:val="0"/>
          <w:highlight w:val="none"/>
        </w:rPr>
        <w:instrText xml:space="preserve"> </w:instrText>
      </w:r>
      <w:r>
        <w:rPr>
          <w:rStyle w:val="DefaultParagraphFont"/>
          <w:rFonts w:ascii="宋体" w:hAnsi="宋体" w:hint="eastAsia"/>
          <w:kern w:val="0"/>
          <w:highlight w:val="none"/>
        </w:rPr>
        <w:instrText>= 7 \* GB2</w:instrText>
      </w:r>
      <w:r>
        <w:rPr>
          <w:rStyle w:val="DefaultParagraphFont"/>
          <w:rFonts w:ascii="宋体" w:hAnsi="宋体"/>
          <w:kern w:val="0"/>
          <w:highlight w:val="none"/>
        </w:rPr>
        <w:instrText xml:space="preserve"> </w:instrText>
      </w:r>
      <w:r>
        <w:rPr>
          <w:rStyle w:val="DefaultParagraphFont"/>
          <w:rFonts w:ascii="宋体" w:hAnsi="宋体"/>
          <w:kern w:val="0"/>
          <w:highlight w:val="none"/>
        </w:rPr>
        <w:fldChar w:fldCharType="separate"/>
      </w:r>
      <w:r>
        <w:rPr>
          <w:rStyle w:val="DefaultParagraphFont"/>
          <w:rFonts w:ascii="宋体" w:hAnsi="宋体" w:hint="eastAsia"/>
          <w:kern w:val="0"/>
          <w:highlight w:val="none"/>
        </w:rPr>
        <w:t>⑺</w:t>
      </w:r>
      <w:r>
        <w:rPr>
          <w:rStyle w:val="DefaultParagraphFont"/>
          <w:rFonts w:ascii="宋体" w:hAnsi="宋体"/>
          <w:kern w:val="0"/>
          <w:highlight w:val="none"/>
        </w:rPr>
        <w:fldChar w:fldCharType="end"/>
      </w:r>
      <w:r>
        <w:rPr>
          <w:rStyle w:val="DefaultParagraphFont"/>
          <w:rFonts w:ascii="宋体" w:hAnsi="宋体"/>
          <w:kern w:val="0"/>
          <w:highlight w:val="none"/>
        </w:rPr>
        <w:t>专用条款中约定的其他情形。</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r>
        <w:rPr>
          <w:rStyle w:val="DefaultParagraphFont"/>
          <w:rFonts w:ascii="宋体" w:hAnsi="宋体"/>
          <w:kern w:val="0"/>
          <w:highlight w:val="none"/>
        </w:rPr>
        <w:t>因发包人原因未按计划开工日期开工的，发包人应按实际开工日期顺延竣工日期，确保实际工期不低于合同约定的工期总日历天数。因发包人原因导致工期延误需要修订施工进度计划的，按照第9.3</w:t>
      </w:r>
      <w:r>
        <w:rPr>
          <w:rStyle w:val="DefaultParagraphFont"/>
          <w:rFonts w:ascii="宋体" w:hAnsi="宋体" w:hint="eastAsia"/>
          <w:kern w:val="0"/>
          <w:highlight w:val="none"/>
        </w:rPr>
        <w:t>条〔工程</w:t>
      </w:r>
      <w:r>
        <w:rPr>
          <w:rStyle w:val="DefaultParagraphFont"/>
          <w:rFonts w:ascii="宋体" w:hAnsi="宋体"/>
          <w:kern w:val="0"/>
          <w:highlight w:val="none"/>
        </w:rPr>
        <w:t>进度计划</w:t>
      </w:r>
      <w:r>
        <w:rPr>
          <w:rStyle w:val="DefaultParagraphFont"/>
          <w:rFonts w:ascii="宋体" w:hAnsi="宋体" w:hint="eastAsia"/>
          <w:kern w:val="0"/>
          <w:highlight w:val="none"/>
        </w:rPr>
        <w:t>〕对进度计划进行修订</w:t>
      </w:r>
      <w:r>
        <w:rPr>
          <w:rStyle w:val="DefaultParagraphFont"/>
          <w:rFonts w:ascii="宋体" w:hAnsi="宋体"/>
          <w:kern w:val="0"/>
          <w:highlight w:val="none"/>
        </w:rPr>
        <w:t>。</w:t>
      </w:r>
      <w:r>
        <w:rPr>
          <w:rStyle w:val="DefaultParagraphFont"/>
          <w:rFonts w:ascii="宋体" w:hAnsi="宋体" w:hint="eastAsia"/>
          <w:kern w:val="0"/>
          <w:highlight w:val="none"/>
        </w:rPr>
        <w:t>”</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8. 合同通用条款第20</w:t>
      </w:r>
      <w:r>
        <w:rPr>
          <w:rStyle w:val="DefaultParagraphFont"/>
          <w:rFonts w:ascii="宋体" w:hAnsi="宋体"/>
          <w:sz w:val="24"/>
          <w:highlight w:val="none"/>
        </w:rPr>
        <w:t>.</w:t>
      </w:r>
      <w:r>
        <w:rPr>
          <w:rStyle w:val="DefaultParagraphFont"/>
          <w:rFonts w:ascii="宋体" w:hAnsi="宋体" w:hint="eastAsia"/>
          <w:sz w:val="24"/>
          <w:highlight w:val="none"/>
        </w:rPr>
        <w:t>2项内容删除，修改为</w:t>
      </w:r>
    </w:p>
    <w:p>
      <w:pPr>
        <w:pStyle w:val="Normal3"/>
        <w:tabs>
          <w:tab w:val="left" w:pos="1620"/>
          <w:tab w:val="left" w:pos="2340"/>
        </w:tabs>
        <w:spacing w:before="156" w:after="200"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 xml:space="preserve">发生以下情形，合同价格可作调整： </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⑴按照第20.3款确定的的法律、法规的变化；</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⑵按照第20.4款确定工料机调差；</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⑶按照第21条确定的暂估价、暂列金额；</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⑷按照第22条确定的工程量清单缺项、项目特征不符；</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⑸按照第24、25条确定的工程变更、签证、工程量偏差；</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⑹按照第28条及本合同其它条款中确定的违约责任；</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⑺按照第29条确定的费用索赔事件；</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⑻本合同条款以及</w:t>
      </w:r>
      <w:r>
        <w:rPr>
          <w:rStyle w:val="DefaultParagraphFont"/>
          <w:rFonts w:ascii="宋体" w:hAnsi="宋体" w:hint="eastAsia"/>
          <w:b/>
          <w:i/>
          <w:kern w:val="0"/>
          <w:highlight w:val="none"/>
        </w:rPr>
        <w:t>专用条款</w:t>
      </w:r>
      <w:r>
        <w:rPr>
          <w:rStyle w:val="DefaultParagraphFont"/>
          <w:rFonts w:ascii="宋体" w:hAnsi="宋体" w:hint="eastAsia"/>
          <w:kern w:val="0"/>
          <w:highlight w:val="none"/>
        </w:rPr>
        <w:t>约定的其他调整因素。</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9. 合同通用条款第20</w:t>
      </w:r>
      <w:r>
        <w:rPr>
          <w:rStyle w:val="DefaultParagraphFont"/>
          <w:rFonts w:ascii="宋体" w:hAnsi="宋体"/>
          <w:sz w:val="24"/>
          <w:highlight w:val="none"/>
        </w:rPr>
        <w:t>.</w:t>
      </w:r>
      <w:r>
        <w:rPr>
          <w:rStyle w:val="DefaultParagraphFont"/>
          <w:rFonts w:ascii="宋体" w:hAnsi="宋体" w:hint="eastAsia"/>
          <w:sz w:val="24"/>
          <w:highlight w:val="none"/>
        </w:rPr>
        <w:t>4项内容增加</w:t>
      </w:r>
    </w:p>
    <w:p>
      <w:pPr>
        <w:pStyle w:val="Normal3"/>
        <w:tabs>
          <w:tab w:val="left" w:pos="1620"/>
          <w:tab w:val="left" w:pos="2340"/>
        </w:tabs>
        <w:spacing w:after="200"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⑹由于非承包人原因引起的用于本项目变更工程的1）人工；2）构成永久工程的钢筋；3）构成永久结构工程的钢管、型钢、钢板；4）构成永久工程的预拌混凝土；5）构成永久工程的电缆（</w:t>
      </w:r>
      <w:r>
        <w:rPr>
          <w:rStyle w:val="DefaultParagraphFont"/>
          <w:rFonts w:ascii="宋体" w:hAnsi="宋体"/>
          <w:kern w:val="0"/>
          <w:highlight w:val="none"/>
        </w:rPr>
        <w:t>3</w:t>
      </w:r>
      <w:r>
        <w:rPr>
          <w:rStyle w:val="DefaultParagraphFont"/>
          <w:rFonts w:ascii="宋体" w:hAnsi="宋体" w:hint="eastAsia"/>
          <w:kern w:val="0"/>
          <w:highlight w:val="none"/>
        </w:rPr>
        <w:t>5mm</w:t>
      </w:r>
      <w:r>
        <w:rPr>
          <w:rStyle w:val="DefaultParagraphFont"/>
          <w:rFonts w:ascii="宋体" w:hAnsi="宋体" w:hint="eastAsia"/>
          <w:kern w:val="0"/>
          <w:highlight w:val="none"/>
          <w:vertAlign w:val="superscript"/>
        </w:rPr>
        <w:t>2</w:t>
      </w:r>
      <w:r>
        <w:rPr>
          <w:rStyle w:val="DefaultParagraphFont"/>
          <w:rFonts w:ascii="宋体" w:hAnsi="宋体" w:hint="eastAsia"/>
          <w:kern w:val="0"/>
          <w:highlight w:val="none"/>
        </w:rPr>
        <w:t>及以上）、母线；</w:t>
      </w:r>
      <w:r>
        <w:rPr>
          <w:rStyle w:val="DefaultParagraphFont"/>
          <w:rFonts w:ascii="宋体" w:hAnsi="宋体" w:hint="eastAsia"/>
          <w:kern w:val="0"/>
          <w:highlight w:val="none"/>
        </w:rPr>
        <w:t>6）</w:t>
      </w:r>
      <w:r>
        <w:rPr>
          <w:rStyle w:val="DefaultParagraphFont"/>
          <w:rFonts w:ascii="宋体" w:hAnsi="宋体" w:cs="宋体" w:hint="eastAsia"/>
          <w:kern w:val="0"/>
          <w:szCs w:val="21"/>
          <w:highlight w:val="none"/>
        </w:rPr>
        <w:t>构成永久性工程的钢轨；</w:t>
      </w:r>
      <w:r>
        <w:rPr>
          <w:rStyle w:val="DefaultParagraphFont"/>
          <w:rFonts w:ascii="宋体" w:hAnsi="宋体"/>
          <w:kern w:val="0"/>
          <w:highlight w:val="none"/>
        </w:rPr>
        <w:t>此</w:t>
      </w:r>
      <w:r>
        <w:rPr>
          <w:rStyle w:val="DefaultParagraphFont"/>
          <w:rFonts w:ascii="宋体" w:hAnsi="宋体" w:hint="eastAsia"/>
          <w:kern w:val="0"/>
          <w:highlight w:val="none"/>
        </w:rPr>
        <w:t>六</w:t>
      </w:r>
      <w:r>
        <w:rPr>
          <w:rStyle w:val="DefaultParagraphFont"/>
          <w:rFonts w:ascii="宋体" w:hAnsi="宋体"/>
          <w:kern w:val="0"/>
          <w:highlight w:val="none"/>
        </w:rPr>
        <w:t>项</w:t>
      </w:r>
      <w:r>
        <w:rPr>
          <w:rStyle w:val="DefaultParagraphFont"/>
          <w:rFonts w:ascii="宋体" w:hAnsi="宋体" w:hint="eastAsia"/>
          <w:kern w:val="0"/>
          <w:highlight w:val="none"/>
        </w:rPr>
        <w:t>的价格波动超过±5%时，其超过部分的合同价格按20.4款、20.5款、20.6款方法在竣工结算时一次性进行调差，其他均不调差。</w:t>
      </w:r>
    </w:p>
    <w:p>
      <w:pPr>
        <w:pStyle w:val="Normal3"/>
        <w:tabs>
          <w:tab w:val="left" w:pos="1620"/>
          <w:tab w:val="left" w:pos="2340"/>
        </w:tabs>
        <w:spacing w:after="200" w:line="276" w:lineRule="auto"/>
        <w:ind w:left="899"/>
        <w:jc w:val="left"/>
        <w:rPr>
          <w:rStyle w:val="DefaultParagraphFont"/>
          <w:rFonts w:ascii="宋体" w:hAnsi="宋体"/>
          <w:kern w:val="0"/>
          <w:highlight w:val="none"/>
        </w:rPr>
      </w:pPr>
    </w:p>
    <w:p>
      <w:pPr>
        <w:pStyle w:val="Normal3"/>
        <w:tabs>
          <w:tab w:val="left" w:pos="1620"/>
          <w:tab w:val="left" w:pos="2340"/>
        </w:tabs>
        <w:spacing w:after="200"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⑺除“混凝土、钢筋混凝土模板及支架费”外的措施费为包干总价，其工料机不调差。</w:t>
      </w:r>
    </w:p>
    <w:p>
      <w:pPr>
        <w:pStyle w:val="Normal3"/>
        <w:tabs>
          <w:tab w:val="left" w:pos="1620"/>
          <w:tab w:val="left" w:pos="2340"/>
        </w:tabs>
        <w:spacing w:after="200" w:line="276" w:lineRule="auto"/>
        <w:ind w:left="899"/>
        <w:jc w:val="left"/>
        <w:rPr>
          <w:rStyle w:val="DefaultParagraphFont"/>
          <w:rFonts w:ascii="宋体" w:hAnsi="宋体"/>
          <w:kern w:val="0"/>
          <w:highlight w:val="none"/>
        </w:rPr>
      </w:pP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10. 合同通用条款第20</w:t>
      </w:r>
      <w:r>
        <w:rPr>
          <w:rStyle w:val="DefaultParagraphFont"/>
          <w:rFonts w:ascii="宋体" w:hAnsi="宋体"/>
          <w:sz w:val="24"/>
          <w:highlight w:val="none"/>
        </w:rPr>
        <w:t>.</w:t>
      </w:r>
      <w:r>
        <w:rPr>
          <w:rStyle w:val="DefaultParagraphFont"/>
          <w:rFonts w:ascii="宋体" w:hAnsi="宋体" w:hint="eastAsia"/>
          <w:sz w:val="24"/>
          <w:highlight w:val="none"/>
        </w:rPr>
        <w:t>5</w:t>
      </w:r>
      <w:r>
        <w:rPr>
          <w:rStyle w:val="DefaultParagraphFont"/>
          <w:rFonts w:ascii="Cambria" w:hAnsi="Cambria" w:hint="eastAsia"/>
          <w:sz w:val="24"/>
          <w:highlight w:val="none"/>
        </w:rPr>
        <w:t>②</w:t>
      </w:r>
      <w:r>
        <w:rPr>
          <w:rStyle w:val="DefaultParagraphFont"/>
          <w:rFonts w:ascii="宋体" w:hAnsi="宋体" w:hint="eastAsia"/>
          <w:sz w:val="24"/>
          <w:highlight w:val="none"/>
        </w:rPr>
        <w:t>项内容删除，修改为</w:t>
      </w:r>
    </w:p>
    <w:p>
      <w:pPr>
        <w:pStyle w:val="Normal3"/>
        <w:tabs>
          <w:tab w:val="left" w:pos="1620"/>
          <w:tab w:val="left" w:pos="2340"/>
        </w:tabs>
        <w:snapToGrid w:val="0"/>
        <w:spacing w:before="156" w:beforeLines="50" w:after="200" w:line="276" w:lineRule="auto"/>
        <w:ind w:firstLine="1200" w:firstLineChars="500"/>
        <w:rPr>
          <w:rStyle w:val="DefaultParagraphFont"/>
          <w:rFonts w:ascii="宋体" w:hAnsi="宋体"/>
          <w:highlight w:val="none"/>
        </w:rPr>
      </w:pPr>
      <w:r>
        <w:rPr>
          <w:rStyle w:val="DefaultParagraphFont"/>
          <w:rFonts w:ascii="Cambria" w:hAnsi="Cambria" w:hint="eastAsia"/>
          <w:sz w:val="24"/>
          <w:highlight w:val="none"/>
        </w:rPr>
        <w:t>或者②</w:t>
      </w:r>
      <w:r>
        <w:rPr>
          <w:rStyle w:val="DefaultParagraphFont"/>
          <w:rFonts w:ascii="宋体" w:hAnsi="宋体" w:hint="eastAsia"/>
          <w:highlight w:val="none"/>
        </w:rPr>
        <w:t>算术平均法：</w:t>
      </w:r>
    </w:p>
    <w:p>
      <w:pPr>
        <w:pStyle w:val="Normal3"/>
        <w:tabs>
          <w:tab w:val="left" w:pos="1620"/>
          <w:tab w:val="left" w:pos="2340"/>
        </w:tabs>
        <w:spacing w:after="156" w:line="276" w:lineRule="auto"/>
        <w:ind w:left="970" w:hanging="2" w:leftChars="404"/>
        <w:jc w:val="left"/>
        <w:rPr>
          <w:rStyle w:val="DefaultParagraphFont"/>
          <w:rFonts w:ascii="宋体" w:hAnsi="宋体"/>
          <w:highlight w:val="none"/>
        </w:rPr>
      </w:pPr>
      <w:r>
        <w:rPr>
          <w:rStyle w:val="DefaultParagraphFont"/>
          <w:rFonts w:ascii="Symbol" w:hAnsi="Symbol"/>
          <w:i/>
          <w:sz w:val="24"/>
          <w:highlight w:val="none"/>
        </w:rPr>
        <w:sym w:font="Symbol" w:char="F060"/>
      </w:r>
      <w:r>
        <w:rPr>
          <w:rStyle w:val="DefaultParagraphFont"/>
          <w:rFonts w:ascii="Cambria" w:hAnsi="Cambria"/>
          <w:i/>
          <w:sz w:val="24"/>
          <w:highlight w:val="none"/>
        </w:rPr>
        <w:t>P</w:t>
      </w:r>
      <w:r>
        <w:rPr>
          <w:rStyle w:val="DefaultParagraphFont"/>
          <w:highlight w:val="none"/>
        </w:rPr>
        <w:t xml:space="preserve"> </w:t>
      </w:r>
      <w:r>
        <w:rPr>
          <w:rStyle w:val="DefaultParagraphFont"/>
          <w:rFonts w:ascii="宋体" w:hAnsi="宋体" w:hint="eastAsia"/>
          <w:sz w:val="24"/>
          <w:highlight w:val="none"/>
        </w:rPr>
        <w:t>-</w:t>
      </w:r>
      <w:r>
        <w:rPr>
          <w:rStyle w:val="DefaultParagraphFont"/>
          <w:rFonts w:ascii="宋体" w:hAnsi="宋体" w:hint="eastAsia"/>
          <w:highlight w:val="none"/>
        </w:rPr>
        <w:t>本工程某材料调差施工期对应《深圳建设工程价格信息》某材料价格的算术平均值。例如地下室结构钢筋调差施工期为2018年6月至12月，则对应2018年6月至12月《深圳建设工程价格信息》某材料价格之和除以7。</w:t>
      </w:r>
    </w:p>
    <w:p>
      <w:pPr>
        <w:pStyle w:val="Normal3"/>
        <w:tabs>
          <w:tab w:val="left" w:pos="1620"/>
          <w:tab w:val="left" w:pos="2340"/>
        </w:tabs>
        <w:spacing w:after="156" w:line="276" w:lineRule="auto"/>
        <w:ind w:left="970" w:hanging="2" w:leftChars="404"/>
        <w:jc w:val="left"/>
        <w:rPr>
          <w:rStyle w:val="DefaultParagraphFont"/>
          <w:rFonts w:ascii="宋体" w:hAnsi="宋体"/>
          <w:highlight w:val="none"/>
        </w:rPr>
      </w:pPr>
      <w:r>
        <w:rPr>
          <w:rStyle w:val="DefaultParagraphFont"/>
          <w:rFonts w:ascii="宋体" w:hAnsi="宋体" w:hint="eastAsia"/>
          <w:highlight w:val="none"/>
        </w:rPr>
        <w:t>调差施工期分别按以下：</w:t>
      </w:r>
    </w:p>
    <w:p>
      <w:pPr>
        <w:pStyle w:val="Normal3"/>
        <w:tabs>
          <w:tab w:val="left" w:pos="1620"/>
          <w:tab w:val="left" w:pos="2340"/>
        </w:tabs>
        <w:spacing w:after="200"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⑴人工的调差施工期为从本工程</w:t>
      </w:r>
      <w:r>
        <w:rPr>
          <w:rStyle w:val="DefaultParagraphFont"/>
          <w:rFonts w:ascii="宋体" w:hAnsi="宋体" w:hint="eastAsia"/>
          <w:kern w:val="0"/>
          <w:highlight w:val="none"/>
        </w:rPr>
        <w:t>开工当月开始，至本工程初验完成当月结束。</w:t>
      </w:r>
    </w:p>
    <w:p>
      <w:pPr>
        <w:pStyle w:val="Normal3"/>
        <w:tabs>
          <w:tab w:val="left" w:pos="1620"/>
          <w:tab w:val="left" w:pos="2340"/>
        </w:tabs>
        <w:spacing w:after="200"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⑵构成永久工程的钢筋，构成永久结构工程的钢管、型钢、钢板，构成永久工程的预拌混凝土的调差施工期，按不同区间分别进行调差：</w:t>
      </w:r>
    </w:p>
    <w:p>
      <w:pPr>
        <w:pStyle w:val="Normal3"/>
        <w:tabs>
          <w:tab w:val="left" w:pos="1620"/>
          <w:tab w:val="left" w:pos="2340"/>
        </w:tabs>
        <w:spacing w:after="200"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a.地下部分从工程开工当月开始，至地下室顶板完成当月结束；</w:t>
      </w:r>
    </w:p>
    <w:p>
      <w:pPr>
        <w:pStyle w:val="Normal3"/>
        <w:tabs>
          <w:tab w:val="left" w:pos="1620"/>
          <w:tab w:val="left" w:pos="2340"/>
        </w:tabs>
        <w:spacing w:after="200"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b.地上部分从地下室顶板完成次月开始，至全部主体封顶当月结束；</w:t>
      </w:r>
    </w:p>
    <w:p>
      <w:pPr>
        <w:pStyle w:val="Normal3"/>
        <w:tabs>
          <w:tab w:val="left" w:pos="1620"/>
          <w:tab w:val="left" w:pos="2340"/>
        </w:tabs>
        <w:spacing w:after="200"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c.**楼~**楼从地下室顶板完成次月开始，至塔楼主体封顶当月结束【项目可根据不同塔楼进度计划等情况分别约定】；</w:t>
      </w:r>
    </w:p>
    <w:p>
      <w:pPr>
        <w:pStyle w:val="Normal3"/>
        <w:tabs>
          <w:tab w:val="left" w:pos="1620"/>
          <w:tab w:val="left" w:pos="2340"/>
        </w:tabs>
        <w:spacing w:after="200"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d.永久道路、永久设备基础的预拌砼调差施工期按实际施工期进行；</w:t>
      </w:r>
    </w:p>
    <w:p>
      <w:pPr>
        <w:pStyle w:val="Normal3"/>
        <w:tabs>
          <w:tab w:val="left" w:pos="1620"/>
          <w:tab w:val="left" w:pos="2340"/>
        </w:tabs>
        <w:spacing w:after="200"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e.永久性工程的钢轨调差施工期按实际施工期进行。</w:t>
      </w:r>
    </w:p>
    <w:p>
      <w:pPr>
        <w:pStyle w:val="Normal3"/>
        <w:tabs>
          <w:tab w:val="left" w:pos="1620"/>
          <w:tab w:val="left" w:pos="2340"/>
        </w:tabs>
        <w:spacing w:after="156" w:line="276" w:lineRule="auto"/>
        <w:ind w:left="970" w:hanging="2" w:leftChars="404"/>
        <w:jc w:val="left"/>
        <w:rPr>
          <w:rStyle w:val="DefaultParagraphFont"/>
          <w:rFonts w:ascii="宋体" w:hAnsi="宋体"/>
          <w:kern w:val="0"/>
          <w:highlight w:val="none"/>
        </w:rPr>
      </w:pPr>
      <w:r>
        <w:rPr>
          <w:rStyle w:val="DefaultParagraphFont"/>
          <w:rFonts w:ascii="宋体" w:hAnsi="宋体" w:hint="eastAsia"/>
          <w:kern w:val="0"/>
          <w:highlight w:val="none"/>
        </w:rPr>
        <w:t>⑶电缆母线的调差施工期，从经发包人确认的材料第一次使用当月（当月验工计价）开始，至本工程初验完成当月结束。</w:t>
      </w:r>
    </w:p>
    <w:p>
      <w:pPr>
        <w:pStyle w:val="Normal3"/>
        <w:tabs>
          <w:tab w:val="left" w:pos="1620"/>
          <w:tab w:val="left" w:pos="2340"/>
        </w:tabs>
        <w:spacing w:after="156" w:line="276" w:lineRule="auto"/>
        <w:ind w:left="970" w:hanging="2" w:leftChars="404"/>
        <w:jc w:val="left"/>
        <w:rPr>
          <w:rStyle w:val="DefaultParagraphFont"/>
          <w:rFonts w:ascii="宋体" w:hAnsi="宋体"/>
          <w:highlight w:val="none"/>
        </w:rPr>
      </w:pPr>
      <w:r>
        <w:rPr>
          <w:rStyle w:val="DefaultParagraphFont"/>
          <w:rFonts w:ascii="宋体" w:hAnsi="宋体" w:hint="eastAsia"/>
          <w:kern w:val="0"/>
          <w:highlight w:val="none"/>
        </w:rPr>
        <w:t>上述</w:t>
      </w:r>
      <w:r>
        <w:rPr>
          <w:rStyle w:val="DefaultParagraphFont"/>
          <w:rFonts w:ascii="宋体" w:hAnsi="宋体"/>
          <w:kern w:val="0"/>
          <w:highlight w:val="none"/>
        </w:rPr>
        <w:t>时间节点</w:t>
      </w:r>
      <w:r>
        <w:rPr>
          <w:rStyle w:val="DefaultParagraphFont"/>
          <w:rFonts w:ascii="宋体" w:hAnsi="宋体" w:hint="eastAsia"/>
          <w:kern w:val="0"/>
          <w:highlight w:val="none"/>
        </w:rPr>
        <w:t>：开工时间以开工令为准，初验时间以初验会议纪要为准，其它时间以</w:t>
      </w:r>
      <w:r>
        <w:rPr>
          <w:rStyle w:val="DefaultParagraphFont"/>
          <w:rFonts w:ascii="宋体" w:hAnsi="宋体"/>
          <w:kern w:val="0"/>
          <w:highlight w:val="none"/>
        </w:rPr>
        <w:t>验工计价</w:t>
      </w:r>
      <w:r>
        <w:rPr>
          <w:rStyle w:val="DefaultParagraphFont"/>
          <w:rFonts w:ascii="宋体" w:hAnsi="宋体" w:hint="eastAsia"/>
          <w:kern w:val="0"/>
          <w:highlight w:val="none"/>
        </w:rPr>
        <w:t>中的工程形象进度确认表</w:t>
      </w:r>
      <w:r>
        <w:rPr>
          <w:rStyle w:val="DefaultParagraphFont"/>
          <w:rFonts w:ascii="宋体" w:hAnsi="宋体"/>
          <w:kern w:val="0"/>
          <w:highlight w:val="none"/>
        </w:rPr>
        <w:t>为准</w:t>
      </w:r>
      <w:r>
        <w:rPr>
          <w:rStyle w:val="DefaultParagraphFont"/>
          <w:rFonts w:ascii="宋体" w:hAnsi="宋体" w:hint="eastAsia"/>
          <w:kern w:val="0"/>
          <w:highlight w:val="none"/>
        </w:rPr>
        <w:t>。</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11. 合同通用条款第20</w:t>
      </w:r>
      <w:r>
        <w:rPr>
          <w:rStyle w:val="DefaultParagraphFont"/>
          <w:rFonts w:ascii="宋体" w:hAnsi="宋体"/>
          <w:sz w:val="24"/>
          <w:highlight w:val="none"/>
        </w:rPr>
        <w:t>.</w:t>
      </w:r>
      <w:r>
        <w:rPr>
          <w:rStyle w:val="DefaultParagraphFont"/>
          <w:rFonts w:ascii="宋体" w:hAnsi="宋体" w:hint="eastAsia"/>
          <w:sz w:val="24"/>
          <w:highlight w:val="none"/>
        </w:rPr>
        <w:t>7项内容删除，修改为</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⑴按照第20.3款确定的法律、法规的变化的合同价格调整在工程完工后并入竣工结算一次性调整，结算完成后与结算款一起支付；</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⑵按照第20.4款确定工料机调差的合同价格调整在工程完工后并入竣工结算一次性调整，结算完成后与结算款一起支付；</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⑶按照第21条确定的暂估价的合同价格调整，在调整确定后根据实际工程进度按月进行验工计价并与工程进度款同期支付；</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⑷按照第22条确定的工程量清单缺项、项目特征不符的合同价格调整在清单更新时一次性调整，调整后根据实际工程进度按月进行验工计价并与工程进度款同期支付；</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kern w:val="0"/>
          <w:highlight w:val="none"/>
        </w:rPr>
        <w:t>⑸</w:t>
      </w:r>
      <w:r>
        <w:rPr>
          <w:rStyle w:val="DefaultParagraphFont"/>
          <w:rFonts w:ascii="宋体" w:hAnsi="宋体" w:hint="eastAsia"/>
          <w:kern w:val="0"/>
          <w:highlight w:val="none"/>
        </w:rPr>
        <w:t>按照第24、25条确定的工程变更、签证的合同价格调整按附件的工程变更管理办法执行，合同履行期间发布新办法的按新办法规定执行，按25.5“工程变更价款支付”进行支付；</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⑹工程量偏差在清单更新时一次性调整，调整后根据实际工程进度按月进行验工计价并与工程进度款同期支付；</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⑺承包人应在按照第28条及本合同其它条款中确定的违约责任和按照第29条确定的费用索赔事件的合同价格调整情况发生后14天内，将调整原因、金额书面提交给</w:t>
      </w:r>
      <w:r>
        <w:rPr>
          <w:rStyle w:val="DefaultParagraphFont"/>
          <w:rFonts w:ascii="宋体" w:hAnsi="宋体"/>
          <w:kern w:val="0"/>
          <w:highlight w:val="none"/>
        </w:rPr>
        <w:t>监理人</w:t>
      </w:r>
      <w:r>
        <w:rPr>
          <w:rStyle w:val="DefaultParagraphFont"/>
          <w:rFonts w:ascii="宋体" w:hAnsi="宋体" w:hint="eastAsia"/>
          <w:kern w:val="0"/>
          <w:highlight w:val="none"/>
        </w:rPr>
        <w:t>，</w:t>
      </w:r>
      <w:r>
        <w:rPr>
          <w:rStyle w:val="DefaultParagraphFont"/>
          <w:rFonts w:ascii="宋体" w:hAnsi="宋体"/>
          <w:kern w:val="0"/>
          <w:highlight w:val="none"/>
        </w:rPr>
        <w:t>监理人</w:t>
      </w:r>
      <w:r>
        <w:rPr>
          <w:rStyle w:val="DefaultParagraphFont"/>
          <w:rFonts w:ascii="宋体" w:hAnsi="宋体" w:hint="eastAsia"/>
          <w:kern w:val="0"/>
          <w:highlight w:val="none"/>
        </w:rPr>
        <w:t>审核调整事项，并报发包人审核确认后作为追加(减)合同价格，与工程进度款同期支付。</w:t>
      </w:r>
    </w:p>
    <w:p>
      <w:pPr>
        <w:pStyle w:val="Normal3"/>
        <w:tabs>
          <w:tab w:val="left" w:pos="1620"/>
          <w:tab w:val="left" w:pos="2340"/>
        </w:tabs>
        <w:spacing w:after="200"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⑹当按照第28条及本合同其它条款中确定的违约责任和按照第29条确定的费用索赔事件情况持续进行时，承包人应阶段性向</w:t>
      </w:r>
      <w:r>
        <w:rPr>
          <w:rStyle w:val="DefaultParagraphFont"/>
          <w:rFonts w:ascii="宋体" w:hAnsi="宋体"/>
          <w:kern w:val="0"/>
          <w:highlight w:val="none"/>
        </w:rPr>
        <w:t>监理人</w:t>
      </w:r>
      <w:r>
        <w:rPr>
          <w:rStyle w:val="DefaultParagraphFont"/>
          <w:rFonts w:ascii="宋体" w:hAnsi="宋体" w:hint="eastAsia"/>
          <w:kern w:val="0"/>
          <w:highlight w:val="none"/>
        </w:rPr>
        <w:t>书面提交</w:t>
      </w:r>
      <w:r>
        <w:rPr>
          <w:rStyle w:val="DefaultParagraphFont"/>
          <w:rFonts w:ascii="宋体" w:hAnsi="宋体"/>
          <w:kern w:val="0"/>
          <w:highlight w:val="none"/>
        </w:rPr>
        <w:t>调整合同价格</w:t>
      </w:r>
      <w:r>
        <w:rPr>
          <w:rStyle w:val="DefaultParagraphFont"/>
          <w:rFonts w:ascii="宋体" w:hAnsi="宋体" w:hint="eastAsia"/>
          <w:kern w:val="0"/>
          <w:highlight w:val="none"/>
        </w:rPr>
        <w:t>报告，并在该情况终了后28天内，向监理人提交最终的</w:t>
      </w:r>
      <w:r>
        <w:rPr>
          <w:rStyle w:val="DefaultParagraphFont"/>
          <w:rFonts w:ascii="宋体" w:hAnsi="宋体"/>
          <w:kern w:val="0"/>
          <w:highlight w:val="none"/>
        </w:rPr>
        <w:t>调整合同价格</w:t>
      </w:r>
      <w:r>
        <w:rPr>
          <w:rStyle w:val="DefaultParagraphFont"/>
          <w:rFonts w:ascii="宋体" w:hAnsi="宋体" w:hint="eastAsia"/>
          <w:kern w:val="0"/>
          <w:highlight w:val="none"/>
        </w:rPr>
        <w:t>报告，经发包人审核确认后作为追加(减)合同价格，与工程进度款同期支付。</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⑺当承包人未按20.7⑴、⑵款约定的时间内提出</w:t>
      </w:r>
      <w:r>
        <w:rPr>
          <w:rStyle w:val="DefaultParagraphFont"/>
          <w:rFonts w:ascii="宋体" w:hAnsi="宋体"/>
          <w:kern w:val="0"/>
          <w:highlight w:val="none"/>
        </w:rPr>
        <w:t>调整合同价格</w:t>
      </w:r>
      <w:r>
        <w:rPr>
          <w:rStyle w:val="DefaultParagraphFont"/>
          <w:rFonts w:ascii="宋体" w:hAnsi="宋体" w:hint="eastAsia"/>
          <w:kern w:val="0"/>
          <w:highlight w:val="none"/>
        </w:rPr>
        <w:t>报告的，发包人可自行决定是否</w:t>
      </w:r>
      <w:r>
        <w:rPr>
          <w:rStyle w:val="DefaultParagraphFont"/>
          <w:rFonts w:ascii="宋体" w:hAnsi="宋体"/>
          <w:kern w:val="0"/>
          <w:highlight w:val="none"/>
        </w:rPr>
        <w:t>调整合同价格</w:t>
      </w:r>
      <w:r>
        <w:rPr>
          <w:rStyle w:val="DefaultParagraphFont"/>
          <w:rFonts w:ascii="宋体" w:hAnsi="宋体" w:hint="eastAsia"/>
          <w:kern w:val="0"/>
          <w:highlight w:val="none"/>
        </w:rPr>
        <w:t>。发包人应在约定的</w:t>
      </w:r>
      <w:r>
        <w:rPr>
          <w:rStyle w:val="DefaultParagraphFont"/>
          <w:rFonts w:ascii="宋体" w:hAnsi="宋体"/>
          <w:kern w:val="0"/>
          <w:highlight w:val="none"/>
        </w:rPr>
        <w:t>合同价格调整</w:t>
      </w:r>
      <w:r>
        <w:rPr>
          <w:rStyle w:val="DefaultParagraphFont"/>
          <w:rFonts w:ascii="宋体" w:hAnsi="宋体" w:hint="eastAsia"/>
          <w:kern w:val="0"/>
          <w:highlight w:val="none"/>
        </w:rPr>
        <w:t>情况发生后28天内将不</w:t>
      </w:r>
      <w:r>
        <w:rPr>
          <w:rStyle w:val="DefaultParagraphFont"/>
          <w:rFonts w:ascii="宋体" w:hAnsi="宋体"/>
          <w:kern w:val="0"/>
          <w:highlight w:val="none"/>
        </w:rPr>
        <w:t>调整合同价格</w:t>
      </w:r>
      <w:r>
        <w:rPr>
          <w:rStyle w:val="DefaultParagraphFont"/>
          <w:rFonts w:ascii="宋体" w:hAnsi="宋体" w:hint="eastAsia"/>
          <w:kern w:val="0"/>
          <w:highlight w:val="none"/>
        </w:rPr>
        <w:t>的决定书面通知承包人；或将</w:t>
      </w:r>
      <w:r>
        <w:rPr>
          <w:rStyle w:val="DefaultParagraphFont"/>
          <w:rFonts w:ascii="宋体" w:hAnsi="宋体"/>
          <w:kern w:val="0"/>
          <w:highlight w:val="none"/>
        </w:rPr>
        <w:t>调整合同价格</w:t>
      </w:r>
      <w:r>
        <w:rPr>
          <w:rStyle w:val="DefaultParagraphFont"/>
          <w:rFonts w:ascii="宋体" w:hAnsi="宋体" w:hint="eastAsia"/>
          <w:kern w:val="0"/>
          <w:highlight w:val="none"/>
        </w:rPr>
        <w:t>报告提交给承包人确认。承包人收到报告14天内未确认也未提出异议的，视为已经同意该项</w:t>
      </w:r>
      <w:r>
        <w:rPr>
          <w:rStyle w:val="DefaultParagraphFont"/>
          <w:rFonts w:ascii="宋体" w:hAnsi="宋体"/>
          <w:kern w:val="0"/>
          <w:highlight w:val="none"/>
        </w:rPr>
        <w:t>合同价格调整</w:t>
      </w:r>
      <w:r>
        <w:rPr>
          <w:rStyle w:val="DefaultParagraphFont"/>
          <w:rFonts w:ascii="宋体" w:hAnsi="宋体" w:hint="eastAsia"/>
          <w:kern w:val="0"/>
          <w:highlight w:val="none"/>
        </w:rPr>
        <w:t>。</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⑻当约定的</w:t>
      </w:r>
      <w:r>
        <w:rPr>
          <w:rStyle w:val="DefaultParagraphFont"/>
          <w:rFonts w:ascii="宋体" w:hAnsi="宋体"/>
          <w:kern w:val="0"/>
          <w:highlight w:val="none"/>
        </w:rPr>
        <w:t>合同价格调整</w:t>
      </w:r>
      <w:r>
        <w:rPr>
          <w:rStyle w:val="DefaultParagraphFont"/>
          <w:rFonts w:ascii="宋体" w:hAnsi="宋体" w:hint="eastAsia"/>
          <w:kern w:val="0"/>
          <w:highlight w:val="none"/>
        </w:rPr>
        <w:t>情况发生后，发包人和承包人均未在前款约定时间内提出</w:t>
      </w:r>
      <w:r>
        <w:rPr>
          <w:rStyle w:val="DefaultParagraphFont"/>
          <w:rFonts w:ascii="宋体" w:hAnsi="宋体"/>
          <w:kern w:val="0"/>
          <w:highlight w:val="none"/>
        </w:rPr>
        <w:t>调整合同价格</w:t>
      </w:r>
      <w:r>
        <w:rPr>
          <w:rStyle w:val="DefaultParagraphFont"/>
          <w:rFonts w:ascii="宋体" w:hAnsi="宋体" w:hint="eastAsia"/>
          <w:kern w:val="0"/>
          <w:highlight w:val="none"/>
        </w:rPr>
        <w:t>意见，视为该调整情况的发生不涉及合同价格的调整。</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⑼经发包人和承包人确认调整的合同价格，作为追加(减)合同价款。</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12. 合同通用条款第22</w:t>
      </w:r>
      <w:r>
        <w:rPr>
          <w:rStyle w:val="DefaultParagraphFont"/>
          <w:rFonts w:ascii="宋体" w:hAnsi="宋体"/>
          <w:sz w:val="24"/>
          <w:highlight w:val="none"/>
        </w:rPr>
        <w:t>.</w:t>
      </w:r>
      <w:r>
        <w:rPr>
          <w:rStyle w:val="DefaultParagraphFont"/>
          <w:rFonts w:ascii="宋体" w:hAnsi="宋体" w:hint="eastAsia"/>
          <w:sz w:val="24"/>
          <w:highlight w:val="none"/>
        </w:rPr>
        <w:t>2项内容删除，修改为</w:t>
      </w:r>
    </w:p>
    <w:p>
      <w:pPr>
        <w:pStyle w:val="Normal3"/>
        <w:tabs>
          <w:tab w:val="left" w:pos="1620"/>
          <w:tab w:val="left" w:pos="2340"/>
        </w:tabs>
        <w:spacing w:after="156" w:line="276" w:lineRule="auto"/>
        <w:ind w:left="899"/>
        <w:jc w:val="left"/>
        <w:rPr>
          <w:rStyle w:val="DefaultParagraphFont"/>
          <w:rFonts w:ascii="宋体" w:hAnsi="宋体" w:cs="宋体"/>
          <w:kern w:val="0"/>
          <w:sz w:val="24"/>
          <w:highlight w:val="none"/>
        </w:rPr>
      </w:pPr>
      <w:r>
        <w:rPr>
          <w:rStyle w:val="DefaultParagraphFont"/>
          <w:rFonts w:ascii="宋体" w:hAnsi="宋体" w:hint="eastAsia"/>
          <w:kern w:val="0"/>
          <w:highlight w:val="none"/>
        </w:rPr>
        <w:t>“⑴本合同签订且正式施工图经批准后，承包人应根据正式施工图对招标时发包人提供的工程量清单进行更新，并在28</w:t>
      </w:r>
      <w:r>
        <w:rPr>
          <w:rStyle w:val="DefaultParagraphFont"/>
          <w:rFonts w:ascii="宋体" w:hAnsi="宋体"/>
          <w:kern w:val="0"/>
          <w:highlight w:val="none"/>
        </w:rPr>
        <w:t>天内</w:t>
      </w:r>
      <w:r>
        <w:rPr>
          <w:rStyle w:val="DefaultParagraphFont"/>
          <w:rFonts w:ascii="宋体" w:hAnsi="宋体" w:hint="eastAsia"/>
          <w:kern w:val="0"/>
          <w:highlight w:val="none"/>
        </w:rPr>
        <w:t>向发包人</w:t>
      </w:r>
      <w:r>
        <w:rPr>
          <w:rStyle w:val="DefaultParagraphFont"/>
          <w:rFonts w:ascii="宋体" w:hAnsi="宋体"/>
          <w:kern w:val="0"/>
          <w:highlight w:val="none"/>
        </w:rPr>
        <w:t>提交</w:t>
      </w:r>
      <w:r>
        <w:rPr>
          <w:rStyle w:val="DefaultParagraphFont"/>
          <w:rFonts w:ascii="宋体" w:hAnsi="宋体" w:hint="eastAsia"/>
          <w:kern w:val="0"/>
          <w:highlight w:val="none"/>
        </w:rPr>
        <w:t>清单更新结果（可按出图进度分批提交），发包人在56天内完成审核，承包人最晚在112天内与发包人完成核对确认；</w:t>
      </w:r>
      <w:r>
        <w:rPr>
          <w:rStyle w:val="DefaultParagraphFont"/>
          <w:rFonts w:ascii="宋体" w:hAnsi="宋体" w:hint="eastAsia"/>
          <w:b/>
          <w:kern w:val="0"/>
          <w:highlight w:val="none"/>
        </w:rPr>
        <w:t>到期未完成核对确认则暂停工程款支付，直至清单更新完成后方能支付（不计利息）</w:t>
      </w:r>
      <w:r>
        <w:rPr>
          <w:rStyle w:val="DefaultParagraphFont"/>
          <w:rFonts w:ascii="宋体" w:hAnsi="宋体" w:hint="eastAsia"/>
          <w:kern w:val="0"/>
          <w:highlight w:val="none"/>
        </w:rPr>
        <w:t>。</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 xml:space="preserve">⑵若发包人提供的正式施工图相比招标工程量清单，出现缺项或项目特征描述与图纸不符时，补充或调整的工程量清单项目的综合单价，合同有类似项目单价的可参照类似项目单价确定，合同价格构成中的工程量清单项目单价中没有适用或类似于上述补充或调整的项目单价的确定方法如下： </w:t>
      </w:r>
    </w:p>
    <w:p>
      <w:pPr>
        <w:pStyle w:val="Normal3"/>
        <w:tabs>
          <w:tab w:val="left" w:pos="1620"/>
          <w:tab w:val="left" w:pos="2340"/>
        </w:tabs>
        <w:spacing w:after="156" w:line="276" w:lineRule="auto"/>
        <w:ind w:left="899"/>
        <w:jc w:val="left"/>
        <w:rPr>
          <w:rStyle w:val="DefaultParagraphFont"/>
          <w:rFonts w:ascii="宋体" w:hAnsi="宋体"/>
          <w:b/>
          <w:kern w:val="0"/>
          <w:highlight w:val="none"/>
        </w:rPr>
      </w:pPr>
      <w:r>
        <w:rPr>
          <w:rStyle w:val="DefaultParagraphFont"/>
          <w:rFonts w:ascii="宋体" w:hAnsi="宋体" w:hint="eastAsia"/>
          <w:b/>
          <w:kern w:val="0"/>
          <w:highlight w:val="none"/>
        </w:rPr>
        <w:t>方法一（有适用或类似定额可套用的）：</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1）工程量清单计价依据：《建设工程工程量清单计价规范（</w:t>
      </w:r>
      <w:r>
        <w:rPr>
          <w:rStyle w:val="DefaultParagraphFont"/>
          <w:rFonts w:ascii="宋体" w:hAnsi="宋体"/>
          <w:kern w:val="0"/>
          <w:highlight w:val="none"/>
        </w:rPr>
        <w:t>GB50500-20</w:t>
      </w:r>
      <w:r>
        <w:rPr>
          <w:rStyle w:val="DefaultParagraphFont"/>
          <w:rFonts w:ascii="宋体" w:hAnsi="宋体" w:hint="eastAsia"/>
          <w:kern w:val="0"/>
          <w:highlight w:val="none"/>
        </w:rPr>
        <w:t>13）》、《建设工程工程量清单深圳补充清单》和</w:t>
      </w:r>
      <w:r>
        <w:rPr>
          <w:rStyle w:val="DefaultParagraphFont"/>
          <w:rFonts w:ascii="宋体" w:hAnsi="宋体"/>
          <w:kern w:val="0"/>
          <w:highlight w:val="none"/>
        </w:rPr>
        <w:t>《深圳市建设工程计价规程（201</w:t>
      </w:r>
      <w:r>
        <w:rPr>
          <w:rStyle w:val="DefaultParagraphFont"/>
          <w:rFonts w:ascii="宋体" w:hAnsi="宋体" w:hint="eastAsia"/>
          <w:kern w:val="0"/>
          <w:highlight w:val="none"/>
        </w:rPr>
        <w:t>7</w:t>
      </w:r>
      <w:r>
        <w:rPr>
          <w:rStyle w:val="DefaultParagraphFont"/>
          <w:rFonts w:ascii="宋体" w:hAnsi="宋体"/>
          <w:kern w:val="0"/>
          <w:highlight w:val="none"/>
        </w:rPr>
        <w:t>）》</w:t>
      </w:r>
      <w:r>
        <w:rPr>
          <w:rStyle w:val="DefaultParagraphFont"/>
          <w:rFonts w:ascii="宋体" w:hAnsi="宋体" w:hint="eastAsia"/>
          <w:kern w:val="0"/>
          <w:highlight w:val="none"/>
        </w:rPr>
        <w:t>：</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2）定额依据：</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①按照工程性质和专业类别选用以下</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Ⅰ.本项目中的建筑工程优先采用《深圳市建筑工程消耗量标准》（</w:t>
      </w:r>
      <w:r>
        <w:rPr>
          <w:rStyle w:val="DefaultParagraphFont"/>
          <w:rFonts w:ascii="宋体" w:hAnsi="宋体"/>
          <w:kern w:val="0"/>
          <w:highlight w:val="none"/>
        </w:rPr>
        <w:t>20</w:t>
      </w:r>
      <w:r>
        <w:rPr>
          <w:rStyle w:val="DefaultParagraphFont"/>
          <w:rFonts w:ascii="宋体" w:hAnsi="宋体" w:hint="eastAsia"/>
          <w:kern w:val="0"/>
          <w:highlight w:val="none"/>
        </w:rPr>
        <w:t>16）；</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Ⅱ. 本项目中的安装工程优先采用《深圳市安装工程消耗量标准》（</w:t>
      </w:r>
      <w:r>
        <w:rPr>
          <w:rStyle w:val="DefaultParagraphFont"/>
          <w:rFonts w:ascii="宋体" w:hAnsi="宋体"/>
          <w:kern w:val="0"/>
          <w:highlight w:val="none"/>
        </w:rPr>
        <w:t>2003</w:t>
      </w:r>
      <w:r>
        <w:rPr>
          <w:rStyle w:val="DefaultParagraphFont"/>
          <w:rFonts w:ascii="宋体" w:hAnsi="宋体" w:hint="eastAsia"/>
          <w:kern w:val="0"/>
          <w:highlight w:val="none"/>
        </w:rPr>
        <w:t>）；</w:t>
      </w:r>
      <w:r>
        <w:rPr>
          <w:rStyle w:val="DefaultParagraphFont"/>
          <w:rFonts w:ascii="宋体" w:hAnsi="宋体"/>
          <w:kern w:val="0"/>
          <w:highlight w:val="none"/>
        </w:rPr>
        <w:t xml:space="preserve"> </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Ⅲ.</w:t>
      </w:r>
      <w:r>
        <w:rPr>
          <w:rStyle w:val="DefaultParagraphFont"/>
          <w:rFonts w:ascii="宋体" w:hAnsi="宋体"/>
          <w:kern w:val="0"/>
          <w:highlight w:val="none"/>
        </w:rPr>
        <w:t xml:space="preserve"> </w:t>
      </w:r>
      <w:r>
        <w:rPr>
          <w:rStyle w:val="DefaultParagraphFont"/>
          <w:rFonts w:ascii="宋体" w:hAnsi="宋体" w:hint="eastAsia"/>
          <w:kern w:val="0"/>
          <w:highlight w:val="none"/>
        </w:rPr>
        <w:t>本项目中的装饰工程优先采用《深圳市建筑装饰工程消耗量标准》（</w:t>
      </w:r>
      <w:r>
        <w:rPr>
          <w:rStyle w:val="DefaultParagraphFont"/>
          <w:rFonts w:ascii="宋体" w:hAnsi="宋体"/>
          <w:kern w:val="0"/>
          <w:highlight w:val="none"/>
        </w:rPr>
        <w:t>2003</w:t>
      </w:r>
      <w:r>
        <w:rPr>
          <w:rStyle w:val="DefaultParagraphFont"/>
          <w:rFonts w:ascii="宋体" w:hAnsi="宋体" w:hint="eastAsia"/>
          <w:kern w:val="0"/>
          <w:highlight w:val="none"/>
        </w:rPr>
        <w:t>）；</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Ⅳ.</w:t>
      </w:r>
      <w:r>
        <w:rPr>
          <w:rStyle w:val="DefaultParagraphFont"/>
          <w:rFonts w:ascii="宋体" w:hAnsi="宋体"/>
          <w:kern w:val="0"/>
          <w:highlight w:val="none"/>
        </w:rPr>
        <w:t xml:space="preserve"> </w:t>
      </w:r>
      <w:r>
        <w:rPr>
          <w:rStyle w:val="DefaultParagraphFont"/>
          <w:rFonts w:ascii="宋体" w:hAnsi="宋体" w:hint="eastAsia"/>
          <w:kern w:val="0"/>
          <w:highlight w:val="none"/>
        </w:rPr>
        <w:t>本项目中的园林建筑绿化工程优先采用《深圳市园林建筑绿化工程消耗量定额》（</w:t>
      </w:r>
      <w:r>
        <w:rPr>
          <w:rStyle w:val="DefaultParagraphFont"/>
          <w:rFonts w:ascii="宋体" w:hAnsi="宋体"/>
          <w:kern w:val="0"/>
          <w:highlight w:val="none"/>
        </w:rPr>
        <w:t>20</w:t>
      </w:r>
      <w:r>
        <w:rPr>
          <w:rStyle w:val="DefaultParagraphFont"/>
          <w:rFonts w:ascii="宋体" w:hAnsi="宋体" w:hint="eastAsia"/>
          <w:kern w:val="0"/>
          <w:highlight w:val="none"/>
        </w:rPr>
        <w:t>17）；</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Ⅴ.</w:t>
      </w:r>
      <w:r>
        <w:rPr>
          <w:rStyle w:val="DefaultParagraphFont"/>
          <w:rFonts w:ascii="宋体" w:hAnsi="宋体"/>
          <w:kern w:val="0"/>
          <w:highlight w:val="none"/>
        </w:rPr>
        <w:t xml:space="preserve"> </w:t>
      </w:r>
      <w:r>
        <w:rPr>
          <w:rStyle w:val="DefaultParagraphFont"/>
          <w:rFonts w:ascii="宋体" w:hAnsi="宋体" w:hint="eastAsia"/>
          <w:kern w:val="0"/>
          <w:highlight w:val="none"/>
        </w:rPr>
        <w:t>本项目中的装配式建筑工程优先采用《深圳市装配式建筑工程消耗量定额》（2016）；</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Ⅶ.机械台班采用《深圳市建设工程施工机械台班定额》（2014）；</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Ⅷ.《深圳市房屋修缮工程消耗量定额》（2011）；</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Ⅸ.其他国家及深圳市相关计价依据；</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②专业不明确的选用价格最低的定额子目；</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③</w:t>
      </w:r>
      <w:r>
        <w:rPr>
          <w:rStyle w:val="DefaultParagraphFont"/>
          <w:rFonts w:ascii="宋体" w:hAnsi="宋体" w:hint="eastAsia"/>
          <w:b/>
          <w:kern w:val="0"/>
          <w:highlight w:val="none"/>
        </w:rPr>
        <w:t>清单更新时，上述定额如有最新发布版本，或有定额子目修订时，仍采用原版本或原定额子目。</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3）费率标准依据：《深圳市建设工程计价费率标准》（2018）的推荐费率和深建价[2019]15号文；</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4）工料机价格采用</w:t>
      </w:r>
      <w:r>
        <w:rPr>
          <w:rStyle w:val="DefaultParagraphFont"/>
          <w:rFonts w:ascii="宋体" w:hAnsi="宋体" w:hint="eastAsia"/>
          <w:kern w:val="0"/>
          <w:highlight w:val="none"/>
        </w:rPr>
        <w:t>【2020】</w:t>
      </w:r>
      <w:r>
        <w:rPr>
          <w:rStyle w:val="DefaultParagraphFont"/>
          <w:rFonts w:ascii="宋体" w:hAnsi="宋体" w:hint="eastAsia"/>
          <w:kern w:val="0"/>
          <w:highlight w:val="none"/>
        </w:rPr>
        <w:t>年</w:t>
      </w:r>
      <w:r>
        <w:rPr>
          <w:rStyle w:val="DefaultParagraphFont"/>
          <w:rFonts w:ascii="宋体" w:hAnsi="宋体" w:hint="eastAsia"/>
          <w:kern w:val="0"/>
          <w:highlight w:val="none"/>
        </w:rPr>
        <w:t>【3】</w:t>
      </w:r>
      <w:r>
        <w:rPr>
          <w:rStyle w:val="DefaultParagraphFont"/>
          <w:rFonts w:ascii="宋体" w:hAnsi="宋体" w:hint="eastAsia"/>
          <w:kern w:val="0"/>
          <w:highlight w:val="none"/>
        </w:rPr>
        <w:t>月《深圳建设工程价格信息》，</w:t>
      </w:r>
      <w:r>
        <w:rPr>
          <w:rStyle w:val="DefaultParagraphFont"/>
          <w:rFonts w:ascii="宋体" w:hAnsi="宋体" w:hint="eastAsia"/>
          <w:kern w:val="0"/>
          <w:highlight w:val="none"/>
        </w:rPr>
        <w:t>【2020】</w:t>
      </w:r>
      <w:r>
        <w:rPr>
          <w:rStyle w:val="DefaultParagraphFont"/>
          <w:rFonts w:ascii="宋体" w:hAnsi="宋体" w:hint="eastAsia"/>
          <w:kern w:val="0"/>
          <w:highlight w:val="none"/>
        </w:rPr>
        <w:t>年</w:t>
      </w:r>
      <w:r>
        <w:rPr>
          <w:rStyle w:val="DefaultParagraphFont"/>
          <w:rFonts w:ascii="宋体" w:hAnsi="宋体" w:hint="eastAsia"/>
          <w:kern w:val="0"/>
          <w:highlight w:val="none"/>
        </w:rPr>
        <w:t>【3】</w:t>
      </w:r>
      <w:r>
        <w:rPr>
          <w:rStyle w:val="DefaultParagraphFont"/>
          <w:rFonts w:ascii="宋体" w:hAnsi="宋体" w:hint="eastAsia"/>
          <w:kern w:val="0"/>
          <w:highlight w:val="none"/>
        </w:rPr>
        <w:t>月价格信息未发布的材料设备单价按以下：</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A **年 **月《深圳建设工程价格信息》上未发布的材料设备价格，可采用**年 **月前一年内最近一期《深圳建设工程价格信息》发布的价格。该材料、设备价在清单更新计价时按中标净下浮率进行下浮。</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B《深圳建设工程价格信息》**年 **月及前一年内未发布的材料设备，20万以上的列入暂估价（按通用条款31.1材料设备暂估价），20万元以下的由承包人报价经发包人审批，该材料、设备价在清单更新计价时不再下浮。当承包人对发包人的审核价有异议时，可按发包人其他工程合同价执行。若承包人仍不接受，导致双方对价格无法达成一致而影响工程进度的，发包人有权对该材料进行甲供，有权收取该材料总价50%的工程管理费，并有权在当期的进度款里直接扣除该材料总价的</w:t>
      </w:r>
      <w:r>
        <w:rPr>
          <w:rStyle w:val="DefaultParagraphFont"/>
          <w:rFonts w:ascii="宋体" w:hAnsi="宋体"/>
          <w:kern w:val="0"/>
          <w:highlight w:val="none"/>
        </w:rPr>
        <w:t>1.5</w:t>
      </w:r>
      <w:r>
        <w:rPr>
          <w:rStyle w:val="DefaultParagraphFont"/>
          <w:rFonts w:ascii="宋体" w:hAnsi="宋体" w:hint="eastAsia"/>
          <w:kern w:val="0"/>
          <w:highlight w:val="none"/>
        </w:rPr>
        <w:t>倍作为违约金，因改甲供导致工期延误的，承包人还需承担</w:t>
      </w:r>
      <w:r>
        <w:rPr>
          <w:rStyle w:val="DefaultParagraphFont"/>
          <w:rFonts w:ascii="宋体" w:hAnsi="宋体"/>
          <w:kern w:val="0"/>
          <w:highlight w:val="none"/>
        </w:rPr>
        <w:t>工期延误的违约责任</w:t>
      </w:r>
      <w:r>
        <w:rPr>
          <w:rStyle w:val="DefaultParagraphFont"/>
          <w:rFonts w:ascii="宋体" w:hAnsi="宋体" w:hint="eastAsia"/>
          <w:kern w:val="0"/>
          <w:highlight w:val="none"/>
        </w:rPr>
        <w:t>，且发包人有权解除合同。</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5）采用上述程序计价后，按本工程中标净下浮率进行下浮</w:t>
      </w:r>
      <w:r>
        <w:rPr>
          <w:rStyle w:val="DefaultParagraphFont"/>
          <w:rFonts w:ascii="宋体" w:hAnsi="宋体" w:hint="eastAsia"/>
          <w:b/>
          <w:kern w:val="0"/>
          <w:highlight w:val="none"/>
        </w:rPr>
        <w:t>[</w:t>
      </w:r>
      <w:r>
        <w:rPr>
          <w:rStyle w:val="DefaultParagraphFont"/>
          <w:rFonts w:ascii="宋体" w:hAnsi="宋体" w:hint="eastAsia"/>
          <w:kern w:val="0"/>
          <w:highlight w:val="none"/>
        </w:rPr>
        <w:t>上述</w:t>
      </w:r>
      <w:r>
        <w:rPr>
          <w:rStyle w:val="DefaultParagraphFont"/>
          <w:rFonts w:ascii="宋体" w:hAnsi="宋体"/>
          <w:kern w:val="0"/>
          <w:highlight w:val="none"/>
        </w:rPr>
        <w:t>4</w:t>
      </w:r>
      <w:r>
        <w:rPr>
          <w:rStyle w:val="DefaultParagraphFont"/>
          <w:rFonts w:ascii="宋体" w:hAnsi="宋体" w:hint="eastAsia"/>
          <w:kern w:val="0"/>
          <w:highlight w:val="none"/>
        </w:rPr>
        <w:t>）B市场询价的材料设备价不再下浮</w:t>
      </w:r>
      <w:r>
        <w:rPr>
          <w:rStyle w:val="DefaultParagraphFont"/>
          <w:rFonts w:ascii="宋体" w:hAnsi="宋体" w:hint="eastAsia"/>
          <w:b/>
          <w:kern w:val="0"/>
          <w:highlight w:val="none"/>
        </w:rPr>
        <w:t>]</w:t>
      </w:r>
      <w:r>
        <w:rPr>
          <w:rStyle w:val="DefaultParagraphFont"/>
          <w:rFonts w:ascii="宋体" w:hAnsi="宋体" w:hint="eastAsia"/>
          <w:kern w:val="0"/>
          <w:highlight w:val="none"/>
        </w:rPr>
        <w:t>调整确定该变更工程的项目单价。</w:t>
      </w:r>
    </w:p>
    <w:p>
      <w:pPr>
        <w:pStyle w:val="Normal3"/>
        <w:tabs>
          <w:tab w:val="left" w:pos="1620"/>
          <w:tab w:val="left" w:pos="2340"/>
        </w:tabs>
        <w:spacing w:after="156" w:line="276" w:lineRule="auto"/>
        <w:ind w:left="899"/>
        <w:jc w:val="left"/>
        <w:rPr>
          <w:rStyle w:val="DefaultParagraphFont"/>
          <w:rFonts w:ascii="宋体" w:hAnsi="宋体"/>
          <w:b/>
          <w:kern w:val="0"/>
          <w:highlight w:val="none"/>
        </w:rPr>
      </w:pPr>
      <w:r>
        <w:rPr>
          <w:rStyle w:val="DefaultParagraphFont"/>
          <w:rFonts w:ascii="宋体" w:hAnsi="宋体" w:hint="eastAsia"/>
          <w:b/>
          <w:kern w:val="0"/>
          <w:highlight w:val="none"/>
        </w:rPr>
        <w:t>方法二（无适用或类似定额可套用）：</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由承包人报价经发包人审批，当承包人对发包人的审核价有异议时，则按发包人的其他工程合同价执行；若承包人仍不接受，发包人有权另行委托或发包，有权收取该部分价款50%的工程管理费，并有权在当期的进度款里直接扣除该部分价款的</w:t>
      </w:r>
      <w:r>
        <w:rPr>
          <w:rStyle w:val="DefaultParagraphFont"/>
          <w:rFonts w:ascii="宋体" w:hAnsi="宋体"/>
          <w:kern w:val="0"/>
          <w:highlight w:val="none"/>
        </w:rPr>
        <w:t>1.5</w:t>
      </w:r>
      <w:r>
        <w:rPr>
          <w:rStyle w:val="DefaultParagraphFont"/>
          <w:rFonts w:ascii="宋体" w:hAnsi="宋体" w:hint="eastAsia"/>
          <w:kern w:val="0"/>
          <w:highlight w:val="none"/>
        </w:rPr>
        <w:t>倍作为违约金，因重新委托或发包导致工期延误的，承包人还需承担</w:t>
      </w:r>
      <w:r>
        <w:rPr>
          <w:rStyle w:val="DefaultParagraphFont"/>
          <w:rFonts w:ascii="宋体" w:hAnsi="宋体"/>
          <w:kern w:val="0"/>
          <w:highlight w:val="none"/>
        </w:rPr>
        <w:t>工期延误的违约责任</w:t>
      </w:r>
      <w:r>
        <w:rPr>
          <w:rStyle w:val="DefaultParagraphFont"/>
          <w:rFonts w:ascii="宋体" w:hAnsi="宋体" w:hint="eastAsia"/>
          <w:kern w:val="0"/>
          <w:highlight w:val="none"/>
        </w:rPr>
        <w:t>，且发包人有权解除合同。</w:t>
      </w:r>
    </w:p>
    <w:p>
      <w:pPr>
        <w:pStyle w:val="Normal3"/>
        <w:tabs>
          <w:tab w:val="left" w:pos="1620"/>
          <w:tab w:val="left" w:pos="2340"/>
        </w:tabs>
        <w:spacing w:after="156" w:line="276" w:lineRule="auto"/>
        <w:ind w:left="899"/>
        <w:jc w:val="left"/>
        <w:rPr>
          <w:rStyle w:val="DefaultParagraphFont"/>
          <w:rFonts w:ascii="宋体" w:hAnsi="宋体"/>
          <w:kern w:val="0"/>
          <w:highlight w:val="none"/>
        </w:rPr>
      </w:pP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⑶</w:t>
      </w:r>
      <w:r>
        <w:rPr>
          <w:rStyle w:val="DefaultParagraphFont"/>
          <w:rFonts w:ascii="宋体" w:hAnsi="宋体" w:hint="eastAsia"/>
          <w:b/>
          <w:kern w:val="0"/>
          <w:highlight w:val="none"/>
        </w:rPr>
        <w:t>措施项目除“混凝土、钢筋混凝土模板及支架费”之外不予更新。</w:t>
      </w:r>
      <w:r>
        <w:rPr>
          <w:rStyle w:val="DefaultParagraphFont"/>
          <w:rFonts w:ascii="宋体" w:hAnsi="宋体" w:hint="eastAsia"/>
          <w:kern w:val="0"/>
          <w:highlight w:val="none"/>
        </w:rPr>
        <w:t>出现工程量清单中措施项目“混凝土、钢筋混凝土模板及支架费”缺项的，或按前款补充分部分项工程清单项目后引起“混凝土、钢筋混凝土模板及支架费”发生变化的，应当按25.1款的约定对工程量清单进行补充或调整。</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⑷按上述核对确认的工程量，根据合同单价计价，并对清单缺项、项目特征描述与图纸不符、正式施工图新增或减少项补充调整后为</w:t>
      </w:r>
      <w:r>
        <w:rPr>
          <w:rStyle w:val="DefaultParagraphFont"/>
          <w:rFonts w:ascii="宋体" w:hAnsi="宋体" w:hint="eastAsia"/>
          <w:b/>
          <w:kern w:val="0"/>
          <w:highlight w:val="none"/>
        </w:rPr>
        <w:t>清单更新合同价</w:t>
      </w:r>
      <w:r>
        <w:rPr>
          <w:rStyle w:val="DefaultParagraphFont"/>
          <w:rFonts w:ascii="宋体" w:hAnsi="宋体" w:hint="eastAsia"/>
          <w:kern w:val="0"/>
          <w:highlight w:val="none"/>
        </w:rPr>
        <w:t>，清单更新合同价经发包人审批确认后，以补充协议的形式确定为本工程实际合同价格，且清单更新合同价（除暂列金额、暂估价外）作为</w:t>
      </w:r>
      <w:r>
        <w:rPr>
          <w:rStyle w:val="DefaultParagraphFont"/>
          <w:rFonts w:ascii="宋体" w:hAnsi="宋体" w:hint="eastAsia"/>
          <w:b/>
          <w:kern w:val="0"/>
          <w:highlight w:val="none"/>
        </w:rPr>
        <w:t>施工图包干总价</w:t>
      </w:r>
      <w:r>
        <w:rPr>
          <w:rStyle w:val="DefaultParagraphFont"/>
          <w:rFonts w:ascii="宋体" w:hAnsi="宋体" w:hint="eastAsia"/>
          <w:kern w:val="0"/>
          <w:highlight w:val="none"/>
        </w:rPr>
        <w:t>（调差</w:t>
      </w:r>
      <w:r>
        <w:rPr>
          <w:rStyle w:val="DefaultParagraphFont"/>
          <w:rFonts w:ascii="宋体" w:hAnsi="宋体"/>
          <w:kern w:val="0"/>
          <w:highlight w:val="none"/>
        </w:rPr>
        <w:t>另计</w:t>
      </w:r>
      <w:r>
        <w:rPr>
          <w:rStyle w:val="DefaultParagraphFont"/>
          <w:rFonts w:ascii="宋体" w:hAnsi="宋体" w:hint="eastAsia"/>
          <w:kern w:val="0"/>
          <w:highlight w:val="none"/>
        </w:rPr>
        <w:t>），是验工计价和竣工结算（</w:t>
      </w:r>
      <w:r>
        <w:rPr>
          <w:rStyle w:val="DefaultParagraphFont"/>
          <w:rFonts w:ascii="宋体" w:hAnsi="宋体" w:hint="eastAsia"/>
          <w:b/>
          <w:kern w:val="0"/>
          <w:highlight w:val="none"/>
        </w:rPr>
        <w:t>结算价=施工图包干总价</w:t>
      </w:r>
      <w:r>
        <w:rPr>
          <w:rStyle w:val="DefaultParagraphFont"/>
          <w:rFonts w:ascii="宋体" w:hAnsi="宋体"/>
          <w:b/>
          <w:kern w:val="0"/>
          <w:highlight w:val="none"/>
        </w:rPr>
        <w:t>+变更、签证+调差</w:t>
      </w:r>
      <w:r>
        <w:rPr>
          <w:rStyle w:val="DefaultParagraphFont"/>
          <w:rFonts w:ascii="宋体" w:hAnsi="宋体" w:hint="eastAsia"/>
          <w:b/>
          <w:kern w:val="0"/>
          <w:highlight w:val="none"/>
        </w:rPr>
        <w:t>+暂估价调整</w:t>
      </w:r>
      <w:r>
        <w:rPr>
          <w:rStyle w:val="DefaultParagraphFont"/>
          <w:rFonts w:ascii="宋体" w:hAnsi="宋体"/>
          <w:b/>
          <w:kern w:val="0"/>
          <w:highlight w:val="none"/>
        </w:rPr>
        <w:t>+索赔+奖罚</w:t>
      </w:r>
      <w:r>
        <w:rPr>
          <w:rStyle w:val="DefaultParagraphFont"/>
          <w:rFonts w:ascii="宋体" w:hAnsi="宋体" w:hint="eastAsia"/>
          <w:b/>
          <w:kern w:val="0"/>
          <w:highlight w:val="none"/>
        </w:rPr>
        <w:t>等</w:t>
      </w:r>
      <w:r>
        <w:rPr>
          <w:rStyle w:val="DefaultParagraphFont"/>
          <w:rFonts w:ascii="宋体" w:hAnsi="宋体" w:hint="eastAsia"/>
          <w:kern w:val="0"/>
          <w:highlight w:val="none"/>
        </w:rPr>
        <w:t>）的依据。</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⑸合同价=合同清单价款+暂列金额，合同清单价款调整值=合同清单更新价格-原合同清单价格，如原合同价为33000万元=合同清单价30000万元+暂列金额3000万元：</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当合同清单价款调整值≤0时，该价款调整值增加到暂列金额，暂列金额相应调增，合同</w:t>
      </w:r>
      <w:r>
        <w:rPr>
          <w:rStyle w:val="DefaultParagraphFont"/>
          <w:rFonts w:ascii="宋体" w:hAnsi="宋体"/>
          <w:kern w:val="0"/>
          <w:highlight w:val="none"/>
        </w:rPr>
        <w:t>价格不变</w:t>
      </w:r>
      <w:r>
        <w:rPr>
          <w:rStyle w:val="DefaultParagraphFont"/>
          <w:rFonts w:ascii="宋体" w:hAnsi="宋体" w:hint="eastAsia"/>
          <w:kern w:val="0"/>
          <w:highlight w:val="none"/>
        </w:rPr>
        <w:t>，如清单更新价为29000万元，则清单更新合同价=29000+4000=33000万元；</w:t>
      </w:r>
      <w:r>
        <w:rPr>
          <w:rStyle w:val="DefaultParagraphFont"/>
          <w:rFonts w:ascii="宋体" w:hAnsi="宋体"/>
          <w:kern w:val="0"/>
          <w:highlight w:val="none"/>
        </w:rPr>
        <w:t xml:space="preserve"> </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当0〈合同清单价款调整值≤暂列金额时，该价款调整值从暂列金额中扣除，暂列金额相应调减，合同</w:t>
      </w:r>
      <w:r>
        <w:rPr>
          <w:rStyle w:val="DefaultParagraphFont"/>
          <w:rFonts w:ascii="宋体" w:hAnsi="宋体"/>
          <w:kern w:val="0"/>
          <w:highlight w:val="none"/>
        </w:rPr>
        <w:t>价格不变</w:t>
      </w:r>
      <w:r>
        <w:rPr>
          <w:rStyle w:val="DefaultParagraphFont"/>
          <w:rFonts w:ascii="宋体" w:hAnsi="宋体" w:hint="eastAsia"/>
          <w:kern w:val="0"/>
          <w:highlight w:val="none"/>
        </w:rPr>
        <w:t>，如清单更新价为31000万元，则清单更新合同价=31000+2000=33000万元；</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当合同清单价款调整值〉暂列金额时，直接调整合同清单价款，取消暂列金额，如清单更新价为35000万元，则清单更新合同价=35000+</w:t>
      </w:r>
      <w:r>
        <w:rPr>
          <w:rStyle w:val="DefaultParagraphFont"/>
          <w:rFonts w:ascii="宋体" w:hAnsi="宋体"/>
          <w:kern w:val="0"/>
          <w:highlight w:val="none"/>
        </w:rPr>
        <w:t>0</w:t>
      </w:r>
      <w:r>
        <w:rPr>
          <w:rStyle w:val="DefaultParagraphFont"/>
          <w:rFonts w:ascii="宋体" w:hAnsi="宋体" w:hint="eastAsia"/>
          <w:kern w:val="0"/>
          <w:highlight w:val="none"/>
        </w:rPr>
        <w:t>=3</w:t>
      </w:r>
      <w:r>
        <w:rPr>
          <w:rStyle w:val="DefaultParagraphFont"/>
          <w:rFonts w:ascii="宋体" w:hAnsi="宋体"/>
          <w:kern w:val="0"/>
          <w:highlight w:val="none"/>
        </w:rPr>
        <w:t>50</w:t>
      </w:r>
      <w:r>
        <w:rPr>
          <w:rStyle w:val="DefaultParagraphFont"/>
          <w:rFonts w:ascii="宋体" w:hAnsi="宋体" w:hint="eastAsia"/>
          <w:kern w:val="0"/>
          <w:highlight w:val="none"/>
        </w:rPr>
        <w:t>00万元；</w:t>
      </w:r>
    </w:p>
    <w:p>
      <w:pPr>
        <w:pStyle w:val="Normal3"/>
        <w:snapToGrid w:val="0"/>
        <w:spacing w:after="200" w:line="500" w:lineRule="exact"/>
        <w:ind w:firstLine="480" w:firstLineChars="200"/>
        <w:rPr>
          <w:rStyle w:val="DefaultParagraphFont"/>
          <w:rFonts w:ascii="宋体" w:hAnsi="宋体"/>
          <w:sz w:val="24"/>
          <w:highlight w:val="none"/>
        </w:rPr>
      </w:pP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13. 合同通用条款第22</w:t>
      </w:r>
      <w:r>
        <w:rPr>
          <w:rStyle w:val="DefaultParagraphFont"/>
          <w:rFonts w:ascii="宋体" w:hAnsi="宋体"/>
          <w:sz w:val="24"/>
          <w:highlight w:val="none"/>
        </w:rPr>
        <w:t>.</w:t>
      </w:r>
      <w:r>
        <w:rPr>
          <w:rStyle w:val="DefaultParagraphFont"/>
          <w:rFonts w:ascii="宋体" w:hAnsi="宋体" w:hint="eastAsia"/>
          <w:sz w:val="24"/>
          <w:highlight w:val="none"/>
        </w:rPr>
        <w:t>5（2）项内容删除</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r>
        <w:rPr>
          <w:rStyle w:val="DefaultParagraphFont"/>
          <w:rFonts w:ascii="宋体" w:hAnsi="宋体" w:hint="eastAsia"/>
          <w:kern w:val="0"/>
          <w:highlight w:val="none"/>
        </w:rPr>
        <w:t>删除内容为</w:t>
      </w:r>
      <w:r>
        <w:rPr>
          <w:rStyle w:val="DefaultParagraphFont"/>
          <w:rFonts w:ascii="宋体" w:hAnsi="宋体"/>
          <w:kern w:val="0"/>
          <w:highlight w:val="none"/>
        </w:rPr>
        <w:t>“</w:t>
      </w:r>
      <w:r>
        <w:rPr>
          <w:rStyle w:val="DefaultParagraphFont"/>
          <w:rFonts w:ascii="宋体" w:hAnsi="宋体" w:hint="eastAsia"/>
          <w:kern w:val="0"/>
          <w:highlight w:val="none"/>
        </w:rPr>
        <w:t>如</w:t>
      </w:r>
      <w:r>
        <w:rPr>
          <w:rStyle w:val="DefaultParagraphFont"/>
          <w:rFonts w:ascii="宋体" w:hAnsi="宋体"/>
          <w:kern w:val="0"/>
          <w:highlight w:val="none"/>
        </w:rPr>
        <w:t>监理人</w:t>
      </w:r>
      <w:r>
        <w:rPr>
          <w:rStyle w:val="DefaultParagraphFont"/>
          <w:rFonts w:ascii="宋体" w:hAnsi="宋体" w:hint="eastAsia"/>
          <w:kern w:val="0"/>
          <w:highlight w:val="none"/>
        </w:rPr>
        <w:t>未在22.4款约定的时间内进行计量，则承包人提交的计量报告中所列工程量即视为被确认。</w:t>
      </w:r>
      <w:r>
        <w:rPr>
          <w:rStyle w:val="DefaultParagraphFont"/>
          <w:rFonts w:ascii="宋体" w:hAnsi="宋体"/>
          <w:kern w:val="0"/>
          <w:highlight w:val="none"/>
        </w:rPr>
        <w:t>”</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14. 合同通用条款第25</w:t>
      </w:r>
      <w:r>
        <w:rPr>
          <w:rStyle w:val="DefaultParagraphFont"/>
          <w:rFonts w:ascii="宋体" w:hAnsi="宋体"/>
          <w:sz w:val="24"/>
          <w:highlight w:val="none"/>
        </w:rPr>
        <w:t>.</w:t>
      </w:r>
      <w:r>
        <w:rPr>
          <w:rStyle w:val="DefaultParagraphFont"/>
          <w:rFonts w:ascii="宋体" w:hAnsi="宋体" w:hint="eastAsia"/>
          <w:sz w:val="24"/>
          <w:highlight w:val="none"/>
        </w:rPr>
        <w:t>3项内容删除，修改为</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⑴“承包人应在收到变更令按变更内容完成施工并经监理、业主现场工程师确认后21天内将变更工程价款和(或)调整工期报告提交给</w:t>
      </w:r>
      <w:r>
        <w:rPr>
          <w:rStyle w:val="DefaultParagraphFont"/>
          <w:rFonts w:ascii="宋体" w:hAnsi="宋体"/>
          <w:kern w:val="0"/>
          <w:highlight w:val="none"/>
        </w:rPr>
        <w:t>监理人</w:t>
      </w:r>
      <w:r>
        <w:rPr>
          <w:rStyle w:val="DefaultParagraphFont"/>
          <w:rFonts w:ascii="宋体" w:hAnsi="宋体" w:hint="eastAsia"/>
          <w:kern w:val="0"/>
          <w:highlight w:val="none"/>
        </w:rPr>
        <w:t>，</w:t>
      </w:r>
      <w:r>
        <w:rPr>
          <w:rStyle w:val="DefaultParagraphFont"/>
          <w:rFonts w:ascii="宋体" w:hAnsi="宋体"/>
          <w:kern w:val="0"/>
          <w:highlight w:val="none"/>
        </w:rPr>
        <w:t>监理人</w:t>
      </w:r>
      <w:r>
        <w:rPr>
          <w:rStyle w:val="DefaultParagraphFont"/>
          <w:rFonts w:ascii="宋体" w:hAnsi="宋体" w:hint="eastAsia"/>
          <w:kern w:val="0"/>
          <w:highlight w:val="none"/>
        </w:rPr>
        <w:t>应及时予以审核，并报发包人批准。”发包人和承包人应按附件的工程变更管理办法执行，合同履行期间发布新办法的按新办法规定执行。</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⑵在本合同约定期限内，承包人未提报变更资料，</w:t>
      </w:r>
      <w:r>
        <w:rPr>
          <w:rStyle w:val="DefaultParagraphFont"/>
          <w:rFonts w:ascii="宋体" w:hAnsi="宋体"/>
          <w:kern w:val="0"/>
          <w:highlight w:val="none"/>
        </w:rPr>
        <w:t>监理人</w:t>
      </w:r>
      <w:r>
        <w:rPr>
          <w:rStyle w:val="DefaultParagraphFont"/>
          <w:rFonts w:ascii="宋体" w:hAnsi="宋体" w:hint="eastAsia"/>
          <w:kern w:val="0"/>
          <w:highlight w:val="none"/>
        </w:rPr>
        <w:t>应通知其限时提报，限时提报通知书发出后承包人若在21天（无监理单位或在监理工程师无发出限时提报通知书时，变更内容实际完成后累计49天）仍不提交的</w:t>
      </w:r>
      <w:r>
        <w:rPr>
          <w:rStyle w:val="DefaultParagraphFont"/>
          <w:rFonts w:ascii="宋体" w:hAnsi="宋体"/>
          <w:kern w:val="0"/>
          <w:highlight w:val="none"/>
        </w:rPr>
        <w:t>或没有明确答复</w:t>
      </w:r>
      <w:r>
        <w:rPr>
          <w:rStyle w:val="DefaultParagraphFont"/>
          <w:rFonts w:ascii="宋体" w:hAnsi="宋体" w:hint="eastAsia"/>
          <w:kern w:val="0"/>
          <w:highlight w:val="none"/>
        </w:rPr>
        <w:t>的</w:t>
      </w:r>
      <w:r>
        <w:rPr>
          <w:rStyle w:val="DefaultParagraphFont"/>
          <w:rFonts w:ascii="宋体" w:hAnsi="宋体"/>
          <w:kern w:val="0"/>
          <w:highlight w:val="none"/>
        </w:rPr>
        <w:t>，</w:t>
      </w:r>
      <w:r>
        <w:rPr>
          <w:rStyle w:val="DefaultParagraphFont"/>
          <w:rFonts w:ascii="宋体" w:hAnsi="宋体" w:hint="eastAsia"/>
          <w:kern w:val="0"/>
          <w:highlight w:val="none"/>
        </w:rPr>
        <w:t>视为承包人主动放弃该工程变更价款，主动放弃追索费用的权利。承包人逾期提报变更，发包人一律不予受理，有权拒绝支付该费用。如变更为取消或减少工作内容，而承包人不提报变更资料，发包人有权自行扣除相关合同价格，并在工程款里直接扣除该部分价款的2倍作为违约金。</w:t>
      </w:r>
    </w:p>
    <w:p>
      <w:pPr>
        <w:pStyle w:val="Normal3"/>
        <w:tabs>
          <w:tab w:val="left" w:pos="1620"/>
          <w:tab w:val="left" w:pos="2340"/>
        </w:tabs>
        <w:spacing w:after="200" w:line="276" w:lineRule="auto"/>
        <w:ind w:left="1079"/>
        <w:jc w:val="left"/>
        <w:rPr>
          <w:rStyle w:val="DefaultParagraphFont"/>
          <w:rFonts w:ascii="宋体" w:hAnsi="宋体"/>
          <w:kern w:val="0"/>
          <w:highlight w:val="none"/>
        </w:rPr>
      </w:pPr>
      <w:r>
        <w:rPr>
          <w:rStyle w:val="DefaultParagraphFont"/>
          <w:rFonts w:ascii="宋体" w:hAnsi="宋体" w:hint="eastAsia"/>
          <w:kern w:val="0"/>
          <w:highlight w:val="none"/>
        </w:rPr>
        <w:t>⑶监理或发包人对承包人提报的变更资料进行审核后，如发现资料不完整或不合格等问题，提出审核意见或要求补充变更资料，承包人应在收到发包人审核意见或要求后7天内提交，如未按时提交或提交资料仍存在问题，发包人通知其限期提交，自第一次通知后21天内资料仍不完善，视为承包人主动放弃追索费用的权利。</w:t>
      </w:r>
    </w:p>
    <w:p>
      <w:pPr>
        <w:pStyle w:val="Normal3"/>
        <w:tabs>
          <w:tab w:val="left" w:pos="1620"/>
          <w:tab w:val="left" w:pos="2340"/>
        </w:tabs>
        <w:spacing w:after="156" w:line="276" w:lineRule="auto"/>
        <w:ind w:left="485" w:hanging="2" w:leftChars="202"/>
        <w:jc w:val="left"/>
        <w:rPr>
          <w:rStyle w:val="DefaultParagraphFont"/>
          <w:rFonts w:ascii="宋体" w:hAnsi="宋体"/>
          <w:kern w:val="0"/>
          <w:highlight w:val="none"/>
        </w:rPr>
      </w:pP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15. 合同通用条款第25</w:t>
      </w:r>
      <w:r>
        <w:rPr>
          <w:rStyle w:val="DefaultParagraphFont"/>
          <w:rFonts w:ascii="宋体" w:hAnsi="宋体"/>
          <w:sz w:val="24"/>
          <w:highlight w:val="none"/>
        </w:rPr>
        <w:t>.</w:t>
      </w:r>
      <w:r>
        <w:rPr>
          <w:rStyle w:val="DefaultParagraphFont"/>
          <w:rFonts w:ascii="宋体" w:hAnsi="宋体" w:hint="eastAsia"/>
          <w:sz w:val="24"/>
          <w:highlight w:val="none"/>
        </w:rPr>
        <w:t>5项内容删除，修改为</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⑴按第25.1、25.2款确认的增加的工程变更价款作为追加合同价款，在工程完工且办理完最终的竣工结算后与结算款一起支付。</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⑵按第25.1、25.2款确认的减少的工程变更价款作为追减合同价款，与工程进度款同期支付。</w:t>
      </w:r>
    </w:p>
    <w:p>
      <w:pPr>
        <w:pStyle w:val="Normal3"/>
        <w:tabs>
          <w:tab w:val="left" w:pos="1620"/>
          <w:tab w:val="left" w:pos="2340"/>
        </w:tabs>
        <w:spacing w:after="156" w:line="276" w:lineRule="auto"/>
        <w:ind w:left="899"/>
        <w:jc w:val="left"/>
        <w:rPr>
          <w:rStyle w:val="DefaultParagraphFont"/>
          <w:rFonts w:ascii="宋体" w:hAnsi="宋体"/>
          <w:color w:val="FF0000"/>
          <w:kern w:val="0"/>
          <w:highlight w:val="none"/>
        </w:rPr>
      </w:pP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16. 合同通用条款第27</w:t>
      </w:r>
      <w:r>
        <w:rPr>
          <w:rStyle w:val="DefaultParagraphFont"/>
          <w:rFonts w:ascii="宋体" w:hAnsi="宋体"/>
          <w:sz w:val="24"/>
          <w:highlight w:val="none"/>
        </w:rPr>
        <w:t>.</w:t>
      </w:r>
      <w:r>
        <w:rPr>
          <w:rStyle w:val="DefaultParagraphFont"/>
          <w:rFonts w:ascii="宋体" w:hAnsi="宋体" w:hint="eastAsia"/>
          <w:sz w:val="24"/>
          <w:highlight w:val="none"/>
        </w:rPr>
        <w:t>3（1）项内容增加</w:t>
      </w:r>
    </w:p>
    <w:p>
      <w:pPr>
        <w:pStyle w:val="Normal3"/>
        <w:tabs>
          <w:tab w:val="left" w:pos="1620"/>
          <w:tab w:val="left" w:pos="2340"/>
        </w:tabs>
        <w:spacing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⑴发包人根据项目情况、</w:t>
      </w:r>
      <w:r>
        <w:rPr>
          <w:rStyle w:val="DefaultParagraphFont"/>
          <w:rFonts w:ascii="宋体" w:hAnsi="宋体"/>
          <w:kern w:val="0"/>
          <w:highlight w:val="none"/>
        </w:rPr>
        <w:t>审核情况以及</w:t>
      </w:r>
      <w:r>
        <w:rPr>
          <w:rStyle w:val="DefaultParagraphFont"/>
          <w:rFonts w:ascii="宋体" w:hAnsi="宋体" w:hint="eastAsia"/>
          <w:kern w:val="0"/>
          <w:highlight w:val="none"/>
        </w:rPr>
        <w:t>承包人结算情况（提交的结算书编制质量、结算资料的完整性、承包人办理结算的配合度），有权</w:t>
      </w:r>
      <w:r>
        <w:rPr>
          <w:rStyle w:val="DefaultParagraphFont"/>
          <w:rFonts w:ascii="宋体" w:hAnsi="宋体"/>
          <w:kern w:val="0"/>
          <w:highlight w:val="none"/>
        </w:rPr>
        <w:t>增加核对次数，承包人</w:t>
      </w:r>
      <w:r>
        <w:rPr>
          <w:rStyle w:val="DefaultParagraphFont"/>
          <w:rFonts w:ascii="宋体" w:hAnsi="宋体" w:hint="eastAsia"/>
          <w:kern w:val="0"/>
          <w:highlight w:val="none"/>
        </w:rPr>
        <w:t>必须充分</w:t>
      </w:r>
      <w:r>
        <w:rPr>
          <w:rStyle w:val="DefaultParagraphFont"/>
          <w:rFonts w:ascii="宋体" w:hAnsi="宋体"/>
          <w:kern w:val="0"/>
          <w:highlight w:val="none"/>
        </w:rPr>
        <w:t>配合</w:t>
      </w:r>
      <w:r>
        <w:rPr>
          <w:rStyle w:val="DefaultParagraphFont"/>
          <w:rFonts w:ascii="宋体" w:hAnsi="宋体" w:hint="eastAsia"/>
          <w:kern w:val="0"/>
          <w:highlight w:val="none"/>
        </w:rPr>
        <w:t>。</w:t>
      </w:r>
    </w:p>
    <w:p>
      <w:pPr>
        <w:pStyle w:val="Normal3"/>
        <w:tabs>
          <w:tab w:val="left" w:pos="1620"/>
          <w:tab w:val="left" w:pos="2340"/>
        </w:tabs>
        <w:spacing w:after="156" w:line="276" w:lineRule="auto"/>
        <w:ind w:left="899"/>
        <w:jc w:val="left"/>
        <w:rPr>
          <w:rStyle w:val="DefaultParagraphFont"/>
          <w:rFonts w:ascii="宋体" w:hAnsi="宋体"/>
          <w:kern w:val="0"/>
          <w:highlight w:val="none"/>
        </w:rPr>
      </w:pP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17.合同专用条款第27</w:t>
      </w:r>
      <w:r>
        <w:rPr>
          <w:rStyle w:val="DefaultParagraphFont"/>
          <w:rFonts w:ascii="宋体" w:hAnsi="宋体"/>
          <w:sz w:val="24"/>
          <w:highlight w:val="none"/>
        </w:rPr>
        <w:t>.</w:t>
      </w:r>
      <w:r>
        <w:rPr>
          <w:rStyle w:val="DefaultParagraphFont"/>
          <w:rFonts w:ascii="宋体" w:hAnsi="宋体" w:hint="eastAsia"/>
          <w:sz w:val="24"/>
          <w:highlight w:val="none"/>
        </w:rPr>
        <w:t>4项内容删除，修改为</w:t>
      </w:r>
    </w:p>
    <w:p>
      <w:pPr>
        <w:pStyle w:val="Heading220"/>
        <w:tabs>
          <w:tab w:val="left" w:pos="540"/>
          <w:tab w:val="left" w:pos="900"/>
          <w:tab w:val="left" w:pos="2340"/>
          <w:tab w:val="left" w:pos="4032"/>
        </w:tabs>
        <w:spacing w:before="120" w:after="156"/>
        <w:ind w:left="359" w:firstLine="120" w:firstLineChars="50"/>
        <w:jc w:val="left"/>
        <w:rPr>
          <w:rStyle w:val="DefaultParagraphFont"/>
          <w:rFonts w:ascii="宋体" w:hAnsi="宋体"/>
          <w:sz w:val="24"/>
          <w:highlight w:val="none"/>
        </w:rPr>
      </w:pPr>
      <w:r>
        <w:rPr>
          <w:rStyle w:val="DefaultParagraphFont"/>
          <w:rFonts w:ascii="宋体" w:hAnsi="宋体" w:hint="eastAsia"/>
          <w:sz w:val="24"/>
          <w:highlight w:val="none"/>
        </w:rPr>
        <w:t>承包人不提交竣工结算书</w:t>
      </w:r>
    </w:p>
    <w:p>
      <w:pPr>
        <w:pStyle w:val="Normal3"/>
        <w:spacing w:after="200" w:line="360" w:lineRule="auto"/>
        <w:ind w:firstLine="480"/>
        <w:rPr>
          <w:rStyle w:val="DefaultParagraphFont"/>
          <w:rFonts w:ascii="宋体" w:hAnsi="宋体"/>
          <w:sz w:val="24"/>
          <w:highlight w:val="none"/>
        </w:rPr>
      </w:pPr>
      <w:r>
        <w:rPr>
          <w:rStyle w:val="DefaultParagraphFont"/>
          <w:rFonts w:ascii="宋体" w:hAnsi="宋体" w:hint="eastAsia"/>
          <w:sz w:val="24"/>
          <w:highlight w:val="none"/>
        </w:rPr>
        <w:t>承包人在收到监理人通知14天内仍不提交竣工结算书及结算资料的，发包人选择以下方式处理：</w:t>
      </w:r>
    </w:p>
    <w:p>
      <w:pPr>
        <w:pStyle w:val="Normal3"/>
        <w:spacing w:after="200" w:line="360" w:lineRule="auto"/>
        <w:ind w:left="178" w:firstLine="480"/>
        <w:rPr>
          <w:rStyle w:val="DefaultParagraphFont"/>
          <w:rFonts w:ascii="宋体" w:hAnsi="宋体"/>
          <w:sz w:val="24"/>
          <w:highlight w:val="none"/>
        </w:rPr>
      </w:pPr>
      <w:r>
        <w:rPr>
          <w:rStyle w:val="DefaultParagraphFont"/>
          <w:rFonts w:ascii="宋体" w:hAnsi="宋体" w:hint="eastAsia"/>
          <w:b/>
          <w:sz w:val="24"/>
          <w:highlight w:val="none"/>
        </w:rPr>
        <w:t>■</w:t>
      </w:r>
      <w:r>
        <w:rPr>
          <w:rStyle w:val="DefaultParagraphFont"/>
          <w:rFonts w:ascii="PingFang SC Regular" w:eastAsia="PingFang SC Regular" w:cs="PingFang SC Regular" w:hint="eastAsia"/>
          <w:kern w:val="0"/>
          <w:sz w:val="24"/>
          <w:highlight w:val="none"/>
        </w:rPr>
        <w:t>①</w:t>
      </w:r>
      <w:r>
        <w:rPr>
          <w:rStyle w:val="DefaultParagraphFont"/>
          <w:rFonts w:ascii="宋体" w:hAnsi="宋体" w:hint="eastAsia"/>
          <w:sz w:val="24"/>
          <w:highlight w:val="none"/>
        </w:rPr>
        <w:t>发包人根据已有资料审查、核实确定竣工结算价款；</w:t>
      </w:r>
    </w:p>
    <w:p>
      <w:pPr>
        <w:pStyle w:val="Normal3"/>
        <w:spacing w:after="200" w:line="360" w:lineRule="auto"/>
        <w:ind w:left="178" w:firstLine="480"/>
        <w:rPr>
          <w:rStyle w:val="DefaultParagraphFont"/>
          <w:rFonts w:ascii="宋体" w:hAnsi="宋体"/>
          <w:sz w:val="24"/>
          <w:highlight w:val="none"/>
        </w:rPr>
      </w:pPr>
      <w:r>
        <w:rPr>
          <w:rStyle w:val="DefaultParagraphFont"/>
          <w:rFonts w:ascii="宋体" w:hAnsi="宋体" w:hint="eastAsia"/>
          <w:b/>
          <w:sz w:val="24"/>
          <w:highlight w:val="none"/>
        </w:rPr>
        <w:t>■</w:t>
      </w:r>
      <w:r>
        <w:rPr>
          <w:rStyle w:val="DefaultParagraphFont"/>
          <w:rFonts w:ascii="PingFang SC Regular" w:eastAsia="PingFang SC Regular" w:cs="PingFang SC Regular" w:hint="eastAsia"/>
          <w:kern w:val="0"/>
          <w:sz w:val="24"/>
          <w:highlight w:val="none"/>
        </w:rPr>
        <w:t>②</w:t>
      </w:r>
      <w:r>
        <w:rPr>
          <w:rStyle w:val="DefaultParagraphFont"/>
          <w:rFonts w:ascii="宋体" w:hAnsi="宋体" w:hint="eastAsia"/>
          <w:sz w:val="24"/>
          <w:highlight w:val="none"/>
        </w:rPr>
        <w:t>延期一天承包人向发包人支付签约合同价</w:t>
      </w:r>
      <w:r>
        <w:rPr>
          <w:rStyle w:val="DefaultParagraphFont"/>
          <w:rFonts w:ascii="宋体" w:hAnsi="宋体" w:hint="eastAsia"/>
          <w:sz w:val="24"/>
          <w:highlight w:val="none"/>
          <w:u w:val="single"/>
        </w:rPr>
        <w:t xml:space="preserve"> </w:t>
      </w:r>
      <w:r>
        <w:rPr>
          <w:rStyle w:val="DefaultParagraphFont"/>
          <w:rFonts w:ascii="宋体" w:hAnsi="宋体" w:hint="eastAsia"/>
          <w:b/>
          <w:sz w:val="24"/>
          <w:highlight w:val="none"/>
          <w:u w:val="single"/>
        </w:rPr>
        <w:t>0.05</w:t>
      </w:r>
      <w:r>
        <w:rPr>
          <w:rStyle w:val="DefaultParagraphFont"/>
          <w:rFonts w:ascii="宋体" w:hAnsi="宋体" w:hint="eastAsia"/>
          <w:sz w:val="24"/>
          <w:highlight w:val="none"/>
          <w:u w:val="single"/>
        </w:rPr>
        <w:t xml:space="preserve">  </w:t>
      </w:r>
      <w:r>
        <w:rPr>
          <w:rStyle w:val="DefaultParagraphFont"/>
          <w:rFonts w:ascii="宋体" w:hAnsi="宋体" w:hint="eastAsia"/>
          <w:sz w:val="24"/>
          <w:highlight w:val="none"/>
        </w:rPr>
        <w:t>％的违约金。</w:t>
      </w:r>
    </w:p>
    <w:p>
      <w:pPr>
        <w:pStyle w:val="Normal3"/>
        <w:tabs>
          <w:tab w:val="left" w:pos="1620"/>
          <w:tab w:val="left" w:pos="2340"/>
        </w:tabs>
        <w:spacing w:after="156" w:line="276" w:lineRule="auto"/>
        <w:ind w:left="899"/>
        <w:jc w:val="left"/>
        <w:rPr>
          <w:rStyle w:val="DefaultParagraphFont"/>
          <w:rFonts w:ascii="宋体" w:hAnsi="宋体"/>
          <w:kern w:val="0"/>
          <w:highlight w:val="none"/>
        </w:rPr>
      </w:pP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18. 合同通用条款第27</w:t>
      </w:r>
      <w:r>
        <w:rPr>
          <w:rStyle w:val="DefaultParagraphFont"/>
          <w:rFonts w:ascii="宋体" w:hAnsi="宋体"/>
          <w:sz w:val="24"/>
          <w:highlight w:val="none"/>
        </w:rPr>
        <w:t>.</w:t>
      </w:r>
      <w:r>
        <w:rPr>
          <w:rStyle w:val="DefaultParagraphFont"/>
          <w:rFonts w:ascii="宋体" w:hAnsi="宋体" w:hint="eastAsia"/>
          <w:sz w:val="24"/>
          <w:highlight w:val="none"/>
        </w:rPr>
        <w:t>6项内容增加以下内容</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⑷</w:t>
      </w:r>
      <w:r>
        <w:rPr>
          <w:rStyle w:val="DefaultParagraphFont"/>
          <w:rFonts w:ascii="宋体" w:hAnsi="宋体"/>
          <w:kern w:val="0"/>
          <w:highlight w:val="none"/>
        </w:rPr>
        <w:t>本合同的任何</w:t>
      </w:r>
      <w:r>
        <w:rPr>
          <w:rStyle w:val="DefaultParagraphFont"/>
          <w:rFonts w:ascii="宋体" w:hAnsi="宋体" w:hint="eastAsia"/>
          <w:kern w:val="0"/>
          <w:highlight w:val="none"/>
        </w:rPr>
        <w:t>工程</w:t>
      </w:r>
      <w:r>
        <w:rPr>
          <w:rStyle w:val="DefaultParagraphFont"/>
          <w:rFonts w:ascii="宋体" w:hAnsi="宋体"/>
          <w:kern w:val="0"/>
          <w:highlight w:val="none"/>
        </w:rPr>
        <w:t>变更、索赔、</w:t>
      </w:r>
      <w:r>
        <w:rPr>
          <w:rStyle w:val="DefaultParagraphFont"/>
          <w:rFonts w:ascii="宋体" w:hAnsi="宋体" w:hint="eastAsia"/>
          <w:kern w:val="0"/>
          <w:highlight w:val="none"/>
        </w:rPr>
        <w:t>签证</w:t>
      </w:r>
      <w:r>
        <w:rPr>
          <w:rStyle w:val="DefaultParagraphFont"/>
          <w:rFonts w:ascii="宋体" w:hAnsi="宋体"/>
          <w:kern w:val="0"/>
          <w:highlight w:val="none"/>
        </w:rPr>
        <w:t>和竣工结算以及补充协议</w:t>
      </w:r>
      <w:r>
        <w:rPr>
          <w:rStyle w:val="DefaultParagraphFont"/>
          <w:rFonts w:ascii="宋体" w:hAnsi="宋体" w:hint="eastAsia"/>
          <w:kern w:val="0"/>
          <w:highlight w:val="none"/>
        </w:rPr>
        <w:t>(</w:t>
      </w:r>
      <w:r>
        <w:rPr>
          <w:rStyle w:val="DefaultParagraphFont"/>
          <w:rFonts w:ascii="宋体" w:hAnsi="宋体"/>
          <w:kern w:val="0"/>
          <w:highlight w:val="none"/>
        </w:rPr>
        <w:t>如果有</w:t>
      </w:r>
      <w:r>
        <w:rPr>
          <w:rStyle w:val="DefaultParagraphFont"/>
          <w:rFonts w:ascii="宋体" w:hAnsi="宋体" w:hint="eastAsia"/>
          <w:kern w:val="0"/>
          <w:highlight w:val="none"/>
        </w:rPr>
        <w:t>)应按规定</w:t>
      </w:r>
      <w:r>
        <w:rPr>
          <w:rStyle w:val="DefaultParagraphFont"/>
          <w:rFonts w:ascii="宋体" w:hAnsi="宋体"/>
          <w:kern w:val="0"/>
          <w:highlight w:val="none"/>
        </w:rPr>
        <w:t>经过</w:t>
      </w:r>
      <w:r>
        <w:rPr>
          <w:rStyle w:val="DefaultParagraphFont"/>
          <w:rFonts w:ascii="宋体" w:hAnsi="宋体" w:hint="eastAsia"/>
          <w:kern w:val="0"/>
          <w:highlight w:val="none"/>
        </w:rPr>
        <w:t>政府指定机构</w:t>
      </w:r>
      <w:r>
        <w:rPr>
          <w:rStyle w:val="DefaultParagraphFont"/>
          <w:rFonts w:ascii="宋体" w:hAnsi="宋体"/>
          <w:kern w:val="0"/>
          <w:highlight w:val="none"/>
        </w:rPr>
        <w:t>审</w:t>
      </w:r>
      <w:r>
        <w:rPr>
          <w:rStyle w:val="DefaultParagraphFont"/>
          <w:rFonts w:ascii="宋体" w:hAnsi="宋体" w:hint="eastAsia"/>
          <w:kern w:val="0"/>
          <w:highlight w:val="none"/>
        </w:rPr>
        <w:t>计或审核</w:t>
      </w:r>
      <w:r>
        <w:rPr>
          <w:rStyle w:val="DefaultParagraphFont"/>
          <w:rFonts w:ascii="宋体" w:hAnsi="宋体"/>
          <w:kern w:val="0"/>
          <w:highlight w:val="none"/>
        </w:rPr>
        <w:t>。</w:t>
      </w:r>
      <w:r>
        <w:rPr>
          <w:rStyle w:val="DefaultParagraphFont"/>
          <w:rFonts w:ascii="宋体" w:hAnsi="宋体" w:hint="eastAsia"/>
          <w:kern w:val="0"/>
          <w:highlight w:val="none"/>
        </w:rPr>
        <w:t>如有政府指定机构不审计或审核的内容，该部分内容以经发包人审定结果作为最终的竣工结算和支付依据。</w:t>
      </w:r>
    </w:p>
    <w:p>
      <w:pPr>
        <w:pStyle w:val="Normal3"/>
        <w:snapToGrid w:val="0"/>
        <w:spacing w:after="200" w:line="500" w:lineRule="exact"/>
        <w:ind w:firstLine="480" w:firstLineChars="200"/>
        <w:rPr>
          <w:rStyle w:val="DefaultParagraphFont"/>
          <w:rFonts w:ascii="宋体" w:hAnsi="宋体"/>
          <w:kern w:val="0"/>
          <w:sz w:val="24"/>
          <w:highlight w:val="none"/>
        </w:rPr>
      </w:pPr>
      <w:r>
        <w:rPr>
          <w:rStyle w:val="DefaultParagraphFont"/>
          <w:rFonts w:ascii="宋体" w:hAnsi="宋体" w:hint="eastAsia"/>
          <w:sz w:val="24"/>
          <w:highlight w:val="none"/>
        </w:rPr>
        <w:t>19.</w:t>
      </w:r>
      <w:r>
        <w:rPr>
          <w:rStyle w:val="DefaultParagraphFont"/>
          <w:rFonts w:ascii="宋体" w:hAnsi="宋体" w:hint="eastAsia"/>
          <w:kern w:val="0"/>
          <w:sz w:val="24"/>
          <w:highlight w:val="none"/>
        </w:rPr>
        <w:t xml:space="preserve"> 合同专用条款30.1（2）</w:t>
      </w:r>
      <w:r>
        <w:rPr>
          <w:rStyle w:val="DefaultParagraphFont"/>
          <w:rFonts w:ascii="宋体" w:hAnsi="宋体" w:hint="eastAsia"/>
          <w:sz w:val="24"/>
          <w:highlight w:val="none"/>
        </w:rPr>
        <w:t>项内容删除，</w:t>
      </w:r>
      <w:r>
        <w:rPr>
          <w:rStyle w:val="DefaultParagraphFont"/>
          <w:rFonts w:ascii="宋体" w:hAnsi="宋体" w:hint="eastAsia"/>
          <w:kern w:val="0"/>
          <w:sz w:val="24"/>
          <w:highlight w:val="none"/>
        </w:rPr>
        <w:t xml:space="preserve"> 争议的解决方式修改为：</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争议的解决方式为向发包人所在地的人民法院提起诉讼。</w:t>
      </w:r>
    </w:p>
    <w:p>
      <w:pPr>
        <w:pStyle w:val="Normal3"/>
        <w:snapToGrid w:val="0"/>
        <w:spacing w:after="200" w:line="500" w:lineRule="exact"/>
        <w:ind w:firstLine="480" w:firstLineChars="200"/>
        <w:rPr>
          <w:rStyle w:val="DefaultParagraphFont"/>
          <w:rFonts w:ascii="宋体" w:hAnsi="宋体"/>
          <w:sz w:val="24"/>
          <w:highlight w:val="none"/>
        </w:rPr>
      </w:pP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20. 合同通用条款第31.7项内容删除，修改为</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kern w:val="0"/>
          <w:highlight w:val="none"/>
        </w:rPr>
        <w:t>因承包人原因造成工程的缺陷或损坏，承包人拒绝维修或未能在合理期限内修复缺陷或损坏，</w:t>
      </w:r>
      <w:r>
        <w:rPr>
          <w:rStyle w:val="DefaultParagraphFont"/>
          <w:rFonts w:ascii="宋体" w:hAnsi="宋体" w:hint="eastAsia"/>
          <w:kern w:val="0"/>
          <w:highlight w:val="none"/>
        </w:rPr>
        <w:t>且</w:t>
      </w:r>
      <w:r>
        <w:rPr>
          <w:rStyle w:val="DefaultParagraphFont"/>
          <w:rFonts w:ascii="宋体" w:hAnsi="宋体"/>
          <w:kern w:val="0"/>
          <w:highlight w:val="none"/>
        </w:rPr>
        <w:t>经发包人书面催告仍未在</w:t>
      </w:r>
      <w:r>
        <w:rPr>
          <w:rStyle w:val="DefaultParagraphFont"/>
          <w:rFonts w:ascii="宋体" w:hAnsi="宋体" w:hint="eastAsia"/>
          <w:kern w:val="0"/>
          <w:highlight w:val="none"/>
        </w:rPr>
        <w:t>发包人规定</w:t>
      </w:r>
      <w:r>
        <w:rPr>
          <w:rStyle w:val="DefaultParagraphFont"/>
          <w:rFonts w:ascii="宋体" w:hAnsi="宋体"/>
          <w:kern w:val="0"/>
          <w:highlight w:val="none"/>
        </w:rPr>
        <w:t>期限内修复</w:t>
      </w:r>
      <w:r>
        <w:rPr>
          <w:rStyle w:val="DefaultParagraphFont"/>
          <w:rFonts w:ascii="宋体" w:hAnsi="宋体" w:hint="eastAsia"/>
          <w:kern w:val="0"/>
          <w:highlight w:val="none"/>
        </w:rPr>
        <w:t>的</w:t>
      </w:r>
      <w:r>
        <w:rPr>
          <w:rStyle w:val="DefaultParagraphFont"/>
          <w:rFonts w:ascii="宋体" w:hAnsi="宋体"/>
          <w:kern w:val="0"/>
          <w:highlight w:val="none"/>
        </w:rPr>
        <w:t>，发包人有权自行修复或</w:t>
      </w:r>
      <w:r>
        <w:rPr>
          <w:rStyle w:val="DefaultParagraphFont"/>
          <w:rFonts w:ascii="宋体" w:hAnsi="宋体" w:hint="eastAsia"/>
          <w:kern w:val="0"/>
          <w:highlight w:val="none"/>
        </w:rPr>
        <w:t>直接</w:t>
      </w:r>
      <w:r>
        <w:rPr>
          <w:rStyle w:val="DefaultParagraphFont"/>
          <w:rFonts w:ascii="宋体" w:hAnsi="宋体"/>
          <w:kern w:val="0"/>
          <w:highlight w:val="none"/>
        </w:rPr>
        <w:t>委托第三方修复，所需费用由承包人承担</w:t>
      </w:r>
      <w:r>
        <w:rPr>
          <w:rStyle w:val="DefaultParagraphFont"/>
          <w:rFonts w:ascii="宋体" w:hAnsi="宋体" w:hint="eastAsia"/>
          <w:kern w:val="0"/>
          <w:highlight w:val="none"/>
        </w:rPr>
        <w:t>，发包人有权在向承包人支付工程款、质保金等环节直接扣除或可从履约保证金、履约保函中获得索赔，并扣除该部分价款的2倍作为违约金，且不再通知承包人</w:t>
      </w:r>
      <w:r>
        <w:rPr>
          <w:rStyle w:val="DefaultParagraphFont"/>
          <w:rFonts w:ascii="宋体" w:hAnsi="宋体"/>
          <w:kern w:val="0"/>
          <w:highlight w:val="none"/>
        </w:rPr>
        <w:t>。</w:t>
      </w:r>
      <w:r>
        <w:rPr>
          <w:rStyle w:val="DefaultParagraphFont"/>
          <w:rFonts w:ascii="宋体" w:hAnsi="宋体" w:hint="eastAsia"/>
          <w:kern w:val="0"/>
          <w:highlight w:val="none"/>
        </w:rPr>
        <w:t>但修复范围超出缺陷或损坏范围的，超出范围部分的修复费用由发包人承担。</w:t>
      </w: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21. 合同通用条款第34.1项内容增加以下内容</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承包人应在合同签订后28天内向发包人提交履约保函。</w:t>
      </w:r>
    </w:p>
    <w:p>
      <w:pPr>
        <w:pStyle w:val="Normal3"/>
        <w:snapToGrid w:val="0"/>
        <w:spacing w:after="200" w:line="500" w:lineRule="exact"/>
        <w:ind w:firstLine="480" w:firstLineChars="200"/>
        <w:rPr>
          <w:rStyle w:val="DefaultParagraphFont"/>
          <w:rFonts w:ascii="宋体" w:hAnsi="宋体"/>
          <w:sz w:val="24"/>
          <w:highlight w:val="none"/>
        </w:rPr>
      </w:pPr>
      <w:r>
        <w:rPr>
          <w:rStyle w:val="DefaultParagraphFont"/>
          <w:rFonts w:ascii="宋体" w:hAnsi="宋体" w:hint="eastAsia"/>
          <w:sz w:val="24"/>
          <w:highlight w:val="none"/>
        </w:rPr>
        <w:t>22. 合同通用条款第35.4项内容删除，修改为</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r>
        <w:rPr>
          <w:rStyle w:val="DefaultParagraphFont"/>
          <w:rFonts w:ascii="宋体" w:hAnsi="宋体" w:hint="eastAsia"/>
          <w:kern w:val="0"/>
          <w:highlight w:val="none"/>
        </w:rPr>
        <w:t>发包人和承包人一方按第35.3款要求解除合同的，应以书面形式向对方发出解除合同的通知，合同自通知送达对方即解除。。</w:t>
      </w:r>
    </w:p>
    <w:p>
      <w:pPr>
        <w:pStyle w:val="Normal3"/>
        <w:tabs>
          <w:tab w:val="left" w:pos="1620"/>
          <w:tab w:val="left" w:pos="2340"/>
        </w:tabs>
        <w:spacing w:before="156" w:after="156" w:line="276" w:lineRule="auto"/>
        <w:ind w:left="899"/>
        <w:jc w:val="left"/>
        <w:rPr>
          <w:rStyle w:val="DefaultParagraphFont"/>
          <w:rFonts w:ascii="宋体" w:hAnsi="宋体"/>
          <w:kern w:val="0"/>
          <w:highlight w:val="none"/>
        </w:rPr>
      </w:pPr>
    </w:p>
    <w:p>
      <w:pPr>
        <w:pStyle w:val="Normal3"/>
        <w:topLinePunct/>
        <w:spacing w:after="200" w:line="400" w:lineRule="exact"/>
        <w:rPr>
          <w:rStyle w:val="DefaultParagraphFont"/>
          <w:rFonts w:ascii="宋体" w:hAnsi="宋体" w:cs="宋体"/>
          <w:b/>
          <w:szCs w:val="21"/>
          <w:highlight w:val="none"/>
        </w:rPr>
      </w:pPr>
      <w:r>
        <w:rPr>
          <w:rStyle w:val="DefaultParagraphFont"/>
          <w:rFonts w:ascii="宋体" w:hAnsi="宋体" w:cs="宋体" w:hint="eastAsia"/>
          <w:b/>
          <w:szCs w:val="21"/>
          <w:highlight w:val="none"/>
        </w:rPr>
        <w:t>二、对招标文件范本修改如下：</w:t>
      </w:r>
    </w:p>
    <w:p>
      <w:pPr>
        <w:pStyle w:val="Normal3"/>
        <w:topLinePunct/>
        <w:spacing w:after="200" w:line="400" w:lineRule="exact"/>
        <w:rPr>
          <w:rStyle w:val="DefaultParagraphFont"/>
          <w:rFonts w:ascii="宋体" w:hAnsi="宋体" w:cs="宋体"/>
          <w:b/>
          <w:szCs w:val="21"/>
          <w:highlight w:val="none"/>
        </w:rPr>
      </w:pPr>
      <w:r>
        <w:rPr>
          <w:rStyle w:val="DefaultParagraphFont"/>
          <w:rFonts w:ascii="宋体" w:hAnsi="宋体" w:cs="宋体" w:hint="eastAsia"/>
          <w:b/>
          <w:szCs w:val="21"/>
          <w:highlight w:val="none"/>
        </w:rPr>
        <w:t>1、(四)投标须知前附件四，关于投标人入围的a.票决法修改如下：</w:t>
      </w:r>
    </w:p>
    <w:p>
      <w:pPr>
        <w:pStyle w:val="Normal3"/>
        <w:snapToGrid w:val="0"/>
        <w:spacing w:after="200" w:line="360" w:lineRule="auto"/>
        <w:rPr>
          <w:rStyle w:val="DefaultParagraphFont"/>
          <w:rFonts w:ascii="宋体" w:hAnsi="宋体" w:cs="宋体"/>
          <w:b/>
          <w:szCs w:val="21"/>
          <w:highlight w:val="none"/>
        </w:rPr>
      </w:pPr>
      <w:r>
        <w:rPr>
          <w:rStyle w:val="DefaultParagraphFont"/>
          <w:rFonts w:ascii="宋体" w:hAnsi="宋体" w:cs="宋体" w:hint="eastAsia"/>
          <w:b/>
          <w:szCs w:val="21"/>
          <w:highlight w:val="none"/>
        </w:rPr>
        <w:t>进入开标程序的投标人数大于20家，计算机随机在15到20之间的正整数中随机抽取一个整数作为本工程可入围家数Q,通过招标人组建的票决委员会采用票决淘汰的方式推荐选取Q家入围投标人；</w:t>
      </w:r>
    </w:p>
    <w:p>
      <w:pPr>
        <w:pStyle w:val="Normal3"/>
        <w:spacing w:after="200" w:line="360" w:lineRule="auto"/>
        <w:ind w:firstLine="567"/>
        <w:rPr>
          <w:rStyle w:val="DefaultParagraphFont"/>
          <w:rFonts w:ascii="宋体" w:hAnsi="宋体" w:cs="宋体"/>
          <w:b/>
          <w:szCs w:val="21"/>
          <w:highlight w:val="none"/>
        </w:rPr>
      </w:pPr>
      <w:r>
        <w:rPr>
          <w:rStyle w:val="DefaultParagraphFont"/>
          <w:rFonts w:ascii="宋体" w:hAnsi="宋体" w:cs="宋体" w:hint="eastAsia"/>
          <w:b/>
          <w:szCs w:val="21"/>
          <w:highlight w:val="none"/>
        </w:rPr>
        <w:t>（1）票决方法：</w:t>
      </w:r>
    </w:p>
    <w:p>
      <w:pPr>
        <w:pStyle w:val="Normal3"/>
        <w:spacing w:after="200" w:line="360" w:lineRule="auto"/>
        <w:ind w:firstLine="567"/>
        <w:rPr>
          <w:rStyle w:val="DefaultParagraphFont"/>
          <w:rFonts w:ascii="宋体" w:hAnsi="宋体" w:cs="宋体"/>
          <w:b/>
          <w:szCs w:val="21"/>
          <w:highlight w:val="none"/>
        </w:rPr>
      </w:pPr>
      <w:r>
        <w:rPr>
          <w:rStyle w:val="DefaultParagraphFont"/>
          <w:rFonts w:ascii="宋体" w:hAnsi="宋体" w:cs="宋体" w:hint="eastAsia"/>
          <w:b/>
          <w:szCs w:val="21"/>
          <w:highlight w:val="none"/>
        </w:rPr>
        <w:t>1）本项目票决采用简单多数法。</w:t>
      </w:r>
    </w:p>
    <w:p>
      <w:pPr>
        <w:pStyle w:val="Normal3"/>
        <w:spacing w:after="200" w:line="360" w:lineRule="auto"/>
        <w:ind w:firstLine="567"/>
        <w:rPr>
          <w:rStyle w:val="DefaultParagraphFont"/>
          <w:rFonts w:ascii="宋体" w:hAnsi="宋体" w:cs="宋体"/>
          <w:b/>
          <w:szCs w:val="21"/>
          <w:highlight w:val="none"/>
        </w:rPr>
      </w:pPr>
      <w:r>
        <w:rPr>
          <w:rStyle w:val="DefaultParagraphFont"/>
          <w:rFonts w:ascii="宋体" w:hAnsi="宋体" w:cs="宋体" w:hint="eastAsia"/>
          <w:b/>
          <w:szCs w:val="21"/>
          <w:highlight w:val="none"/>
        </w:rPr>
        <w:t>2）票决委员会每一成员根据各自评审结果进行记名投票推荐Q家投标人，并注明推选原因；</w:t>
      </w:r>
    </w:p>
    <w:p>
      <w:pPr>
        <w:pStyle w:val="Normal3"/>
        <w:spacing w:after="200" w:line="360" w:lineRule="auto"/>
        <w:ind w:firstLine="567"/>
        <w:rPr>
          <w:rStyle w:val="DefaultParagraphFont"/>
          <w:rFonts w:ascii="宋体" w:hAnsi="宋体" w:cs="宋体"/>
          <w:b/>
          <w:szCs w:val="21"/>
          <w:highlight w:val="none"/>
        </w:rPr>
      </w:pPr>
      <w:r>
        <w:rPr>
          <w:rStyle w:val="DefaultParagraphFont"/>
          <w:rFonts w:ascii="宋体" w:hAnsi="宋体" w:cs="宋体" w:hint="eastAsia"/>
          <w:b/>
          <w:szCs w:val="21"/>
          <w:highlight w:val="none"/>
        </w:rPr>
        <w:t>3）票决委员会统计各投标人得票，按由高至低确定Q家投标人入围；</w:t>
      </w:r>
    </w:p>
    <w:p>
      <w:pPr>
        <w:pStyle w:val="Normal3"/>
        <w:spacing w:after="200" w:line="360" w:lineRule="auto"/>
        <w:ind w:firstLine="567"/>
        <w:rPr>
          <w:rStyle w:val="DefaultParagraphFont"/>
          <w:rFonts w:ascii="宋体" w:hAnsi="宋体" w:cs="宋体"/>
          <w:b/>
          <w:szCs w:val="21"/>
          <w:highlight w:val="none"/>
        </w:rPr>
      </w:pPr>
      <w:r>
        <w:rPr>
          <w:rStyle w:val="DefaultParagraphFont"/>
          <w:rFonts w:ascii="宋体" w:hAnsi="宋体" w:cs="宋体" w:hint="eastAsia"/>
          <w:b/>
          <w:szCs w:val="21"/>
          <w:highlight w:val="none"/>
        </w:rPr>
        <w:t>4）若出现“得票相同”的名次且该名次的投标人数影响确定入围投标人名单时，则对该名次的投标人参照上述程序进行小范围投票（推荐家数为该轮差额，如该轮需推荐16家，前11名已确定了14家，第12名有6家，则小范围投票推荐人数为16-14=2家），直至确定该入围投标人名单，若该过程中出现投票结果一样且连续重复两次，则对该轮小范围投票中影响确定入围的投标人按其报价由低至高选取确定，若在确定最后一个入围投标时有报价相同情形，按随机抽签的方式确定。</w:t>
      </w:r>
    </w:p>
    <w:p>
      <w:pPr>
        <w:pStyle w:val="Normal3"/>
        <w:topLinePunct/>
        <w:adjustRightInd w:val="0"/>
        <w:snapToGrid w:val="0"/>
        <w:spacing w:after="200" w:line="360" w:lineRule="auto"/>
        <w:ind w:firstLine="420" w:firstLineChars="200"/>
        <w:rPr>
          <w:rStyle w:val="DefaultParagraphFont"/>
          <w:rFonts w:ascii="宋体" w:hAnsi="宋体"/>
          <w:kern w:val="0"/>
          <w:szCs w:val="21"/>
          <w:highlight w:val="none"/>
          <w:u w:val="single"/>
        </w:rPr>
      </w:pPr>
      <w:r>
        <w:rPr>
          <w:rStyle w:val="DefaultParagraphFont"/>
          <w:rFonts w:ascii="宋体" w:hAnsi="宋体" w:cs="宋体" w:hint="eastAsia"/>
          <w:b/>
          <w:szCs w:val="21"/>
          <w:highlight w:val="none"/>
        </w:rPr>
        <w:t>5）若投票出现“得票相同”的第一名次投标人数影响确定该轮入围投标人名单时，则对该轮该名次的投标人按简单多数法进行投票确定，若还不能，则对该过程中最后影响确定入围投标人名单的投标人按其报价由低至高选取确定，若在确定最后一个入围投标人时有报价相同情形，按随机抽签的方式确定。</w:t>
      </w:r>
    </w:p>
    <w:p>
      <w:pPr>
        <w:pStyle w:val="Normal3"/>
        <w:adjustRightInd w:val="0"/>
        <w:snapToGrid w:val="0"/>
        <w:spacing w:after="200" w:line="360" w:lineRule="auto"/>
        <w:rPr>
          <w:rStyle w:val="DefaultParagraphFont"/>
          <w:highlight w:val="none"/>
        </w:rPr>
      </w:pPr>
      <w:r>
        <w:rPr>
          <w:rStyle w:val="DefaultParagraphFont"/>
          <w:rFonts w:ascii="宋体" w:hAnsi="宋体" w:hint="eastAsia"/>
          <w:b/>
          <w:kern w:val="0"/>
          <w:sz w:val="22"/>
          <w:highlight w:val="none"/>
        </w:rPr>
        <w:t>2、投标须知前附表1条款号15.2修改为：</w:t>
      </w:r>
      <w:r>
        <w:rPr>
          <w:rStyle w:val="DefaultParagraphFont"/>
          <w:rFonts w:ascii="宋体" w:hAnsi="宋体" w:hint="eastAsia"/>
          <w:kern w:val="0"/>
          <w:highlight w:val="none"/>
        </w:rPr>
        <w:t>除发包人要求更换项目经理外，承包人不得更换项目经理</w:t>
      </w:r>
      <w:r>
        <w:rPr>
          <w:rStyle w:val="DefaultParagraphFont"/>
          <w:rFonts w:hint="eastAsia"/>
          <w:highlight w:val="none"/>
        </w:rPr>
        <w:t>。因出现“4.4</w:t>
      </w:r>
      <w:r>
        <w:rPr>
          <w:rStyle w:val="DefaultParagraphFont"/>
          <w:rFonts w:ascii="宋体" w:hAnsi="宋体" w:hint="eastAsia"/>
          <w:kern w:val="0"/>
          <w:highlight w:val="none"/>
        </w:rPr>
        <w:t>⑴③因管理原因发生重大工程质量、安全事故，承包人认为该项目经理不称职需要更换的；④无能力履行合同的责任，造成严重后果，发包人要求更换的</w:t>
      </w:r>
      <w:r>
        <w:rPr>
          <w:rStyle w:val="DefaultParagraphFont"/>
          <w:rFonts w:hint="eastAsia"/>
          <w:highlight w:val="none"/>
        </w:rPr>
        <w:t>”</w:t>
      </w:r>
      <w:r>
        <w:rPr>
          <w:rStyle w:val="DefaultParagraphFont"/>
          <w:rFonts w:ascii="宋体" w:hAnsi="宋体" w:hint="eastAsia"/>
          <w:kern w:val="0"/>
          <w:highlight w:val="none"/>
        </w:rPr>
        <w:t>情形，以及发包人认为项目经理不称职要求更换项目经理的，承包人应向发包人支付违约金</w:t>
      </w:r>
      <w:r>
        <w:rPr>
          <w:rStyle w:val="DefaultParagraphFont"/>
          <w:rFonts w:hint="eastAsia"/>
          <w:highlight w:val="none"/>
        </w:rPr>
        <w:t>500万元/次。承包人更换项目经理，发包人有权解除合同。</w:t>
      </w:r>
    </w:p>
    <w:p>
      <w:pPr>
        <w:pStyle w:val="118"/>
        <w:topLinePunct/>
        <w:adjustRightInd w:val="0"/>
        <w:snapToGrid w:val="0"/>
        <w:spacing w:after="200" w:line="360" w:lineRule="auto"/>
        <w:rPr>
          <w:rStyle w:val="DefaultParagraphFont"/>
          <w:rFonts w:ascii="宋体" w:hAnsi="宋体"/>
          <w:b/>
          <w:szCs w:val="21"/>
          <w:highlight w:val="none"/>
        </w:rPr>
      </w:pPr>
      <w:r>
        <w:rPr>
          <w:rStyle w:val="DefaultParagraphFont"/>
          <w:rFonts w:ascii="宋体" w:hAnsi="宋体" w:hint="eastAsia"/>
          <w:b/>
          <w:szCs w:val="21"/>
          <w:highlight w:val="none"/>
        </w:rPr>
        <w:t>3、投标文件澄清时（定标后中标通知书发放前）的投标报价修正方法：</w:t>
      </w:r>
    </w:p>
    <w:p>
      <w:pPr>
        <w:pStyle w:val="118"/>
        <w:topLinePunct/>
        <w:adjustRightInd w:val="0"/>
        <w:snapToGrid w:val="0"/>
        <w:spacing w:after="200" w:line="360" w:lineRule="auto"/>
        <w:ind w:firstLine="420" w:firstLineChars="200"/>
        <w:rPr>
          <w:rStyle w:val="DefaultParagraphFont"/>
          <w:rFonts w:ascii="宋体" w:hAnsi="宋体"/>
          <w:szCs w:val="21"/>
          <w:highlight w:val="none"/>
        </w:rPr>
      </w:pPr>
      <w:r>
        <w:rPr>
          <w:rStyle w:val="DefaultParagraphFont"/>
          <w:rFonts w:ascii="宋体" w:hAnsi="宋体" w:hint="eastAsia"/>
          <w:szCs w:val="21"/>
          <w:highlight w:val="none"/>
        </w:rPr>
        <w:t>投标报价如果不符合招标文件规定的报价原则或出现错误，招标人将根据投标人的报价及招标文件要求按照下述原则修正，确定合同价。（但无论如何修正，合同价不能大于投标价）</w:t>
      </w:r>
    </w:p>
    <w:p>
      <w:pPr>
        <w:pStyle w:val="118"/>
        <w:topLinePunct/>
        <w:adjustRightInd w:val="0"/>
        <w:snapToGrid w:val="0"/>
        <w:spacing w:after="200" w:line="360" w:lineRule="auto"/>
        <w:ind w:firstLine="420" w:firstLineChars="200"/>
        <w:rPr>
          <w:rStyle w:val="DefaultParagraphFont"/>
          <w:rFonts w:ascii="宋体" w:hAnsi="宋体"/>
          <w:szCs w:val="21"/>
          <w:highlight w:val="none"/>
        </w:rPr>
      </w:pPr>
      <w:r>
        <w:rPr>
          <w:rStyle w:val="DefaultParagraphFont"/>
          <w:rFonts w:ascii="宋体" w:hAnsi="宋体" w:hint="eastAsia"/>
          <w:szCs w:val="21"/>
          <w:highlight w:val="none"/>
        </w:rPr>
        <w:t>3.1合同价不超过投标价；</w:t>
      </w:r>
    </w:p>
    <w:p>
      <w:pPr>
        <w:pStyle w:val="118"/>
        <w:topLinePunct/>
        <w:adjustRightInd w:val="0"/>
        <w:snapToGrid w:val="0"/>
        <w:spacing w:after="200" w:line="360" w:lineRule="auto"/>
        <w:ind w:firstLine="420" w:firstLineChars="200"/>
        <w:rPr>
          <w:rStyle w:val="DefaultParagraphFont"/>
          <w:rFonts w:ascii="宋体" w:hAnsi="宋体"/>
          <w:szCs w:val="21"/>
          <w:highlight w:val="none"/>
        </w:rPr>
      </w:pPr>
      <w:r>
        <w:rPr>
          <w:rStyle w:val="DefaultParagraphFont"/>
          <w:rFonts w:ascii="宋体" w:hAnsi="宋体" w:hint="eastAsia"/>
          <w:szCs w:val="21"/>
          <w:highlight w:val="none"/>
        </w:rPr>
        <w:t>3.2以投标总报价大写文字表述部分为准；</w:t>
      </w:r>
    </w:p>
    <w:p>
      <w:pPr>
        <w:pStyle w:val="118"/>
        <w:topLinePunct/>
        <w:adjustRightInd w:val="0"/>
        <w:snapToGrid w:val="0"/>
        <w:spacing w:after="200" w:line="360" w:lineRule="auto"/>
        <w:ind w:firstLine="420" w:firstLineChars="200"/>
        <w:rPr>
          <w:rStyle w:val="DefaultParagraphFont"/>
          <w:rFonts w:ascii="宋体" w:hAnsi="宋体"/>
          <w:szCs w:val="21"/>
          <w:highlight w:val="none"/>
        </w:rPr>
      </w:pPr>
      <w:r>
        <w:rPr>
          <w:rStyle w:val="DefaultParagraphFont"/>
          <w:rFonts w:ascii="宋体" w:hAnsi="宋体" w:hint="eastAsia"/>
          <w:szCs w:val="21"/>
          <w:highlight w:val="none"/>
        </w:rPr>
        <w:t>3.3各项汇总数额合计与上述文字表述不一致时以小者为准；</w:t>
      </w:r>
    </w:p>
    <w:p>
      <w:pPr>
        <w:pStyle w:val="118"/>
        <w:topLinePunct/>
        <w:adjustRightInd w:val="0"/>
        <w:snapToGrid w:val="0"/>
        <w:spacing w:after="200" w:line="360" w:lineRule="auto"/>
        <w:ind w:firstLine="420" w:firstLineChars="200"/>
        <w:rPr>
          <w:rStyle w:val="DefaultParagraphFont"/>
          <w:rFonts w:ascii="宋体" w:hAnsi="宋体"/>
          <w:szCs w:val="21"/>
          <w:highlight w:val="none"/>
        </w:rPr>
      </w:pPr>
      <w:r>
        <w:rPr>
          <w:rStyle w:val="DefaultParagraphFont"/>
          <w:rFonts w:ascii="宋体" w:hAnsi="宋体" w:hint="eastAsia"/>
          <w:szCs w:val="21"/>
          <w:highlight w:val="none"/>
        </w:rPr>
        <w:t>3.4单价与数量之积与合价不一致时以小者为准。</w:t>
      </w:r>
    </w:p>
    <w:p>
      <w:pPr>
        <w:pStyle w:val="118"/>
        <w:topLinePunct/>
        <w:adjustRightInd w:val="0"/>
        <w:snapToGrid w:val="0"/>
        <w:spacing w:after="200" w:line="360" w:lineRule="auto"/>
        <w:ind w:firstLine="420" w:firstLineChars="200"/>
        <w:rPr>
          <w:rStyle w:val="DefaultParagraphFont"/>
          <w:rFonts w:ascii="宋体" w:hAnsi="宋体"/>
          <w:szCs w:val="21"/>
          <w:highlight w:val="none"/>
        </w:rPr>
      </w:pPr>
      <w:r>
        <w:rPr>
          <w:rStyle w:val="DefaultParagraphFont"/>
          <w:rFonts w:ascii="宋体" w:hAnsi="宋体" w:hint="eastAsia"/>
          <w:szCs w:val="21"/>
          <w:highlight w:val="none"/>
        </w:rPr>
        <w:t>3.5投标人未填综合单价或合价的清单子目，视为该项费用已包含在其它有价款的综合单价或合价内，任何与此有关的工程价款，招标人将不另行支付；</w:t>
      </w:r>
    </w:p>
    <w:p>
      <w:pPr>
        <w:pStyle w:val="118"/>
        <w:topLinePunct/>
        <w:adjustRightInd w:val="0"/>
        <w:snapToGrid w:val="0"/>
        <w:spacing w:after="200" w:line="360" w:lineRule="auto"/>
        <w:ind w:firstLine="420" w:firstLineChars="200"/>
        <w:rPr>
          <w:rStyle w:val="DefaultParagraphFont"/>
          <w:rFonts w:hAnsi="宋体"/>
          <w:kern w:val="0"/>
          <w:szCs w:val="21"/>
          <w:highlight w:val="none"/>
        </w:rPr>
      </w:pPr>
      <w:r>
        <w:rPr>
          <w:rStyle w:val="DefaultParagraphFont"/>
          <w:rFonts w:ascii="宋体" w:hAnsi="宋体" w:hint="eastAsia"/>
          <w:szCs w:val="21"/>
          <w:highlight w:val="none"/>
        </w:rPr>
        <w:t>3.6</w:t>
      </w:r>
      <w:r>
        <w:rPr>
          <w:rStyle w:val="DefaultParagraphFont"/>
          <w:rFonts w:hAnsi="宋体" w:hint="eastAsia"/>
          <w:kern w:val="0"/>
          <w:szCs w:val="21"/>
          <w:highlight w:val="none"/>
        </w:rPr>
        <w:t>相同清单子目单价不一致，</w:t>
      </w:r>
      <w:r>
        <w:rPr>
          <w:rStyle w:val="DefaultParagraphFont"/>
          <w:rFonts w:ascii="宋体" w:hAnsi="宋体" w:hint="eastAsia"/>
          <w:szCs w:val="21"/>
          <w:highlight w:val="none"/>
        </w:rPr>
        <w:t>按就低不就高的原则</w:t>
      </w:r>
      <w:r>
        <w:rPr>
          <w:rStyle w:val="DefaultParagraphFont"/>
          <w:rFonts w:hAnsi="宋体" w:hint="eastAsia"/>
          <w:kern w:val="0"/>
          <w:szCs w:val="21"/>
          <w:highlight w:val="none"/>
        </w:rPr>
        <w:t>以最低价为准；</w:t>
      </w:r>
    </w:p>
    <w:p>
      <w:pPr>
        <w:pStyle w:val="118"/>
        <w:topLinePunct/>
        <w:adjustRightInd w:val="0"/>
        <w:snapToGrid w:val="0"/>
        <w:spacing w:after="200" w:line="360" w:lineRule="auto"/>
        <w:ind w:firstLine="420" w:firstLineChars="200"/>
        <w:rPr>
          <w:rStyle w:val="DefaultParagraphFont"/>
          <w:rFonts w:ascii="宋体" w:hAnsi="宋体"/>
          <w:szCs w:val="21"/>
          <w:highlight w:val="none"/>
        </w:rPr>
      </w:pPr>
      <w:r>
        <w:rPr>
          <w:rStyle w:val="DefaultParagraphFont"/>
          <w:rFonts w:ascii="宋体" w:hAnsi="宋体" w:hint="eastAsia"/>
          <w:szCs w:val="21"/>
          <w:highlight w:val="none"/>
        </w:rPr>
        <w:t>3.7单价有明显错误（小数点错误、清单下挂定额子目的单位换算错误、清单下挂定额子目的工程量数量级错误），根据招标控制价的编制原则按中标净下浮率下浮进行修正；</w:t>
      </w:r>
    </w:p>
    <w:p>
      <w:pPr>
        <w:pStyle w:val="118"/>
        <w:topLinePunct/>
        <w:adjustRightInd w:val="0"/>
        <w:snapToGrid w:val="0"/>
        <w:spacing w:after="200" w:line="360" w:lineRule="auto"/>
        <w:ind w:firstLine="420" w:firstLineChars="200"/>
        <w:rPr>
          <w:rStyle w:val="DefaultParagraphFont"/>
          <w:rFonts w:ascii="宋体" w:hAnsi="宋体"/>
          <w:szCs w:val="21"/>
          <w:highlight w:val="none"/>
        </w:rPr>
      </w:pPr>
      <w:r>
        <w:rPr>
          <w:rStyle w:val="DefaultParagraphFont"/>
          <w:rFonts w:ascii="宋体" w:hAnsi="宋体" w:hint="eastAsia"/>
          <w:szCs w:val="21"/>
          <w:highlight w:val="none"/>
        </w:rPr>
        <w:t>3.8按照上述调整后总额如果超出投标人的报价，则合同价仍为投标价，并调整分项报价，以形成计算合理的价格构成；</w:t>
      </w:r>
    </w:p>
    <w:p>
      <w:pPr>
        <w:pStyle w:val="118"/>
        <w:topLinePunct/>
        <w:adjustRightInd w:val="0"/>
        <w:snapToGrid w:val="0"/>
        <w:spacing w:after="200" w:line="360" w:lineRule="auto"/>
        <w:ind w:firstLine="420" w:firstLineChars="200"/>
        <w:rPr>
          <w:rStyle w:val="DefaultParagraphFont"/>
          <w:rFonts w:ascii="宋体" w:hAnsi="宋体"/>
          <w:szCs w:val="21"/>
          <w:highlight w:val="none"/>
        </w:rPr>
      </w:pPr>
      <w:r>
        <w:rPr>
          <w:rStyle w:val="DefaultParagraphFont"/>
          <w:rFonts w:ascii="宋体" w:hAnsi="宋体" w:hint="eastAsia"/>
          <w:szCs w:val="21"/>
          <w:highlight w:val="none"/>
        </w:rPr>
        <w:t>3.9如果按照上述修正后总额小于投标价，则多出的部分计入暂列金额。</w:t>
      </w:r>
    </w:p>
    <w:p>
      <w:pPr>
        <w:pStyle w:val="118"/>
        <w:topLinePunct/>
        <w:adjustRightInd w:val="0"/>
        <w:snapToGrid w:val="0"/>
        <w:spacing w:after="200" w:line="360" w:lineRule="auto"/>
        <w:ind w:firstLine="420" w:firstLineChars="200"/>
        <w:rPr>
          <w:rStyle w:val="DefaultParagraphFont"/>
          <w:rFonts w:ascii="宋体" w:hAnsi="宋体"/>
          <w:szCs w:val="21"/>
          <w:highlight w:val="none"/>
        </w:rPr>
      </w:pPr>
      <w:r>
        <w:rPr>
          <w:rStyle w:val="DefaultParagraphFont"/>
          <w:rFonts w:ascii="宋体" w:hAnsi="宋体" w:hint="eastAsia"/>
          <w:szCs w:val="21"/>
          <w:highlight w:val="none"/>
        </w:rPr>
        <w:t>如投标人不接受按以上规则，则其投标将被拒绝。</w:t>
      </w:r>
    </w:p>
    <w:p>
      <w:pPr>
        <w:pStyle w:val="Normal3"/>
        <w:adjustRightInd w:val="0"/>
        <w:snapToGrid w:val="0"/>
        <w:spacing w:after="200" w:line="360" w:lineRule="auto"/>
        <w:rPr>
          <w:rStyle w:val="DefaultParagraphFont"/>
          <w:highlight w:val="none"/>
        </w:rPr>
      </w:pPr>
      <w:r>
        <w:rPr>
          <w:rStyle w:val="DefaultParagraphFont"/>
          <w:rFonts w:hint="eastAsia"/>
          <w:b/>
          <w:highlight w:val="none"/>
        </w:rPr>
        <w:t>4、</w:t>
      </w:r>
      <w:r>
        <w:rPr>
          <w:rStyle w:val="DefaultParagraphFont"/>
          <w:rFonts w:ascii="宋体" w:hAnsi="宋体" w:hint="eastAsia"/>
          <w:b/>
          <w:kern w:val="0"/>
          <w:sz w:val="22"/>
          <w:highlight w:val="none"/>
        </w:rPr>
        <w:t>投标须知47.2修改为：</w:t>
      </w:r>
      <w:r>
        <w:rPr>
          <w:rStyle w:val="DefaultParagraphFont"/>
          <w:rFonts w:hAnsi="宋体" w:hint="eastAsia"/>
          <w:kern w:val="0"/>
          <w:szCs w:val="21"/>
          <w:highlight w:val="none"/>
        </w:rPr>
        <w:t>招标人不提供工程款支付担保。</w:t>
      </w:r>
    </w:p>
    <w:p>
      <w:pPr>
        <w:pStyle w:val="118"/>
        <w:topLinePunct/>
        <w:adjustRightInd w:val="0"/>
        <w:snapToGrid w:val="0"/>
        <w:spacing w:after="200" w:line="360" w:lineRule="auto"/>
        <w:rPr>
          <w:rStyle w:val="DefaultParagraphFont"/>
          <w:rFonts w:ascii="宋体" w:hAnsi="宋体"/>
          <w:b/>
          <w:szCs w:val="21"/>
          <w:highlight w:val="none"/>
        </w:rPr>
      </w:pPr>
      <w:r>
        <w:rPr>
          <w:rStyle w:val="DefaultParagraphFont"/>
          <w:rFonts w:ascii="宋体" w:hAnsi="宋体" w:hint="eastAsia"/>
          <w:b/>
          <w:szCs w:val="21"/>
          <w:highlight w:val="none"/>
        </w:rPr>
        <w:t>5、投标人在投标报价时，需对安全文明措施费中的临时设施费单独清单列项，如下表：</w:t>
      </w:r>
    </w:p>
    <w:tbl>
      <w:tblPr>
        <w:tblStyle w:val="TableNormal"/>
        <w:tblW w:w="9160" w:type="dxa"/>
        <w:jc w:val="center"/>
        <w:tblCellMar>
          <w:top w:w="0" w:type="dxa"/>
          <w:left w:w="108" w:type="dxa"/>
          <w:bottom w:w="0" w:type="dxa"/>
          <w:right w:w="108" w:type="dxa"/>
        </w:tblCellMar>
      </w:tblPr>
      <w:tblGrid>
        <w:gridCol w:w="809"/>
        <w:gridCol w:w="2058"/>
        <w:gridCol w:w="2705"/>
        <w:gridCol w:w="988"/>
        <w:gridCol w:w="957"/>
        <w:gridCol w:w="988"/>
        <w:gridCol w:w="655"/>
      </w:tblGrid>
      <w:tr>
        <w:tblPrEx>
          <w:tblW w:w="9160" w:type="dxa"/>
          <w:jc w:val="center"/>
          <w:tblCellMar>
            <w:top w:w="0" w:type="dxa"/>
            <w:left w:w="108" w:type="dxa"/>
            <w:bottom w:w="0" w:type="dxa"/>
            <w:right w:w="108" w:type="dxa"/>
          </w:tblCellMar>
        </w:tblPrEx>
        <w:trPr>
          <w:trHeight w:val="660"/>
          <w:jc w:val="center"/>
        </w:trPr>
        <w:tc>
          <w:tcPr>
            <w:tcW w:w="9160" w:type="dxa"/>
            <w:gridSpan w:val="7"/>
            <w:tcBorders>
              <w:top w:val="nil"/>
              <w:left w:val="nil"/>
              <w:bottom w:val="single" w:sz="12" w:space="0" w:color="0F243E"/>
              <w:right w:val="nil"/>
            </w:tcBorders>
            <w:noWrap/>
            <w:vAlign w:val="center"/>
          </w:tcPr>
          <w:p>
            <w:pPr>
              <w:pStyle w:val="118"/>
              <w:widowControl/>
              <w:spacing w:after="200" w:line="276" w:lineRule="auto"/>
              <w:jc w:val="center"/>
              <w:rPr>
                <w:rStyle w:val="DefaultParagraphFont"/>
                <w:rFonts w:ascii="宋体" w:hAnsi="宋体" w:cs="宋体"/>
                <w:b/>
                <w:bCs/>
                <w:color w:val="000000"/>
                <w:kern w:val="0"/>
                <w:sz w:val="28"/>
                <w:szCs w:val="28"/>
                <w:highlight w:val="none"/>
              </w:rPr>
            </w:pPr>
            <w:r>
              <w:rPr>
                <w:rStyle w:val="DefaultParagraphFont"/>
                <w:rFonts w:ascii="宋体" w:hAnsi="宋体" w:cs="宋体" w:hint="eastAsia"/>
                <w:b/>
                <w:bCs/>
                <w:color w:val="000000"/>
                <w:kern w:val="0"/>
                <w:sz w:val="28"/>
                <w:szCs w:val="28"/>
                <w:highlight w:val="none"/>
              </w:rPr>
              <w:t>临时设施费清单</w:t>
            </w:r>
          </w:p>
        </w:tc>
      </w:tr>
      <w:tr>
        <w:tblPrEx>
          <w:tblW w:w="9160" w:type="dxa"/>
          <w:jc w:val="center"/>
          <w:tblCellMar>
            <w:top w:w="0" w:type="dxa"/>
            <w:left w:w="108" w:type="dxa"/>
            <w:bottom w:w="0" w:type="dxa"/>
            <w:right w:w="108" w:type="dxa"/>
          </w:tblCellMar>
        </w:tblPrEx>
        <w:trPr>
          <w:trHeight w:val="540"/>
          <w:jc w:val="center"/>
        </w:trPr>
        <w:tc>
          <w:tcPr>
            <w:tcW w:w="809" w:type="dxa"/>
            <w:vMerge w:val="restart"/>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center"/>
              <w:rPr>
                <w:rStyle w:val="DefaultParagraphFont"/>
                <w:rFonts w:ascii="宋体" w:hAnsi="宋体" w:cs="宋体"/>
                <w:b/>
                <w:bCs/>
                <w:color w:val="000000"/>
                <w:kern w:val="0"/>
                <w:sz w:val="20"/>
                <w:szCs w:val="20"/>
                <w:highlight w:val="none"/>
              </w:rPr>
            </w:pPr>
            <w:r>
              <w:rPr>
                <w:rStyle w:val="DefaultParagraphFont"/>
                <w:rFonts w:ascii="宋体" w:hAnsi="宋体" w:cs="宋体" w:hint="eastAsia"/>
                <w:b/>
                <w:bCs/>
                <w:color w:val="000000"/>
                <w:kern w:val="0"/>
                <w:sz w:val="20"/>
                <w:szCs w:val="20"/>
                <w:highlight w:val="none"/>
              </w:rPr>
              <w:t>序</w:t>
            </w:r>
            <w:r>
              <w:rPr>
                <w:rStyle w:val="DefaultParagraphFont"/>
                <w:rFonts w:ascii="宋体" w:hAnsi="宋体" w:cs="宋体" w:hint="eastAsia"/>
                <w:b/>
                <w:bCs/>
                <w:color w:val="000000"/>
                <w:kern w:val="0"/>
                <w:sz w:val="20"/>
                <w:szCs w:val="20"/>
                <w:highlight w:val="none"/>
              </w:rPr>
              <w:br/>
            </w:r>
            <w:r>
              <w:rPr>
                <w:rStyle w:val="DefaultParagraphFont"/>
                <w:rFonts w:ascii="宋体" w:hAnsi="宋体" w:cs="宋体" w:hint="eastAsia"/>
                <w:b/>
                <w:bCs/>
                <w:color w:val="000000"/>
                <w:kern w:val="0"/>
                <w:sz w:val="20"/>
                <w:szCs w:val="20"/>
                <w:highlight w:val="none"/>
              </w:rPr>
              <w:t>号</w:t>
            </w:r>
          </w:p>
        </w:tc>
        <w:tc>
          <w:tcPr>
            <w:tcW w:w="2058" w:type="dxa"/>
            <w:vMerge w:val="restart"/>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center"/>
              <w:rPr>
                <w:rStyle w:val="DefaultParagraphFont"/>
                <w:rFonts w:ascii="宋体" w:hAnsi="宋体" w:cs="宋体"/>
                <w:b/>
                <w:bCs/>
                <w:color w:val="000000"/>
                <w:kern w:val="0"/>
                <w:sz w:val="20"/>
                <w:szCs w:val="20"/>
                <w:highlight w:val="none"/>
              </w:rPr>
            </w:pPr>
            <w:r>
              <w:rPr>
                <w:rStyle w:val="DefaultParagraphFont"/>
                <w:rFonts w:ascii="宋体" w:hAnsi="宋体" w:cs="宋体" w:hint="eastAsia"/>
                <w:b/>
                <w:bCs/>
                <w:color w:val="000000"/>
                <w:kern w:val="0"/>
                <w:sz w:val="20"/>
                <w:szCs w:val="20"/>
                <w:highlight w:val="none"/>
              </w:rPr>
              <w:t>项目名称</w:t>
            </w:r>
          </w:p>
        </w:tc>
        <w:tc>
          <w:tcPr>
            <w:tcW w:w="2705" w:type="dxa"/>
            <w:vMerge w:val="restart"/>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center"/>
              <w:rPr>
                <w:rStyle w:val="DefaultParagraphFont"/>
                <w:rFonts w:ascii="宋体" w:hAnsi="宋体" w:cs="宋体"/>
                <w:b/>
                <w:bCs/>
                <w:color w:val="000000"/>
                <w:kern w:val="0"/>
                <w:sz w:val="20"/>
                <w:szCs w:val="20"/>
                <w:highlight w:val="none"/>
              </w:rPr>
            </w:pPr>
            <w:r>
              <w:rPr>
                <w:rStyle w:val="DefaultParagraphFont"/>
                <w:rFonts w:ascii="宋体" w:hAnsi="宋体" w:cs="宋体" w:hint="eastAsia"/>
                <w:b/>
                <w:bCs/>
                <w:color w:val="000000"/>
                <w:kern w:val="0"/>
                <w:sz w:val="20"/>
                <w:szCs w:val="20"/>
                <w:highlight w:val="none"/>
              </w:rPr>
              <w:t>项目特征描述</w:t>
            </w:r>
          </w:p>
        </w:tc>
        <w:tc>
          <w:tcPr>
            <w:tcW w:w="988" w:type="dxa"/>
            <w:vMerge w:val="restart"/>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center"/>
              <w:rPr>
                <w:rStyle w:val="DefaultParagraphFont"/>
                <w:rFonts w:ascii="宋体" w:hAnsi="宋体" w:cs="宋体"/>
                <w:b/>
                <w:bCs/>
                <w:color w:val="000000"/>
                <w:kern w:val="0"/>
                <w:sz w:val="20"/>
                <w:szCs w:val="20"/>
                <w:highlight w:val="none"/>
              </w:rPr>
            </w:pPr>
            <w:r>
              <w:rPr>
                <w:rStyle w:val="DefaultParagraphFont"/>
                <w:rFonts w:ascii="宋体" w:hAnsi="宋体" w:cs="宋体" w:hint="eastAsia"/>
                <w:b/>
                <w:bCs/>
                <w:color w:val="000000"/>
                <w:kern w:val="0"/>
                <w:sz w:val="20"/>
                <w:szCs w:val="20"/>
                <w:highlight w:val="none"/>
              </w:rPr>
              <w:t>计量</w:t>
            </w:r>
            <w:r>
              <w:rPr>
                <w:rStyle w:val="DefaultParagraphFont"/>
                <w:rFonts w:ascii="宋体" w:hAnsi="宋体" w:cs="宋体" w:hint="eastAsia"/>
                <w:b/>
                <w:bCs/>
                <w:color w:val="000000"/>
                <w:kern w:val="0"/>
                <w:sz w:val="20"/>
                <w:szCs w:val="20"/>
                <w:highlight w:val="none"/>
              </w:rPr>
              <w:br/>
            </w:r>
            <w:r>
              <w:rPr>
                <w:rStyle w:val="DefaultParagraphFont"/>
                <w:rFonts w:ascii="宋体" w:hAnsi="宋体" w:cs="宋体" w:hint="eastAsia"/>
                <w:b/>
                <w:bCs/>
                <w:color w:val="000000"/>
                <w:kern w:val="0"/>
                <w:sz w:val="20"/>
                <w:szCs w:val="20"/>
                <w:highlight w:val="none"/>
              </w:rPr>
              <w:t>单位</w:t>
            </w:r>
          </w:p>
        </w:tc>
        <w:tc>
          <w:tcPr>
            <w:tcW w:w="957" w:type="dxa"/>
            <w:vMerge w:val="restart"/>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center"/>
              <w:rPr>
                <w:rStyle w:val="DefaultParagraphFont"/>
                <w:rFonts w:ascii="宋体" w:hAnsi="宋体" w:cs="宋体"/>
                <w:b/>
                <w:bCs/>
                <w:color w:val="000000"/>
                <w:kern w:val="0"/>
                <w:sz w:val="20"/>
                <w:szCs w:val="20"/>
                <w:highlight w:val="none"/>
              </w:rPr>
            </w:pPr>
            <w:r>
              <w:rPr>
                <w:rStyle w:val="DefaultParagraphFont"/>
                <w:rFonts w:ascii="宋体" w:hAnsi="宋体" w:cs="宋体" w:hint="eastAsia"/>
                <w:b/>
                <w:bCs/>
                <w:color w:val="000000"/>
                <w:kern w:val="0"/>
                <w:sz w:val="20"/>
                <w:szCs w:val="20"/>
                <w:highlight w:val="none"/>
              </w:rPr>
              <w:t>工程量</w:t>
            </w:r>
          </w:p>
        </w:tc>
        <w:tc>
          <w:tcPr>
            <w:tcW w:w="1643" w:type="dxa"/>
            <w:gridSpan w:val="2"/>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center"/>
              <w:rPr>
                <w:rStyle w:val="DefaultParagraphFont"/>
                <w:rFonts w:ascii="宋体" w:hAnsi="宋体" w:cs="宋体"/>
                <w:b/>
                <w:bCs/>
                <w:color w:val="000000"/>
                <w:kern w:val="0"/>
                <w:sz w:val="20"/>
                <w:szCs w:val="20"/>
                <w:highlight w:val="none"/>
              </w:rPr>
            </w:pPr>
            <w:r>
              <w:rPr>
                <w:rStyle w:val="DefaultParagraphFont"/>
                <w:rFonts w:ascii="宋体" w:hAnsi="宋体" w:cs="宋体" w:hint="eastAsia"/>
                <w:b/>
                <w:bCs/>
                <w:color w:val="000000"/>
                <w:kern w:val="0"/>
                <w:sz w:val="20"/>
                <w:szCs w:val="20"/>
                <w:highlight w:val="none"/>
              </w:rPr>
              <w:t>金 额(元)</w:t>
            </w:r>
          </w:p>
        </w:tc>
      </w:tr>
      <w:tr>
        <w:tblPrEx>
          <w:tblW w:w="9160" w:type="dxa"/>
          <w:jc w:val="center"/>
          <w:tblCellMar>
            <w:top w:w="0" w:type="dxa"/>
            <w:left w:w="108" w:type="dxa"/>
            <w:bottom w:w="0" w:type="dxa"/>
            <w:right w:w="108" w:type="dxa"/>
          </w:tblCellMar>
        </w:tblPrEx>
        <w:trPr>
          <w:trHeight w:val="465"/>
          <w:jc w:val="center"/>
        </w:trPr>
        <w:tc>
          <w:tcPr>
            <w:tcW w:w="0" w:type="auto"/>
            <w:vMerge/>
            <w:tcBorders>
              <w:top w:val="single" w:sz="12" w:space="0" w:color="0F243E"/>
              <w:left w:val="single" w:sz="12" w:space="0" w:color="0F243E"/>
              <w:bottom w:val="single" w:sz="12" w:space="0" w:color="0F243E"/>
              <w:right w:val="single" w:sz="12" w:space="0" w:color="0F243E"/>
            </w:tcBorders>
            <w:shd w:val="clear" w:color="auto" w:fill="auto"/>
            <w:vAlign w:val="center"/>
          </w:tcPr>
          <w:p>
            <w:pPr>
              <w:pStyle w:val="Normal3"/>
              <w:widowControl/>
              <w:spacing w:after="200" w:line="276" w:lineRule="auto"/>
              <w:jc w:val="left"/>
              <w:rPr>
                <w:rStyle w:val="DefaultParagraphFont"/>
                <w:rFonts w:ascii="宋体" w:hAnsi="宋体" w:cs="宋体"/>
                <w:b/>
                <w:bCs/>
                <w:color w:val="000000"/>
                <w:kern w:val="0"/>
                <w:sz w:val="20"/>
                <w:szCs w:val="20"/>
                <w:highlight w:val="none"/>
              </w:rPr>
            </w:pPr>
          </w:p>
        </w:tc>
        <w:tc>
          <w:tcPr>
            <w:tcW w:w="0" w:type="auto"/>
            <w:vMerge/>
            <w:tcBorders>
              <w:top w:val="single" w:sz="12" w:space="0" w:color="0F243E"/>
              <w:left w:val="single" w:sz="12" w:space="0" w:color="0F243E"/>
              <w:bottom w:val="single" w:sz="12" w:space="0" w:color="0F243E"/>
              <w:right w:val="single" w:sz="12" w:space="0" w:color="0F243E"/>
            </w:tcBorders>
            <w:shd w:val="clear" w:color="auto" w:fill="auto"/>
            <w:vAlign w:val="center"/>
          </w:tcPr>
          <w:p>
            <w:pPr>
              <w:pStyle w:val="Normal3"/>
              <w:widowControl/>
              <w:spacing w:after="200" w:line="276" w:lineRule="auto"/>
              <w:jc w:val="left"/>
              <w:rPr>
                <w:rStyle w:val="DefaultParagraphFont"/>
                <w:rFonts w:ascii="宋体" w:hAnsi="宋体" w:cs="宋体"/>
                <w:b/>
                <w:bCs/>
                <w:color w:val="000000"/>
                <w:kern w:val="0"/>
                <w:sz w:val="20"/>
                <w:szCs w:val="20"/>
                <w:highlight w:val="none"/>
              </w:rPr>
            </w:pPr>
          </w:p>
        </w:tc>
        <w:tc>
          <w:tcPr>
            <w:tcW w:w="0" w:type="auto"/>
            <w:vMerge/>
            <w:tcBorders>
              <w:top w:val="single" w:sz="12" w:space="0" w:color="0F243E"/>
              <w:left w:val="single" w:sz="12" w:space="0" w:color="0F243E"/>
              <w:bottom w:val="single" w:sz="12" w:space="0" w:color="0F243E"/>
              <w:right w:val="single" w:sz="12" w:space="0" w:color="0F243E"/>
            </w:tcBorders>
            <w:shd w:val="clear" w:color="auto" w:fill="auto"/>
            <w:vAlign w:val="center"/>
          </w:tcPr>
          <w:p>
            <w:pPr>
              <w:pStyle w:val="Normal3"/>
              <w:widowControl/>
              <w:spacing w:after="200" w:line="276" w:lineRule="auto"/>
              <w:jc w:val="left"/>
              <w:rPr>
                <w:rStyle w:val="DefaultParagraphFont"/>
                <w:rFonts w:ascii="宋体" w:hAnsi="宋体" w:cs="宋体"/>
                <w:b/>
                <w:bCs/>
                <w:color w:val="000000"/>
                <w:kern w:val="0"/>
                <w:sz w:val="20"/>
                <w:szCs w:val="20"/>
                <w:highlight w:val="none"/>
              </w:rPr>
            </w:pPr>
          </w:p>
        </w:tc>
        <w:tc>
          <w:tcPr>
            <w:tcW w:w="0" w:type="auto"/>
            <w:vMerge/>
            <w:tcBorders>
              <w:top w:val="single" w:sz="12" w:space="0" w:color="0F243E"/>
              <w:left w:val="single" w:sz="12" w:space="0" w:color="0F243E"/>
              <w:bottom w:val="single" w:sz="12" w:space="0" w:color="0F243E"/>
              <w:right w:val="single" w:sz="12" w:space="0" w:color="0F243E"/>
            </w:tcBorders>
            <w:shd w:val="clear" w:color="auto" w:fill="auto"/>
            <w:vAlign w:val="center"/>
          </w:tcPr>
          <w:p>
            <w:pPr>
              <w:pStyle w:val="Normal3"/>
              <w:widowControl/>
              <w:spacing w:after="200" w:line="276" w:lineRule="auto"/>
              <w:jc w:val="left"/>
              <w:rPr>
                <w:rStyle w:val="DefaultParagraphFont"/>
                <w:rFonts w:ascii="宋体" w:hAnsi="宋体" w:cs="宋体"/>
                <w:b/>
                <w:bCs/>
                <w:color w:val="000000"/>
                <w:kern w:val="0"/>
                <w:sz w:val="20"/>
                <w:szCs w:val="20"/>
                <w:highlight w:val="none"/>
              </w:rPr>
            </w:pPr>
          </w:p>
        </w:tc>
        <w:tc>
          <w:tcPr>
            <w:tcW w:w="0" w:type="auto"/>
            <w:vMerge/>
            <w:tcBorders>
              <w:top w:val="single" w:sz="12" w:space="0" w:color="0F243E"/>
              <w:left w:val="single" w:sz="12" w:space="0" w:color="0F243E"/>
              <w:bottom w:val="single" w:sz="12" w:space="0" w:color="0F243E"/>
              <w:right w:val="single" w:sz="12" w:space="0" w:color="0F243E"/>
            </w:tcBorders>
            <w:shd w:val="clear" w:color="auto" w:fill="auto"/>
            <w:vAlign w:val="center"/>
          </w:tcPr>
          <w:p>
            <w:pPr>
              <w:pStyle w:val="Normal3"/>
              <w:widowControl/>
              <w:spacing w:after="200" w:line="276" w:lineRule="auto"/>
              <w:jc w:val="left"/>
              <w:rPr>
                <w:rStyle w:val="DefaultParagraphFont"/>
                <w:rFonts w:ascii="宋体" w:hAnsi="宋体" w:cs="宋体"/>
                <w:b/>
                <w:bCs/>
                <w:color w:val="000000"/>
                <w:kern w:val="0"/>
                <w:sz w:val="20"/>
                <w:szCs w:val="20"/>
                <w:highlight w:val="none"/>
              </w:rPr>
            </w:pPr>
          </w:p>
        </w:tc>
        <w:tc>
          <w:tcPr>
            <w:tcW w:w="988" w:type="dxa"/>
            <w:vMerge w:val="restart"/>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center"/>
              <w:rPr>
                <w:rStyle w:val="DefaultParagraphFont"/>
                <w:rFonts w:ascii="宋体" w:hAnsi="宋体" w:cs="宋体"/>
                <w:b/>
                <w:bCs/>
                <w:color w:val="000000"/>
                <w:kern w:val="0"/>
                <w:sz w:val="20"/>
                <w:szCs w:val="20"/>
                <w:highlight w:val="none"/>
              </w:rPr>
            </w:pPr>
            <w:r>
              <w:rPr>
                <w:rStyle w:val="DefaultParagraphFont"/>
                <w:rFonts w:ascii="宋体" w:hAnsi="宋体" w:cs="宋体" w:hint="eastAsia"/>
                <w:b/>
                <w:bCs/>
                <w:color w:val="000000"/>
                <w:kern w:val="0"/>
                <w:sz w:val="20"/>
                <w:szCs w:val="20"/>
                <w:highlight w:val="none"/>
              </w:rPr>
              <w:t>综合</w:t>
            </w:r>
            <w:r>
              <w:rPr>
                <w:rStyle w:val="DefaultParagraphFont"/>
                <w:rFonts w:ascii="宋体" w:hAnsi="宋体" w:cs="宋体" w:hint="eastAsia"/>
                <w:b/>
                <w:bCs/>
                <w:color w:val="000000"/>
                <w:kern w:val="0"/>
                <w:sz w:val="20"/>
                <w:szCs w:val="20"/>
                <w:highlight w:val="none"/>
              </w:rPr>
              <w:br/>
            </w:r>
            <w:r>
              <w:rPr>
                <w:rStyle w:val="DefaultParagraphFont"/>
                <w:rFonts w:ascii="宋体" w:hAnsi="宋体" w:cs="宋体" w:hint="eastAsia"/>
                <w:b/>
                <w:bCs/>
                <w:color w:val="000000"/>
                <w:kern w:val="0"/>
                <w:sz w:val="20"/>
                <w:szCs w:val="20"/>
                <w:highlight w:val="none"/>
              </w:rPr>
              <w:t>单价</w:t>
            </w:r>
          </w:p>
        </w:tc>
        <w:tc>
          <w:tcPr>
            <w:tcW w:w="655" w:type="dxa"/>
            <w:vMerge w:val="restart"/>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center"/>
              <w:rPr>
                <w:rStyle w:val="DefaultParagraphFont"/>
                <w:rFonts w:ascii="宋体" w:hAnsi="宋体" w:cs="宋体"/>
                <w:b/>
                <w:bCs/>
                <w:color w:val="000000"/>
                <w:kern w:val="0"/>
                <w:sz w:val="20"/>
                <w:szCs w:val="20"/>
                <w:highlight w:val="none"/>
              </w:rPr>
            </w:pPr>
            <w:r>
              <w:rPr>
                <w:rStyle w:val="DefaultParagraphFont"/>
                <w:rFonts w:ascii="宋体" w:hAnsi="宋体" w:cs="宋体" w:hint="eastAsia"/>
                <w:b/>
                <w:bCs/>
                <w:color w:val="000000"/>
                <w:kern w:val="0"/>
                <w:sz w:val="20"/>
                <w:szCs w:val="20"/>
                <w:highlight w:val="none"/>
              </w:rPr>
              <w:t>合价</w:t>
            </w:r>
          </w:p>
        </w:tc>
      </w:tr>
      <w:tr>
        <w:tblPrEx>
          <w:tblW w:w="9160" w:type="dxa"/>
          <w:jc w:val="center"/>
          <w:tblCellMar>
            <w:top w:w="0" w:type="dxa"/>
            <w:left w:w="108" w:type="dxa"/>
            <w:bottom w:w="0" w:type="dxa"/>
            <w:right w:w="108" w:type="dxa"/>
          </w:tblCellMar>
        </w:tblPrEx>
        <w:trPr>
          <w:trHeight w:val="465"/>
          <w:jc w:val="center"/>
        </w:trPr>
        <w:tc>
          <w:tcPr>
            <w:tcW w:w="0" w:type="auto"/>
            <w:vMerge/>
            <w:tcBorders>
              <w:top w:val="single" w:sz="12" w:space="0" w:color="0F243E"/>
              <w:left w:val="single" w:sz="12" w:space="0" w:color="0F243E"/>
              <w:bottom w:val="single" w:sz="12" w:space="0" w:color="0F243E"/>
              <w:right w:val="single" w:sz="12" w:space="0" w:color="0F243E"/>
            </w:tcBorders>
            <w:vAlign w:val="center"/>
          </w:tcPr>
          <w:p>
            <w:pPr>
              <w:pStyle w:val="Normal3"/>
              <w:widowControl/>
              <w:spacing w:after="200" w:line="276" w:lineRule="auto"/>
              <w:jc w:val="left"/>
              <w:rPr>
                <w:rStyle w:val="DefaultParagraphFont"/>
                <w:rFonts w:ascii="宋体" w:hAnsi="宋体" w:cs="宋体"/>
                <w:b/>
                <w:bCs/>
                <w:color w:val="000000"/>
                <w:kern w:val="0"/>
                <w:sz w:val="20"/>
                <w:szCs w:val="20"/>
                <w:highlight w:val="none"/>
              </w:rPr>
            </w:pPr>
          </w:p>
        </w:tc>
        <w:tc>
          <w:tcPr>
            <w:tcW w:w="0" w:type="auto"/>
            <w:vMerge/>
            <w:tcBorders>
              <w:top w:val="single" w:sz="12" w:space="0" w:color="0F243E"/>
              <w:left w:val="single" w:sz="12" w:space="0" w:color="0F243E"/>
              <w:bottom w:val="single" w:sz="12" w:space="0" w:color="0F243E"/>
              <w:right w:val="single" w:sz="12" w:space="0" w:color="0F243E"/>
            </w:tcBorders>
            <w:vAlign w:val="center"/>
          </w:tcPr>
          <w:p>
            <w:pPr>
              <w:pStyle w:val="Normal3"/>
              <w:widowControl/>
              <w:spacing w:after="200" w:line="276" w:lineRule="auto"/>
              <w:jc w:val="left"/>
              <w:rPr>
                <w:rStyle w:val="DefaultParagraphFont"/>
                <w:rFonts w:ascii="宋体" w:hAnsi="宋体" w:cs="宋体"/>
                <w:b/>
                <w:bCs/>
                <w:color w:val="000000"/>
                <w:kern w:val="0"/>
                <w:sz w:val="20"/>
                <w:szCs w:val="20"/>
                <w:highlight w:val="none"/>
              </w:rPr>
            </w:pPr>
          </w:p>
        </w:tc>
        <w:tc>
          <w:tcPr>
            <w:tcW w:w="0" w:type="auto"/>
            <w:vMerge/>
            <w:tcBorders>
              <w:top w:val="single" w:sz="12" w:space="0" w:color="0F243E"/>
              <w:left w:val="single" w:sz="12" w:space="0" w:color="0F243E"/>
              <w:bottom w:val="single" w:sz="12" w:space="0" w:color="0F243E"/>
              <w:right w:val="single" w:sz="12" w:space="0" w:color="0F243E"/>
            </w:tcBorders>
            <w:vAlign w:val="center"/>
          </w:tcPr>
          <w:p>
            <w:pPr>
              <w:pStyle w:val="Normal3"/>
              <w:widowControl/>
              <w:spacing w:after="200" w:line="276" w:lineRule="auto"/>
              <w:jc w:val="left"/>
              <w:rPr>
                <w:rStyle w:val="DefaultParagraphFont"/>
                <w:rFonts w:ascii="宋体" w:hAnsi="宋体" w:cs="宋体"/>
                <w:b/>
                <w:bCs/>
                <w:color w:val="000000"/>
                <w:kern w:val="0"/>
                <w:sz w:val="20"/>
                <w:szCs w:val="20"/>
                <w:highlight w:val="none"/>
              </w:rPr>
            </w:pPr>
          </w:p>
        </w:tc>
        <w:tc>
          <w:tcPr>
            <w:tcW w:w="0" w:type="auto"/>
            <w:vMerge/>
            <w:tcBorders>
              <w:top w:val="single" w:sz="12" w:space="0" w:color="0F243E"/>
              <w:left w:val="single" w:sz="12" w:space="0" w:color="0F243E"/>
              <w:bottom w:val="single" w:sz="12" w:space="0" w:color="0F243E"/>
              <w:right w:val="single" w:sz="12" w:space="0" w:color="0F243E"/>
            </w:tcBorders>
            <w:vAlign w:val="center"/>
          </w:tcPr>
          <w:p>
            <w:pPr>
              <w:pStyle w:val="Normal3"/>
              <w:widowControl/>
              <w:spacing w:after="200" w:line="276" w:lineRule="auto"/>
              <w:jc w:val="left"/>
              <w:rPr>
                <w:rStyle w:val="DefaultParagraphFont"/>
                <w:rFonts w:ascii="宋体" w:hAnsi="宋体" w:cs="宋体"/>
                <w:b/>
                <w:bCs/>
                <w:color w:val="000000"/>
                <w:kern w:val="0"/>
                <w:sz w:val="20"/>
                <w:szCs w:val="20"/>
                <w:highlight w:val="none"/>
              </w:rPr>
            </w:pPr>
          </w:p>
        </w:tc>
        <w:tc>
          <w:tcPr>
            <w:tcW w:w="0" w:type="auto"/>
            <w:vMerge/>
            <w:tcBorders>
              <w:top w:val="single" w:sz="12" w:space="0" w:color="0F243E"/>
              <w:left w:val="single" w:sz="12" w:space="0" w:color="0F243E"/>
              <w:bottom w:val="single" w:sz="12" w:space="0" w:color="0F243E"/>
              <w:right w:val="single" w:sz="12" w:space="0" w:color="0F243E"/>
            </w:tcBorders>
            <w:vAlign w:val="center"/>
          </w:tcPr>
          <w:p>
            <w:pPr>
              <w:pStyle w:val="Normal3"/>
              <w:widowControl/>
              <w:spacing w:after="200" w:line="276" w:lineRule="auto"/>
              <w:jc w:val="left"/>
              <w:rPr>
                <w:rStyle w:val="DefaultParagraphFont"/>
                <w:rFonts w:ascii="宋体" w:hAnsi="宋体" w:cs="宋体"/>
                <w:b/>
                <w:bCs/>
                <w:color w:val="000000"/>
                <w:kern w:val="0"/>
                <w:sz w:val="20"/>
                <w:szCs w:val="20"/>
                <w:highlight w:val="none"/>
              </w:rPr>
            </w:pPr>
          </w:p>
        </w:tc>
        <w:tc>
          <w:tcPr>
            <w:tcW w:w="0" w:type="auto"/>
            <w:vMerge/>
            <w:tcBorders>
              <w:top w:val="single" w:sz="12" w:space="0" w:color="0F243E"/>
              <w:left w:val="single" w:sz="12" w:space="0" w:color="0F243E"/>
              <w:bottom w:val="single" w:sz="12" w:space="0" w:color="0F243E"/>
              <w:right w:val="single" w:sz="12" w:space="0" w:color="0F243E"/>
            </w:tcBorders>
            <w:vAlign w:val="center"/>
          </w:tcPr>
          <w:p>
            <w:pPr>
              <w:pStyle w:val="Normal3"/>
              <w:widowControl/>
              <w:spacing w:after="200" w:line="276" w:lineRule="auto"/>
              <w:jc w:val="left"/>
              <w:rPr>
                <w:rStyle w:val="DefaultParagraphFont"/>
                <w:rFonts w:ascii="宋体" w:hAnsi="宋体" w:cs="宋体"/>
                <w:b/>
                <w:bCs/>
                <w:color w:val="000000"/>
                <w:kern w:val="0"/>
                <w:sz w:val="20"/>
                <w:szCs w:val="20"/>
                <w:highlight w:val="none"/>
              </w:rPr>
            </w:pPr>
          </w:p>
        </w:tc>
        <w:tc>
          <w:tcPr>
            <w:tcW w:w="0" w:type="auto"/>
            <w:vMerge/>
            <w:tcBorders>
              <w:top w:val="single" w:sz="12" w:space="0" w:color="0F243E"/>
              <w:left w:val="single" w:sz="12" w:space="0" w:color="0F243E"/>
              <w:bottom w:val="single" w:sz="12" w:space="0" w:color="0F243E"/>
              <w:right w:val="single" w:sz="12" w:space="0" w:color="0F243E"/>
            </w:tcBorders>
            <w:vAlign w:val="center"/>
          </w:tcPr>
          <w:p>
            <w:pPr>
              <w:pStyle w:val="Normal3"/>
              <w:widowControl/>
              <w:spacing w:after="200" w:line="276" w:lineRule="auto"/>
              <w:jc w:val="left"/>
              <w:rPr>
                <w:rStyle w:val="DefaultParagraphFont"/>
                <w:rFonts w:ascii="宋体" w:hAnsi="宋体" w:cs="宋体"/>
                <w:b/>
                <w:bCs/>
                <w:color w:val="000000"/>
                <w:kern w:val="0"/>
                <w:sz w:val="20"/>
                <w:szCs w:val="20"/>
                <w:highlight w:val="none"/>
              </w:rPr>
            </w:pPr>
          </w:p>
        </w:tc>
      </w:tr>
      <w:tr>
        <w:tblPrEx>
          <w:tblW w:w="9160" w:type="dxa"/>
          <w:jc w:val="center"/>
          <w:tblCellMar>
            <w:top w:w="0" w:type="dxa"/>
            <w:left w:w="108" w:type="dxa"/>
            <w:bottom w:w="0" w:type="dxa"/>
            <w:right w:w="108" w:type="dxa"/>
          </w:tblCellMar>
        </w:tblPrEx>
        <w:trPr>
          <w:trHeight w:val="1890"/>
          <w:jc w:val="center"/>
        </w:trPr>
        <w:tc>
          <w:tcPr>
            <w:tcW w:w="809"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center"/>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1</w:t>
            </w:r>
          </w:p>
        </w:tc>
        <w:tc>
          <w:tcPr>
            <w:tcW w:w="2058" w:type="dxa"/>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lef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临时建筑</w:t>
            </w:r>
          </w:p>
        </w:tc>
        <w:tc>
          <w:tcPr>
            <w:tcW w:w="2705" w:type="dxa"/>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lef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1.包括但不限于大门及附属设施、门卫岗亭、办公用房、生活用房、施工用房、旗台等临时建筑的建设（含基础）、维护及拆除</w:t>
            </w:r>
            <w:r>
              <w:rPr>
                <w:rStyle w:val="DefaultParagraphFont"/>
                <w:rFonts w:ascii="宋体" w:hAnsi="宋体" w:cs="宋体" w:hint="eastAsia"/>
                <w:color w:val="000000"/>
                <w:kern w:val="0"/>
                <w:sz w:val="20"/>
                <w:szCs w:val="20"/>
                <w:highlight w:val="none"/>
              </w:rPr>
              <w:br/>
            </w:r>
            <w:r>
              <w:rPr>
                <w:rStyle w:val="DefaultParagraphFont"/>
                <w:rFonts w:ascii="宋体" w:hAnsi="宋体" w:cs="宋体" w:hint="eastAsia"/>
                <w:color w:val="000000"/>
                <w:kern w:val="0"/>
                <w:sz w:val="20"/>
                <w:szCs w:val="20"/>
                <w:highlight w:val="none"/>
              </w:rPr>
              <w:t>2.包含场地二次迁移费用</w:t>
            </w:r>
          </w:p>
        </w:tc>
        <w:tc>
          <w:tcPr>
            <w:tcW w:w="988" w:type="dxa"/>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center"/>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m2</w:t>
            </w:r>
          </w:p>
        </w:tc>
        <w:tc>
          <w:tcPr>
            <w:tcW w:w="957"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righ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　</w:t>
            </w:r>
          </w:p>
        </w:tc>
        <w:tc>
          <w:tcPr>
            <w:tcW w:w="988"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righ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 xml:space="preserve"> </w:t>
            </w:r>
          </w:p>
        </w:tc>
        <w:tc>
          <w:tcPr>
            <w:tcW w:w="655"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righ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 xml:space="preserve"> </w:t>
            </w:r>
          </w:p>
        </w:tc>
      </w:tr>
      <w:tr>
        <w:tblPrEx>
          <w:tblW w:w="9160" w:type="dxa"/>
          <w:jc w:val="center"/>
          <w:tblCellMar>
            <w:top w:w="0" w:type="dxa"/>
            <w:left w:w="108" w:type="dxa"/>
            <w:bottom w:w="0" w:type="dxa"/>
            <w:right w:w="108" w:type="dxa"/>
          </w:tblCellMar>
        </w:tblPrEx>
        <w:trPr>
          <w:trHeight w:val="1695"/>
          <w:jc w:val="center"/>
        </w:trPr>
        <w:tc>
          <w:tcPr>
            <w:tcW w:w="809"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center"/>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2</w:t>
            </w:r>
          </w:p>
        </w:tc>
        <w:tc>
          <w:tcPr>
            <w:tcW w:w="2058" w:type="dxa"/>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lef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现场临时用电设施</w:t>
            </w:r>
          </w:p>
        </w:tc>
        <w:tc>
          <w:tcPr>
            <w:tcW w:w="2705" w:type="dxa"/>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lef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1.包括但不限于现场电源接入点之后的临时用电设备、设施、配电室及配电线路等安装、维护及拆除</w:t>
            </w:r>
            <w:r>
              <w:rPr>
                <w:rStyle w:val="DefaultParagraphFont"/>
                <w:rFonts w:ascii="宋体" w:hAnsi="宋体" w:cs="宋体" w:hint="eastAsia"/>
                <w:color w:val="000000"/>
                <w:kern w:val="0"/>
                <w:sz w:val="20"/>
                <w:szCs w:val="20"/>
                <w:highlight w:val="none"/>
              </w:rPr>
              <w:br/>
            </w:r>
            <w:r>
              <w:rPr>
                <w:rStyle w:val="DefaultParagraphFont"/>
                <w:rFonts w:ascii="宋体" w:hAnsi="宋体" w:cs="宋体" w:hint="eastAsia"/>
                <w:color w:val="000000"/>
                <w:kern w:val="0"/>
                <w:sz w:val="20"/>
                <w:szCs w:val="20"/>
                <w:highlight w:val="none"/>
              </w:rPr>
              <w:t>2.包含场地二次迁移费用</w:t>
            </w:r>
          </w:p>
        </w:tc>
        <w:tc>
          <w:tcPr>
            <w:tcW w:w="988" w:type="dxa"/>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center"/>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项</w:t>
            </w:r>
          </w:p>
        </w:tc>
        <w:tc>
          <w:tcPr>
            <w:tcW w:w="957"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righ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1</w:t>
            </w:r>
          </w:p>
        </w:tc>
        <w:tc>
          <w:tcPr>
            <w:tcW w:w="988"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righ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 xml:space="preserve"> </w:t>
            </w:r>
          </w:p>
        </w:tc>
        <w:tc>
          <w:tcPr>
            <w:tcW w:w="655"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righ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 xml:space="preserve"> </w:t>
            </w:r>
          </w:p>
        </w:tc>
      </w:tr>
      <w:tr>
        <w:tblPrEx>
          <w:tblW w:w="9160" w:type="dxa"/>
          <w:jc w:val="center"/>
          <w:tblCellMar>
            <w:top w:w="0" w:type="dxa"/>
            <w:left w:w="108" w:type="dxa"/>
            <w:bottom w:w="0" w:type="dxa"/>
            <w:right w:w="108" w:type="dxa"/>
          </w:tblCellMar>
        </w:tblPrEx>
        <w:trPr>
          <w:trHeight w:val="1710"/>
          <w:jc w:val="center"/>
        </w:trPr>
        <w:tc>
          <w:tcPr>
            <w:tcW w:w="809"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center"/>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3</w:t>
            </w:r>
          </w:p>
        </w:tc>
        <w:tc>
          <w:tcPr>
            <w:tcW w:w="2058" w:type="dxa"/>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lef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现场临时用水设施</w:t>
            </w:r>
          </w:p>
        </w:tc>
        <w:tc>
          <w:tcPr>
            <w:tcW w:w="2705" w:type="dxa"/>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lef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1.包括但不限于现场施工供排水连接点之后的临时用水、排水及消防设备、设施和管线安装、维护及拆除</w:t>
            </w:r>
            <w:r>
              <w:rPr>
                <w:rStyle w:val="DefaultParagraphFont"/>
                <w:rFonts w:ascii="宋体" w:hAnsi="宋体" w:cs="宋体" w:hint="eastAsia"/>
                <w:color w:val="000000"/>
                <w:kern w:val="0"/>
                <w:sz w:val="20"/>
                <w:szCs w:val="20"/>
                <w:highlight w:val="none"/>
              </w:rPr>
              <w:br/>
            </w:r>
            <w:r>
              <w:rPr>
                <w:rStyle w:val="DefaultParagraphFont"/>
                <w:rFonts w:ascii="宋体" w:hAnsi="宋体" w:cs="宋体" w:hint="eastAsia"/>
                <w:color w:val="000000"/>
                <w:kern w:val="0"/>
                <w:sz w:val="20"/>
                <w:szCs w:val="20"/>
                <w:highlight w:val="none"/>
              </w:rPr>
              <w:t>2.包含场地二次迁移费用</w:t>
            </w:r>
          </w:p>
        </w:tc>
        <w:tc>
          <w:tcPr>
            <w:tcW w:w="988" w:type="dxa"/>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center"/>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项</w:t>
            </w:r>
          </w:p>
        </w:tc>
        <w:tc>
          <w:tcPr>
            <w:tcW w:w="957"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righ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1</w:t>
            </w:r>
          </w:p>
        </w:tc>
        <w:tc>
          <w:tcPr>
            <w:tcW w:w="988"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righ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 xml:space="preserve"> </w:t>
            </w:r>
          </w:p>
        </w:tc>
        <w:tc>
          <w:tcPr>
            <w:tcW w:w="655"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righ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 xml:space="preserve"> </w:t>
            </w:r>
          </w:p>
        </w:tc>
      </w:tr>
      <w:tr>
        <w:tblPrEx>
          <w:tblW w:w="9160" w:type="dxa"/>
          <w:jc w:val="center"/>
          <w:tblCellMar>
            <w:top w:w="0" w:type="dxa"/>
            <w:left w:w="108" w:type="dxa"/>
            <w:bottom w:w="0" w:type="dxa"/>
            <w:right w:w="108" w:type="dxa"/>
          </w:tblCellMar>
        </w:tblPrEx>
        <w:trPr>
          <w:trHeight w:val="1932"/>
          <w:jc w:val="center"/>
        </w:trPr>
        <w:tc>
          <w:tcPr>
            <w:tcW w:w="809"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center"/>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4</w:t>
            </w:r>
          </w:p>
        </w:tc>
        <w:tc>
          <w:tcPr>
            <w:tcW w:w="2058" w:type="dxa"/>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lef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智慧工地</w:t>
            </w:r>
          </w:p>
        </w:tc>
        <w:tc>
          <w:tcPr>
            <w:tcW w:w="2705" w:type="dxa"/>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lef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包括但不限于           1.车辆进出管理设施</w:t>
            </w:r>
            <w:r>
              <w:rPr>
                <w:rStyle w:val="DefaultParagraphFont"/>
                <w:rFonts w:ascii="宋体" w:hAnsi="宋体" w:cs="宋体" w:hint="eastAsia"/>
                <w:color w:val="000000"/>
                <w:kern w:val="0"/>
                <w:sz w:val="20"/>
                <w:szCs w:val="20"/>
                <w:highlight w:val="none"/>
              </w:rPr>
              <w:br/>
            </w:r>
            <w:r>
              <w:rPr>
                <w:rStyle w:val="DefaultParagraphFont"/>
                <w:rFonts w:ascii="宋体" w:hAnsi="宋体" w:cs="宋体" w:hint="eastAsia"/>
                <w:color w:val="000000"/>
                <w:kern w:val="0"/>
                <w:sz w:val="20"/>
                <w:szCs w:val="20"/>
                <w:highlight w:val="none"/>
              </w:rPr>
              <w:t>2.实名制管理</w:t>
            </w:r>
            <w:r>
              <w:rPr>
                <w:rStyle w:val="DefaultParagraphFont"/>
                <w:rFonts w:ascii="宋体" w:hAnsi="宋体" w:cs="宋体" w:hint="eastAsia"/>
                <w:color w:val="000000"/>
                <w:kern w:val="0"/>
                <w:sz w:val="20"/>
                <w:szCs w:val="20"/>
                <w:highlight w:val="none"/>
              </w:rPr>
              <w:br/>
            </w:r>
            <w:r>
              <w:rPr>
                <w:rStyle w:val="DefaultParagraphFont"/>
                <w:rFonts w:ascii="宋体" w:hAnsi="宋体" w:cs="宋体" w:hint="eastAsia"/>
                <w:color w:val="000000"/>
                <w:kern w:val="0"/>
                <w:sz w:val="20"/>
                <w:szCs w:val="20"/>
                <w:highlight w:val="none"/>
              </w:rPr>
              <w:t>3.视频监控</w:t>
            </w:r>
            <w:r>
              <w:rPr>
                <w:rStyle w:val="DefaultParagraphFont"/>
                <w:rFonts w:ascii="宋体" w:hAnsi="宋体" w:cs="宋体" w:hint="eastAsia"/>
                <w:color w:val="000000"/>
                <w:kern w:val="0"/>
                <w:sz w:val="20"/>
                <w:szCs w:val="20"/>
                <w:highlight w:val="none"/>
              </w:rPr>
              <w:br/>
            </w:r>
            <w:r>
              <w:rPr>
                <w:rStyle w:val="DefaultParagraphFont"/>
                <w:rFonts w:ascii="宋体" w:hAnsi="宋体" w:cs="宋体" w:hint="eastAsia"/>
                <w:color w:val="000000"/>
                <w:kern w:val="0"/>
                <w:sz w:val="20"/>
                <w:szCs w:val="20"/>
                <w:highlight w:val="none"/>
              </w:rPr>
              <w:t>4.电子信息公示牌</w:t>
            </w:r>
            <w:r>
              <w:rPr>
                <w:rStyle w:val="DefaultParagraphFont"/>
                <w:rFonts w:ascii="宋体" w:hAnsi="宋体" w:cs="宋体" w:hint="eastAsia"/>
                <w:color w:val="000000"/>
                <w:kern w:val="0"/>
                <w:sz w:val="20"/>
                <w:szCs w:val="20"/>
                <w:highlight w:val="none"/>
              </w:rPr>
              <w:br/>
            </w:r>
            <w:r>
              <w:rPr>
                <w:rStyle w:val="DefaultParagraphFont"/>
                <w:rFonts w:ascii="宋体" w:hAnsi="宋体" w:cs="宋体" w:hint="eastAsia"/>
                <w:color w:val="000000"/>
                <w:kern w:val="0"/>
                <w:sz w:val="20"/>
                <w:szCs w:val="20"/>
                <w:highlight w:val="none"/>
              </w:rPr>
              <w:t>5.建筑废弃物监管</w:t>
            </w:r>
            <w:r>
              <w:rPr>
                <w:rStyle w:val="DefaultParagraphFont"/>
                <w:rFonts w:ascii="宋体" w:hAnsi="宋体" w:cs="宋体" w:hint="eastAsia"/>
                <w:color w:val="000000"/>
                <w:kern w:val="0"/>
                <w:sz w:val="20"/>
                <w:szCs w:val="20"/>
                <w:highlight w:val="none"/>
              </w:rPr>
              <w:br/>
            </w:r>
            <w:r>
              <w:rPr>
                <w:rStyle w:val="DefaultParagraphFont"/>
                <w:rFonts w:ascii="宋体" w:hAnsi="宋体" w:cs="宋体" w:hint="eastAsia"/>
                <w:color w:val="000000"/>
                <w:kern w:val="0"/>
                <w:sz w:val="20"/>
                <w:szCs w:val="20"/>
                <w:highlight w:val="none"/>
              </w:rPr>
              <w:t>6.危险源监测</w:t>
            </w:r>
          </w:p>
          <w:p>
            <w:pPr>
              <w:pStyle w:val="118"/>
              <w:widowControl/>
              <w:spacing w:after="200" w:line="276" w:lineRule="auto"/>
              <w:jc w:val="lef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7.扬尘</w:t>
            </w:r>
            <w:r>
              <w:rPr>
                <w:rStyle w:val="DefaultParagraphFont"/>
                <w:rFonts w:ascii="宋体" w:hAnsi="宋体" w:cs="宋体"/>
                <w:color w:val="000000"/>
                <w:kern w:val="0"/>
                <w:sz w:val="20"/>
                <w:szCs w:val="20"/>
                <w:highlight w:val="none"/>
              </w:rPr>
              <w:t>监测</w:t>
            </w:r>
          </w:p>
        </w:tc>
        <w:tc>
          <w:tcPr>
            <w:tcW w:w="988" w:type="dxa"/>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center"/>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项</w:t>
            </w:r>
          </w:p>
        </w:tc>
        <w:tc>
          <w:tcPr>
            <w:tcW w:w="957"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righ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1</w:t>
            </w:r>
          </w:p>
        </w:tc>
        <w:tc>
          <w:tcPr>
            <w:tcW w:w="988"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righ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 xml:space="preserve"> </w:t>
            </w:r>
          </w:p>
        </w:tc>
        <w:tc>
          <w:tcPr>
            <w:tcW w:w="655"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right"/>
              <w:rPr>
                <w:rStyle w:val="DefaultParagraphFont"/>
                <w:rFonts w:ascii="宋体" w:hAnsi="宋体" w:cs="宋体"/>
                <w:color w:val="000000"/>
                <w:kern w:val="0"/>
                <w:sz w:val="20"/>
                <w:szCs w:val="20"/>
                <w:highlight w:val="none"/>
              </w:rPr>
            </w:pPr>
            <w:r>
              <w:rPr>
                <w:rStyle w:val="DefaultParagraphFont"/>
                <w:rFonts w:ascii="宋体" w:hAnsi="宋体" w:cs="宋体" w:hint="eastAsia"/>
                <w:color w:val="000000"/>
                <w:kern w:val="0"/>
                <w:sz w:val="20"/>
                <w:szCs w:val="20"/>
                <w:highlight w:val="none"/>
              </w:rPr>
              <w:t xml:space="preserve"> </w:t>
            </w:r>
          </w:p>
        </w:tc>
      </w:tr>
      <w:tr>
        <w:tblPrEx>
          <w:tblW w:w="9160" w:type="dxa"/>
          <w:jc w:val="center"/>
          <w:tblCellMar>
            <w:top w:w="0" w:type="dxa"/>
            <w:left w:w="108" w:type="dxa"/>
            <w:bottom w:w="0" w:type="dxa"/>
            <w:right w:w="108" w:type="dxa"/>
          </w:tblCellMar>
        </w:tblPrEx>
        <w:trPr>
          <w:trHeight w:val="795"/>
          <w:jc w:val="center"/>
        </w:trPr>
        <w:tc>
          <w:tcPr>
            <w:tcW w:w="809" w:type="dxa"/>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center"/>
              <w:rPr>
                <w:rStyle w:val="DefaultParagraphFont"/>
                <w:rFonts w:ascii="宋体" w:hAnsi="宋体" w:cs="宋体"/>
                <w:b/>
                <w:bCs/>
                <w:color w:val="000000"/>
                <w:kern w:val="0"/>
                <w:sz w:val="20"/>
                <w:szCs w:val="20"/>
                <w:highlight w:val="none"/>
              </w:rPr>
            </w:pPr>
            <w:r>
              <w:rPr>
                <w:rStyle w:val="DefaultParagraphFont"/>
                <w:rFonts w:ascii="宋体" w:hAnsi="宋体" w:cs="宋体" w:hint="eastAsia"/>
                <w:b/>
                <w:bCs/>
                <w:color w:val="000000"/>
                <w:kern w:val="0"/>
                <w:sz w:val="20"/>
                <w:szCs w:val="20"/>
                <w:highlight w:val="none"/>
              </w:rPr>
              <w:t>　</w:t>
            </w:r>
          </w:p>
        </w:tc>
        <w:tc>
          <w:tcPr>
            <w:tcW w:w="4763" w:type="dxa"/>
            <w:gridSpan w:val="2"/>
            <w:tcBorders>
              <w:top w:val="single" w:sz="12" w:space="0" w:color="0F243E"/>
              <w:left w:val="single" w:sz="12" w:space="0" w:color="0F243E"/>
              <w:bottom w:val="single" w:sz="12" w:space="0" w:color="0F243E"/>
              <w:right w:val="single" w:sz="12" w:space="0" w:color="0F243E"/>
            </w:tcBorders>
            <w:shd w:val="clear" w:color="auto" w:fill="FFFFFF"/>
            <w:noWrap/>
            <w:vAlign w:val="center"/>
          </w:tcPr>
          <w:p>
            <w:pPr>
              <w:pStyle w:val="118"/>
              <w:widowControl/>
              <w:spacing w:after="200" w:line="276" w:lineRule="auto"/>
              <w:jc w:val="center"/>
              <w:rPr>
                <w:rStyle w:val="DefaultParagraphFont"/>
                <w:rFonts w:ascii="宋体" w:hAnsi="宋体" w:cs="宋体"/>
                <w:b/>
                <w:bCs/>
                <w:color w:val="000000"/>
                <w:kern w:val="0"/>
                <w:sz w:val="20"/>
                <w:szCs w:val="20"/>
                <w:highlight w:val="none"/>
              </w:rPr>
            </w:pPr>
            <w:r>
              <w:rPr>
                <w:rStyle w:val="DefaultParagraphFont"/>
                <w:rFonts w:ascii="宋体" w:hAnsi="宋体" w:cs="宋体" w:hint="eastAsia"/>
                <w:b/>
                <w:bCs/>
                <w:color w:val="000000"/>
                <w:kern w:val="0"/>
                <w:sz w:val="20"/>
                <w:szCs w:val="20"/>
                <w:highlight w:val="none"/>
              </w:rPr>
              <w:t>合计（元）</w:t>
            </w:r>
          </w:p>
        </w:tc>
        <w:tc>
          <w:tcPr>
            <w:tcW w:w="3588" w:type="dxa"/>
            <w:gridSpan w:val="4"/>
            <w:tcBorders>
              <w:top w:val="single" w:sz="12" w:space="0" w:color="0F243E"/>
              <w:left w:val="single" w:sz="12" w:space="0" w:color="0F243E"/>
              <w:bottom w:val="single" w:sz="12" w:space="0" w:color="0F243E"/>
              <w:right w:val="single" w:sz="12" w:space="0" w:color="0F243E"/>
            </w:tcBorders>
            <w:shd w:val="clear" w:color="auto" w:fill="FFFFFF"/>
            <w:vAlign w:val="center"/>
          </w:tcPr>
          <w:p>
            <w:pPr>
              <w:pStyle w:val="118"/>
              <w:widowControl/>
              <w:spacing w:after="200" w:line="276" w:lineRule="auto"/>
              <w:jc w:val="center"/>
              <w:rPr>
                <w:rStyle w:val="DefaultParagraphFont"/>
                <w:rFonts w:ascii="宋体" w:hAnsi="宋体" w:cs="宋体"/>
                <w:b/>
                <w:bCs/>
                <w:color w:val="000000"/>
                <w:kern w:val="0"/>
                <w:sz w:val="20"/>
                <w:szCs w:val="20"/>
                <w:highlight w:val="none"/>
              </w:rPr>
            </w:pPr>
            <w:r>
              <w:rPr>
                <w:rStyle w:val="DefaultParagraphFont"/>
                <w:rFonts w:ascii="宋体" w:hAnsi="宋体" w:cs="宋体" w:hint="eastAsia"/>
                <w:b/>
                <w:bCs/>
                <w:color w:val="000000"/>
                <w:kern w:val="0"/>
                <w:sz w:val="20"/>
                <w:szCs w:val="20"/>
                <w:highlight w:val="none"/>
              </w:rPr>
              <w:t>　</w:t>
            </w:r>
          </w:p>
        </w:tc>
      </w:tr>
      <w:tr>
        <w:tblPrEx>
          <w:tblW w:w="9160" w:type="dxa"/>
          <w:jc w:val="center"/>
          <w:tblCellMar>
            <w:top w:w="0" w:type="dxa"/>
            <w:left w:w="108" w:type="dxa"/>
            <w:bottom w:w="0" w:type="dxa"/>
            <w:right w:w="108" w:type="dxa"/>
          </w:tblCellMar>
        </w:tblPrEx>
        <w:trPr>
          <w:trHeight w:val="1095"/>
          <w:jc w:val="center"/>
        </w:trPr>
        <w:tc>
          <w:tcPr>
            <w:tcW w:w="9160" w:type="dxa"/>
            <w:gridSpan w:val="7"/>
            <w:tcBorders>
              <w:top w:val="single" w:sz="12" w:space="0" w:color="0F243E"/>
              <w:left w:val="nil"/>
              <w:bottom w:val="nil"/>
              <w:right w:val="nil"/>
            </w:tcBorders>
            <w:vAlign w:val="center"/>
          </w:tcPr>
          <w:p>
            <w:pPr>
              <w:pStyle w:val="118"/>
              <w:widowControl/>
              <w:spacing w:after="200" w:line="276" w:lineRule="auto"/>
              <w:jc w:val="left"/>
              <w:rPr>
                <w:rStyle w:val="DefaultParagraphFont"/>
                <w:rFonts w:ascii="宋体" w:hAnsi="宋体" w:cs="宋体"/>
                <w:color w:val="000000"/>
                <w:kern w:val="0"/>
                <w:sz w:val="22"/>
                <w:highlight w:val="none"/>
              </w:rPr>
            </w:pPr>
            <w:r>
              <w:rPr>
                <w:rStyle w:val="DefaultParagraphFont"/>
                <w:rFonts w:ascii="宋体" w:hAnsi="宋体" w:cs="宋体" w:hint="eastAsia"/>
                <w:color w:val="000000"/>
                <w:kern w:val="0"/>
                <w:sz w:val="22"/>
                <w:highlight w:val="none"/>
              </w:rPr>
              <w:t>备注：本项目安全文明措施费为不可竞争费用，但承包人需对安全文明措施费中的临时设施费按上表所列项目单独报价，用作于工程开工后临时设施验工计价支付使用，并且临时设施费报价总额不超过本项目总安全文明措施费的30%。</w:t>
            </w:r>
          </w:p>
        </w:tc>
      </w:tr>
    </w:tbl>
    <w:p>
      <w:pPr>
        <w:pStyle w:val="Normal3"/>
        <w:adjustRightInd w:val="0"/>
        <w:snapToGrid w:val="0"/>
        <w:spacing w:after="200" w:line="360" w:lineRule="auto"/>
        <w:rPr>
          <w:rStyle w:val="DefaultParagraphFont"/>
          <w:rFonts w:ascii="宋体" w:hAnsi="宋体"/>
          <w:b/>
          <w:kern w:val="0"/>
          <w:szCs w:val="21"/>
          <w:highlight w:val="none"/>
        </w:rPr>
      </w:pPr>
      <w:r>
        <w:rPr>
          <w:rStyle w:val="DefaultParagraphFont"/>
          <w:rFonts w:ascii="宋体" w:hAnsi="宋体" w:hint="eastAsia"/>
          <w:b/>
          <w:kern w:val="0"/>
          <w:szCs w:val="21"/>
          <w:highlight w:val="none"/>
        </w:rPr>
        <w:t>5、第七章一、工程量清单的说明及投标报价要求8（3）总承包服务费修改为：</w:t>
      </w:r>
    </w:p>
    <w:p>
      <w:pPr>
        <w:pStyle w:val="Normal3"/>
        <w:adjustRightInd w:val="0"/>
        <w:snapToGrid w:val="0"/>
        <w:spacing w:after="200" w:line="360" w:lineRule="auto"/>
        <w:ind w:firstLine="420" w:firstLineChars="200"/>
        <w:rPr>
          <w:rStyle w:val="DefaultParagraphFont"/>
          <w:rFonts w:ascii="宋体" w:hAnsi="宋体"/>
          <w:kern w:val="0"/>
          <w:highlight w:val="none"/>
        </w:rPr>
      </w:pPr>
      <w:r>
        <w:rPr>
          <w:rStyle w:val="DefaultParagraphFont"/>
          <w:rFonts w:ascii="宋体" w:hAnsi="宋体" w:hint="eastAsia"/>
          <w:kern w:val="0"/>
          <w:szCs w:val="21"/>
          <w:highlight w:val="none"/>
        </w:rPr>
        <w:t>总承包服务费包括总包管理服务费、发包人供应材料设备保管费。</w:t>
      </w:r>
      <w:r>
        <w:rPr>
          <w:rStyle w:val="DefaultParagraphFont"/>
          <w:rFonts w:ascii="宋体" w:hAnsi="宋体"/>
          <w:kern w:val="0"/>
          <w:highlight w:val="none"/>
        </w:rPr>
        <w:t>总</w:t>
      </w:r>
      <w:r>
        <w:rPr>
          <w:rStyle w:val="DefaultParagraphFont"/>
          <w:rFonts w:ascii="宋体" w:hAnsi="宋体" w:hint="eastAsia"/>
          <w:kern w:val="0"/>
          <w:highlight w:val="none"/>
        </w:rPr>
        <w:t>包管理服务</w:t>
      </w:r>
      <w:r>
        <w:rPr>
          <w:rStyle w:val="DefaultParagraphFont"/>
          <w:rFonts w:ascii="宋体" w:hAnsi="宋体"/>
          <w:kern w:val="0"/>
          <w:highlight w:val="none"/>
        </w:rPr>
        <w:t>费</w:t>
      </w:r>
      <w:r>
        <w:rPr>
          <w:rStyle w:val="DefaultParagraphFont"/>
          <w:rFonts w:ascii="宋体" w:hAnsi="宋体" w:hint="eastAsia"/>
          <w:kern w:val="0"/>
          <w:highlight w:val="none"/>
        </w:rPr>
        <w:t>=分包工程建安工程造价×</w:t>
      </w:r>
      <w:r>
        <w:rPr>
          <w:rStyle w:val="DefaultParagraphFont"/>
          <w:rFonts w:ascii="宋体" w:hAnsi="宋体"/>
          <w:kern w:val="0"/>
          <w:highlight w:val="none"/>
        </w:rPr>
        <w:t>总</w:t>
      </w:r>
      <w:r>
        <w:rPr>
          <w:rStyle w:val="DefaultParagraphFont"/>
          <w:rFonts w:ascii="宋体" w:hAnsi="宋体" w:hint="eastAsia"/>
          <w:kern w:val="0"/>
          <w:highlight w:val="none"/>
        </w:rPr>
        <w:t>承包服务</w:t>
      </w:r>
      <w:r>
        <w:rPr>
          <w:rStyle w:val="DefaultParagraphFont"/>
          <w:rFonts w:ascii="宋体" w:hAnsi="宋体"/>
          <w:kern w:val="0"/>
          <w:highlight w:val="none"/>
        </w:rPr>
        <w:t>费</w:t>
      </w:r>
      <w:r>
        <w:rPr>
          <w:rStyle w:val="DefaultParagraphFont"/>
          <w:rFonts w:ascii="宋体" w:hAnsi="宋体" w:hint="eastAsia"/>
          <w:kern w:val="0"/>
          <w:highlight w:val="none"/>
        </w:rPr>
        <w:t>费率；发包人供应材料（设备）保管费=材料（设备）价值×发包人供应材料（设备）费率。</w:t>
      </w:r>
      <w:r>
        <w:rPr>
          <w:rStyle w:val="DefaultParagraphFont"/>
          <w:rFonts w:ascii="宋体" w:hAnsi="宋体" w:hint="eastAsia"/>
          <w:b/>
          <w:kern w:val="0"/>
          <w:szCs w:val="21"/>
          <w:highlight w:val="none"/>
        </w:rPr>
        <w:t>本项目总承包服务费费率为固定费率，不可变动（详见下表）。</w:t>
      </w:r>
      <w:r>
        <w:rPr>
          <w:rStyle w:val="DefaultParagraphFont"/>
          <w:rFonts w:ascii="宋体" w:hAnsi="宋体" w:hint="eastAsia"/>
          <w:kern w:val="0"/>
          <w:highlight w:val="none"/>
        </w:rPr>
        <w:t>本项目总承包服务费</w:t>
      </w:r>
      <w:r>
        <w:rPr>
          <w:rStyle w:val="DefaultParagraphFont"/>
          <w:rFonts w:ascii="宋体" w:hAnsi="宋体"/>
          <w:kern w:val="0"/>
          <w:highlight w:val="none"/>
        </w:rPr>
        <w:t>由</w:t>
      </w:r>
      <w:r>
        <w:rPr>
          <w:rStyle w:val="DefaultParagraphFont"/>
          <w:rFonts w:ascii="宋体" w:hAnsi="宋体" w:hint="eastAsia"/>
          <w:kern w:val="0"/>
          <w:highlight w:val="none"/>
        </w:rPr>
        <w:t>专业工程承包人支付给总承包人</w:t>
      </w:r>
      <w:r>
        <w:rPr>
          <w:rStyle w:val="DefaultParagraphFont"/>
          <w:rFonts w:ascii="宋体" w:hAnsi="宋体"/>
          <w:kern w:val="0"/>
          <w:highlight w:val="none"/>
        </w:rPr>
        <w:t>，</w:t>
      </w:r>
      <w:r>
        <w:rPr>
          <w:rStyle w:val="DefaultParagraphFont"/>
          <w:rFonts w:ascii="宋体" w:hAnsi="宋体" w:hint="eastAsia"/>
          <w:kern w:val="0"/>
          <w:highlight w:val="none"/>
        </w:rPr>
        <w:t>承包人</w:t>
      </w:r>
      <w:r>
        <w:rPr>
          <w:rStyle w:val="DefaultParagraphFont"/>
          <w:rFonts w:ascii="宋体" w:hAnsi="宋体"/>
          <w:kern w:val="0"/>
          <w:highlight w:val="none"/>
        </w:rPr>
        <w:t>不得向发包人另行索要。发包人自行发包的专业工程需要使用</w:t>
      </w:r>
      <w:r>
        <w:rPr>
          <w:rStyle w:val="DefaultParagraphFont"/>
          <w:rFonts w:ascii="宋体" w:hAnsi="宋体" w:hint="eastAsia"/>
          <w:kern w:val="0"/>
          <w:highlight w:val="none"/>
        </w:rPr>
        <w:t>总</w:t>
      </w:r>
      <w:r>
        <w:rPr>
          <w:rStyle w:val="DefaultParagraphFont"/>
          <w:rFonts w:ascii="宋体" w:hAnsi="宋体"/>
          <w:kern w:val="0"/>
          <w:highlight w:val="none"/>
        </w:rPr>
        <w:t>承包人设施或其提供的服务，其费用</w:t>
      </w:r>
      <w:r>
        <w:rPr>
          <w:rStyle w:val="DefaultParagraphFont"/>
          <w:rFonts w:ascii="宋体" w:hAnsi="宋体" w:hint="eastAsia"/>
          <w:kern w:val="0"/>
          <w:highlight w:val="none"/>
        </w:rPr>
        <w:t>也</w:t>
      </w:r>
      <w:r>
        <w:rPr>
          <w:rStyle w:val="DefaultParagraphFont"/>
          <w:rFonts w:ascii="宋体" w:hAnsi="宋体"/>
          <w:kern w:val="0"/>
          <w:highlight w:val="none"/>
        </w:rPr>
        <w:t>已包含在总</w:t>
      </w:r>
      <w:r>
        <w:rPr>
          <w:rStyle w:val="DefaultParagraphFont"/>
          <w:rFonts w:ascii="宋体" w:hAnsi="宋体" w:hint="eastAsia"/>
          <w:kern w:val="0"/>
          <w:highlight w:val="none"/>
        </w:rPr>
        <w:t>承包服务</w:t>
      </w:r>
      <w:r>
        <w:rPr>
          <w:rStyle w:val="DefaultParagraphFont"/>
          <w:rFonts w:ascii="宋体" w:hAnsi="宋体"/>
          <w:kern w:val="0"/>
          <w:highlight w:val="none"/>
        </w:rPr>
        <w:t>费中，</w:t>
      </w:r>
      <w:r>
        <w:rPr>
          <w:rStyle w:val="DefaultParagraphFont"/>
          <w:rFonts w:ascii="宋体" w:hAnsi="宋体" w:hint="eastAsia"/>
          <w:kern w:val="0"/>
          <w:highlight w:val="none"/>
        </w:rPr>
        <w:t>承包人</w:t>
      </w:r>
      <w:r>
        <w:rPr>
          <w:rStyle w:val="DefaultParagraphFont"/>
          <w:rFonts w:ascii="宋体" w:hAnsi="宋体"/>
          <w:kern w:val="0"/>
          <w:highlight w:val="none"/>
        </w:rPr>
        <w:t>不得向发包人另行索要。</w:t>
      </w:r>
    </w:p>
    <w:tbl>
      <w:tblPr>
        <w:tblStyle w:val="TableNormal"/>
        <w:tblW w:w="8832" w:type="dxa"/>
        <w:tblInd w:w="94" w:type="dxa"/>
        <w:tblCellMar>
          <w:top w:w="0" w:type="dxa"/>
          <w:left w:w="108" w:type="dxa"/>
          <w:bottom w:w="0" w:type="dxa"/>
          <w:right w:w="108" w:type="dxa"/>
        </w:tblCellMar>
      </w:tblPr>
      <w:tblGrid>
        <w:gridCol w:w="640"/>
        <w:gridCol w:w="4648"/>
        <w:gridCol w:w="1276"/>
        <w:gridCol w:w="2268"/>
      </w:tblGrid>
      <w:tr>
        <w:tblPrEx>
          <w:tblW w:w="8832" w:type="dxa"/>
          <w:tblInd w:w="94" w:type="dxa"/>
          <w:tblCellMar>
            <w:top w:w="0" w:type="dxa"/>
            <w:left w:w="108" w:type="dxa"/>
            <w:bottom w:w="0" w:type="dxa"/>
            <w:right w:w="108" w:type="dxa"/>
          </w:tblCellMar>
        </w:tblPrEx>
        <w:trPr>
          <w:trHeight w:val="540"/>
        </w:trPr>
        <w:tc>
          <w:tcPr>
            <w:tcW w:w="640" w:type="dxa"/>
            <w:tcBorders>
              <w:top w:val="single" w:sz="4" w:space="0" w:color="auto"/>
              <w:left w:val="single" w:sz="4" w:space="0" w:color="auto"/>
              <w:bottom w:val="nil"/>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序号</w:t>
            </w:r>
          </w:p>
        </w:tc>
        <w:tc>
          <w:tcPr>
            <w:tcW w:w="4648" w:type="dxa"/>
            <w:tcBorders>
              <w:top w:val="single" w:sz="4" w:space="0" w:color="auto"/>
              <w:left w:val="nil"/>
              <w:bottom w:val="nil"/>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项目名称</w:t>
            </w:r>
          </w:p>
        </w:tc>
        <w:tc>
          <w:tcPr>
            <w:tcW w:w="1276" w:type="dxa"/>
            <w:tcBorders>
              <w:top w:val="single" w:sz="4" w:space="0" w:color="auto"/>
              <w:left w:val="nil"/>
              <w:bottom w:val="single" w:sz="4" w:space="0" w:color="auto"/>
              <w:right w:val="single" w:sz="4" w:space="0" w:color="auto"/>
            </w:tcBorders>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固定费率（%）</w:t>
            </w:r>
          </w:p>
        </w:tc>
        <w:tc>
          <w:tcPr>
            <w:tcW w:w="2268" w:type="dxa"/>
            <w:tcBorders>
              <w:top w:val="single" w:sz="4" w:space="0" w:color="auto"/>
              <w:left w:val="nil"/>
              <w:bottom w:val="nil"/>
              <w:right w:val="single" w:sz="4" w:space="0" w:color="auto"/>
            </w:tcBorders>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备注</w:t>
            </w:r>
          </w:p>
        </w:tc>
      </w:tr>
      <w:tr>
        <w:tblPrEx>
          <w:tblW w:w="8832" w:type="dxa"/>
          <w:tblInd w:w="94" w:type="dxa"/>
          <w:tblCellMar>
            <w:top w:w="0" w:type="dxa"/>
            <w:left w:w="108" w:type="dxa"/>
            <w:bottom w:w="0" w:type="dxa"/>
            <w:right w:w="108" w:type="dxa"/>
          </w:tblCellMar>
        </w:tblPrEx>
        <w:trPr>
          <w:trHeight w:val="420"/>
        </w:trPr>
        <w:tc>
          <w:tcPr>
            <w:tcW w:w="640" w:type="dxa"/>
            <w:tcBorders>
              <w:top w:val="single" w:sz="4" w:space="0" w:color="auto"/>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一</w:t>
            </w:r>
          </w:p>
        </w:tc>
        <w:tc>
          <w:tcPr>
            <w:tcW w:w="4648" w:type="dxa"/>
            <w:tcBorders>
              <w:top w:val="single" w:sz="4" w:space="0" w:color="auto"/>
              <w:left w:val="nil"/>
              <w:bottom w:val="nil"/>
              <w:right w:val="single" w:sz="4" w:space="0" w:color="auto"/>
            </w:tcBorders>
            <w:noWrap/>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发包人自行招标的专业工程的总包管理服务费</w:t>
            </w:r>
          </w:p>
        </w:tc>
        <w:tc>
          <w:tcPr>
            <w:tcW w:w="1276" w:type="dxa"/>
            <w:tcBorders>
              <w:top w:val="nil"/>
              <w:left w:val="nil"/>
              <w:bottom w:val="single" w:sz="4" w:space="0" w:color="auto"/>
              <w:right w:val="single" w:sz="4" w:space="0" w:color="auto"/>
            </w:tcBorders>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c>
          <w:tcPr>
            <w:tcW w:w="2268" w:type="dxa"/>
            <w:tcBorders>
              <w:top w:val="single" w:sz="4" w:space="0" w:color="auto"/>
              <w:left w:val="nil"/>
              <w:bottom w:val="nil"/>
              <w:right w:val="single" w:sz="4" w:space="0" w:color="auto"/>
            </w:tcBorders>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w:t>
            </w:r>
          </w:p>
        </w:tc>
        <w:tc>
          <w:tcPr>
            <w:tcW w:w="4648" w:type="dxa"/>
            <w:tcBorders>
              <w:top w:val="single" w:sz="4" w:space="0" w:color="auto"/>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公共区域二次精装修工程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2.0%</w:t>
            </w:r>
          </w:p>
        </w:tc>
        <w:tc>
          <w:tcPr>
            <w:tcW w:w="2268" w:type="dxa"/>
            <w:tcBorders>
              <w:top w:val="single" w:sz="4" w:space="0" w:color="auto"/>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样板房及售楼部二次精装修工程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3</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室内二次精装修工程（精装交楼项目）</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计费基数不含甲供材</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4</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幕墙工程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5</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铝合金门窗制作安装工程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6</w:t>
            </w:r>
          </w:p>
        </w:tc>
        <w:tc>
          <w:tcPr>
            <w:tcW w:w="4648" w:type="dxa"/>
            <w:tcBorders>
              <w:top w:val="nil"/>
              <w:left w:val="nil"/>
              <w:bottom w:val="single" w:sz="4" w:space="0" w:color="auto"/>
              <w:right w:val="single" w:sz="4" w:space="0" w:color="auto"/>
            </w:tcBorders>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入户门安装工程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7</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园林景观工程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0.5%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8</w:t>
            </w:r>
          </w:p>
        </w:tc>
        <w:tc>
          <w:tcPr>
            <w:tcW w:w="4648" w:type="dxa"/>
            <w:tcBorders>
              <w:top w:val="nil"/>
              <w:left w:val="nil"/>
              <w:bottom w:val="single" w:sz="4" w:space="0" w:color="auto"/>
              <w:right w:val="single" w:sz="4" w:space="0" w:color="auto"/>
            </w:tcBorders>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导向标识工程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0.5%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9</w:t>
            </w:r>
          </w:p>
        </w:tc>
        <w:tc>
          <w:tcPr>
            <w:tcW w:w="4648" w:type="dxa"/>
            <w:tcBorders>
              <w:top w:val="nil"/>
              <w:left w:val="nil"/>
              <w:bottom w:val="single" w:sz="4" w:space="0" w:color="auto"/>
              <w:right w:val="single" w:sz="4" w:space="0" w:color="auto"/>
            </w:tcBorders>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艺术品、雕塑制作及安装工程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0.5%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4648" w:type="dxa"/>
            <w:tcBorders>
              <w:top w:val="nil"/>
              <w:left w:val="nil"/>
              <w:bottom w:val="single" w:sz="4" w:space="0" w:color="auto"/>
              <w:right w:val="single" w:sz="4" w:space="0" w:color="auto"/>
            </w:tcBorders>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儿童游乐设施、健身设施采购及安装工程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0.5%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12</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电（扶）梯安装工程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计费基数不含设备价</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13</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高低压供配电安装工程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计费基数不含设备价</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14</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发动机安装及环保工程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计费基数不含设备价</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15</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燃气工程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16</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智能化工程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17</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消防工程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18</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泛光照明工程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19</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游泳池、水景水处理设备采购及安装工程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0.5%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20</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充电桩采购及安装工程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0.5%</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其他工程</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二</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发包人供应材料设备保管费</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b/>
                <w:bCs/>
                <w:color w:val="000000"/>
                <w:kern w:val="0"/>
                <w:szCs w:val="21"/>
                <w:highlight w:val="none"/>
              </w:rPr>
            </w:pPr>
            <w:r>
              <w:rPr>
                <w:rStyle w:val="DefaultParagraphFont"/>
                <w:rFonts w:ascii="宋体" w:hAnsi="宋体" w:cs="宋体" w:hint="eastAsia"/>
                <w:b/>
                <w:bCs/>
                <w:color w:val="000000"/>
                <w:kern w:val="0"/>
                <w:szCs w:val="21"/>
                <w:highlight w:val="none"/>
              </w:rPr>
              <w:t>　</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　</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配电三箱</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需由总包安装的甲供设备</w:t>
            </w:r>
          </w:p>
        </w:tc>
      </w:tr>
      <w:tr>
        <w:tblPrEx>
          <w:tblW w:w="8832" w:type="dxa"/>
          <w:tblInd w:w="94" w:type="dxa"/>
          <w:tblCellMar>
            <w:top w:w="0" w:type="dxa"/>
            <w:left w:w="108" w:type="dxa"/>
            <w:bottom w:w="0" w:type="dxa"/>
            <w:right w:w="108" w:type="dxa"/>
          </w:tblCellMar>
        </w:tblPrEx>
        <w:trPr>
          <w:trHeight w:val="420"/>
        </w:trPr>
        <w:tc>
          <w:tcPr>
            <w:tcW w:w="640" w:type="dxa"/>
            <w:tcBorders>
              <w:top w:val="nil"/>
              <w:left w:val="single" w:sz="4" w:space="0" w:color="auto"/>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2</w:t>
            </w:r>
          </w:p>
        </w:tc>
        <w:tc>
          <w:tcPr>
            <w:tcW w:w="4648" w:type="dxa"/>
            <w:tcBorders>
              <w:top w:val="nil"/>
              <w:left w:val="nil"/>
              <w:bottom w:val="single" w:sz="4" w:space="0" w:color="auto"/>
              <w:right w:val="single" w:sz="4" w:space="0" w:color="auto"/>
            </w:tcBorders>
            <w:noWrap/>
            <w:vAlign w:val="center"/>
          </w:tcPr>
          <w:p>
            <w:pPr>
              <w:pStyle w:val="Normal3"/>
              <w:widowControl/>
              <w:spacing w:after="200" w:line="276" w:lineRule="auto"/>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水泵（给、消、潜）</w:t>
            </w:r>
          </w:p>
        </w:tc>
        <w:tc>
          <w:tcPr>
            <w:tcW w:w="1276" w:type="dxa"/>
            <w:tcBorders>
              <w:top w:val="nil"/>
              <w:left w:val="nil"/>
              <w:bottom w:val="single" w:sz="4" w:space="0" w:color="auto"/>
              <w:right w:val="single" w:sz="4" w:space="0" w:color="auto"/>
            </w:tcBorders>
            <w:noWrap/>
            <w:vAlign w:val="center"/>
          </w:tcPr>
          <w:p>
            <w:pPr>
              <w:pStyle w:val="Normal3"/>
              <w:widowControl/>
              <w:spacing w:after="200" w:line="276" w:lineRule="auto"/>
              <w:jc w:val="center"/>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1.0%</w:t>
            </w:r>
          </w:p>
        </w:tc>
        <w:tc>
          <w:tcPr>
            <w:tcW w:w="2268" w:type="dxa"/>
            <w:tcBorders>
              <w:top w:val="nil"/>
              <w:left w:val="nil"/>
              <w:bottom w:val="single" w:sz="4" w:space="0" w:color="auto"/>
              <w:right w:val="single" w:sz="4" w:space="0" w:color="auto"/>
            </w:tcBorders>
            <w:vAlign w:val="center"/>
          </w:tcPr>
          <w:p>
            <w:pPr>
              <w:pStyle w:val="Normal3"/>
              <w:widowControl/>
              <w:spacing w:after="200" w:line="276" w:lineRule="auto"/>
              <w:jc w:val="left"/>
              <w:rPr>
                <w:rStyle w:val="DefaultParagraphFont"/>
                <w:rFonts w:ascii="宋体" w:hAnsi="宋体" w:cs="宋体"/>
                <w:color w:val="000000"/>
                <w:kern w:val="0"/>
                <w:szCs w:val="21"/>
                <w:highlight w:val="none"/>
              </w:rPr>
            </w:pPr>
            <w:r>
              <w:rPr>
                <w:rStyle w:val="DefaultParagraphFont"/>
                <w:rFonts w:ascii="宋体" w:hAnsi="宋体" w:cs="宋体" w:hint="eastAsia"/>
                <w:color w:val="000000"/>
                <w:kern w:val="0"/>
                <w:szCs w:val="21"/>
                <w:highlight w:val="none"/>
              </w:rPr>
              <w:t>需由总包安装的甲供设备</w:t>
            </w:r>
          </w:p>
        </w:tc>
      </w:tr>
    </w:tbl>
    <w:p>
      <w:pPr>
        <w:pStyle w:val="Normal3"/>
        <w:adjustRightInd w:val="0"/>
        <w:snapToGrid w:val="0"/>
        <w:spacing w:after="200" w:line="360" w:lineRule="auto"/>
        <w:ind w:firstLine="420" w:firstLineChars="200"/>
        <w:rPr>
          <w:rStyle w:val="DefaultParagraphFont"/>
          <w:rFonts w:ascii="宋体" w:hAnsi="宋体"/>
          <w:kern w:val="0"/>
          <w:highlight w:val="none"/>
        </w:rPr>
      </w:pPr>
      <w:r>
        <w:rPr>
          <w:rStyle w:val="DefaultParagraphFont"/>
          <w:rFonts w:ascii="宋体" w:hAnsi="宋体" w:hint="eastAsia"/>
          <w:kern w:val="0"/>
          <w:highlight w:val="none"/>
        </w:rPr>
        <w:t>注：本表未列出的专业工程和材料设备，其承包人均不得</w:t>
      </w:r>
      <w:r>
        <w:rPr>
          <w:rStyle w:val="DefaultParagraphFont"/>
          <w:rFonts w:ascii="宋体" w:hAnsi="宋体"/>
          <w:kern w:val="0"/>
          <w:highlight w:val="none"/>
        </w:rPr>
        <w:t>向发包人另行索要</w:t>
      </w:r>
      <w:r>
        <w:rPr>
          <w:rStyle w:val="DefaultParagraphFont"/>
          <w:rFonts w:ascii="宋体" w:hAnsi="宋体" w:hint="eastAsia"/>
          <w:kern w:val="0"/>
          <w:highlight w:val="none"/>
        </w:rPr>
        <w:t>总承包服务费。</w:t>
      </w:r>
    </w:p>
    <w:p>
      <w:pPr>
        <w:pStyle w:val="Normal3"/>
        <w:adjustRightInd w:val="0"/>
        <w:snapToGrid w:val="0"/>
        <w:spacing w:after="200" w:line="360" w:lineRule="auto"/>
        <w:rPr>
          <w:rStyle w:val="DefaultParagraphFont"/>
          <w:rFonts w:ascii="宋体" w:hAnsi="宋体"/>
          <w:kern w:val="0"/>
          <w:szCs w:val="21"/>
          <w:highlight w:val="none"/>
        </w:rPr>
      </w:pPr>
      <w:r>
        <w:rPr>
          <w:rStyle w:val="DefaultParagraphFont"/>
          <w:rFonts w:ascii="宋体" w:hAnsi="宋体" w:hint="eastAsia"/>
          <w:b/>
          <w:kern w:val="0"/>
          <w:szCs w:val="21"/>
          <w:highlight w:val="none"/>
        </w:rPr>
        <w:t>6、第七章一、工程量清单的说明及投标报价要求13.其他增加：</w:t>
      </w:r>
    </w:p>
    <w:p>
      <w:pPr>
        <w:pStyle w:val="Normal3"/>
        <w:adjustRightInd w:val="0"/>
        <w:snapToGrid w:val="0"/>
        <w:spacing w:after="200" w:line="360" w:lineRule="auto"/>
        <w:ind w:firstLine="420" w:firstLineChars="200"/>
        <w:rPr>
          <w:rStyle w:val="DefaultParagraphFont"/>
          <w:rFonts w:ascii="宋体" w:hAnsi="宋体"/>
          <w:kern w:val="0"/>
          <w:szCs w:val="21"/>
          <w:highlight w:val="none"/>
        </w:rPr>
      </w:pPr>
      <w:r>
        <w:rPr>
          <w:rStyle w:val="DefaultParagraphFont"/>
          <w:rFonts w:ascii="宋体" w:hAnsi="宋体" w:hint="eastAsia"/>
          <w:kern w:val="0"/>
          <w:szCs w:val="21"/>
          <w:highlight w:val="none"/>
        </w:rPr>
        <w:t>(1)招标人通过招标确定的中标人，应该是而且必然是一个有经验的承包人。作为一个有经验的承包人，在合同履行期间必须承担招标人招标文件中载明的或有经验承包人可以预估的工程风险，并已将相关的措施费、风险费纳入了承包人投标所报的单价和合价中，以保证工程质量、进度、安全各项目标的实现。</w:t>
      </w:r>
    </w:p>
    <w:p>
      <w:pPr>
        <w:pStyle w:val="Normal3"/>
        <w:adjustRightInd w:val="0"/>
        <w:snapToGrid w:val="0"/>
        <w:spacing w:after="200" w:line="360" w:lineRule="auto"/>
        <w:ind w:firstLine="420" w:firstLineChars="200"/>
        <w:rPr>
          <w:rStyle w:val="DefaultParagraphFont"/>
          <w:rFonts w:ascii="宋体" w:hAnsi="宋体"/>
          <w:kern w:val="0"/>
          <w:szCs w:val="21"/>
          <w:highlight w:val="none"/>
        </w:rPr>
      </w:pPr>
      <w:r>
        <w:rPr>
          <w:rStyle w:val="DefaultParagraphFont"/>
          <w:rFonts w:ascii="宋体" w:hAnsi="宋体" w:hint="eastAsia"/>
          <w:kern w:val="0"/>
          <w:szCs w:val="21"/>
          <w:highlight w:val="none"/>
        </w:rPr>
        <w:t>(2)承包人应充分考虑交通疏解、城市卫生及环境整治、工程实施的需要以及发包人为配合深圳市的各项大型活动或其他原因而产生的多次搭、拆临时设施、围挡及场内出土临时道路的费用。</w:t>
      </w:r>
    </w:p>
    <w:p>
      <w:pPr>
        <w:pStyle w:val="Normal3"/>
        <w:adjustRightInd w:val="0"/>
        <w:snapToGrid w:val="0"/>
        <w:spacing w:after="200" w:line="360" w:lineRule="auto"/>
        <w:ind w:firstLine="420" w:firstLineChars="200"/>
        <w:rPr>
          <w:rStyle w:val="DefaultParagraphFont"/>
          <w:rFonts w:ascii="宋体" w:hAnsi="宋体"/>
          <w:kern w:val="0"/>
          <w:szCs w:val="21"/>
          <w:highlight w:val="none"/>
        </w:rPr>
      </w:pPr>
      <w:r>
        <w:rPr>
          <w:rStyle w:val="DefaultParagraphFont"/>
          <w:rFonts w:ascii="宋体" w:hAnsi="宋体" w:hint="eastAsia"/>
          <w:kern w:val="0"/>
          <w:szCs w:val="21"/>
          <w:highlight w:val="none"/>
        </w:rPr>
        <w:t>(3)“措施项目清单”所列项目是招标人根据一般情况估计的项目，投标人实际措施项目不同的，可以对具体列项内容进行调整或补充。增补的内容列在措施项目清单“其他”项目中，如无增补的项目，视为其费用已包含在其他投标报价中，在合同履行期间发现由于承包人投标时未根据自身情况结合工程实际调整或补充措施项目报价，造成措施项目漏项的，发包人视为其费用已包含在合同价格中。</w:t>
      </w:r>
    </w:p>
    <w:p>
      <w:pPr>
        <w:pStyle w:val="Normal3"/>
        <w:adjustRightInd w:val="0"/>
        <w:snapToGrid w:val="0"/>
        <w:spacing w:after="200" w:line="360" w:lineRule="auto"/>
        <w:ind w:firstLine="420" w:firstLineChars="200"/>
        <w:rPr>
          <w:rStyle w:val="DefaultParagraphFont"/>
          <w:rFonts w:ascii="宋体" w:hAnsi="宋体"/>
          <w:kern w:val="0"/>
          <w:szCs w:val="21"/>
          <w:highlight w:val="none"/>
        </w:rPr>
      </w:pPr>
      <w:r>
        <w:rPr>
          <w:rStyle w:val="DefaultParagraphFont"/>
          <w:rFonts w:ascii="宋体" w:hAnsi="宋体" w:hint="eastAsia"/>
          <w:kern w:val="0"/>
          <w:szCs w:val="21"/>
          <w:highlight w:val="none"/>
        </w:rPr>
        <w:t>(4)措施项目清单“其他”项目中的“马镫筋等措施钢筋费用”，以“项”为单位，投标人填报的价格应包括除规费、税金外的全部费用。</w:t>
      </w:r>
    </w:p>
    <w:p>
      <w:pPr>
        <w:pStyle w:val="Normal3"/>
        <w:adjustRightInd w:val="0"/>
        <w:snapToGrid w:val="0"/>
        <w:spacing w:after="200" w:line="360" w:lineRule="auto"/>
        <w:ind w:firstLine="420" w:firstLineChars="200"/>
        <w:rPr>
          <w:rStyle w:val="DefaultParagraphFont"/>
          <w:rFonts w:ascii="宋体" w:hAnsi="宋体"/>
          <w:kern w:val="0"/>
          <w:szCs w:val="21"/>
          <w:highlight w:val="none"/>
        </w:rPr>
      </w:pPr>
      <w:r>
        <w:rPr>
          <w:rStyle w:val="DefaultParagraphFont"/>
          <w:rFonts w:ascii="宋体" w:hAnsi="宋体" w:hint="eastAsia"/>
          <w:kern w:val="0"/>
          <w:szCs w:val="21"/>
          <w:highlight w:val="none"/>
        </w:rPr>
        <w:t>(5)</w:t>
      </w:r>
    </w:p>
    <w:p>
      <w:pPr>
        <w:pStyle w:val="Normal3"/>
        <w:adjustRightInd w:val="0"/>
        <w:snapToGrid w:val="0"/>
        <w:spacing w:after="200" w:line="360" w:lineRule="auto"/>
        <w:rPr>
          <w:rStyle w:val="DefaultParagraphFont"/>
          <w:rFonts w:ascii="宋体" w:hAnsi="宋体"/>
          <w:kern w:val="0"/>
          <w:szCs w:val="21"/>
          <w:highlight w:val="none"/>
        </w:rPr>
      </w:pPr>
      <w:r>
        <w:rPr>
          <w:rStyle w:val="DefaultParagraphFont"/>
          <w:rFonts w:ascii="宋体" w:hAnsi="宋体" w:hint="eastAsia"/>
          <w:b/>
          <w:kern w:val="0"/>
          <w:szCs w:val="21"/>
          <w:highlight w:val="none"/>
        </w:rPr>
        <w:t>7、</w:t>
      </w:r>
      <w:bookmarkStart w:id="485" w:name="_Toc232311198"/>
      <w:bookmarkStart w:id="486" w:name="_Toc494378637"/>
      <w:r>
        <w:rPr>
          <w:rStyle w:val="DefaultParagraphFont"/>
          <w:rFonts w:ascii="宋体" w:hAnsi="宋体" w:hint="eastAsia"/>
          <w:b/>
          <w:kern w:val="0"/>
          <w:szCs w:val="21"/>
          <w:highlight w:val="none"/>
        </w:rPr>
        <w:t>根据深圳市建设工程计价规程（2017）和</w:t>
      </w:r>
      <w:r>
        <w:rPr>
          <w:rStyle w:val="DefaultParagraphFont"/>
          <w:rFonts w:ascii="宋体" w:hAnsi="宋体"/>
          <w:b/>
          <w:kern w:val="0"/>
          <w:szCs w:val="21"/>
          <w:highlight w:val="none"/>
        </w:rPr>
        <w:t>深圳市建设工程计价费率标准（201</w:t>
      </w:r>
      <w:r>
        <w:rPr>
          <w:rStyle w:val="DefaultParagraphFont"/>
          <w:rFonts w:ascii="宋体" w:hAnsi="宋体" w:hint="eastAsia"/>
          <w:b/>
          <w:kern w:val="0"/>
          <w:szCs w:val="21"/>
          <w:highlight w:val="none"/>
        </w:rPr>
        <w:t>8</w:t>
      </w:r>
      <w:r>
        <w:rPr>
          <w:rStyle w:val="DefaultParagraphFont"/>
          <w:rFonts w:ascii="宋体" w:hAnsi="宋体"/>
          <w:b/>
          <w:kern w:val="0"/>
          <w:szCs w:val="21"/>
          <w:highlight w:val="none"/>
        </w:rPr>
        <w:t>）</w:t>
      </w:r>
      <w:bookmarkEnd w:id="485"/>
      <w:bookmarkEnd w:id="486"/>
      <w:r>
        <w:rPr>
          <w:rStyle w:val="DefaultParagraphFont"/>
          <w:rFonts w:ascii="宋体" w:hAnsi="宋体" w:hint="eastAsia"/>
          <w:b/>
          <w:kern w:val="0"/>
          <w:szCs w:val="21"/>
          <w:highlight w:val="none"/>
        </w:rPr>
        <w:t>，措施项目清单汇总表修改如下：</w:t>
      </w:r>
    </w:p>
    <w:p>
      <w:pPr>
        <w:pStyle w:val="Normal3"/>
        <w:spacing w:after="200" w:line="276" w:lineRule="auto"/>
        <w:jc w:val="center"/>
        <w:rPr>
          <w:rStyle w:val="DefaultParagraphFont"/>
          <w:rFonts w:ascii="宋体"/>
          <w:highlight w:val="none"/>
        </w:rPr>
      </w:pPr>
      <w:r>
        <w:rPr>
          <w:rStyle w:val="DefaultParagraphFont"/>
          <w:rFonts w:ascii="宋体" w:hAnsi="宋体" w:cs="宋体" w:hint="eastAsia"/>
          <w:b/>
          <w:bCs/>
          <w:kern w:val="0"/>
          <w:sz w:val="32"/>
          <w:szCs w:val="32"/>
          <w:highlight w:val="none"/>
        </w:rPr>
        <w:t>措施项目清单汇总表</w:t>
      </w:r>
    </w:p>
    <w:p>
      <w:pPr>
        <w:pStyle w:val="Normal3"/>
        <w:spacing w:after="200" w:line="276" w:lineRule="auto"/>
        <w:rPr>
          <w:rStyle w:val="DefaultParagraphFont"/>
          <w:rFonts w:ascii="宋体"/>
          <w:highlight w:val="none"/>
        </w:rPr>
      </w:pPr>
    </w:p>
    <w:p>
      <w:pPr>
        <w:pStyle w:val="Normal3"/>
        <w:spacing w:after="200" w:line="360" w:lineRule="auto"/>
        <w:rPr>
          <w:rStyle w:val="DefaultParagraphFont"/>
          <w:rFonts w:ascii="宋体"/>
          <w:szCs w:val="21"/>
          <w:highlight w:val="none"/>
        </w:rPr>
      </w:pPr>
      <w:r>
        <w:rPr>
          <w:rStyle w:val="DefaultParagraphFont"/>
          <w:rFonts w:ascii="宋体" w:hAnsi="宋体" w:cs="宋体" w:hint="eastAsia"/>
          <w:kern w:val="0"/>
          <w:szCs w:val="21"/>
          <w:highlight w:val="none"/>
        </w:rPr>
        <w:t>工程名称：                                标段：               第  页 共  页</w:t>
      </w:r>
    </w:p>
    <w:tbl>
      <w:tblPr>
        <w:tblStyle w:val="TableNormal"/>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17"/>
        <w:gridCol w:w="5274"/>
        <w:gridCol w:w="2268"/>
      </w:tblGrid>
      <w:tr>
        <w:tblPrEx>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序号</w:t>
            </w:r>
          </w:p>
        </w:tc>
        <w:tc>
          <w:tcPr>
            <w:tcW w:w="5274"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项 目 名 称</w:t>
            </w:r>
          </w:p>
        </w:tc>
        <w:tc>
          <w:tcPr>
            <w:tcW w:w="2268"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备注</w:t>
            </w: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1</w:t>
            </w:r>
          </w:p>
        </w:tc>
        <w:tc>
          <w:tcPr>
            <w:tcW w:w="5274" w:type="dxa"/>
            <w:vAlign w:val="center"/>
          </w:tcPr>
          <w:p>
            <w:pPr>
              <w:pStyle w:val="Normal3"/>
              <w:adjustRightInd w:val="0"/>
              <w:snapToGrid w:val="0"/>
              <w:spacing w:after="200" w:line="276" w:lineRule="auto"/>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安全文明施工措施费</w:t>
            </w:r>
          </w:p>
        </w:tc>
        <w:tc>
          <w:tcPr>
            <w:tcW w:w="2268" w:type="dxa"/>
            <w:vAlign w:val="center"/>
          </w:tcPr>
          <w:p>
            <w:pPr>
              <w:pStyle w:val="Normal3"/>
              <w:adjustRightInd w:val="0"/>
              <w:snapToGrid w:val="0"/>
              <w:spacing w:after="200" w:line="276" w:lineRule="auto"/>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kern w:val="0"/>
                <w:szCs w:val="21"/>
                <w:highlight w:val="none"/>
              </w:rPr>
              <w:t>1.1</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安全文明施工措施费(按费率计算)</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kern w:val="0"/>
                <w:szCs w:val="21"/>
                <w:highlight w:val="none"/>
              </w:rPr>
              <w:t>1.2</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其他安全文明施工措施(按清单列项)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kern w:val="0"/>
                <w:szCs w:val="21"/>
                <w:highlight w:val="none"/>
              </w:rPr>
              <w:t>1.2.1</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施工临时围挡费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kern w:val="0"/>
                <w:szCs w:val="21"/>
                <w:highlight w:val="none"/>
              </w:rPr>
              <w:t>1.2.2</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基坑内场硬地化</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1.2.3</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【安全网】</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2</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履约担保手续费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3</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夜间施工费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4</w:t>
            </w:r>
          </w:p>
        </w:tc>
        <w:tc>
          <w:tcPr>
            <w:tcW w:w="5274" w:type="dxa"/>
            <w:vAlign w:val="center"/>
          </w:tcPr>
          <w:p>
            <w:pPr>
              <w:pStyle w:val="Normal3"/>
              <w:adjustRightInd w:val="0"/>
              <w:snapToGrid w:val="0"/>
              <w:spacing w:after="200" w:line="276" w:lineRule="auto"/>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赶工措施费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5</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冬雨季施工费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6</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已完工程及设备保护费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7</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地上地下设施及建筑物的临时保护费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8</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混凝土、钢筋混凝土模板及支架费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9</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二次搬运费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10</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脚手架费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11</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垂直运输机械费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12</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大型机械设备进出场及安拆费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13</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施工排水降水费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14</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专业工程措施项目费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14.1</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土方支护结构</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15</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其他</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15.1</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r>
              <w:rPr>
                <w:rStyle w:val="DefaultParagraphFont"/>
                <w:rFonts w:ascii="宋体" w:hAnsi="宋体" w:cs="宋体" w:hint="eastAsia"/>
                <w:kern w:val="0"/>
                <w:szCs w:val="21"/>
                <w:highlight w:val="none"/>
              </w:rPr>
              <w:t>马凳筋等措施钢筋费</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Cs w:val="21"/>
                <w:highlight w:val="none"/>
              </w:rPr>
            </w:pPr>
          </w:p>
        </w:tc>
      </w:tr>
      <w:tr>
        <w:tblPrEx>
          <w:tblW w:w="8359" w:type="dxa"/>
          <w:jc w:val="center"/>
          <w:tblLayout w:type="fixed"/>
          <w:tblCellMar>
            <w:top w:w="0" w:type="dxa"/>
            <w:left w:w="108" w:type="dxa"/>
            <w:bottom w:w="0" w:type="dxa"/>
            <w:right w:w="108" w:type="dxa"/>
          </w:tblCellMar>
        </w:tblPrEx>
        <w:trPr>
          <w:trHeight w:val="510"/>
          <w:jc w:val="center"/>
        </w:trPr>
        <w:tc>
          <w:tcPr>
            <w:tcW w:w="817" w:type="dxa"/>
            <w:vAlign w:val="center"/>
          </w:tcPr>
          <w:p>
            <w:pPr>
              <w:pStyle w:val="Normal3"/>
              <w:adjustRightInd w:val="0"/>
              <w:snapToGrid w:val="0"/>
              <w:spacing w:after="200" w:line="276" w:lineRule="auto"/>
              <w:jc w:val="center"/>
              <w:rPr>
                <w:rStyle w:val="DefaultParagraphFont"/>
                <w:rFonts w:ascii="宋体" w:hAnsi="宋体" w:cs="宋体"/>
                <w:kern w:val="0"/>
                <w:sz w:val="20"/>
                <w:szCs w:val="21"/>
                <w:highlight w:val="none"/>
              </w:rPr>
            </w:pPr>
            <w:r>
              <w:rPr>
                <w:rStyle w:val="DefaultParagraphFont"/>
                <w:rFonts w:ascii="宋体" w:hAnsi="宋体" w:cs="宋体" w:hint="eastAsia"/>
                <w:kern w:val="0"/>
                <w:sz w:val="20"/>
                <w:szCs w:val="21"/>
                <w:highlight w:val="none"/>
              </w:rPr>
              <w:t>【 】</w:t>
            </w:r>
          </w:p>
        </w:tc>
        <w:tc>
          <w:tcPr>
            <w:tcW w:w="5274" w:type="dxa"/>
            <w:vAlign w:val="center"/>
          </w:tcPr>
          <w:p>
            <w:pPr>
              <w:pStyle w:val="Normal3"/>
              <w:adjustRightInd w:val="0"/>
              <w:snapToGrid w:val="0"/>
              <w:spacing w:after="200" w:line="276" w:lineRule="auto"/>
              <w:jc w:val="left"/>
              <w:rPr>
                <w:rStyle w:val="DefaultParagraphFont"/>
                <w:rFonts w:ascii="宋体" w:hAnsi="宋体" w:cs="宋体"/>
                <w:kern w:val="0"/>
                <w:sz w:val="20"/>
                <w:szCs w:val="21"/>
                <w:highlight w:val="none"/>
              </w:rPr>
            </w:pPr>
            <w:r>
              <w:rPr>
                <w:rStyle w:val="DefaultParagraphFont"/>
                <w:rFonts w:ascii="宋体" w:hAnsi="宋体" w:cs="宋体" w:hint="eastAsia"/>
                <w:kern w:val="0"/>
                <w:sz w:val="20"/>
                <w:szCs w:val="21"/>
                <w:highlight w:val="none"/>
              </w:rPr>
              <w:t>【    】</w:t>
            </w:r>
          </w:p>
        </w:tc>
        <w:tc>
          <w:tcPr>
            <w:tcW w:w="2268" w:type="dxa"/>
            <w:vAlign w:val="center"/>
          </w:tcPr>
          <w:p>
            <w:pPr>
              <w:pStyle w:val="Normal3"/>
              <w:adjustRightInd w:val="0"/>
              <w:snapToGrid w:val="0"/>
              <w:spacing w:after="200" w:line="276" w:lineRule="auto"/>
              <w:jc w:val="left"/>
              <w:rPr>
                <w:rStyle w:val="DefaultParagraphFont"/>
                <w:rFonts w:ascii="宋体" w:hAnsi="宋体" w:cs="宋体"/>
                <w:kern w:val="0"/>
                <w:sz w:val="20"/>
                <w:szCs w:val="21"/>
                <w:highlight w:val="none"/>
              </w:rPr>
            </w:pPr>
          </w:p>
        </w:tc>
      </w:tr>
    </w:tbl>
    <w:p>
      <w:pPr>
        <w:pStyle w:val="Normal3"/>
        <w:adjustRightInd w:val="0"/>
        <w:snapToGrid w:val="0"/>
        <w:spacing w:after="200" w:line="360" w:lineRule="auto"/>
        <w:rPr>
          <w:rStyle w:val="DefaultParagraphFont"/>
          <w:rFonts w:ascii="宋体" w:hAnsi="宋体"/>
          <w:kern w:val="0"/>
          <w:szCs w:val="21"/>
          <w:highlight w:val="none"/>
        </w:rPr>
      </w:pPr>
    </w:p>
    <w:p>
      <w:pPr>
        <w:pStyle w:val="Normal3"/>
        <w:adjustRightInd w:val="0"/>
        <w:snapToGrid w:val="0"/>
        <w:spacing w:after="200" w:line="360" w:lineRule="auto"/>
        <w:rPr>
          <w:rStyle w:val="DefaultParagraphFont"/>
          <w:rFonts w:ascii="宋体" w:hAnsi="宋体"/>
          <w:b/>
          <w:kern w:val="0"/>
          <w:szCs w:val="21"/>
          <w:highlight w:val="none"/>
        </w:rPr>
      </w:pPr>
      <w:r>
        <w:rPr>
          <w:rStyle w:val="DefaultParagraphFont"/>
          <w:rFonts w:ascii="宋体" w:hAnsi="宋体" w:hint="eastAsia"/>
          <w:b/>
          <w:kern w:val="0"/>
          <w:szCs w:val="21"/>
          <w:highlight w:val="none"/>
        </w:rPr>
        <w:t>8、不可撤销履约保函修改为：</w:t>
      </w:r>
    </w:p>
    <w:p>
      <w:pPr>
        <w:pStyle w:val="Normal3"/>
        <w:adjustRightInd w:val="0"/>
        <w:snapToGrid w:val="0"/>
        <w:spacing w:after="200" w:line="360" w:lineRule="auto"/>
        <w:jc w:val="center"/>
        <w:rPr>
          <w:rStyle w:val="DefaultParagraphFont"/>
          <w:rFonts w:ascii="宋体" w:hAnsi="宋体"/>
          <w:kern w:val="0"/>
          <w:szCs w:val="21"/>
          <w:highlight w:val="none"/>
        </w:rPr>
      </w:pPr>
      <w:r>
        <w:rPr>
          <w:rStyle w:val="DefaultParagraphFont"/>
          <w:rFonts w:ascii="宋体" w:hAnsi="宋体" w:hint="eastAsia"/>
          <w:kern w:val="0"/>
          <w:szCs w:val="21"/>
          <w:highlight w:val="none"/>
        </w:rPr>
        <w:t>不可撤销履约保函</w:t>
      </w:r>
    </w:p>
    <w:p>
      <w:pPr>
        <w:pStyle w:val="Normal3"/>
        <w:adjustRightInd w:val="0"/>
        <w:snapToGrid w:val="0"/>
        <w:spacing w:after="200" w:line="360" w:lineRule="auto"/>
        <w:ind w:firstLine="5460" w:firstLineChars="2600"/>
        <w:rPr>
          <w:rStyle w:val="DefaultParagraphFont"/>
          <w:rFonts w:ascii="宋体"/>
          <w:kern w:val="0"/>
          <w:szCs w:val="21"/>
          <w:highlight w:val="none"/>
        </w:rPr>
      </w:pPr>
      <w:r>
        <w:rPr>
          <w:rStyle w:val="DefaultParagraphFont"/>
          <w:rFonts w:ascii="宋体" w:hint="eastAsia"/>
          <w:kern w:val="0"/>
          <w:szCs w:val="21"/>
          <w:highlight w:val="none"/>
        </w:rPr>
        <w:t>保函编号：</w:t>
      </w:r>
    </w:p>
    <w:p>
      <w:pPr>
        <w:pStyle w:val="Normal3"/>
        <w:adjustRightInd w:val="0"/>
        <w:snapToGrid w:val="0"/>
        <w:spacing w:after="200" w:line="440" w:lineRule="exact"/>
        <w:jc w:val="left"/>
        <w:rPr>
          <w:rStyle w:val="DefaultParagraphFont"/>
          <w:rFonts w:ascii="宋体"/>
          <w:kern w:val="0"/>
          <w:szCs w:val="21"/>
          <w:highlight w:val="none"/>
        </w:rPr>
      </w:pPr>
      <w:r>
        <w:rPr>
          <w:rStyle w:val="DefaultParagraphFont"/>
          <w:rFonts w:ascii="宋体" w:hint="eastAsia"/>
          <w:kern w:val="0"/>
          <w:szCs w:val="21"/>
          <w:highlight w:val="none"/>
        </w:rPr>
        <w:t>致</w:t>
      </w:r>
      <w:r>
        <w:rPr>
          <w:rStyle w:val="DefaultParagraphFont"/>
          <w:rFonts w:ascii="宋体" w:hint="eastAsia"/>
          <w:szCs w:val="21"/>
          <w:highlight w:val="none"/>
        </w:rPr>
        <w:t>（</w:t>
      </w:r>
      <w:r>
        <w:rPr>
          <w:rStyle w:val="DefaultParagraphFont"/>
          <w:rFonts w:ascii="宋体" w:hint="eastAsia"/>
          <w:kern w:val="0"/>
          <w:szCs w:val="21"/>
          <w:highlight w:val="none"/>
        </w:rPr>
        <w:t>下称受益人</w:t>
      </w:r>
      <w:r>
        <w:rPr>
          <w:rStyle w:val="DefaultParagraphFont"/>
          <w:rFonts w:ascii="宋体" w:hint="eastAsia"/>
          <w:szCs w:val="21"/>
          <w:highlight w:val="none"/>
        </w:rPr>
        <w:t>）</w:t>
      </w:r>
      <w:r>
        <w:rPr>
          <w:rStyle w:val="DefaultParagraphFont"/>
          <w:rFonts w:ascii="宋体" w:hint="eastAsia"/>
          <w:kern w:val="0"/>
          <w:szCs w:val="21"/>
          <w:highlight w:val="none"/>
        </w:rPr>
        <w:t>：</w:t>
      </w:r>
    </w:p>
    <w:p>
      <w:pPr>
        <w:pStyle w:val="Normal3"/>
        <w:adjustRightInd w:val="0"/>
        <w:snapToGrid w:val="0"/>
        <w:spacing w:after="200" w:line="440" w:lineRule="exact"/>
        <w:ind w:firstLine="482"/>
        <w:jc w:val="left"/>
        <w:rPr>
          <w:rStyle w:val="DefaultParagraphFont"/>
          <w:rFonts w:ascii="宋体"/>
          <w:kern w:val="0"/>
          <w:szCs w:val="21"/>
          <w:highlight w:val="none"/>
        </w:rPr>
      </w:pPr>
      <w:r>
        <w:rPr>
          <w:rStyle w:val="DefaultParagraphFont"/>
          <w:rFonts w:ascii="宋体" w:hint="eastAsia"/>
          <w:kern w:val="0"/>
          <w:szCs w:val="21"/>
          <w:highlight w:val="none"/>
        </w:rPr>
        <w:t>鉴于</w:t>
      </w:r>
      <w:r>
        <w:rPr>
          <w:rStyle w:val="DefaultParagraphFont"/>
          <w:rFonts w:ascii="宋体" w:hint="eastAsia"/>
          <w:szCs w:val="21"/>
          <w:highlight w:val="none"/>
        </w:rPr>
        <w:t>（</w:t>
      </w:r>
      <w:r>
        <w:rPr>
          <w:rStyle w:val="DefaultParagraphFont"/>
          <w:rFonts w:ascii="宋体" w:hint="eastAsia"/>
          <w:kern w:val="0"/>
          <w:szCs w:val="21"/>
          <w:highlight w:val="none"/>
        </w:rPr>
        <w:t>下称被保证人</w:t>
      </w:r>
      <w:r>
        <w:rPr>
          <w:rStyle w:val="DefaultParagraphFont"/>
          <w:rFonts w:ascii="宋体" w:hint="eastAsia"/>
          <w:szCs w:val="21"/>
          <w:highlight w:val="none"/>
        </w:rPr>
        <w:t>）</w:t>
      </w:r>
      <w:r>
        <w:rPr>
          <w:rStyle w:val="DefaultParagraphFont"/>
          <w:rFonts w:ascii="宋体" w:hint="eastAsia"/>
          <w:kern w:val="0"/>
          <w:szCs w:val="21"/>
          <w:highlight w:val="none"/>
        </w:rPr>
        <w:t>已与贵方签订了工程编号为的</w:t>
      </w:r>
    </w:p>
    <w:p>
      <w:pPr>
        <w:pStyle w:val="Normal3"/>
        <w:adjustRightInd w:val="0"/>
        <w:snapToGrid w:val="0"/>
        <w:spacing w:after="200" w:line="440" w:lineRule="exact"/>
        <w:ind w:firstLine="482"/>
        <w:jc w:val="left"/>
        <w:rPr>
          <w:rStyle w:val="DefaultParagraphFont"/>
          <w:rFonts w:ascii="宋体"/>
          <w:kern w:val="0"/>
          <w:szCs w:val="21"/>
          <w:highlight w:val="none"/>
        </w:rPr>
      </w:pPr>
      <w:r>
        <w:rPr>
          <w:rStyle w:val="DefaultParagraphFont"/>
          <w:rFonts w:ascii="宋体" w:hint="eastAsia"/>
          <w:kern w:val="0"/>
          <w:szCs w:val="21"/>
          <w:highlight w:val="none"/>
        </w:rPr>
        <w:t>工程的施工合同</w:t>
      </w:r>
      <w:r>
        <w:rPr>
          <w:rStyle w:val="DefaultParagraphFont"/>
          <w:rFonts w:ascii="宋体" w:hint="eastAsia"/>
          <w:szCs w:val="21"/>
          <w:highlight w:val="none"/>
        </w:rPr>
        <w:t>（</w:t>
      </w:r>
      <w:r>
        <w:rPr>
          <w:rStyle w:val="DefaultParagraphFont"/>
          <w:rFonts w:ascii="宋体" w:hint="eastAsia"/>
          <w:kern w:val="0"/>
          <w:szCs w:val="21"/>
          <w:highlight w:val="none"/>
        </w:rPr>
        <w:t>下称合同</w:t>
      </w:r>
      <w:r>
        <w:rPr>
          <w:rStyle w:val="DefaultParagraphFont"/>
          <w:rFonts w:ascii="宋体" w:hint="eastAsia"/>
          <w:szCs w:val="21"/>
          <w:highlight w:val="none"/>
        </w:rPr>
        <w:t>）</w:t>
      </w:r>
      <w:r>
        <w:rPr>
          <w:rStyle w:val="DefaultParagraphFont"/>
          <w:rFonts w:ascii="宋体" w:hint="eastAsia"/>
          <w:kern w:val="0"/>
          <w:szCs w:val="21"/>
          <w:highlight w:val="none"/>
        </w:rPr>
        <w:t>，工期自至。我方接受被保证人的委托，在此向受益人提供不可撤销的履约保证：</w:t>
      </w:r>
    </w:p>
    <w:p>
      <w:pPr>
        <w:pStyle w:val="Normal3"/>
        <w:adjustRightInd w:val="0"/>
        <w:snapToGrid w:val="0"/>
        <w:spacing w:after="200" w:line="440" w:lineRule="exact"/>
        <w:ind w:firstLine="482"/>
        <w:jc w:val="left"/>
        <w:rPr>
          <w:rStyle w:val="DefaultParagraphFont"/>
          <w:rFonts w:ascii="宋体"/>
          <w:kern w:val="0"/>
          <w:szCs w:val="21"/>
          <w:highlight w:val="none"/>
        </w:rPr>
      </w:pPr>
      <w:r>
        <w:rPr>
          <w:rStyle w:val="DefaultParagraphFont"/>
          <w:rFonts w:ascii="宋体" w:hint="eastAsia"/>
          <w:kern w:val="0"/>
          <w:szCs w:val="21"/>
          <w:highlight w:val="none"/>
        </w:rPr>
        <w:t>一、本保证担保的最高担保金额为</w:t>
      </w:r>
      <w:r>
        <w:rPr>
          <w:rStyle w:val="DefaultParagraphFont"/>
          <w:rFonts w:ascii="宋体" w:hint="eastAsia"/>
          <w:szCs w:val="21"/>
          <w:highlight w:val="none"/>
        </w:rPr>
        <w:t>（</w:t>
      </w:r>
      <w:r>
        <w:rPr>
          <w:rStyle w:val="DefaultParagraphFont"/>
          <w:rFonts w:ascii="宋体" w:hint="eastAsia"/>
          <w:kern w:val="0"/>
          <w:szCs w:val="21"/>
          <w:highlight w:val="none"/>
        </w:rPr>
        <w:t>币种</w:t>
      </w:r>
      <w:r>
        <w:rPr>
          <w:rStyle w:val="DefaultParagraphFont"/>
          <w:rFonts w:ascii="宋体" w:hint="eastAsia"/>
          <w:szCs w:val="21"/>
          <w:highlight w:val="none"/>
        </w:rPr>
        <w:t>）</w:t>
      </w:r>
      <w:r>
        <w:rPr>
          <w:rStyle w:val="DefaultParagraphFont"/>
          <w:rFonts w:ascii="宋体" w:hint="eastAsia"/>
          <w:kern w:val="0"/>
          <w:szCs w:val="21"/>
          <w:highlight w:val="none"/>
        </w:rPr>
        <w:t>元</w:t>
      </w:r>
      <w:r>
        <w:rPr>
          <w:rStyle w:val="DefaultParagraphFont"/>
          <w:rFonts w:ascii="宋体" w:hint="eastAsia"/>
          <w:szCs w:val="21"/>
          <w:highlight w:val="none"/>
        </w:rPr>
        <w:t>（</w:t>
      </w:r>
      <w:r>
        <w:rPr>
          <w:rStyle w:val="DefaultParagraphFont"/>
          <w:rFonts w:ascii="宋体" w:hint="eastAsia"/>
          <w:kern w:val="0"/>
          <w:szCs w:val="21"/>
          <w:highlight w:val="none"/>
        </w:rPr>
        <w:t>小写</w:t>
      </w:r>
      <w:r>
        <w:rPr>
          <w:rStyle w:val="DefaultParagraphFont"/>
          <w:rFonts w:ascii="宋体" w:hint="eastAsia"/>
          <w:szCs w:val="21"/>
          <w:highlight w:val="none"/>
        </w:rPr>
        <w:t>）</w:t>
      </w:r>
    </w:p>
    <w:p>
      <w:pPr>
        <w:pStyle w:val="Normal3"/>
        <w:adjustRightInd w:val="0"/>
        <w:snapToGrid w:val="0"/>
        <w:spacing w:after="200" w:line="440" w:lineRule="exact"/>
        <w:ind w:firstLine="482"/>
        <w:jc w:val="left"/>
        <w:rPr>
          <w:rStyle w:val="DefaultParagraphFont"/>
          <w:rFonts w:ascii="宋体"/>
          <w:kern w:val="0"/>
          <w:szCs w:val="21"/>
          <w:highlight w:val="none"/>
        </w:rPr>
      </w:pPr>
      <w:r>
        <w:rPr>
          <w:rStyle w:val="DefaultParagraphFont"/>
          <w:rFonts w:ascii="宋体" w:hint="eastAsia"/>
          <w:szCs w:val="21"/>
          <w:highlight w:val="none"/>
        </w:rPr>
        <w:t>（</w:t>
      </w:r>
      <w:r>
        <w:rPr>
          <w:rStyle w:val="DefaultParagraphFont"/>
          <w:rFonts w:ascii="宋体" w:hint="eastAsia"/>
          <w:kern w:val="0"/>
          <w:szCs w:val="21"/>
          <w:highlight w:val="none"/>
        </w:rPr>
        <w:t>大写</w:t>
      </w:r>
      <w:r>
        <w:rPr>
          <w:rStyle w:val="DefaultParagraphFont"/>
          <w:rFonts w:ascii="宋体" w:hint="eastAsia"/>
          <w:szCs w:val="21"/>
          <w:highlight w:val="none"/>
        </w:rPr>
        <w:t>）</w:t>
      </w:r>
      <w:r>
        <w:rPr>
          <w:rStyle w:val="DefaultParagraphFont"/>
          <w:rFonts w:ascii="宋体" w:hint="eastAsia"/>
          <w:kern w:val="0"/>
          <w:szCs w:val="21"/>
          <w:highlight w:val="none"/>
        </w:rPr>
        <w:t>。</w:t>
      </w:r>
    </w:p>
    <w:p>
      <w:pPr>
        <w:pStyle w:val="Normal3"/>
        <w:adjustRightInd w:val="0"/>
        <w:snapToGrid w:val="0"/>
        <w:spacing w:after="200" w:line="440" w:lineRule="exact"/>
        <w:ind w:firstLine="482"/>
        <w:jc w:val="left"/>
        <w:rPr>
          <w:rStyle w:val="DefaultParagraphFont"/>
          <w:rFonts w:ascii="宋体"/>
          <w:kern w:val="0"/>
          <w:szCs w:val="21"/>
          <w:highlight w:val="none"/>
        </w:rPr>
      </w:pPr>
      <w:r>
        <w:rPr>
          <w:rStyle w:val="DefaultParagraphFont"/>
          <w:rFonts w:ascii="宋体" w:hint="eastAsia"/>
          <w:kern w:val="0"/>
          <w:szCs w:val="21"/>
          <w:highlight w:val="none"/>
        </w:rPr>
        <w:t>二、本保证担保的保证期间自至。</w:t>
      </w:r>
    </w:p>
    <w:p>
      <w:pPr>
        <w:pStyle w:val="Normal3"/>
        <w:adjustRightInd w:val="0"/>
        <w:snapToGrid w:val="0"/>
        <w:spacing w:after="200" w:line="440" w:lineRule="exact"/>
        <w:ind w:firstLine="482"/>
        <w:jc w:val="left"/>
        <w:rPr>
          <w:rStyle w:val="DefaultParagraphFont"/>
          <w:rFonts w:ascii="宋体"/>
          <w:kern w:val="0"/>
          <w:szCs w:val="21"/>
          <w:highlight w:val="none"/>
        </w:rPr>
      </w:pPr>
      <w:r>
        <w:rPr>
          <w:rStyle w:val="DefaultParagraphFont"/>
          <w:rFonts w:ascii="宋体" w:hint="eastAsia"/>
          <w:kern w:val="0"/>
          <w:szCs w:val="21"/>
          <w:highlight w:val="none"/>
        </w:rPr>
        <w:t>三、在本保证担保的保证期间内，我方将在收到受益人法定代表人或其授权委托代理人签字确认并加盖公章的书面索赔通知后个工作日内，不争辩、不挑剔、不可撤销地向受益人支付索赔款，直至本保证担保的最高担保金额。</w:t>
      </w:r>
    </w:p>
    <w:p>
      <w:pPr>
        <w:pStyle w:val="Normal3"/>
        <w:adjustRightInd w:val="0"/>
        <w:snapToGrid w:val="0"/>
        <w:spacing w:after="200" w:line="440" w:lineRule="exact"/>
        <w:ind w:firstLine="482"/>
        <w:jc w:val="left"/>
        <w:rPr>
          <w:rStyle w:val="DefaultParagraphFont"/>
          <w:rFonts w:ascii="宋体"/>
          <w:kern w:val="0"/>
          <w:szCs w:val="21"/>
          <w:highlight w:val="none"/>
        </w:rPr>
      </w:pPr>
      <w:r>
        <w:rPr>
          <w:rStyle w:val="DefaultParagraphFont"/>
          <w:rFonts w:ascii="宋体" w:hint="eastAsia"/>
          <w:kern w:val="0"/>
          <w:szCs w:val="21"/>
          <w:highlight w:val="none"/>
        </w:rPr>
        <w:t>四、索赔通知应当说明索赔理由、索赔款额的计算方法，并必须在本保证担保的保证期间内送达我方。</w:t>
      </w:r>
    </w:p>
    <w:p>
      <w:pPr>
        <w:pStyle w:val="Normal3"/>
        <w:adjustRightInd w:val="0"/>
        <w:snapToGrid w:val="0"/>
        <w:spacing w:after="200" w:line="440" w:lineRule="exact"/>
        <w:ind w:firstLine="482"/>
        <w:jc w:val="left"/>
        <w:rPr>
          <w:rStyle w:val="DefaultParagraphFont"/>
          <w:rFonts w:ascii="宋体"/>
          <w:kern w:val="0"/>
          <w:szCs w:val="21"/>
          <w:highlight w:val="none"/>
        </w:rPr>
      </w:pPr>
      <w:r>
        <w:rPr>
          <w:rStyle w:val="DefaultParagraphFont"/>
          <w:rFonts w:ascii="宋体" w:hint="eastAsia"/>
          <w:kern w:val="0"/>
          <w:szCs w:val="21"/>
          <w:highlight w:val="none"/>
        </w:rPr>
        <w:t>五、本保证担保项下的权利不得转让。</w:t>
      </w:r>
    </w:p>
    <w:p>
      <w:pPr>
        <w:pStyle w:val="Normal3"/>
        <w:adjustRightInd w:val="0"/>
        <w:snapToGrid w:val="0"/>
        <w:spacing w:after="200" w:line="440" w:lineRule="exact"/>
        <w:ind w:firstLine="482"/>
        <w:jc w:val="left"/>
        <w:rPr>
          <w:rStyle w:val="DefaultParagraphFont"/>
          <w:rFonts w:ascii="宋体"/>
          <w:kern w:val="0"/>
          <w:szCs w:val="21"/>
          <w:highlight w:val="none"/>
        </w:rPr>
      </w:pPr>
      <w:r>
        <w:rPr>
          <w:rStyle w:val="DefaultParagraphFont"/>
          <w:rFonts w:ascii="宋体" w:hint="eastAsia"/>
          <w:kern w:val="0"/>
          <w:szCs w:val="21"/>
          <w:highlight w:val="none"/>
        </w:rPr>
        <w:t>六、我方提供本保证担保后，受益人与被保证人对合同进行修订的，应当将修订后的合同原件送我方备案。</w:t>
      </w:r>
    </w:p>
    <w:p>
      <w:pPr>
        <w:pStyle w:val="Normal3"/>
        <w:adjustRightInd w:val="0"/>
        <w:snapToGrid w:val="0"/>
        <w:spacing w:after="200" w:line="440" w:lineRule="exact"/>
        <w:ind w:firstLine="482"/>
        <w:jc w:val="left"/>
        <w:rPr>
          <w:rStyle w:val="DefaultParagraphFont"/>
          <w:rFonts w:ascii="宋体"/>
          <w:kern w:val="0"/>
          <w:szCs w:val="21"/>
          <w:highlight w:val="none"/>
        </w:rPr>
      </w:pPr>
      <w:r>
        <w:rPr>
          <w:rStyle w:val="DefaultParagraphFont"/>
          <w:rFonts w:ascii="宋体" w:hint="eastAsia"/>
          <w:kern w:val="0"/>
          <w:szCs w:val="21"/>
          <w:highlight w:val="none"/>
        </w:rPr>
        <w:t>七、本保证担保的保证期间届满，或我方向受益人支付的索赔款已达本保证担保的最高担保金额，我方的保证责任免除。</w:t>
      </w:r>
    </w:p>
    <w:p>
      <w:pPr>
        <w:pStyle w:val="Normal3"/>
        <w:adjustRightInd w:val="0"/>
        <w:snapToGrid w:val="0"/>
        <w:spacing w:after="200" w:line="440" w:lineRule="exact"/>
        <w:ind w:firstLine="482"/>
        <w:jc w:val="left"/>
        <w:rPr>
          <w:rStyle w:val="DefaultParagraphFont"/>
          <w:rFonts w:ascii="宋体"/>
          <w:kern w:val="0"/>
          <w:szCs w:val="21"/>
          <w:highlight w:val="none"/>
        </w:rPr>
      </w:pPr>
      <w:r>
        <w:rPr>
          <w:rStyle w:val="DefaultParagraphFont"/>
          <w:rFonts w:ascii="宋体" w:hint="eastAsia"/>
          <w:kern w:val="0"/>
          <w:szCs w:val="21"/>
          <w:highlight w:val="none"/>
        </w:rPr>
        <w:t>八、本保证担保适用中华人民共和国法律。</w:t>
      </w:r>
    </w:p>
    <w:p>
      <w:pPr>
        <w:pStyle w:val="Normal3"/>
        <w:adjustRightInd w:val="0"/>
        <w:snapToGrid w:val="0"/>
        <w:spacing w:after="200" w:line="440" w:lineRule="exact"/>
        <w:ind w:firstLine="420" w:firstLineChars="200"/>
        <w:rPr>
          <w:rStyle w:val="DefaultParagraphFont"/>
          <w:rFonts w:ascii="宋体"/>
          <w:b/>
          <w:bCs/>
          <w:kern w:val="0"/>
          <w:szCs w:val="21"/>
          <w:highlight w:val="none"/>
        </w:rPr>
      </w:pPr>
      <w:r>
        <w:rPr>
          <w:rStyle w:val="DefaultParagraphFont"/>
          <w:rFonts w:ascii="宋体" w:hint="eastAsia"/>
          <w:kern w:val="0"/>
          <w:szCs w:val="21"/>
          <w:highlight w:val="none"/>
        </w:rPr>
        <w:t>九、本保证担保以中文文本为准，涂改无效。</w:t>
      </w:r>
    </w:p>
    <w:p>
      <w:pPr>
        <w:pStyle w:val="Normal3"/>
        <w:adjustRightInd w:val="0"/>
        <w:snapToGrid w:val="0"/>
        <w:spacing w:after="200" w:line="440" w:lineRule="exact"/>
        <w:rPr>
          <w:rStyle w:val="DefaultParagraphFont"/>
          <w:rFonts w:ascii="宋体"/>
          <w:kern w:val="0"/>
          <w:szCs w:val="21"/>
          <w:highlight w:val="none"/>
        </w:rPr>
      </w:pPr>
    </w:p>
    <w:p>
      <w:pPr>
        <w:pStyle w:val="Normal3"/>
        <w:adjustRightInd w:val="0"/>
        <w:snapToGrid w:val="0"/>
        <w:spacing w:after="200" w:line="440" w:lineRule="exact"/>
        <w:ind w:firstLine="420" w:firstLineChars="200"/>
        <w:rPr>
          <w:rStyle w:val="DefaultParagraphFont"/>
          <w:rFonts w:ascii="宋体"/>
          <w:kern w:val="0"/>
          <w:szCs w:val="21"/>
          <w:highlight w:val="none"/>
        </w:rPr>
      </w:pPr>
      <w:r>
        <w:rPr>
          <w:rStyle w:val="DefaultParagraphFont"/>
          <w:rFonts w:ascii="宋体" w:hint="eastAsia"/>
          <w:kern w:val="0"/>
          <w:szCs w:val="21"/>
          <w:highlight w:val="none"/>
        </w:rPr>
        <w:t>保证人：</w:t>
      </w:r>
      <w:r>
        <w:rPr>
          <w:rStyle w:val="DefaultParagraphFont"/>
          <w:rFonts w:ascii="宋体" w:hint="eastAsia"/>
          <w:szCs w:val="21"/>
          <w:highlight w:val="none"/>
        </w:rPr>
        <w:t>（</w:t>
      </w:r>
      <w:r>
        <w:rPr>
          <w:rStyle w:val="DefaultParagraphFont"/>
          <w:rFonts w:ascii="宋体" w:hint="eastAsia"/>
          <w:kern w:val="0"/>
          <w:szCs w:val="21"/>
          <w:highlight w:val="none"/>
        </w:rPr>
        <w:t>盖章</w:t>
      </w:r>
      <w:r>
        <w:rPr>
          <w:rStyle w:val="DefaultParagraphFont"/>
          <w:rFonts w:ascii="宋体" w:hint="eastAsia"/>
          <w:szCs w:val="21"/>
          <w:highlight w:val="none"/>
        </w:rPr>
        <w:t>）</w:t>
      </w:r>
    </w:p>
    <w:p>
      <w:pPr>
        <w:pStyle w:val="Normal3"/>
        <w:adjustRightInd w:val="0"/>
        <w:snapToGrid w:val="0"/>
        <w:spacing w:after="200" w:line="440" w:lineRule="exact"/>
        <w:ind w:firstLine="420" w:firstLineChars="200"/>
        <w:rPr>
          <w:rStyle w:val="DefaultParagraphFont"/>
          <w:rFonts w:ascii="宋体"/>
          <w:kern w:val="0"/>
          <w:szCs w:val="21"/>
          <w:highlight w:val="none"/>
        </w:rPr>
      </w:pPr>
      <w:r>
        <w:rPr>
          <w:rStyle w:val="DefaultParagraphFont"/>
          <w:rFonts w:ascii="宋体" w:hint="eastAsia"/>
          <w:kern w:val="0"/>
          <w:szCs w:val="21"/>
          <w:highlight w:val="none"/>
        </w:rPr>
        <w:t>法定代表人或其授权委托代理人</w:t>
      </w:r>
      <w:r>
        <w:rPr>
          <w:rStyle w:val="DefaultParagraphFont"/>
          <w:rFonts w:ascii="宋体" w:hint="eastAsia"/>
          <w:szCs w:val="21"/>
          <w:highlight w:val="none"/>
        </w:rPr>
        <w:t>（</w:t>
      </w:r>
      <w:r>
        <w:rPr>
          <w:rStyle w:val="DefaultParagraphFont"/>
          <w:rFonts w:ascii="宋体" w:hint="eastAsia"/>
          <w:kern w:val="0"/>
          <w:szCs w:val="21"/>
          <w:highlight w:val="none"/>
        </w:rPr>
        <w:t>签字或盖章</w:t>
      </w:r>
      <w:r>
        <w:rPr>
          <w:rStyle w:val="DefaultParagraphFont"/>
          <w:rFonts w:ascii="宋体" w:hint="eastAsia"/>
          <w:szCs w:val="21"/>
          <w:highlight w:val="none"/>
        </w:rPr>
        <w:t>）</w:t>
      </w:r>
      <w:r>
        <w:rPr>
          <w:rStyle w:val="DefaultParagraphFont"/>
          <w:rFonts w:ascii="宋体" w:hint="eastAsia"/>
          <w:kern w:val="0"/>
          <w:szCs w:val="21"/>
          <w:highlight w:val="none"/>
        </w:rPr>
        <w:t>：</w:t>
      </w:r>
    </w:p>
    <w:p>
      <w:pPr>
        <w:pStyle w:val="Normal3"/>
        <w:adjustRightInd w:val="0"/>
        <w:snapToGrid w:val="0"/>
        <w:spacing w:after="200" w:line="440" w:lineRule="exact"/>
        <w:ind w:firstLine="420" w:firstLineChars="200"/>
        <w:rPr>
          <w:rStyle w:val="DefaultParagraphFont"/>
          <w:rFonts w:ascii="宋体"/>
          <w:kern w:val="0"/>
          <w:szCs w:val="21"/>
          <w:highlight w:val="none"/>
        </w:rPr>
      </w:pPr>
      <w:r>
        <w:rPr>
          <w:rStyle w:val="DefaultParagraphFont"/>
          <w:rFonts w:ascii="宋体" w:hint="eastAsia"/>
          <w:kern w:val="0"/>
          <w:szCs w:val="21"/>
          <w:highlight w:val="none"/>
        </w:rPr>
        <w:t>单位地址：</w:t>
      </w:r>
    </w:p>
    <w:p>
      <w:pPr>
        <w:pStyle w:val="Normal3"/>
        <w:adjustRightInd w:val="0"/>
        <w:snapToGrid w:val="0"/>
        <w:spacing w:after="200" w:line="440" w:lineRule="exact"/>
        <w:ind w:firstLine="482"/>
        <w:rPr>
          <w:rStyle w:val="DefaultParagraphFont"/>
          <w:rFonts w:ascii="宋体"/>
          <w:kern w:val="0"/>
          <w:szCs w:val="21"/>
          <w:highlight w:val="none"/>
        </w:rPr>
      </w:pPr>
      <w:r>
        <w:rPr>
          <w:rStyle w:val="DefaultParagraphFont"/>
          <w:rFonts w:ascii="宋体" w:hint="eastAsia"/>
          <w:kern w:val="0"/>
          <w:szCs w:val="21"/>
          <w:highlight w:val="none"/>
        </w:rPr>
        <w:t>邮政编码：电话：传真：</w:t>
      </w:r>
    </w:p>
    <w:p>
      <w:pPr>
        <w:pStyle w:val="Normal3"/>
        <w:adjustRightInd w:val="0"/>
        <w:snapToGrid w:val="0"/>
        <w:spacing w:after="200" w:line="440" w:lineRule="exact"/>
        <w:ind w:firstLine="420" w:firstLineChars="200"/>
        <w:rPr>
          <w:rStyle w:val="DefaultParagraphFont"/>
          <w:rFonts w:ascii="宋体"/>
          <w:kern w:val="0"/>
          <w:szCs w:val="21"/>
          <w:highlight w:val="none"/>
        </w:rPr>
      </w:pPr>
      <w:r>
        <w:rPr>
          <w:rStyle w:val="DefaultParagraphFont"/>
          <w:rFonts w:ascii="宋体" w:hint="eastAsia"/>
          <w:kern w:val="0"/>
          <w:szCs w:val="21"/>
          <w:highlight w:val="none"/>
        </w:rPr>
        <w:t>日期：</w:t>
      </w:r>
    </w:p>
    <w:p>
      <w:pPr>
        <w:pStyle w:val="Normal3"/>
        <w:topLinePunct/>
        <w:adjustRightInd w:val="0"/>
        <w:snapToGrid w:val="0"/>
        <w:spacing w:after="200" w:line="360" w:lineRule="auto"/>
        <w:ind w:firstLine="420" w:firstLineChars="200"/>
        <w:rPr>
          <w:rStyle w:val="DefaultParagraphFont"/>
          <w:rFonts w:ascii="宋体"/>
          <w:kern w:val="0"/>
          <w:szCs w:val="21"/>
          <w:highlight w:val="none"/>
        </w:rPr>
      </w:pPr>
      <w:r>
        <w:rPr>
          <w:rStyle w:val="DefaultParagraphFont"/>
          <w:rFonts w:ascii="宋体" w:hint="eastAsia"/>
          <w:kern w:val="0"/>
          <w:szCs w:val="21"/>
          <w:highlight w:val="none"/>
        </w:rPr>
        <w:t>（本保函失效后，请将原件退回我方注销）</w:t>
      </w:r>
    </w:p>
    <w:p>
      <w:pPr>
        <w:pStyle w:val="Normal3"/>
        <w:topLinePunct/>
        <w:adjustRightInd w:val="0"/>
        <w:snapToGrid w:val="0"/>
        <w:spacing w:after="200" w:line="360" w:lineRule="auto"/>
        <w:ind w:firstLine="420" w:firstLineChars="200"/>
        <w:rPr>
          <w:rStyle w:val="DefaultParagraphFont"/>
          <w:rFonts w:ascii="宋体"/>
          <w:kern w:val="0"/>
          <w:szCs w:val="21"/>
          <w:highlight w:val="none"/>
        </w:rPr>
      </w:pPr>
    </w:p>
    <w:p>
      <w:pPr>
        <w:pStyle w:val="Normal3"/>
        <w:spacing w:after="200" w:line="276" w:lineRule="auto"/>
        <w:rPr>
          <w:rStyle w:val="DefaultParagraphFont"/>
          <w:b/>
          <w:highlight w:val="none"/>
        </w:rPr>
      </w:pPr>
      <w:r>
        <w:rPr>
          <w:rStyle w:val="DefaultParagraphFont"/>
          <w:rFonts w:ascii="宋体" w:hint="eastAsia"/>
          <w:b/>
          <w:kern w:val="0"/>
          <w:szCs w:val="21"/>
          <w:highlight w:val="none"/>
        </w:rPr>
        <w:t>9、</w:t>
      </w:r>
      <w:r>
        <w:rPr>
          <w:rStyle w:val="DefaultParagraphFont"/>
          <w:rFonts w:hint="eastAsia"/>
          <w:b/>
          <w:highlight w:val="none"/>
        </w:rPr>
        <w:t>工程质量保修书修改为：</w:t>
      </w:r>
    </w:p>
    <w:p>
      <w:pPr>
        <w:pStyle w:val="Heading120"/>
        <w:keepNext w:val="0"/>
        <w:keepLines w:val="0"/>
        <w:spacing w:before="120" w:after="120" w:line="276" w:lineRule="auto"/>
        <w:jc w:val="center"/>
        <w:rPr>
          <w:rStyle w:val="DefaultParagraphFont"/>
          <w:rFonts w:ascii="宋体" w:hAnsi="宋体"/>
          <w:bCs w:val="0"/>
          <w:sz w:val="32"/>
          <w:szCs w:val="32"/>
          <w:highlight w:val="none"/>
        </w:rPr>
      </w:pPr>
      <w:r>
        <w:rPr>
          <w:rStyle w:val="DefaultParagraphFont"/>
          <w:rFonts w:ascii="宋体" w:hAnsi="宋体" w:hint="eastAsia"/>
          <w:bCs w:val="0"/>
          <w:sz w:val="32"/>
          <w:szCs w:val="32"/>
          <w:highlight w:val="none"/>
        </w:rPr>
        <w:t>工程质量保修书</w:t>
      </w:r>
    </w:p>
    <w:p>
      <w:pPr>
        <w:pStyle w:val="Normal3"/>
        <w:spacing w:after="200" w:line="360" w:lineRule="auto"/>
        <w:rPr>
          <w:rStyle w:val="DefaultParagraphFont"/>
          <w:rFonts w:ascii="宋体" w:hAnsi="宋体"/>
          <w:sz w:val="24"/>
          <w:highlight w:val="none"/>
        </w:rPr>
      </w:pPr>
    </w:p>
    <w:p>
      <w:pPr>
        <w:pStyle w:val="Normal3"/>
        <w:spacing w:after="200" w:line="360" w:lineRule="auto"/>
        <w:rPr>
          <w:rStyle w:val="DefaultParagraphFont"/>
          <w:rFonts w:ascii="宋体" w:hAnsi="宋体"/>
          <w:sz w:val="24"/>
          <w:highlight w:val="none"/>
        </w:rPr>
      </w:pPr>
      <w:r>
        <w:rPr>
          <w:rStyle w:val="DefaultParagraphFont"/>
          <w:rFonts w:ascii="宋体" w:hAnsi="宋体" w:hint="eastAsia"/>
          <w:sz w:val="24"/>
          <w:highlight w:val="none"/>
        </w:rPr>
        <w:t>发包人(全称)：</w:t>
      </w:r>
      <w:r>
        <w:rPr>
          <w:rStyle w:val="DefaultParagraphFont"/>
          <w:rFonts w:ascii="宋体" w:hAnsi="宋体" w:hint="eastAsia"/>
          <w:b/>
          <w:sz w:val="24"/>
          <w:highlight w:val="none"/>
          <w:u w:val="single"/>
        </w:rPr>
        <w:t xml:space="preserve"> 深圳市地铁集团有限公司 </w:t>
      </w:r>
    </w:p>
    <w:p>
      <w:pPr>
        <w:pStyle w:val="Normal3"/>
        <w:spacing w:after="200" w:line="360" w:lineRule="auto"/>
        <w:rPr>
          <w:rStyle w:val="DefaultParagraphFont"/>
          <w:rFonts w:ascii="宋体" w:hAnsi="宋体"/>
          <w:sz w:val="24"/>
          <w:highlight w:val="none"/>
        </w:rPr>
      </w:pPr>
      <w:r>
        <w:rPr>
          <w:rStyle w:val="DefaultParagraphFont"/>
          <w:rFonts w:ascii="宋体" w:hAnsi="宋体" w:hint="eastAsia"/>
          <w:sz w:val="24"/>
          <w:highlight w:val="none"/>
        </w:rPr>
        <w:t>承包人(全称)：</w:t>
      </w:r>
      <w:r>
        <w:rPr>
          <w:rStyle w:val="DefaultParagraphFont"/>
          <w:rFonts w:ascii="宋体" w:hAnsi="宋体" w:hint="eastAsia"/>
          <w:sz w:val="24"/>
          <w:highlight w:val="none"/>
          <w:u w:val="single"/>
        </w:rPr>
        <w:t xml:space="preserve">                                </w:t>
      </w:r>
    </w:p>
    <w:p>
      <w:pPr>
        <w:pStyle w:val="Normal3"/>
        <w:spacing w:after="200" w:line="360" w:lineRule="auto"/>
        <w:ind w:firstLine="480"/>
        <w:rPr>
          <w:rStyle w:val="DefaultParagraphFont"/>
          <w:rFonts w:ascii="宋体" w:hAnsi="宋体"/>
          <w:sz w:val="24"/>
          <w:highlight w:val="none"/>
        </w:rPr>
      </w:pPr>
      <w:r>
        <w:rPr>
          <w:rStyle w:val="DefaultParagraphFont"/>
          <w:rFonts w:ascii="宋体" w:hAnsi="宋体" w:hint="eastAsia"/>
          <w:sz w:val="24"/>
          <w:highlight w:val="none"/>
        </w:rPr>
        <w:t>为保证</w:t>
      </w:r>
      <w:r>
        <w:rPr>
          <w:rStyle w:val="DefaultParagraphFont"/>
          <w:rFonts w:ascii="宋体" w:hAnsi="宋体" w:hint="eastAsia"/>
          <w:sz w:val="24"/>
          <w:highlight w:val="none"/>
          <w:u w:val="single"/>
        </w:rPr>
        <w:t xml:space="preserve">    </w:t>
      </w:r>
      <w:r>
        <w:rPr>
          <w:rStyle w:val="DefaultParagraphFont"/>
          <w:rFonts w:ascii="宋体" w:hAnsi="宋体" w:hint="eastAsia"/>
          <w:sz w:val="24"/>
          <w:highlight w:val="none"/>
        </w:rPr>
        <w:t>(工程名称)在合理使用期限内正常使用，发包人和承包人根据《中华人民共和国建筑法（2011修正）》、《建设工程质量管理条例》、《深圳特区建设工程质量管理条例》，经协商一致，签订工程质量保修书。承包人在质量保修期内按照有关规定及双方约定承担工程质量保修责任。</w:t>
      </w:r>
    </w:p>
    <w:p>
      <w:pPr>
        <w:pStyle w:val="Normal3"/>
        <w:spacing w:after="200" w:line="360" w:lineRule="auto"/>
        <w:ind w:firstLine="606"/>
        <w:outlineLvl w:val="0"/>
        <w:rPr>
          <w:rStyle w:val="DefaultParagraphFont"/>
          <w:rFonts w:ascii="宋体" w:hAnsi="宋体"/>
          <w:b/>
          <w:sz w:val="28"/>
          <w:highlight w:val="none"/>
        </w:rPr>
      </w:pPr>
      <w:r>
        <w:rPr>
          <w:rStyle w:val="DefaultParagraphFont"/>
          <w:rFonts w:ascii="宋体" w:hAnsi="宋体" w:hint="eastAsia"/>
          <w:b/>
          <w:sz w:val="28"/>
          <w:highlight w:val="none"/>
        </w:rPr>
        <w:t>一、工程质量保修范围</w:t>
      </w:r>
    </w:p>
    <w:p>
      <w:pPr>
        <w:pStyle w:val="Normal3"/>
        <w:spacing w:after="200" w:line="360" w:lineRule="auto"/>
        <w:ind w:firstLine="480"/>
        <w:rPr>
          <w:rStyle w:val="DefaultParagraphFont"/>
          <w:rFonts w:ascii="宋体" w:hAnsi="宋体"/>
          <w:sz w:val="24"/>
          <w:highlight w:val="none"/>
        </w:rPr>
      </w:pPr>
      <w:r>
        <w:rPr>
          <w:rStyle w:val="DefaultParagraphFont"/>
          <w:rFonts w:ascii="宋体" w:hAnsi="宋体" w:hint="eastAsia"/>
          <w:sz w:val="24"/>
          <w:highlight w:val="none"/>
        </w:rPr>
        <w:t>质量保修范围包括地基基础工程、主体结构工程、屋面防水工程、有防水要求的卫生间/房间和外墙面的防渗漏工程、电气管线工程、给排水管道工程、设备安装工程、供热和供冷系统工程、装饰装修工程以及双方约定的其他项目。</w:t>
      </w:r>
    </w:p>
    <w:p>
      <w:pPr>
        <w:pStyle w:val="Normal3"/>
        <w:spacing w:after="200" w:line="360" w:lineRule="auto"/>
        <w:rPr>
          <w:rStyle w:val="DefaultParagraphFont"/>
          <w:rFonts w:ascii="宋体" w:hAnsi="宋体"/>
          <w:sz w:val="24"/>
          <w:highlight w:val="none"/>
        </w:rPr>
      </w:pPr>
      <w:r>
        <w:rPr>
          <w:rStyle w:val="DefaultParagraphFont"/>
          <w:rFonts w:ascii="宋体" w:hAnsi="宋体" w:hint="eastAsia"/>
          <w:sz w:val="24"/>
          <w:highlight w:val="none"/>
        </w:rPr>
        <w:t>具体质量保修范围，双方约定如下：</w:t>
      </w:r>
      <w:r>
        <w:rPr>
          <w:rStyle w:val="DefaultParagraphFont"/>
          <w:rFonts w:ascii="宋体" w:hAnsi="宋体" w:hint="eastAsia"/>
          <w:sz w:val="24"/>
          <w:highlight w:val="none"/>
          <w:u w:val="single"/>
        </w:rPr>
        <w:t xml:space="preserve">  </w:t>
      </w:r>
      <w:r>
        <w:rPr>
          <w:rStyle w:val="DefaultParagraphFont"/>
          <w:rFonts w:ascii="宋体" w:hAnsi="宋体" w:hint="eastAsia"/>
          <w:sz w:val="24"/>
          <w:highlight w:val="none"/>
          <w:u w:val="single"/>
        </w:rPr>
        <w:t>【   】</w:t>
      </w:r>
      <w:r>
        <w:rPr>
          <w:rStyle w:val="DefaultParagraphFont"/>
          <w:rFonts w:ascii="宋体" w:hAnsi="宋体" w:hint="eastAsia"/>
          <w:sz w:val="24"/>
          <w:highlight w:val="none"/>
          <w:u w:val="single"/>
        </w:rPr>
        <w:t xml:space="preserve">工程施工总承包所包含的所有范围。      </w:t>
      </w:r>
    </w:p>
    <w:p>
      <w:pPr>
        <w:pStyle w:val="Normal3"/>
        <w:spacing w:after="200" w:line="360" w:lineRule="auto"/>
        <w:ind w:firstLine="560"/>
        <w:outlineLvl w:val="0"/>
        <w:rPr>
          <w:rStyle w:val="DefaultParagraphFont"/>
          <w:rFonts w:ascii="宋体" w:hAnsi="宋体"/>
          <w:sz w:val="28"/>
          <w:highlight w:val="none"/>
        </w:rPr>
      </w:pPr>
      <w:r>
        <w:rPr>
          <w:rStyle w:val="DefaultParagraphFont"/>
          <w:rFonts w:ascii="宋体" w:hAnsi="宋体" w:hint="eastAsia"/>
          <w:sz w:val="28"/>
          <w:highlight w:val="none"/>
        </w:rPr>
        <w:t>二、工程质量保修期</w:t>
      </w:r>
    </w:p>
    <w:p>
      <w:pPr>
        <w:pStyle w:val="Normal3"/>
        <w:spacing w:after="200" w:line="360" w:lineRule="auto"/>
        <w:ind w:firstLine="480"/>
        <w:rPr>
          <w:rStyle w:val="DefaultParagraphFont"/>
          <w:rFonts w:ascii="宋体" w:hAnsi="宋体"/>
          <w:sz w:val="24"/>
          <w:highlight w:val="none"/>
        </w:rPr>
      </w:pPr>
      <w:r>
        <w:rPr>
          <w:rStyle w:val="DefaultParagraphFont"/>
          <w:rFonts w:ascii="宋体" w:hAnsi="宋体" w:hint="eastAsia"/>
          <w:sz w:val="24"/>
          <w:highlight w:val="none"/>
        </w:rPr>
        <w:t>质量保修期从工程实际竣工之日算起。单项竣工验收的工程，按单项工程分别计算质量保修期。</w:t>
      </w:r>
    </w:p>
    <w:p>
      <w:pPr>
        <w:pStyle w:val="PlainText10"/>
        <w:snapToGrid w:val="0"/>
        <w:spacing w:after="200" w:line="346" w:lineRule="auto"/>
        <w:ind w:firstLine="480"/>
        <w:rPr>
          <w:rStyle w:val="DefaultParagraphFont"/>
          <w:rFonts w:hAnsi="宋体"/>
          <w:sz w:val="24"/>
          <w:szCs w:val="24"/>
          <w:highlight w:val="none"/>
        </w:rPr>
      </w:pPr>
      <w:r>
        <w:rPr>
          <w:rStyle w:val="DefaultParagraphFont"/>
          <w:rFonts w:hAnsi="宋体" w:hint="eastAsia"/>
          <w:sz w:val="24"/>
          <w:szCs w:val="24"/>
          <w:highlight w:val="none"/>
        </w:rPr>
        <w:t>双方约定本工程质量保修期如下：</w:t>
      </w:r>
    </w:p>
    <w:p>
      <w:pPr>
        <w:pStyle w:val="PlainText10"/>
        <w:snapToGrid w:val="0"/>
        <w:spacing w:after="200" w:line="346" w:lineRule="auto"/>
        <w:ind w:firstLine="396"/>
        <w:rPr>
          <w:rStyle w:val="DefaultParagraphFont"/>
          <w:rFonts w:hAnsi="宋体"/>
          <w:sz w:val="24"/>
          <w:szCs w:val="24"/>
          <w:highlight w:val="none"/>
        </w:rPr>
      </w:pPr>
      <w:r>
        <w:rPr>
          <w:rStyle w:val="DefaultParagraphFont"/>
          <w:rFonts w:hAnsi="宋体" w:hint="eastAsia"/>
          <w:b/>
          <w:sz w:val="24"/>
          <w:highlight w:val="none"/>
        </w:rPr>
        <w:t>■</w:t>
      </w:r>
      <w:r>
        <w:rPr>
          <w:rStyle w:val="DefaultParagraphFont"/>
          <w:rFonts w:hAnsi="宋体" w:hint="eastAsia"/>
          <w:sz w:val="24"/>
          <w:szCs w:val="24"/>
          <w:highlight w:val="none"/>
        </w:rPr>
        <w:t>地基基础工程、主体结构工程为设计文件规定的合理使用年限；</w:t>
      </w:r>
    </w:p>
    <w:p>
      <w:pPr>
        <w:pStyle w:val="PlainText10"/>
        <w:snapToGrid w:val="0"/>
        <w:spacing w:after="200" w:line="346" w:lineRule="auto"/>
        <w:ind w:firstLine="396"/>
        <w:rPr>
          <w:rStyle w:val="DefaultParagraphFont"/>
          <w:rFonts w:hAnsi="宋体"/>
          <w:sz w:val="24"/>
          <w:szCs w:val="24"/>
          <w:highlight w:val="none"/>
        </w:rPr>
      </w:pPr>
      <w:r>
        <w:rPr>
          <w:rStyle w:val="DefaultParagraphFont"/>
          <w:rFonts w:hAnsi="宋体" w:hint="eastAsia"/>
          <w:b/>
          <w:sz w:val="24"/>
          <w:highlight w:val="none"/>
        </w:rPr>
        <w:t>■</w:t>
      </w:r>
      <w:r>
        <w:rPr>
          <w:rStyle w:val="DefaultParagraphFont"/>
          <w:rFonts w:hAnsi="宋体" w:hint="eastAsia"/>
          <w:sz w:val="24"/>
          <w:szCs w:val="24"/>
          <w:highlight w:val="none"/>
        </w:rPr>
        <w:t>屋面防水工程、有防水要求的卫生间/房间和外墙面的防渗漏工程为</w:t>
      </w:r>
      <w:r>
        <w:rPr>
          <w:rStyle w:val="DefaultParagraphFont"/>
          <w:rFonts w:hAnsi="宋体" w:hint="eastAsia"/>
          <w:sz w:val="24"/>
          <w:highlight w:val="none"/>
          <w:u w:val="single"/>
        </w:rPr>
        <w:t xml:space="preserve">5 </w:t>
      </w:r>
      <w:r>
        <w:rPr>
          <w:rStyle w:val="DefaultParagraphFont"/>
          <w:rFonts w:hAnsi="宋体" w:hint="eastAsia"/>
          <w:sz w:val="24"/>
          <w:szCs w:val="24"/>
          <w:highlight w:val="none"/>
        </w:rPr>
        <w:t>年(最低为5年)；</w:t>
      </w:r>
    </w:p>
    <w:p>
      <w:pPr>
        <w:pStyle w:val="PlainText10"/>
        <w:snapToGrid w:val="0"/>
        <w:spacing w:after="200" w:line="346" w:lineRule="auto"/>
        <w:ind w:firstLine="396"/>
        <w:rPr>
          <w:rStyle w:val="DefaultParagraphFont"/>
          <w:rFonts w:hAnsi="宋体"/>
          <w:sz w:val="24"/>
          <w:szCs w:val="24"/>
          <w:highlight w:val="none"/>
        </w:rPr>
      </w:pPr>
      <w:r>
        <w:rPr>
          <w:rStyle w:val="DefaultParagraphFont"/>
          <w:rFonts w:hAnsi="宋体" w:hint="eastAsia"/>
          <w:b/>
          <w:sz w:val="24"/>
          <w:highlight w:val="none"/>
        </w:rPr>
        <w:t>■</w:t>
      </w:r>
      <w:r>
        <w:rPr>
          <w:rStyle w:val="DefaultParagraphFont"/>
          <w:rFonts w:hAnsi="宋体" w:hint="eastAsia"/>
          <w:sz w:val="24"/>
          <w:szCs w:val="24"/>
          <w:highlight w:val="none"/>
        </w:rPr>
        <w:t>电气管线工程、给排水管道工程、设备安装工程为</w:t>
      </w:r>
      <w:r>
        <w:rPr>
          <w:rStyle w:val="DefaultParagraphFont"/>
          <w:rFonts w:hAnsi="宋体" w:hint="eastAsia"/>
          <w:sz w:val="24"/>
          <w:highlight w:val="none"/>
          <w:u w:val="single"/>
        </w:rPr>
        <w:t xml:space="preserve"> 2 </w:t>
      </w:r>
      <w:r>
        <w:rPr>
          <w:rStyle w:val="DefaultParagraphFont"/>
          <w:rFonts w:hAnsi="宋体" w:hint="eastAsia"/>
          <w:sz w:val="24"/>
          <w:szCs w:val="24"/>
          <w:highlight w:val="none"/>
        </w:rPr>
        <w:t>年(最低为2年)；</w:t>
      </w:r>
    </w:p>
    <w:p>
      <w:pPr>
        <w:pStyle w:val="PlainText10"/>
        <w:snapToGrid w:val="0"/>
        <w:spacing w:after="200" w:line="346" w:lineRule="auto"/>
        <w:ind w:firstLine="396"/>
        <w:rPr>
          <w:rStyle w:val="DefaultParagraphFont"/>
          <w:rFonts w:hAnsi="宋体"/>
          <w:sz w:val="24"/>
          <w:szCs w:val="24"/>
          <w:highlight w:val="none"/>
        </w:rPr>
      </w:pPr>
      <w:r>
        <w:rPr>
          <w:rStyle w:val="DefaultParagraphFont"/>
          <w:rFonts w:hAnsi="宋体" w:hint="eastAsia"/>
          <w:b/>
          <w:sz w:val="24"/>
          <w:highlight w:val="none"/>
        </w:rPr>
        <w:t>■</w:t>
      </w:r>
      <w:r>
        <w:rPr>
          <w:rStyle w:val="DefaultParagraphFont"/>
          <w:rFonts w:hAnsi="宋体" w:hint="eastAsia"/>
          <w:sz w:val="24"/>
          <w:highlight w:val="none"/>
        </w:rPr>
        <w:t>供热和供冷系统工程</w:t>
      </w:r>
      <w:r>
        <w:rPr>
          <w:rStyle w:val="DefaultParagraphFont"/>
          <w:rFonts w:hAnsi="宋体" w:hint="eastAsia"/>
          <w:sz w:val="24"/>
          <w:szCs w:val="24"/>
          <w:highlight w:val="none"/>
        </w:rPr>
        <w:t>为</w:t>
      </w:r>
      <w:r>
        <w:rPr>
          <w:rStyle w:val="DefaultParagraphFont"/>
          <w:rFonts w:hAnsi="宋体" w:hint="eastAsia"/>
          <w:sz w:val="24"/>
          <w:highlight w:val="none"/>
          <w:u w:val="single"/>
        </w:rPr>
        <w:t xml:space="preserve">  2 </w:t>
      </w:r>
      <w:r>
        <w:rPr>
          <w:rStyle w:val="DefaultParagraphFont"/>
          <w:rFonts w:hAnsi="宋体" w:hint="eastAsia"/>
          <w:sz w:val="24"/>
          <w:szCs w:val="24"/>
          <w:highlight w:val="none"/>
        </w:rPr>
        <w:t>个(最低为2个)采暖期、供冷期；</w:t>
      </w:r>
    </w:p>
    <w:p>
      <w:pPr>
        <w:pStyle w:val="PlainText10"/>
        <w:snapToGrid w:val="0"/>
        <w:spacing w:after="200" w:line="346" w:lineRule="auto"/>
        <w:ind w:firstLine="396"/>
        <w:rPr>
          <w:rStyle w:val="DefaultParagraphFont"/>
          <w:rFonts w:hAnsi="宋体"/>
          <w:sz w:val="24"/>
          <w:szCs w:val="24"/>
          <w:highlight w:val="none"/>
        </w:rPr>
      </w:pPr>
      <w:r>
        <w:rPr>
          <w:rStyle w:val="DefaultParagraphFont"/>
          <w:rFonts w:hAnsi="宋体" w:hint="eastAsia"/>
          <w:b/>
          <w:sz w:val="24"/>
          <w:highlight w:val="none"/>
        </w:rPr>
        <w:t>■</w:t>
      </w:r>
      <w:r>
        <w:rPr>
          <w:rStyle w:val="DefaultParagraphFont"/>
          <w:rFonts w:hAnsi="宋体" w:hint="eastAsia"/>
          <w:sz w:val="24"/>
          <w:highlight w:val="none"/>
        </w:rPr>
        <w:t>装饰装修工程为</w:t>
      </w:r>
      <w:r>
        <w:rPr>
          <w:rStyle w:val="DefaultParagraphFont"/>
          <w:rFonts w:hAnsi="宋体" w:hint="eastAsia"/>
          <w:sz w:val="24"/>
          <w:highlight w:val="none"/>
          <w:u w:val="single"/>
        </w:rPr>
        <w:t xml:space="preserve">  2 </w:t>
      </w:r>
      <w:r>
        <w:rPr>
          <w:rStyle w:val="DefaultParagraphFont"/>
          <w:rFonts w:hAnsi="宋体" w:hint="eastAsia"/>
          <w:sz w:val="24"/>
          <w:highlight w:val="none"/>
        </w:rPr>
        <w:t>年；</w:t>
      </w:r>
    </w:p>
    <w:p>
      <w:pPr>
        <w:pStyle w:val="PlainText10"/>
        <w:snapToGrid w:val="0"/>
        <w:spacing w:after="200" w:line="346" w:lineRule="auto"/>
        <w:ind w:firstLine="396"/>
        <w:rPr>
          <w:rStyle w:val="DefaultParagraphFont"/>
          <w:rFonts w:hAnsi="宋体"/>
          <w:sz w:val="24"/>
          <w:szCs w:val="24"/>
          <w:highlight w:val="none"/>
          <w:u w:val="single"/>
        </w:rPr>
      </w:pPr>
      <w:r>
        <w:rPr>
          <w:rStyle w:val="DefaultParagraphFont"/>
          <w:rFonts w:hAnsi="宋体" w:hint="eastAsia"/>
          <w:b/>
          <w:sz w:val="24"/>
          <w:highlight w:val="none"/>
        </w:rPr>
        <w:t>■</w:t>
      </w:r>
      <w:r>
        <w:rPr>
          <w:rStyle w:val="DefaultParagraphFont"/>
          <w:rFonts w:hAnsi="宋体" w:hint="eastAsia"/>
          <w:sz w:val="24"/>
          <w:highlight w:val="none"/>
        </w:rPr>
        <w:t>其他项目保修期约定：</w:t>
      </w:r>
      <w:r>
        <w:rPr>
          <w:rStyle w:val="DefaultParagraphFont"/>
          <w:rFonts w:hAnsi="宋体" w:hint="eastAsia"/>
          <w:sz w:val="24"/>
          <w:highlight w:val="none"/>
          <w:u w:val="single"/>
        </w:rPr>
        <w:t xml:space="preserve">       </w:t>
      </w:r>
      <w:r>
        <w:rPr>
          <w:rStyle w:val="DefaultParagraphFont"/>
          <w:rFonts w:hAnsi="宋体" w:hint="eastAsia"/>
          <w:sz w:val="24"/>
          <w:szCs w:val="24"/>
          <w:highlight w:val="none"/>
          <w:u w:val="single"/>
        </w:rPr>
        <w:t xml:space="preserve">                                        </w:t>
      </w:r>
    </w:p>
    <w:p>
      <w:pPr>
        <w:pStyle w:val="Normal3"/>
        <w:spacing w:after="200" w:line="360" w:lineRule="auto"/>
        <w:ind w:firstLine="480"/>
        <w:rPr>
          <w:rStyle w:val="DefaultParagraphFont"/>
          <w:rFonts w:ascii="宋体" w:hAnsi="宋体"/>
          <w:b/>
          <w:sz w:val="24"/>
          <w:highlight w:val="none"/>
          <w:u w:val="single"/>
        </w:rPr>
      </w:pPr>
      <w:r>
        <w:rPr>
          <w:rStyle w:val="DefaultParagraphFont"/>
          <w:rFonts w:ascii="宋体" w:hAnsi="宋体" w:hint="eastAsia"/>
          <w:b/>
          <w:sz w:val="24"/>
          <w:highlight w:val="none"/>
          <w:u w:val="single"/>
        </w:rPr>
        <w:t>白蚁预防包治期为15年。</w:t>
      </w:r>
    </w:p>
    <w:p>
      <w:pPr>
        <w:pStyle w:val="Normal3"/>
        <w:spacing w:after="200" w:line="360" w:lineRule="auto"/>
        <w:rPr>
          <w:rStyle w:val="DefaultParagraphFont"/>
          <w:rFonts w:ascii="宋体" w:hAnsi="宋体"/>
          <w:sz w:val="24"/>
          <w:highlight w:val="none"/>
        </w:rPr>
      </w:pPr>
      <w:r>
        <w:rPr>
          <w:rStyle w:val="DefaultParagraphFont"/>
          <w:rFonts w:ascii="宋体" w:hAnsi="宋体" w:hint="eastAsia"/>
          <w:sz w:val="24"/>
          <w:highlight w:val="none"/>
          <w:u w:val="single"/>
        </w:rPr>
        <w:t xml:space="preserve">   </w:t>
      </w:r>
      <w:r>
        <w:rPr>
          <w:rStyle w:val="DefaultParagraphFont"/>
          <w:rFonts w:ascii="宋体" w:hAnsi="宋体" w:hint="eastAsia"/>
          <w:sz w:val="24"/>
          <w:highlight w:val="none"/>
          <w:u w:val="single"/>
        </w:rPr>
        <w:t>【</w:t>
      </w:r>
      <w:r>
        <w:rPr>
          <w:rStyle w:val="DefaultParagraphFont"/>
          <w:rFonts w:ascii="宋体" w:hAnsi="宋体" w:hint="eastAsia"/>
          <w:i/>
          <w:sz w:val="24"/>
          <w:highlight w:val="none"/>
          <w:u w:val="single"/>
        </w:rPr>
        <w:t>钢结构厂房、轨道工程增加相应保修内容</w:t>
      </w:r>
      <w:r>
        <w:rPr>
          <w:rStyle w:val="DefaultParagraphFont"/>
          <w:rFonts w:ascii="宋体" w:hAnsi="宋体" w:hint="eastAsia"/>
          <w:sz w:val="24"/>
          <w:highlight w:val="none"/>
          <w:u w:val="single"/>
        </w:rPr>
        <w:t>】</w:t>
      </w:r>
      <w:r>
        <w:rPr>
          <w:rStyle w:val="DefaultParagraphFont"/>
          <w:rFonts w:ascii="宋体" w:hAnsi="宋体" w:hint="eastAsia"/>
          <w:sz w:val="24"/>
          <w:highlight w:val="none"/>
          <w:u w:val="single"/>
        </w:rPr>
        <w:t xml:space="preserve">             </w:t>
      </w:r>
    </w:p>
    <w:p>
      <w:pPr>
        <w:pStyle w:val="Normal3"/>
        <w:spacing w:after="200" w:line="360" w:lineRule="auto"/>
        <w:rPr>
          <w:rStyle w:val="DefaultParagraphFont"/>
          <w:rFonts w:ascii="宋体" w:hAnsi="宋体"/>
          <w:sz w:val="24"/>
          <w:highlight w:val="none"/>
        </w:rPr>
      </w:pPr>
      <w:r>
        <w:rPr>
          <w:rStyle w:val="DefaultParagraphFont"/>
          <w:rFonts w:ascii="宋体" w:hAnsi="宋体" w:hint="eastAsia"/>
          <w:sz w:val="24"/>
          <w:highlight w:val="none"/>
          <w:u w:val="single"/>
        </w:rPr>
        <w:t xml:space="preserve">                                                                       </w:t>
      </w:r>
    </w:p>
    <w:p>
      <w:pPr>
        <w:pStyle w:val="Normal3"/>
        <w:spacing w:after="200" w:line="360" w:lineRule="auto"/>
        <w:rPr>
          <w:rStyle w:val="DefaultParagraphFont"/>
          <w:rFonts w:ascii="宋体" w:hAnsi="宋体"/>
          <w:sz w:val="24"/>
          <w:highlight w:val="none"/>
        </w:rPr>
      </w:pPr>
      <w:r>
        <w:rPr>
          <w:rStyle w:val="DefaultParagraphFont"/>
          <w:rFonts w:ascii="宋体" w:hAnsi="宋体" w:hint="eastAsia"/>
          <w:sz w:val="24"/>
          <w:highlight w:val="none"/>
          <w:u w:val="single"/>
        </w:rPr>
        <w:t xml:space="preserve">                                                                       </w:t>
      </w:r>
    </w:p>
    <w:p>
      <w:pPr>
        <w:pStyle w:val="Normal3"/>
        <w:spacing w:after="200" w:line="360" w:lineRule="auto"/>
        <w:ind w:firstLine="606"/>
        <w:outlineLvl w:val="0"/>
        <w:rPr>
          <w:rStyle w:val="DefaultParagraphFont"/>
          <w:rFonts w:ascii="宋体" w:hAnsi="宋体"/>
          <w:b/>
          <w:sz w:val="28"/>
          <w:highlight w:val="none"/>
        </w:rPr>
      </w:pPr>
      <w:r>
        <w:rPr>
          <w:rStyle w:val="DefaultParagraphFont"/>
          <w:rFonts w:ascii="宋体" w:hAnsi="宋体" w:hint="eastAsia"/>
          <w:b/>
          <w:sz w:val="28"/>
          <w:highlight w:val="none"/>
        </w:rPr>
        <w:t>三、工程质量保修责任</w:t>
      </w:r>
    </w:p>
    <w:p>
      <w:pPr>
        <w:pStyle w:val="Normal3"/>
        <w:spacing w:after="200" w:line="360" w:lineRule="auto"/>
        <w:ind w:firstLine="480"/>
        <w:rPr>
          <w:rStyle w:val="DefaultParagraphFont"/>
          <w:rFonts w:ascii="宋体" w:hAnsi="宋体"/>
          <w:sz w:val="24"/>
          <w:highlight w:val="none"/>
        </w:rPr>
      </w:pPr>
      <w:r>
        <w:rPr>
          <w:rStyle w:val="DefaultParagraphFont"/>
          <w:rFonts w:ascii="宋体" w:hAnsi="宋体" w:hint="eastAsia"/>
          <w:sz w:val="24"/>
          <w:highlight w:val="none"/>
        </w:rPr>
        <w:t>1.属于保修范围内的项目，在保</w:t>
      </w:r>
    </w:p>
    <w:p>
      <w:pPr>
        <w:pStyle w:val="Normal3"/>
        <w:spacing w:after="200" w:line="360" w:lineRule="auto"/>
        <w:ind w:firstLine="480"/>
        <w:rPr>
          <w:rStyle w:val="DefaultParagraphFont"/>
          <w:rFonts w:ascii="宋体" w:hAnsi="宋体"/>
          <w:sz w:val="24"/>
          <w:highlight w:val="none"/>
        </w:rPr>
      </w:pPr>
      <w:r>
        <w:rPr>
          <w:rStyle w:val="DefaultParagraphFont"/>
          <w:rFonts w:ascii="宋体" w:hAnsi="宋体" w:hint="eastAsia"/>
          <w:sz w:val="24"/>
          <w:highlight w:val="none"/>
        </w:rPr>
        <w:t>期内，承包人应在接到保修通知之日后７天内派人修理。承包人不在约定期限内派人修理，发包人可委托其他人员修理。</w:t>
      </w:r>
    </w:p>
    <w:p>
      <w:pPr>
        <w:pStyle w:val="Normal3"/>
        <w:spacing w:after="200" w:line="360" w:lineRule="auto"/>
        <w:ind w:firstLine="480"/>
        <w:rPr>
          <w:rStyle w:val="DefaultParagraphFont"/>
          <w:rFonts w:ascii="宋体" w:hAnsi="宋体"/>
          <w:sz w:val="24"/>
          <w:highlight w:val="none"/>
        </w:rPr>
      </w:pPr>
      <w:r>
        <w:rPr>
          <w:rStyle w:val="DefaultParagraphFont"/>
          <w:rFonts w:ascii="宋体" w:hAnsi="宋体" w:hint="eastAsia"/>
          <w:sz w:val="24"/>
          <w:highlight w:val="none"/>
        </w:rPr>
        <w:t>2.发生紧急抢修事故的，承包人接到事故通知后，应立即到达事故现场抢修。</w:t>
      </w:r>
    </w:p>
    <w:p>
      <w:pPr>
        <w:pStyle w:val="Normal3"/>
        <w:spacing w:after="200" w:line="360" w:lineRule="auto"/>
        <w:ind w:firstLine="606"/>
        <w:outlineLvl w:val="0"/>
        <w:rPr>
          <w:rStyle w:val="DefaultParagraphFont"/>
          <w:rFonts w:ascii="宋体" w:hAnsi="宋体"/>
          <w:b/>
          <w:sz w:val="28"/>
          <w:highlight w:val="none"/>
        </w:rPr>
      </w:pPr>
      <w:r>
        <w:rPr>
          <w:rStyle w:val="DefaultParagraphFont"/>
          <w:rFonts w:ascii="宋体" w:hAnsi="宋体" w:hint="eastAsia"/>
          <w:b/>
          <w:sz w:val="28"/>
          <w:highlight w:val="none"/>
        </w:rPr>
        <w:t>四、工程质量保修费用</w:t>
      </w:r>
    </w:p>
    <w:p>
      <w:pPr>
        <w:pStyle w:val="Normal3"/>
        <w:spacing w:after="200" w:line="360" w:lineRule="auto"/>
        <w:ind w:firstLine="480"/>
        <w:rPr>
          <w:rStyle w:val="DefaultParagraphFont"/>
          <w:rFonts w:ascii="宋体" w:hAnsi="宋体"/>
          <w:sz w:val="24"/>
          <w:highlight w:val="none"/>
        </w:rPr>
      </w:pPr>
      <w:r>
        <w:rPr>
          <w:rStyle w:val="DefaultParagraphFont"/>
          <w:rFonts w:ascii="宋体" w:hAnsi="宋体" w:hint="eastAsia"/>
          <w:sz w:val="24"/>
          <w:highlight w:val="none"/>
        </w:rPr>
        <w:t>工程质量保修费用及相关的损害赔偿责任由造成质量缺陷的责任方承担。</w:t>
      </w:r>
    </w:p>
    <w:p>
      <w:pPr>
        <w:pStyle w:val="Normal3"/>
        <w:spacing w:after="200" w:line="360" w:lineRule="auto"/>
        <w:ind w:firstLine="606"/>
        <w:outlineLvl w:val="0"/>
        <w:rPr>
          <w:rStyle w:val="DefaultParagraphFont"/>
          <w:rFonts w:ascii="宋体" w:hAnsi="宋体"/>
          <w:b/>
          <w:sz w:val="28"/>
          <w:highlight w:val="none"/>
        </w:rPr>
      </w:pPr>
      <w:r>
        <w:rPr>
          <w:rStyle w:val="DefaultParagraphFont"/>
          <w:rFonts w:ascii="宋体" w:hAnsi="宋体" w:hint="eastAsia"/>
          <w:b/>
          <w:sz w:val="28"/>
          <w:highlight w:val="none"/>
        </w:rPr>
        <w:t>五、工程质量保证方式</w:t>
      </w:r>
    </w:p>
    <w:p>
      <w:pPr>
        <w:pStyle w:val="PlainText10"/>
        <w:snapToGrid w:val="0"/>
        <w:spacing w:after="200" w:line="346" w:lineRule="auto"/>
        <w:ind w:firstLine="480"/>
        <w:rPr>
          <w:rStyle w:val="DefaultParagraphFont"/>
          <w:rFonts w:hAnsi="宋体"/>
          <w:sz w:val="24"/>
          <w:szCs w:val="24"/>
          <w:highlight w:val="none"/>
        </w:rPr>
      </w:pPr>
      <w:r>
        <w:rPr>
          <w:rStyle w:val="DefaultParagraphFont"/>
          <w:rFonts w:hAnsi="宋体" w:hint="eastAsia"/>
          <w:sz w:val="24"/>
          <w:szCs w:val="24"/>
          <w:highlight w:val="none"/>
        </w:rPr>
        <w:t>工程质量保证方式可采用以下方式：</w:t>
      </w:r>
    </w:p>
    <w:p>
      <w:pPr>
        <w:pStyle w:val="PlainText10"/>
        <w:snapToGrid w:val="0"/>
        <w:spacing w:after="200" w:line="346" w:lineRule="auto"/>
        <w:ind w:firstLine="519"/>
        <w:rPr>
          <w:rStyle w:val="DefaultParagraphFont"/>
          <w:rFonts w:hAnsi="宋体"/>
          <w:b/>
          <w:sz w:val="28"/>
          <w:szCs w:val="28"/>
          <w:highlight w:val="none"/>
        </w:rPr>
      </w:pPr>
      <w:r>
        <w:rPr>
          <w:rStyle w:val="DefaultParagraphFont"/>
          <w:rFonts w:hAnsi="宋体" w:hint="eastAsia"/>
          <w:b/>
          <w:sz w:val="28"/>
          <w:szCs w:val="28"/>
          <w:highlight w:val="none"/>
        </w:rPr>
        <w:t>质量保证金：</w:t>
      </w:r>
    </w:p>
    <w:p>
      <w:pPr>
        <w:pStyle w:val="PlainText10"/>
        <w:snapToGrid w:val="0"/>
        <w:spacing w:after="200" w:line="346" w:lineRule="auto"/>
        <w:ind w:firstLine="480"/>
        <w:rPr>
          <w:rStyle w:val="DefaultParagraphFont"/>
          <w:rFonts w:hAnsi="宋体"/>
          <w:sz w:val="24"/>
          <w:szCs w:val="24"/>
          <w:highlight w:val="none"/>
        </w:rPr>
      </w:pPr>
      <w:r>
        <w:rPr>
          <w:rStyle w:val="DefaultParagraphFont"/>
          <w:rFonts w:hAnsi="宋体" w:hint="eastAsia"/>
          <w:sz w:val="24"/>
          <w:szCs w:val="24"/>
          <w:highlight w:val="none"/>
        </w:rPr>
        <w:t>发包人承包人约定本工程的质量保证金为结算价的</w:t>
      </w:r>
      <w:r>
        <w:rPr>
          <w:rStyle w:val="DefaultParagraphFont"/>
          <w:rFonts w:hAnsi="宋体" w:hint="eastAsia"/>
          <w:sz w:val="24"/>
          <w:highlight w:val="none"/>
          <w:u w:val="single"/>
        </w:rPr>
        <w:t xml:space="preserve">  3  </w:t>
      </w:r>
      <w:r>
        <w:rPr>
          <w:rStyle w:val="DefaultParagraphFont"/>
          <w:rFonts w:hAnsi="宋体" w:hint="eastAsia"/>
          <w:sz w:val="24"/>
          <w:szCs w:val="24"/>
          <w:highlight w:val="none"/>
        </w:rPr>
        <w:t>％，具体为：</w:t>
      </w:r>
    </w:p>
    <w:p>
      <w:pPr>
        <w:pStyle w:val="Normal3"/>
        <w:spacing w:after="200" w:line="360" w:lineRule="auto"/>
        <w:ind w:firstLine="606"/>
        <w:outlineLvl w:val="0"/>
        <w:rPr>
          <w:rStyle w:val="DefaultParagraphFont"/>
          <w:rFonts w:ascii="宋体" w:hAnsi="宋体"/>
          <w:b/>
          <w:sz w:val="28"/>
          <w:highlight w:val="none"/>
        </w:rPr>
      </w:pPr>
      <w:r>
        <w:rPr>
          <w:rStyle w:val="DefaultParagraphFont"/>
          <w:rFonts w:ascii="宋体" w:hAnsi="宋体" w:hint="eastAsia"/>
          <w:b/>
          <w:sz w:val="28"/>
          <w:highlight w:val="none"/>
        </w:rPr>
        <w:t>六、质量保证金的支付</w:t>
      </w:r>
    </w:p>
    <w:p>
      <w:pPr>
        <w:pStyle w:val="PlainText10"/>
        <w:snapToGrid w:val="0"/>
        <w:spacing w:after="200" w:line="346" w:lineRule="auto"/>
        <w:ind w:firstLine="480"/>
        <w:rPr>
          <w:rStyle w:val="DefaultParagraphFont"/>
          <w:rFonts w:hAnsi="宋体"/>
          <w:sz w:val="24"/>
          <w:highlight w:val="none"/>
        </w:rPr>
      </w:pPr>
      <w:r>
        <w:rPr>
          <w:rStyle w:val="DefaultParagraphFont"/>
          <w:rFonts w:hAnsi="宋体" w:hint="eastAsia"/>
          <w:sz w:val="24"/>
          <w:highlight w:val="none"/>
        </w:rPr>
        <w:t>采用质量保证金方式，若承包人按发包人要求履行了合同约定保修义务且取得工程竣工备案回执满二年后由承包人发起付款申请，经发包人审批完成后14天内，将结算价2%（不计利息）的工程质量保证金支付给承包人，其余结算价1%（不计利息）的工程质量保证金在承包人按发包人要求履行了合同约定保修义务且取得工程竣工备案回执满五年后由承包人发起付款申请，经发包人审批完成后14天内支付给承包人，但并不免除承包人在保修期内的保修责任。</w:t>
      </w:r>
    </w:p>
    <w:p>
      <w:pPr>
        <w:pStyle w:val="Normal3"/>
        <w:spacing w:after="200" w:line="360" w:lineRule="auto"/>
        <w:ind w:firstLine="606"/>
        <w:outlineLvl w:val="0"/>
        <w:rPr>
          <w:rStyle w:val="DefaultParagraphFont"/>
          <w:rFonts w:ascii="宋体" w:hAnsi="宋体"/>
          <w:b/>
          <w:sz w:val="28"/>
          <w:highlight w:val="none"/>
        </w:rPr>
      </w:pPr>
      <w:r>
        <w:rPr>
          <w:rStyle w:val="DefaultParagraphFont"/>
          <w:rFonts w:ascii="宋体" w:hAnsi="宋体" w:hint="eastAsia"/>
          <w:b/>
          <w:sz w:val="28"/>
          <w:highlight w:val="none"/>
        </w:rPr>
        <w:t>七、其他</w:t>
      </w:r>
    </w:p>
    <w:p>
      <w:pPr>
        <w:pStyle w:val="PlainText10"/>
        <w:snapToGrid w:val="0"/>
        <w:spacing w:after="200" w:line="346" w:lineRule="auto"/>
        <w:ind w:firstLine="480"/>
        <w:rPr>
          <w:rStyle w:val="DefaultParagraphFont"/>
          <w:rFonts w:hAnsi="宋体"/>
          <w:b/>
          <w:sz w:val="24"/>
          <w:highlight w:val="none"/>
          <w:u w:val="single"/>
        </w:rPr>
      </w:pPr>
      <w:r>
        <w:rPr>
          <w:rStyle w:val="DefaultParagraphFont"/>
          <w:rFonts w:hAnsi="宋体" w:hint="eastAsia"/>
          <w:sz w:val="24"/>
          <w:highlight w:val="none"/>
        </w:rPr>
        <w:t>发包人承包人约定的其他工程质量保修事项：</w:t>
      </w:r>
      <w:r>
        <w:rPr>
          <w:rStyle w:val="DefaultParagraphFont"/>
          <w:rFonts w:hAnsi="宋体" w:hint="eastAsia"/>
          <w:b/>
          <w:sz w:val="24"/>
          <w:highlight w:val="none"/>
          <w:u w:val="single"/>
        </w:rPr>
        <w:t xml:space="preserve">  </w:t>
      </w:r>
    </w:p>
    <w:p>
      <w:pPr>
        <w:pStyle w:val="PlainText10"/>
        <w:snapToGrid w:val="0"/>
        <w:spacing w:after="200" w:line="346" w:lineRule="auto"/>
        <w:ind w:firstLine="644"/>
        <w:rPr>
          <w:rStyle w:val="DefaultParagraphFont"/>
          <w:rFonts w:hAnsi="宋体"/>
          <w:sz w:val="24"/>
          <w:szCs w:val="24"/>
          <w:highlight w:val="none"/>
        </w:rPr>
      </w:pPr>
    </w:p>
    <w:p>
      <w:pPr>
        <w:pStyle w:val="PlainText10"/>
        <w:snapToGrid w:val="0"/>
        <w:spacing w:after="200" w:line="346" w:lineRule="auto"/>
        <w:ind w:firstLine="644"/>
        <w:rPr>
          <w:rStyle w:val="DefaultParagraphFont"/>
          <w:rFonts w:hAnsi="宋体"/>
          <w:sz w:val="24"/>
          <w:szCs w:val="24"/>
          <w:highlight w:val="none"/>
        </w:rPr>
      </w:pPr>
      <w:r>
        <w:rPr>
          <w:rStyle w:val="DefaultParagraphFont"/>
          <w:rFonts w:hAnsi="宋体" w:hint="eastAsia"/>
          <w:sz w:val="24"/>
          <w:szCs w:val="24"/>
          <w:highlight w:val="none"/>
        </w:rPr>
        <w:t>本</w:t>
      </w:r>
      <w:r>
        <w:rPr>
          <w:rStyle w:val="DefaultParagraphFont"/>
          <w:rFonts w:hAnsi="宋体" w:hint="eastAsia"/>
          <w:sz w:val="24"/>
          <w:highlight w:val="none"/>
        </w:rPr>
        <w:t>《</w:t>
      </w:r>
      <w:r>
        <w:rPr>
          <w:rStyle w:val="DefaultParagraphFont"/>
          <w:rFonts w:hAnsi="宋体" w:hint="eastAsia"/>
          <w:sz w:val="24"/>
          <w:szCs w:val="24"/>
          <w:highlight w:val="none"/>
        </w:rPr>
        <w:t>工程质量保修书</w:t>
      </w:r>
      <w:r>
        <w:rPr>
          <w:rStyle w:val="DefaultParagraphFont"/>
          <w:rFonts w:hAnsi="宋体" w:hint="eastAsia"/>
          <w:sz w:val="24"/>
          <w:highlight w:val="none"/>
        </w:rPr>
        <w:t>》</w:t>
      </w:r>
      <w:r>
        <w:rPr>
          <w:rStyle w:val="DefaultParagraphFont"/>
          <w:rFonts w:hAnsi="宋体" w:hint="eastAsia"/>
          <w:sz w:val="24"/>
          <w:szCs w:val="24"/>
          <w:highlight w:val="none"/>
        </w:rPr>
        <w:t>作为施工合同附件由发包人承包人双方共同签署。</w:t>
      </w:r>
    </w:p>
    <w:p>
      <w:pPr>
        <w:pStyle w:val="PlainText10"/>
        <w:snapToGrid w:val="0"/>
        <w:spacing w:after="200" w:line="346" w:lineRule="auto"/>
        <w:ind w:firstLine="644"/>
        <w:rPr>
          <w:rStyle w:val="DefaultParagraphFont"/>
          <w:rFonts w:hAnsi="宋体"/>
          <w:spacing w:val="14"/>
          <w:sz w:val="30"/>
          <w:highlight w:val="none"/>
        </w:rPr>
      </w:pPr>
    </w:p>
    <w:p>
      <w:pPr>
        <w:pStyle w:val="PlainText10"/>
        <w:snapToGrid w:val="0"/>
        <w:spacing w:after="200" w:line="346" w:lineRule="auto"/>
        <w:rPr>
          <w:rStyle w:val="DefaultParagraphFont"/>
          <w:rFonts w:hAnsi="宋体"/>
          <w:spacing w:val="14"/>
          <w:sz w:val="24"/>
          <w:highlight w:val="none"/>
        </w:rPr>
      </w:pPr>
    </w:p>
    <w:p>
      <w:pPr>
        <w:pStyle w:val="PlainText10"/>
        <w:snapToGrid w:val="0"/>
        <w:spacing w:after="200" w:line="346" w:lineRule="auto"/>
        <w:ind w:left="420" w:firstLine="120"/>
        <w:rPr>
          <w:rStyle w:val="DefaultParagraphFont"/>
          <w:rFonts w:hAnsi="宋体"/>
          <w:sz w:val="24"/>
          <w:szCs w:val="24"/>
          <w:highlight w:val="none"/>
        </w:rPr>
      </w:pPr>
      <w:r>
        <w:rPr>
          <w:rStyle w:val="DefaultParagraphFont"/>
          <w:rFonts w:hAnsi="宋体" w:hint="eastAsia"/>
          <w:sz w:val="24"/>
          <w:szCs w:val="24"/>
          <w:highlight w:val="none"/>
        </w:rPr>
        <w:t>发  包  人(公章) ：                   承  包  人(公章)：</w:t>
      </w:r>
    </w:p>
    <w:p>
      <w:pPr>
        <w:pStyle w:val="PlainText10"/>
        <w:snapToGrid w:val="0"/>
        <w:spacing w:after="200" w:line="346" w:lineRule="auto"/>
        <w:rPr>
          <w:rStyle w:val="DefaultParagraphFont"/>
          <w:rFonts w:hAnsi="宋体"/>
          <w:sz w:val="24"/>
          <w:szCs w:val="24"/>
          <w:highlight w:val="none"/>
        </w:rPr>
      </w:pPr>
    </w:p>
    <w:p>
      <w:pPr>
        <w:pStyle w:val="PlainText10"/>
        <w:snapToGrid w:val="0"/>
        <w:spacing w:after="200" w:line="346" w:lineRule="auto"/>
        <w:ind w:firstLine="480"/>
        <w:rPr>
          <w:rStyle w:val="DefaultParagraphFont"/>
          <w:rFonts w:hAnsi="宋体"/>
          <w:sz w:val="24"/>
          <w:szCs w:val="24"/>
          <w:highlight w:val="none"/>
        </w:rPr>
      </w:pPr>
      <w:r>
        <w:rPr>
          <w:rStyle w:val="DefaultParagraphFont"/>
          <w:rFonts w:hAnsi="宋体" w:hint="eastAsia"/>
          <w:sz w:val="24"/>
          <w:szCs w:val="24"/>
          <w:highlight w:val="none"/>
        </w:rPr>
        <w:t>法定代表人(签字) ：                   法定代表人(签字)：</w:t>
      </w:r>
    </w:p>
    <w:p>
      <w:pPr>
        <w:pStyle w:val="PlainText10"/>
        <w:snapToGrid w:val="0"/>
        <w:spacing w:after="200" w:line="346" w:lineRule="auto"/>
        <w:rPr>
          <w:rStyle w:val="DefaultParagraphFont"/>
          <w:rFonts w:hAnsi="宋体"/>
          <w:sz w:val="24"/>
          <w:szCs w:val="24"/>
          <w:highlight w:val="none"/>
        </w:rPr>
      </w:pPr>
    </w:p>
    <w:p>
      <w:pPr>
        <w:pStyle w:val="Normal3"/>
        <w:topLinePunct/>
        <w:adjustRightInd w:val="0"/>
        <w:snapToGrid w:val="0"/>
        <w:spacing w:after="200" w:line="360" w:lineRule="auto"/>
        <w:ind w:firstLine="480" w:firstLineChars="200"/>
        <w:rPr>
          <w:rStyle w:val="DefaultParagraphFont"/>
          <w:rFonts w:ascii="宋体" w:hAnsi="宋体"/>
          <w:kern w:val="0"/>
          <w:szCs w:val="21"/>
          <w:highlight w:val="none"/>
        </w:rPr>
      </w:pPr>
      <w:r>
        <w:rPr>
          <w:rStyle w:val="DefaultParagraphFont"/>
          <w:rFonts w:hAnsi="宋体" w:hint="eastAsia"/>
          <w:sz w:val="24"/>
          <w:highlight w:val="none"/>
        </w:rPr>
        <w:t xml:space="preserve">      年    月   日                        年   月    日</w:t>
      </w:r>
    </w:p>
    <w:p>
      <w:pPr>
        <w:pStyle w:val="Normal3"/>
        <w:topLinePunct/>
        <w:adjustRightInd w:val="0"/>
        <w:snapToGrid w:val="0"/>
        <w:spacing w:after="200" w:line="360" w:lineRule="auto"/>
        <w:ind w:firstLine="420" w:firstLineChars="200"/>
        <w:rPr>
          <w:rStyle w:val="DefaultParagraphFont"/>
          <w:rFonts w:ascii="宋体" w:hAnsi="宋体"/>
          <w:kern w:val="0"/>
          <w:szCs w:val="21"/>
          <w:highlight w:val="none"/>
        </w:rPr>
      </w:pPr>
    </w:p>
    <w:p>
      <w:pPr>
        <w:pStyle w:val="Normal3"/>
        <w:topLinePunct/>
        <w:adjustRightInd w:val="0"/>
        <w:snapToGrid w:val="0"/>
        <w:spacing w:after="200" w:line="360" w:lineRule="auto"/>
        <w:ind w:firstLine="420" w:firstLineChars="200"/>
        <w:rPr>
          <w:rStyle w:val="DefaultParagraphFont"/>
          <w:rFonts w:ascii="宋体" w:hAnsi="宋体"/>
          <w:kern w:val="0"/>
          <w:szCs w:val="21"/>
          <w:highlight w:val="none"/>
        </w:rPr>
      </w:pPr>
    </w:p>
    <w:p>
      <w:pPr>
        <w:pStyle w:val="Normal3"/>
        <w:topLinePunct/>
        <w:adjustRightInd w:val="0"/>
        <w:snapToGrid w:val="0"/>
        <w:spacing w:after="200" w:line="360" w:lineRule="auto"/>
        <w:ind w:firstLine="420" w:firstLineChars="200"/>
        <w:rPr>
          <w:rStyle w:val="DefaultParagraphFont"/>
          <w:rFonts w:ascii="宋体" w:hAnsi="宋体"/>
          <w:kern w:val="0"/>
          <w:szCs w:val="21"/>
          <w:highlight w:val="none"/>
        </w:rPr>
      </w:pPr>
      <w:r>
        <w:rPr>
          <w:rStyle w:val="DefaultParagraphFont"/>
          <w:rFonts w:ascii="宋体" w:hAnsi="宋体" w:hint="eastAsia"/>
          <w:kern w:val="0"/>
          <w:szCs w:val="21"/>
          <w:highlight w:val="none"/>
        </w:rPr>
        <w:t>招   标   人：</w:t>
      </w:r>
    </w:p>
    <w:p>
      <w:pPr>
        <w:pStyle w:val="Normal3"/>
        <w:topLinePunct/>
        <w:adjustRightInd w:val="0"/>
        <w:snapToGrid w:val="0"/>
        <w:spacing w:after="200" w:line="360" w:lineRule="auto"/>
        <w:ind w:firstLine="420" w:firstLineChars="200"/>
        <w:rPr>
          <w:rStyle w:val="DefaultParagraphFont"/>
          <w:rFonts w:ascii="宋体" w:hAnsi="宋体"/>
          <w:kern w:val="0"/>
          <w:szCs w:val="21"/>
          <w:highlight w:val="none"/>
        </w:rPr>
      </w:pPr>
    </w:p>
    <w:p>
      <w:pPr>
        <w:pStyle w:val="Normal3"/>
        <w:topLinePunct/>
        <w:adjustRightInd w:val="0"/>
        <w:snapToGrid w:val="0"/>
        <w:spacing w:after="200" w:line="360" w:lineRule="auto"/>
        <w:ind w:firstLine="420" w:firstLineChars="200"/>
        <w:rPr>
          <w:rStyle w:val="DefaultParagraphFont"/>
          <w:rFonts w:ascii="宋体" w:hAnsi="宋体"/>
          <w:kern w:val="0"/>
          <w:szCs w:val="21"/>
          <w:highlight w:val="none"/>
        </w:rPr>
      </w:pPr>
      <w:r>
        <w:rPr>
          <w:rStyle w:val="DefaultParagraphFont"/>
          <w:rFonts w:ascii="宋体" w:hAnsi="宋体" w:hint="eastAsia"/>
          <w:kern w:val="0"/>
          <w:szCs w:val="21"/>
          <w:highlight w:val="none"/>
        </w:rPr>
        <w:t>招标代理机构：</w:t>
      </w:r>
    </w:p>
    <w:p>
      <w:pPr>
        <w:pStyle w:val="Normal3"/>
        <w:topLinePunct/>
        <w:adjustRightInd w:val="0"/>
        <w:snapToGrid w:val="0"/>
        <w:spacing w:after="200" w:line="360" w:lineRule="auto"/>
        <w:ind w:firstLine="420" w:firstLineChars="200"/>
        <w:rPr>
          <w:rStyle w:val="DefaultParagraphFont"/>
          <w:rFonts w:ascii="宋体" w:hAnsi="宋体"/>
          <w:kern w:val="0"/>
          <w:szCs w:val="21"/>
          <w:highlight w:val="none"/>
        </w:rPr>
      </w:pPr>
    </w:p>
    <w:p>
      <w:pPr>
        <w:pStyle w:val="Normal3"/>
        <w:topLinePunct/>
        <w:adjustRightInd w:val="0"/>
        <w:snapToGrid w:val="0"/>
        <w:spacing w:after="200" w:line="360" w:lineRule="auto"/>
        <w:ind w:firstLine="420" w:firstLineChars="200"/>
        <w:rPr>
          <w:rStyle w:val="DefaultParagraphFont"/>
          <w:highlight w:val="none"/>
        </w:rPr>
      </w:pPr>
      <w:r>
        <w:rPr>
          <w:rStyle w:val="DefaultParagraphFont"/>
          <w:rFonts w:ascii="宋体" w:hAnsi="宋体" w:hint="eastAsia"/>
          <w:kern w:val="0"/>
          <w:szCs w:val="21"/>
          <w:highlight w:val="none"/>
        </w:rPr>
        <w:t>编制日期：</w:t>
      </w:r>
      <w:r>
        <w:rPr>
          <w:rStyle w:val="DefaultParagraphFont"/>
          <w:highlight w:val="none"/>
        </w:rPr>
        <w:br w:type="page"/>
      </w:r>
    </w:p>
    <w:p>
      <w:pPr>
        <w:pStyle w:val="Normal3"/>
        <w:spacing w:after="200" w:line="276" w:lineRule="auto"/>
        <w:rPr>
          <w:rStyle w:val="DefaultParagraphFont"/>
          <w:highlight w:val="none"/>
        </w:rPr>
      </w:pPr>
    </w:p>
    <w:p w:rsidRPr="005C5746" w:rsidP="005C5746">
      <w:pPr>
        <w:topLinePunct/>
        <w:adjustRightInd w:val="0"/>
        <w:snapToGrid w:val="0"/>
        <w:spacing w:line="360" w:lineRule="auto"/>
        <w:ind w:firstLine="420" w:firstLineChars="200"/>
        <w:rPr>
          <w:rFonts w:ascii="宋体" w:hAnsi="宋体" w:hint="eastAsia"/>
          <w:kern w:val="0"/>
          <w:szCs w:val="21"/>
          <w:u w:val="single"/>
        </w:rPr>
      </w:pPr>
      <w:r w:rsidRPr="005C5746">
        <w:rPr>
          <w:rFonts w:ascii="宋体" w:hAnsi="宋体"/>
          <w:kern w:val="0"/>
          <w:szCs w:val="21"/>
          <w:u w:val="single"/>
        </w:rPr>
        <w:fldChar w:fldCharType="begin"/>
      </w:r>
      <w:r w:rsidRPr="005C5746">
        <w:rPr>
          <w:rFonts w:ascii="宋体" w:hAnsi="宋体"/>
          <w:kern w:val="0"/>
          <w:szCs w:val="21"/>
          <w:u w:val="single"/>
        </w:rPr>
        <w:instrText xml:space="preserve"> </w:instrText>
      </w:r>
      <w:r w:rsidRPr="005C5746">
        <w:rPr>
          <w:rFonts w:ascii="宋体" w:hAnsi="宋体" w:hint="eastAsia"/>
          <w:kern w:val="0"/>
          <w:szCs w:val="21"/>
          <w:u w:val="single"/>
        </w:rPr>
        <w:instrText>AUTOTEXT  补充修改 \* MERGEFORMAT</w:instrText>
      </w:r>
      <w:r w:rsidRPr="005C5746">
        <w:rPr>
          <w:rFonts w:ascii="宋体" w:hAnsi="宋体"/>
          <w:kern w:val="0"/>
          <w:szCs w:val="21"/>
          <w:u w:val="single"/>
        </w:rPr>
        <w:instrText xml:space="preserve"> </w:instrText>
      </w:r>
      <w:r w:rsidRPr="005C5746">
        <w:rPr>
          <w:rFonts w:ascii="宋体" w:hAnsi="宋体"/>
          <w:kern w:val="0"/>
          <w:szCs w:val="21"/>
          <w:u w:val="single"/>
        </w:rPr>
        <w:fldChar w:fldCharType="separate"/>
      </w:r>
      <w:r w:rsidRPr="005C5746">
        <w:rPr>
          <w:rFonts w:ascii="宋体" w:hAnsi="宋体"/>
          <w:kern w:val="0"/>
          <w:szCs w:val="21"/>
          <w:u w:val="single"/>
        </w:rPr>
        <w:fldChar w:fldCharType="end"/>
      </w:r>
    </w:p>
    <w:p w:rsidR="00E30B5A" w:rsidRPr="005C5746" w:rsidP="005C5746">
      <w:pPr>
        <w:topLinePunct/>
        <w:adjustRightInd w:val="0"/>
        <w:snapToGrid w:val="0"/>
        <w:spacing w:line="360" w:lineRule="auto"/>
        <w:ind w:firstLine="420" w:firstLineChars="200"/>
        <w:rPr>
          <w:rFonts w:ascii="宋体" w:hAnsi="宋体"/>
          <w:kern w:val="0"/>
          <w:szCs w:val="21"/>
        </w:rPr>
      </w:pPr>
    </w:p>
    <w:p w:rsidR="00E30B5A" w:rsidRPr="005C5746" w:rsidP="005C5746">
      <w:pPr>
        <w:topLinePunct/>
        <w:adjustRightInd w:val="0"/>
        <w:snapToGrid w:val="0"/>
        <w:spacing w:line="360" w:lineRule="auto"/>
        <w:ind w:firstLine="420" w:firstLineChars="200"/>
        <w:rPr>
          <w:rFonts w:ascii="宋体" w:hAnsi="宋体"/>
          <w:kern w:val="0"/>
          <w:szCs w:val="21"/>
        </w:rPr>
      </w:pPr>
      <w:r w:rsidRPr="005C5746">
        <w:rPr>
          <w:rFonts w:ascii="宋体" w:hAnsi="宋体" w:hint="eastAsia"/>
          <w:kern w:val="0"/>
          <w:szCs w:val="21"/>
        </w:rPr>
        <w:t>以下空白。</w:t>
      </w:r>
    </w:p>
    <w:p w:rsidR="00E30B5A" w:rsidRPr="005C5746" w:rsidP="005C5746">
      <w:pPr>
        <w:topLinePunct/>
        <w:adjustRightInd w:val="0"/>
        <w:snapToGrid w:val="0"/>
        <w:spacing w:line="360" w:lineRule="auto"/>
        <w:ind w:firstLine="420" w:firstLineChars="200"/>
        <w:rPr>
          <w:rFonts w:ascii="宋体" w:hAnsi="宋体"/>
          <w:kern w:val="0"/>
          <w:szCs w:val="21"/>
        </w:rPr>
      </w:pPr>
    </w:p>
    <w:p w:rsidR="00E30B5A" w:rsidRPr="005C5746" w:rsidP="005C5746">
      <w:pPr>
        <w:topLinePunct/>
        <w:adjustRightInd w:val="0"/>
        <w:snapToGrid w:val="0"/>
        <w:spacing w:line="360" w:lineRule="auto"/>
        <w:ind w:firstLine="420" w:firstLineChars="200"/>
        <w:rPr>
          <w:rFonts w:ascii="宋体" w:hAnsi="宋体"/>
          <w:kern w:val="0"/>
          <w:szCs w:val="21"/>
        </w:rPr>
      </w:pPr>
      <w:r w:rsidRPr="005C5746">
        <w:rPr>
          <w:rFonts w:ascii="宋体" w:hAnsi="宋体" w:hint="eastAsia"/>
          <w:kern w:val="0"/>
          <w:szCs w:val="21"/>
        </w:rPr>
        <w:t>招   标   人：</w:t>
      </w:r>
      <w:r>
        <w:rPr>
          <w:rFonts w:ascii="宋体" w:eastAsia="宋体" w:hAnsi="宋体" w:cs="宋体"/>
          <w:b w:val="0"/>
          <w:color w:val="0000FF"/>
          <w:sz w:val="21"/>
          <w:u w:val="single"/>
        </w:rPr>
        <w:t>深圳市地铁集团有限公司</w:t>
      </w:r>
      <w:r w:rsidRPr="005C5746" w:rsidR="002023E5">
        <w:rPr>
          <w:rFonts w:ascii="宋体"/>
          <w:bCs/>
          <w:kern w:val="0"/>
          <w:szCs w:val="21"/>
          <w:u w:val="single"/>
        </w:rPr>
        <w:fldChar w:fldCharType="begin"/>
      </w:r>
      <w:r w:rsidRPr="005C5746" w:rsidR="002023E5">
        <w:rPr>
          <w:rFonts w:ascii="宋体"/>
          <w:bCs/>
          <w:kern w:val="0"/>
          <w:szCs w:val="21"/>
          <w:u w:val="single"/>
        </w:rPr>
        <w:instrText xml:space="preserve"> AUTOTEXT  input348 \* MERGEFORMAT </w:instrText>
      </w:r>
      <w:r w:rsidRPr="005C5746" w:rsidR="002023E5">
        <w:rPr>
          <w:rFonts w:ascii="宋体"/>
          <w:bCs/>
          <w:kern w:val="0"/>
          <w:szCs w:val="21"/>
          <w:u w:val="single"/>
        </w:rPr>
        <w:fldChar w:fldCharType="separate"/>
      </w:r>
      <w:r w:rsidRPr="005C5746" w:rsidR="002023E5">
        <w:rPr>
          <w:rFonts w:ascii="宋体"/>
          <w:bCs/>
          <w:kern w:val="0"/>
          <w:szCs w:val="21"/>
          <w:u w:val="single"/>
        </w:rPr>
        <w:fldChar w:fldCharType="end"/>
      </w:r>
    </w:p>
    <w:p w:rsidR="00E30B5A" w:rsidRPr="005C5746" w:rsidP="005C5746">
      <w:pPr>
        <w:topLinePunct/>
        <w:adjustRightInd w:val="0"/>
        <w:snapToGrid w:val="0"/>
        <w:spacing w:line="360" w:lineRule="auto"/>
        <w:ind w:firstLine="420" w:firstLineChars="200"/>
        <w:rPr>
          <w:rFonts w:ascii="宋体" w:hAnsi="宋体"/>
          <w:kern w:val="0"/>
          <w:szCs w:val="21"/>
        </w:rPr>
      </w:pPr>
    </w:p>
    <w:p w:rsidR="00E30B5A" w:rsidRPr="005C5746" w:rsidP="005C5746">
      <w:pPr>
        <w:topLinePunct/>
        <w:adjustRightInd w:val="0"/>
        <w:snapToGrid w:val="0"/>
        <w:spacing w:line="360" w:lineRule="auto"/>
        <w:ind w:firstLine="420" w:firstLineChars="200"/>
        <w:rPr>
          <w:rFonts w:ascii="宋体" w:hAnsi="宋体"/>
          <w:kern w:val="0"/>
          <w:szCs w:val="21"/>
        </w:rPr>
      </w:pPr>
      <w:r w:rsidRPr="005C5746">
        <w:rPr>
          <w:rFonts w:ascii="宋体" w:hAnsi="宋体" w:hint="eastAsia"/>
          <w:kern w:val="0"/>
          <w:szCs w:val="21"/>
        </w:rPr>
        <w:t>招标代理机构：</w:t>
      </w:r>
      <w:r>
        <w:rPr>
          <w:rFonts w:ascii="宋体" w:eastAsia="宋体" w:hAnsi="宋体" w:cs="宋体"/>
          <w:b w:val="0"/>
          <w:color w:val="0000FF"/>
          <w:sz w:val="21"/>
          <w:u w:val="single"/>
        </w:rPr>
        <w:t>/</w:t>
      </w:r>
      <w:r w:rsidRPr="005C5746" w:rsidR="002023E5">
        <w:rPr>
          <w:rFonts w:ascii="宋体"/>
          <w:bCs/>
          <w:kern w:val="0"/>
          <w:szCs w:val="21"/>
          <w:u w:val="single"/>
        </w:rPr>
        <w:fldChar w:fldCharType="begin"/>
      </w:r>
      <w:r w:rsidRPr="005C5746" w:rsidR="002023E5">
        <w:rPr>
          <w:rFonts w:ascii="宋体"/>
          <w:bCs/>
          <w:kern w:val="0"/>
          <w:szCs w:val="21"/>
          <w:u w:val="single"/>
        </w:rPr>
        <w:instrText xml:space="preserve"> AUTOTEXT  input349 \* MERGEFORMAT </w:instrText>
      </w:r>
      <w:r w:rsidRPr="005C5746" w:rsidR="002023E5">
        <w:rPr>
          <w:rFonts w:ascii="宋体"/>
          <w:bCs/>
          <w:kern w:val="0"/>
          <w:szCs w:val="21"/>
          <w:u w:val="single"/>
        </w:rPr>
        <w:fldChar w:fldCharType="separate"/>
      </w:r>
      <w:r w:rsidRPr="005C5746" w:rsidR="002023E5">
        <w:rPr>
          <w:rFonts w:ascii="宋体"/>
          <w:bCs/>
          <w:kern w:val="0"/>
          <w:szCs w:val="21"/>
          <w:u w:val="single"/>
        </w:rPr>
        <w:fldChar w:fldCharType="end"/>
      </w:r>
    </w:p>
    <w:p w:rsidR="00E30B5A" w:rsidRPr="005C5746" w:rsidP="005C5746">
      <w:pPr>
        <w:topLinePunct/>
        <w:adjustRightInd w:val="0"/>
        <w:snapToGrid w:val="0"/>
        <w:spacing w:line="360" w:lineRule="auto"/>
        <w:ind w:firstLine="420" w:firstLineChars="200"/>
        <w:rPr>
          <w:rFonts w:ascii="宋体" w:hAnsi="宋体"/>
          <w:kern w:val="0"/>
          <w:szCs w:val="21"/>
        </w:rPr>
      </w:pPr>
    </w:p>
    <w:p w:rsidR="00E30B5A" w:rsidRPr="005C5746" w:rsidP="005C5746">
      <w:pPr>
        <w:topLinePunct/>
        <w:adjustRightInd w:val="0"/>
        <w:snapToGrid w:val="0"/>
        <w:spacing w:line="360" w:lineRule="auto"/>
        <w:ind w:firstLine="420" w:firstLineChars="200"/>
        <w:rPr>
          <w:rFonts w:ascii="宋体"/>
          <w:kern w:val="0"/>
          <w:szCs w:val="21"/>
        </w:rPr>
      </w:pPr>
      <w:r w:rsidRPr="005C5746">
        <w:rPr>
          <w:rFonts w:ascii="宋体" w:hAnsi="宋体" w:hint="eastAsia"/>
          <w:kern w:val="0"/>
          <w:szCs w:val="21"/>
        </w:rPr>
        <w:t>编制日期：</w:t>
      </w:r>
      <w:r>
        <w:rPr>
          <w:rFonts w:ascii="宋体" w:eastAsia="宋体" w:hAnsi="宋体" w:cs="宋体"/>
          <w:b w:val="0"/>
          <w:color w:val="0000FF"/>
          <w:sz w:val="21"/>
          <w:u w:val="single"/>
        </w:rPr>
        <w:t>2020 年 04 月 14 日</w:t>
      </w:r>
      <w:r w:rsidRPr="005C5746" w:rsidR="002023E5">
        <w:rPr>
          <w:rFonts w:ascii="宋体"/>
          <w:bCs/>
          <w:kern w:val="0"/>
          <w:szCs w:val="21"/>
          <w:u w:val="single"/>
        </w:rPr>
        <w:fldChar w:fldCharType="begin"/>
      </w:r>
      <w:r w:rsidRPr="005C5746" w:rsidR="002023E5">
        <w:rPr>
          <w:rFonts w:ascii="宋体"/>
          <w:bCs/>
          <w:kern w:val="0"/>
          <w:szCs w:val="21"/>
          <w:u w:val="single"/>
        </w:rPr>
        <w:instrText xml:space="preserve"> AUTOTEXT  input350 \* MERGEFORMAT </w:instrText>
      </w:r>
      <w:r w:rsidRPr="005C5746" w:rsidR="002023E5">
        <w:rPr>
          <w:rFonts w:ascii="宋体"/>
          <w:bCs/>
          <w:kern w:val="0"/>
          <w:szCs w:val="21"/>
          <w:u w:val="single"/>
        </w:rPr>
        <w:fldChar w:fldCharType="separate"/>
      </w:r>
      <w:r w:rsidRPr="005C5746" w:rsidR="002023E5">
        <w:rPr>
          <w:rFonts w:ascii="宋体"/>
          <w:bCs/>
          <w:kern w:val="0"/>
          <w:szCs w:val="21"/>
          <w:u w:val="single"/>
        </w:rPr>
        <w:fldChar w:fldCharType="end"/>
      </w:r>
    </w:p>
    <w:sectPr w:rsidSect="00E30B5A">
      <w:footerReference w:type="default" r:id="rId10"/>
      <w:pgSz w:w="11907" w:h="16840" w:code="9"/>
      <w:pgMar w:top="1417" w:right="1417" w:bottom="1417" w:left="1417" w:header="851" w:footer="851" w:gutter="0"/>
      <w:pgNumType w:fmt="decimalFullWidt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50"/>
    <w:family w:val="swiss"/>
    <w:pitch w:val="variable"/>
    <w:sig w:usb0="E00002FF" w:usb1="4000ACFF" w:usb2="00000001" w:usb3="00000000" w:csb0="0000019F"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1"/>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0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ingLiU">
    <w:altName w:val="細明體"/>
    <w:panose1 w:val="02020509000000000000"/>
    <w:charset w:val="88"/>
    <w:family w:val="modern"/>
    <w:notTrueType/>
    <w:pitch w:val="fixed"/>
    <w:sig w:usb0="A00002FF" w:usb1="28CFFCFA" w:usb2="00000016" w:usb3="00000000" w:csb0="00100001" w:csb1="00000000"/>
  </w:font>
  <w:font w:name="方正大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方正书宋简体">
    <w:altName w:val="宋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PingFang SC Regular">
    <w:altName w:val="Calibri"/>
    <w:panose1 w:val="00000000000000000000"/>
    <w:charset w:val="50"/>
    <w:family w:val="auto"/>
    <w:pitch w:val="default"/>
    <w:sig w:usb0="00000000" w:usb1="00000000" w:usb2="00000016" w:usb3="00000000" w:csb0="0014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41979942"/>
      <w:docPartObj>
        <w:docPartGallery w:val="Page Numbers (Bottom of Page)"/>
        <w:docPartUnique/>
      </w:docPartObj>
    </w:sdtPr>
    <w:sdtContent>
      <w:p w:rsidR="00326A8B">
        <w:pPr>
          <w:pStyle w:val="Footer"/>
          <w:jc w:val="center"/>
        </w:pPr>
        <w:r>
          <w:fldChar w:fldCharType="begin"/>
        </w:r>
        <w:r>
          <w:instrText>PAGE   \* MERGEFORMAT</w:instrText>
        </w:r>
        <w:r>
          <w:fldChar w:fldCharType="separate"/>
        </w:r>
        <w:r w:rsidRPr="00C86FAF">
          <w:rPr>
            <w:rFonts w:hint="eastAsia"/>
            <w:noProof/>
            <w:lang w:val="zh-CN"/>
          </w:rPr>
          <w:t>５４</w:t>
        </w:r>
        <w: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
      </v:shape>
    </w:pict>
  </w:numPicBullet>
  <w:abstractNum w:abstractNumId="0">
    <w:nsid w:val="00F30E7D"/>
    <w:multiLevelType w:val="hybridMultilevel"/>
    <w:tmpl w:val="CD98F79E"/>
    <w:lvl w:ilvl="0">
      <w:start w:val="2"/>
      <w:numFmt w:val="decimalEnclosedParen"/>
      <w:lvlText w:val="%1"/>
      <w:lvlJc w:val="left"/>
      <w:pPr>
        <w:ind w:left="840" w:hanging="360"/>
      </w:pPr>
      <w:rPr>
        <w:rFonts w:hint="default"/>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
    <w:nsid w:val="08F12F28"/>
    <w:multiLevelType w:val="multilevel"/>
    <w:tmpl w:val="9D3EC4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C512489"/>
    <w:multiLevelType w:val="hybridMultilevel"/>
    <w:tmpl w:val="F56831F8"/>
    <w:lvl w:ilvl="0">
      <w:start w:val="2"/>
      <w:numFmt w:val="decimalEnclosedParen"/>
      <w:lvlText w:val="%1"/>
      <w:lvlJc w:val="left"/>
      <w:pPr>
        <w:ind w:left="840" w:hanging="360"/>
      </w:pPr>
      <w:rPr>
        <w:rFonts w:hint="default"/>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3">
    <w:nsid w:val="1B0E1F07"/>
    <w:multiLevelType w:val="hybridMultilevel"/>
    <w:tmpl w:val="287A53B8"/>
    <w:lvl w:ilvl="0">
      <w:start w:val="1"/>
      <w:numFmt w:val="bullet"/>
      <w:lvlText w:val=""/>
      <w:lvlPicBulletId w:val="0"/>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4">
    <w:nsid w:val="30475887"/>
    <w:multiLevelType w:val="hybridMultilevel"/>
    <w:tmpl w:val="6DE209A4"/>
    <w:lvl w:ilvl="0">
      <w:start w:val="1"/>
      <w:numFmt w:val="decimalEnclosedParen"/>
      <w:lvlText w:val="%1"/>
      <w:lvlJc w:val="left"/>
      <w:pPr>
        <w:ind w:left="1259" w:hanging="360"/>
      </w:pPr>
      <w:rPr>
        <w:rFonts w:ascii="宋体" w:hAnsi="宋体" w:hint="default"/>
      </w:rPr>
    </w:lvl>
    <w:lvl w:ilvl="1" w:tentative="1">
      <w:start w:val="1"/>
      <w:numFmt w:val="lowerLetter"/>
      <w:lvlText w:val="%2)"/>
      <w:lvlJc w:val="left"/>
      <w:pPr>
        <w:ind w:left="1739" w:hanging="420"/>
      </w:pPr>
    </w:lvl>
    <w:lvl w:ilvl="2" w:tentative="1">
      <w:start w:val="1"/>
      <w:numFmt w:val="lowerRoman"/>
      <w:lvlText w:val="%3."/>
      <w:lvlJc w:val="right"/>
      <w:pPr>
        <w:ind w:left="2159" w:hanging="420"/>
      </w:pPr>
    </w:lvl>
    <w:lvl w:ilvl="3" w:tentative="1">
      <w:start w:val="1"/>
      <w:numFmt w:val="decimal"/>
      <w:lvlText w:val="%4."/>
      <w:lvlJc w:val="left"/>
      <w:pPr>
        <w:ind w:left="2579" w:hanging="420"/>
      </w:pPr>
    </w:lvl>
    <w:lvl w:ilvl="4" w:tentative="1">
      <w:start w:val="1"/>
      <w:numFmt w:val="lowerLetter"/>
      <w:lvlText w:val="%5)"/>
      <w:lvlJc w:val="left"/>
      <w:pPr>
        <w:ind w:left="2999" w:hanging="420"/>
      </w:pPr>
    </w:lvl>
    <w:lvl w:ilvl="5" w:tentative="1">
      <w:start w:val="1"/>
      <w:numFmt w:val="lowerRoman"/>
      <w:lvlText w:val="%6."/>
      <w:lvlJc w:val="right"/>
      <w:pPr>
        <w:ind w:left="3419" w:hanging="420"/>
      </w:pPr>
    </w:lvl>
    <w:lvl w:ilvl="6" w:tentative="1">
      <w:start w:val="1"/>
      <w:numFmt w:val="decimal"/>
      <w:lvlText w:val="%7."/>
      <w:lvlJc w:val="left"/>
      <w:pPr>
        <w:ind w:left="3839" w:hanging="420"/>
      </w:pPr>
    </w:lvl>
    <w:lvl w:ilvl="7" w:tentative="1">
      <w:start w:val="1"/>
      <w:numFmt w:val="lowerLetter"/>
      <w:lvlText w:val="%8)"/>
      <w:lvlJc w:val="left"/>
      <w:pPr>
        <w:ind w:left="4259" w:hanging="420"/>
      </w:pPr>
    </w:lvl>
    <w:lvl w:ilvl="8" w:tentative="1">
      <w:start w:val="1"/>
      <w:numFmt w:val="lowerRoman"/>
      <w:lvlText w:val="%9."/>
      <w:lvlJc w:val="right"/>
      <w:pPr>
        <w:ind w:left="4679" w:hanging="420"/>
      </w:pPr>
    </w:lvl>
  </w:abstractNum>
  <w:abstractNum w:abstractNumId="5">
    <w:nsid w:val="38D757FB"/>
    <w:multiLevelType w:val="multilevel"/>
    <w:tmpl w:val="38D757F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3905342E"/>
    <w:multiLevelType w:val="multilevel"/>
    <w:tmpl w:val="3905342E"/>
    <w:lvl w:ilvl="0">
      <w:start w:val="1"/>
      <w:numFmt w:val="japaneseCounting"/>
      <w:lvlText w:val="%1、"/>
      <w:lvlJc w:val="left"/>
      <w:pPr>
        <w:ind w:left="579" w:hanging="720"/>
      </w:pPr>
      <w:rPr>
        <w:rFonts w:hint="default"/>
      </w:rPr>
    </w:lvl>
    <w:lvl w:ilvl="1">
      <w:start w:val="1"/>
      <w:numFmt w:val="lowerLetter"/>
      <w:lvlText w:val="%2)"/>
      <w:lvlJc w:val="left"/>
      <w:pPr>
        <w:ind w:left="699" w:hanging="420"/>
      </w:pPr>
    </w:lvl>
    <w:lvl w:ilvl="2">
      <w:start w:val="1"/>
      <w:numFmt w:val="lowerRoman"/>
      <w:lvlText w:val="%3."/>
      <w:lvlJc w:val="right"/>
      <w:pPr>
        <w:ind w:left="1119" w:hanging="420"/>
      </w:pPr>
    </w:lvl>
    <w:lvl w:ilvl="3">
      <w:start w:val="1"/>
      <w:numFmt w:val="decimal"/>
      <w:lvlText w:val="%4."/>
      <w:lvlJc w:val="left"/>
      <w:pPr>
        <w:ind w:left="1539" w:hanging="420"/>
      </w:pPr>
    </w:lvl>
    <w:lvl w:ilvl="4">
      <w:start w:val="1"/>
      <w:numFmt w:val="lowerLetter"/>
      <w:lvlText w:val="%5)"/>
      <w:lvlJc w:val="left"/>
      <w:pPr>
        <w:ind w:left="1959" w:hanging="420"/>
      </w:pPr>
    </w:lvl>
    <w:lvl w:ilvl="5">
      <w:start w:val="1"/>
      <w:numFmt w:val="lowerRoman"/>
      <w:lvlText w:val="%6."/>
      <w:lvlJc w:val="right"/>
      <w:pPr>
        <w:ind w:left="2379" w:hanging="420"/>
      </w:pPr>
    </w:lvl>
    <w:lvl w:ilvl="6">
      <w:start w:val="1"/>
      <w:numFmt w:val="decimal"/>
      <w:lvlText w:val="%7."/>
      <w:lvlJc w:val="left"/>
      <w:pPr>
        <w:ind w:left="2799" w:hanging="420"/>
      </w:pPr>
    </w:lvl>
    <w:lvl w:ilvl="7">
      <w:start w:val="1"/>
      <w:numFmt w:val="lowerLetter"/>
      <w:lvlText w:val="%8)"/>
      <w:lvlJc w:val="left"/>
      <w:pPr>
        <w:ind w:left="3219" w:hanging="420"/>
      </w:pPr>
    </w:lvl>
    <w:lvl w:ilvl="8">
      <w:start w:val="1"/>
      <w:numFmt w:val="lowerRoman"/>
      <w:lvlText w:val="%9."/>
      <w:lvlJc w:val="right"/>
      <w:pPr>
        <w:ind w:left="3639" w:hanging="420"/>
      </w:pPr>
    </w:lvl>
  </w:abstractNum>
  <w:abstractNum w:abstractNumId="7">
    <w:nsid w:val="3AC1453A"/>
    <w:multiLevelType w:val="hybridMultilevel"/>
    <w:tmpl w:val="7CF2AF4A"/>
    <w:lvl w:ilvl="0">
      <w:start w:val="1"/>
      <w:numFmt w:val="japaneseCounting"/>
      <w:lvlText w:val="%1、"/>
      <w:lvlJc w:val="left"/>
      <w:pPr>
        <w:ind w:left="510" w:hanging="51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3D2C0E89"/>
    <w:multiLevelType w:val="hybridMultilevel"/>
    <w:tmpl w:val="79ECE392"/>
    <w:lvl w:ilvl="0">
      <w:start w:val="2"/>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
    <w:nsid w:val="458E0A11"/>
    <w:multiLevelType w:val="hybridMultilevel"/>
    <w:tmpl w:val="1488158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320"/>
        </w:tabs>
        <w:ind w:left="1320" w:hanging="420"/>
      </w:pPr>
    </w:lvl>
    <w:lvl w:ilvl="2" w:tentative="1">
      <w:start w:val="1"/>
      <w:numFmt w:val="lowerRoman"/>
      <w:lvlText w:val="%3."/>
      <w:lvlJc w:val="right"/>
      <w:pPr>
        <w:tabs>
          <w:tab w:val="num" w:pos="1740"/>
        </w:tabs>
        <w:ind w:left="1740" w:hanging="420"/>
      </w:pPr>
    </w:lvl>
    <w:lvl w:ilvl="3" w:tentative="1">
      <w:start w:val="1"/>
      <w:numFmt w:val="decimal"/>
      <w:lvlText w:val="%4."/>
      <w:lvlJc w:val="left"/>
      <w:pPr>
        <w:tabs>
          <w:tab w:val="num" w:pos="2160"/>
        </w:tabs>
        <w:ind w:left="2160" w:hanging="420"/>
      </w:pPr>
    </w:lvl>
    <w:lvl w:ilvl="4" w:tentative="1">
      <w:start w:val="1"/>
      <w:numFmt w:val="lowerLetter"/>
      <w:lvlText w:val="%5)"/>
      <w:lvlJc w:val="left"/>
      <w:pPr>
        <w:tabs>
          <w:tab w:val="num" w:pos="2580"/>
        </w:tabs>
        <w:ind w:left="2580" w:hanging="420"/>
      </w:pPr>
    </w:lvl>
    <w:lvl w:ilvl="5" w:tentative="1">
      <w:start w:val="1"/>
      <w:numFmt w:val="lowerRoman"/>
      <w:lvlText w:val="%6."/>
      <w:lvlJc w:val="right"/>
      <w:pPr>
        <w:tabs>
          <w:tab w:val="num" w:pos="3000"/>
        </w:tabs>
        <w:ind w:left="3000" w:hanging="420"/>
      </w:pPr>
    </w:lvl>
    <w:lvl w:ilvl="6" w:tentative="1">
      <w:start w:val="1"/>
      <w:numFmt w:val="decimal"/>
      <w:lvlText w:val="%7."/>
      <w:lvlJc w:val="left"/>
      <w:pPr>
        <w:tabs>
          <w:tab w:val="num" w:pos="3420"/>
        </w:tabs>
        <w:ind w:left="3420" w:hanging="420"/>
      </w:pPr>
    </w:lvl>
    <w:lvl w:ilvl="7" w:tentative="1">
      <w:start w:val="1"/>
      <w:numFmt w:val="lowerLetter"/>
      <w:lvlText w:val="%8)"/>
      <w:lvlJc w:val="left"/>
      <w:pPr>
        <w:tabs>
          <w:tab w:val="num" w:pos="3840"/>
        </w:tabs>
        <w:ind w:left="3840" w:hanging="420"/>
      </w:pPr>
    </w:lvl>
    <w:lvl w:ilvl="8" w:tentative="1">
      <w:start w:val="1"/>
      <w:numFmt w:val="lowerRoman"/>
      <w:lvlText w:val="%9."/>
      <w:lvlJc w:val="right"/>
      <w:pPr>
        <w:tabs>
          <w:tab w:val="num" w:pos="4260"/>
        </w:tabs>
        <w:ind w:left="4260" w:hanging="420"/>
      </w:pPr>
    </w:lvl>
  </w:abstractNum>
  <w:abstractNum w:abstractNumId="10">
    <w:nsid w:val="45C42C9A"/>
    <w:multiLevelType w:val="multilevel"/>
    <w:tmpl w:val="8604CF20"/>
    <w:lvl w:ilvl="0">
      <w:start w:val="1"/>
      <w:numFmt w:val="decimal"/>
      <w:lvlText w:val="%1"/>
      <w:lvlJc w:val="left"/>
      <w:pPr>
        <w:tabs>
          <w:tab w:val="num" w:pos="4032"/>
        </w:tabs>
        <w:ind w:left="4032" w:hanging="432"/>
      </w:pPr>
    </w:lvl>
    <w:lvl w:ilvl="1">
      <w:start w:val="1"/>
      <w:numFmt w:val="decimal"/>
      <w:lvlText w:val="%1.%2"/>
      <w:lvlJc w:val="left"/>
      <w:pPr>
        <w:tabs>
          <w:tab w:val="num" w:pos="576"/>
        </w:tabs>
        <w:ind w:left="576" w:hanging="576"/>
      </w:pPr>
      <w:rPr>
        <w:strike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53689153"/>
    <w:multiLevelType w:val="multilevel"/>
    <w:tmpl w:val="7556D364"/>
    <w:lvl w:ilvl="0">
      <w:start w:val="1"/>
      <w:numFmt w:val="decimal"/>
      <w:suff w:val="nothing"/>
      <w:lvlText w:val="%1、"/>
      <w:lvlJc w:val="left"/>
      <w:pPr>
        <w:ind w:left="0" w:firstLine="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
    <w:nsid w:val="55E30F36"/>
    <w:multiLevelType w:val="singleLevel"/>
    <w:tmpl w:val="55E30F36"/>
    <w:lvl w:ilvl="0">
      <w:start w:val="42"/>
      <w:numFmt w:val="decimal"/>
      <w:suff w:val="nothing"/>
      <w:lvlText w:val="%1."/>
      <w:lvlJc w:val="left"/>
    </w:lvl>
  </w:abstractNum>
  <w:abstractNum w:abstractNumId="13">
    <w:nsid w:val="5E261BE2"/>
    <w:multiLevelType w:val="hybridMultilevel"/>
    <w:tmpl w:val="373ED526"/>
    <w:lvl w:ilvl="0">
      <w:start w:val="1"/>
      <w:numFmt w:val="japaneseCounting"/>
      <w:lvlText w:val="%1、"/>
      <w:lvlJc w:val="left"/>
      <w:pPr>
        <w:ind w:left="579" w:hanging="720"/>
      </w:pPr>
      <w:rPr>
        <w:rFonts w:hint="default"/>
      </w:rPr>
    </w:lvl>
    <w:lvl w:ilvl="1" w:tentative="1">
      <w:start w:val="1"/>
      <w:numFmt w:val="lowerLetter"/>
      <w:lvlText w:val="%2)"/>
      <w:lvlJc w:val="left"/>
      <w:pPr>
        <w:ind w:left="699" w:hanging="420"/>
      </w:pPr>
    </w:lvl>
    <w:lvl w:ilvl="2" w:tentative="1">
      <w:start w:val="1"/>
      <w:numFmt w:val="lowerRoman"/>
      <w:lvlText w:val="%3."/>
      <w:lvlJc w:val="right"/>
      <w:pPr>
        <w:ind w:left="1119" w:hanging="420"/>
      </w:pPr>
    </w:lvl>
    <w:lvl w:ilvl="3" w:tentative="1">
      <w:start w:val="1"/>
      <w:numFmt w:val="decimal"/>
      <w:lvlText w:val="%4."/>
      <w:lvlJc w:val="left"/>
      <w:pPr>
        <w:ind w:left="1539" w:hanging="420"/>
      </w:pPr>
    </w:lvl>
    <w:lvl w:ilvl="4" w:tentative="1">
      <w:start w:val="1"/>
      <w:numFmt w:val="lowerLetter"/>
      <w:lvlText w:val="%5)"/>
      <w:lvlJc w:val="left"/>
      <w:pPr>
        <w:ind w:left="1959" w:hanging="420"/>
      </w:pPr>
    </w:lvl>
    <w:lvl w:ilvl="5" w:tentative="1">
      <w:start w:val="1"/>
      <w:numFmt w:val="lowerRoman"/>
      <w:lvlText w:val="%6."/>
      <w:lvlJc w:val="right"/>
      <w:pPr>
        <w:ind w:left="2379" w:hanging="420"/>
      </w:pPr>
    </w:lvl>
    <w:lvl w:ilvl="6" w:tentative="1">
      <w:start w:val="1"/>
      <w:numFmt w:val="decimal"/>
      <w:lvlText w:val="%7."/>
      <w:lvlJc w:val="left"/>
      <w:pPr>
        <w:ind w:left="2799" w:hanging="420"/>
      </w:pPr>
    </w:lvl>
    <w:lvl w:ilvl="7" w:tentative="1">
      <w:start w:val="1"/>
      <w:numFmt w:val="lowerLetter"/>
      <w:lvlText w:val="%8)"/>
      <w:lvlJc w:val="left"/>
      <w:pPr>
        <w:ind w:left="3219" w:hanging="420"/>
      </w:pPr>
    </w:lvl>
    <w:lvl w:ilvl="8" w:tentative="1">
      <w:start w:val="1"/>
      <w:numFmt w:val="lowerRoman"/>
      <w:lvlText w:val="%9."/>
      <w:lvlJc w:val="right"/>
      <w:pPr>
        <w:ind w:left="3639" w:hanging="420"/>
      </w:pPr>
    </w:lvl>
  </w:abstractNum>
  <w:abstractNum w:abstractNumId="14">
    <w:nsid w:val="61C64635"/>
    <w:multiLevelType w:val="multilevel"/>
    <w:tmpl w:val="61C64635"/>
    <w:lvl w:ilvl="0">
      <w:start w:val="1"/>
      <w:numFmt w:val="decimalEnclosedCircle"/>
      <w:lvlText w:val="%1"/>
      <w:lvlJc w:val="left"/>
      <w:pPr>
        <w:ind w:left="501"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5">
    <w:nsid w:val="64763C38"/>
    <w:multiLevelType w:val="multilevel"/>
    <w:tmpl w:val="64763C3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9"/>
  </w:num>
  <w:num w:numId="3">
    <w:abstractNumId w:val="1"/>
  </w:num>
  <w:num w:numId="4">
    <w:abstractNumId w:val="11"/>
    <w:lvlOverride w:ilvl="0">
      <w:startOverride w:val="1"/>
    </w:lvlOverride>
  </w:num>
  <w:num w:numId="5">
    <w:abstractNumId w:val="8"/>
  </w:num>
  <w:num w:numId="6">
    <w:abstractNumId w:val="11"/>
  </w:num>
  <w:num w:numId="7">
    <w:abstractNumId w:val="7"/>
  </w:num>
  <w:num w:numId="8">
    <w:abstractNumId w:val="12"/>
  </w:num>
  <w:num w:numId="9">
    <w:abstractNumId w:val="3"/>
  </w:num>
  <w:num w:numId="10">
    <w:abstractNumId w:val="0"/>
  </w:num>
  <w:num w:numId="11">
    <w:abstractNumId w:val="2"/>
  </w:num>
  <w:num w:numId="12">
    <w:abstractNumId w:val="4"/>
  </w:num>
  <w:num w:numId="13">
    <w:abstractNumId w:val="14"/>
  </w:num>
  <w:num w:numId="14">
    <w:abstractNumId w:val="13"/>
  </w:num>
  <w:num w:numId="15">
    <w:abstractNumId w:val="15"/>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E30B5A"/>
    <w:rsid w:val="000000DD"/>
    <w:rsid w:val="00000178"/>
    <w:rsid w:val="00003E5B"/>
    <w:rsid w:val="000047B7"/>
    <w:rsid w:val="000114F3"/>
    <w:rsid w:val="0001395A"/>
    <w:rsid w:val="00015400"/>
    <w:rsid w:val="00017F12"/>
    <w:rsid w:val="00037214"/>
    <w:rsid w:val="00041E3D"/>
    <w:rsid w:val="00042CDC"/>
    <w:rsid w:val="000440EE"/>
    <w:rsid w:val="000479C4"/>
    <w:rsid w:val="00050F20"/>
    <w:rsid w:val="00053BF0"/>
    <w:rsid w:val="00054BA4"/>
    <w:rsid w:val="00055D18"/>
    <w:rsid w:val="00057CCE"/>
    <w:rsid w:val="000661DC"/>
    <w:rsid w:val="00074176"/>
    <w:rsid w:val="00082050"/>
    <w:rsid w:val="00084498"/>
    <w:rsid w:val="000949B1"/>
    <w:rsid w:val="00095B90"/>
    <w:rsid w:val="000960D4"/>
    <w:rsid w:val="00097A70"/>
    <w:rsid w:val="000A1298"/>
    <w:rsid w:val="000A1DB2"/>
    <w:rsid w:val="000A718D"/>
    <w:rsid w:val="000A777B"/>
    <w:rsid w:val="000B73F2"/>
    <w:rsid w:val="000C38B3"/>
    <w:rsid w:val="000D3BD7"/>
    <w:rsid w:val="000D5D1A"/>
    <w:rsid w:val="000D7074"/>
    <w:rsid w:val="000D765F"/>
    <w:rsid w:val="000E1156"/>
    <w:rsid w:val="000E26F4"/>
    <w:rsid w:val="000E43A8"/>
    <w:rsid w:val="000F3410"/>
    <w:rsid w:val="000F4CCB"/>
    <w:rsid w:val="000F6375"/>
    <w:rsid w:val="0010503C"/>
    <w:rsid w:val="001057D8"/>
    <w:rsid w:val="001076DA"/>
    <w:rsid w:val="00110953"/>
    <w:rsid w:val="00110A45"/>
    <w:rsid w:val="001111C0"/>
    <w:rsid w:val="00113F78"/>
    <w:rsid w:val="001204CA"/>
    <w:rsid w:val="00121190"/>
    <w:rsid w:val="001236D9"/>
    <w:rsid w:val="001256BF"/>
    <w:rsid w:val="00127701"/>
    <w:rsid w:val="001327A1"/>
    <w:rsid w:val="00132854"/>
    <w:rsid w:val="0013334F"/>
    <w:rsid w:val="001339F0"/>
    <w:rsid w:val="00142356"/>
    <w:rsid w:val="00146D9E"/>
    <w:rsid w:val="0015531B"/>
    <w:rsid w:val="00155E6D"/>
    <w:rsid w:val="00160C5B"/>
    <w:rsid w:val="00163C1D"/>
    <w:rsid w:val="0017159B"/>
    <w:rsid w:val="00172DBC"/>
    <w:rsid w:val="001749CD"/>
    <w:rsid w:val="00184BC1"/>
    <w:rsid w:val="00185E52"/>
    <w:rsid w:val="0018682F"/>
    <w:rsid w:val="00186952"/>
    <w:rsid w:val="00190705"/>
    <w:rsid w:val="00190E7F"/>
    <w:rsid w:val="00197195"/>
    <w:rsid w:val="0019785A"/>
    <w:rsid w:val="001A0A19"/>
    <w:rsid w:val="001A36E8"/>
    <w:rsid w:val="001A6548"/>
    <w:rsid w:val="001A7DFA"/>
    <w:rsid w:val="001B10AA"/>
    <w:rsid w:val="001B7B04"/>
    <w:rsid w:val="001C3126"/>
    <w:rsid w:val="001C3155"/>
    <w:rsid w:val="001C7FF9"/>
    <w:rsid w:val="001E2017"/>
    <w:rsid w:val="001E7E4D"/>
    <w:rsid w:val="001F262F"/>
    <w:rsid w:val="001F4EFA"/>
    <w:rsid w:val="001F5E69"/>
    <w:rsid w:val="00200B95"/>
    <w:rsid w:val="002023E5"/>
    <w:rsid w:val="00202FFE"/>
    <w:rsid w:val="00203545"/>
    <w:rsid w:val="00205A8D"/>
    <w:rsid w:val="00211C4A"/>
    <w:rsid w:val="00215160"/>
    <w:rsid w:val="002233D2"/>
    <w:rsid w:val="002249AF"/>
    <w:rsid w:val="002439D2"/>
    <w:rsid w:val="00250F63"/>
    <w:rsid w:val="00254F28"/>
    <w:rsid w:val="00256835"/>
    <w:rsid w:val="0026029E"/>
    <w:rsid w:val="00261F19"/>
    <w:rsid w:val="0026350D"/>
    <w:rsid w:val="00267C16"/>
    <w:rsid w:val="00273EEE"/>
    <w:rsid w:val="00275662"/>
    <w:rsid w:val="00276965"/>
    <w:rsid w:val="00276F40"/>
    <w:rsid w:val="002778DA"/>
    <w:rsid w:val="0028078A"/>
    <w:rsid w:val="00282699"/>
    <w:rsid w:val="00290632"/>
    <w:rsid w:val="002952B3"/>
    <w:rsid w:val="002A085D"/>
    <w:rsid w:val="002A0B48"/>
    <w:rsid w:val="002A1319"/>
    <w:rsid w:val="002A2359"/>
    <w:rsid w:val="002A26C1"/>
    <w:rsid w:val="002B1B9E"/>
    <w:rsid w:val="002B659F"/>
    <w:rsid w:val="002C242A"/>
    <w:rsid w:val="002D400C"/>
    <w:rsid w:val="002E0CBD"/>
    <w:rsid w:val="002E1D1B"/>
    <w:rsid w:val="002E34B5"/>
    <w:rsid w:val="002E397C"/>
    <w:rsid w:val="002E44B8"/>
    <w:rsid w:val="002E5F23"/>
    <w:rsid w:val="002E638D"/>
    <w:rsid w:val="002E77E7"/>
    <w:rsid w:val="002E7DF7"/>
    <w:rsid w:val="002F1142"/>
    <w:rsid w:val="002F31F3"/>
    <w:rsid w:val="002F5C18"/>
    <w:rsid w:val="00300FC4"/>
    <w:rsid w:val="0030115E"/>
    <w:rsid w:val="00303A8D"/>
    <w:rsid w:val="00306554"/>
    <w:rsid w:val="00312A58"/>
    <w:rsid w:val="00314E29"/>
    <w:rsid w:val="00314EC5"/>
    <w:rsid w:val="003160B4"/>
    <w:rsid w:val="003177B5"/>
    <w:rsid w:val="0032165D"/>
    <w:rsid w:val="003219F6"/>
    <w:rsid w:val="00321FCE"/>
    <w:rsid w:val="00324B92"/>
    <w:rsid w:val="00325AEE"/>
    <w:rsid w:val="003267C7"/>
    <w:rsid w:val="00326A8B"/>
    <w:rsid w:val="003272F0"/>
    <w:rsid w:val="00327AE1"/>
    <w:rsid w:val="00331608"/>
    <w:rsid w:val="00334A53"/>
    <w:rsid w:val="00335B5C"/>
    <w:rsid w:val="00335D47"/>
    <w:rsid w:val="00336DB0"/>
    <w:rsid w:val="00344F92"/>
    <w:rsid w:val="003459C0"/>
    <w:rsid w:val="003545C5"/>
    <w:rsid w:val="00354850"/>
    <w:rsid w:val="00354ACE"/>
    <w:rsid w:val="0035557B"/>
    <w:rsid w:val="00355F23"/>
    <w:rsid w:val="0036716E"/>
    <w:rsid w:val="00367AC7"/>
    <w:rsid w:val="00371AE7"/>
    <w:rsid w:val="00372D2E"/>
    <w:rsid w:val="0037367E"/>
    <w:rsid w:val="00376ECD"/>
    <w:rsid w:val="0039056A"/>
    <w:rsid w:val="00391E6C"/>
    <w:rsid w:val="003921C5"/>
    <w:rsid w:val="003927D0"/>
    <w:rsid w:val="00397F23"/>
    <w:rsid w:val="003A5727"/>
    <w:rsid w:val="003C3891"/>
    <w:rsid w:val="003C7497"/>
    <w:rsid w:val="003D33A2"/>
    <w:rsid w:val="003E03CA"/>
    <w:rsid w:val="003F0126"/>
    <w:rsid w:val="003F272D"/>
    <w:rsid w:val="003F34F9"/>
    <w:rsid w:val="00401D04"/>
    <w:rsid w:val="00401F15"/>
    <w:rsid w:val="00403D22"/>
    <w:rsid w:val="00407D5D"/>
    <w:rsid w:val="00412391"/>
    <w:rsid w:val="00412918"/>
    <w:rsid w:val="00415394"/>
    <w:rsid w:val="00427B5C"/>
    <w:rsid w:val="00434E70"/>
    <w:rsid w:val="00443F27"/>
    <w:rsid w:val="00446225"/>
    <w:rsid w:val="00450199"/>
    <w:rsid w:val="0045742D"/>
    <w:rsid w:val="0045745B"/>
    <w:rsid w:val="00461591"/>
    <w:rsid w:val="004647A0"/>
    <w:rsid w:val="00465220"/>
    <w:rsid w:val="00475E74"/>
    <w:rsid w:val="00477A57"/>
    <w:rsid w:val="00480BC6"/>
    <w:rsid w:val="00484792"/>
    <w:rsid w:val="00485415"/>
    <w:rsid w:val="00497CDD"/>
    <w:rsid w:val="004A0E92"/>
    <w:rsid w:val="004A0FBD"/>
    <w:rsid w:val="004A31AF"/>
    <w:rsid w:val="004A341E"/>
    <w:rsid w:val="004A389D"/>
    <w:rsid w:val="004A3BF7"/>
    <w:rsid w:val="004A4A97"/>
    <w:rsid w:val="004B24F2"/>
    <w:rsid w:val="004B6897"/>
    <w:rsid w:val="004B6AEB"/>
    <w:rsid w:val="004C5956"/>
    <w:rsid w:val="004C6983"/>
    <w:rsid w:val="004C6AFF"/>
    <w:rsid w:val="004D5391"/>
    <w:rsid w:val="004E3BB1"/>
    <w:rsid w:val="004E50A1"/>
    <w:rsid w:val="004E50E6"/>
    <w:rsid w:val="004F110D"/>
    <w:rsid w:val="004F3428"/>
    <w:rsid w:val="004F52F2"/>
    <w:rsid w:val="0050165A"/>
    <w:rsid w:val="00504965"/>
    <w:rsid w:val="0050677D"/>
    <w:rsid w:val="005100CE"/>
    <w:rsid w:val="005102CE"/>
    <w:rsid w:val="0051228E"/>
    <w:rsid w:val="00512FD0"/>
    <w:rsid w:val="0051320D"/>
    <w:rsid w:val="005161C8"/>
    <w:rsid w:val="0051620A"/>
    <w:rsid w:val="00516B2C"/>
    <w:rsid w:val="00522B85"/>
    <w:rsid w:val="00522CA0"/>
    <w:rsid w:val="005250B8"/>
    <w:rsid w:val="00526D06"/>
    <w:rsid w:val="00532C4C"/>
    <w:rsid w:val="0053300B"/>
    <w:rsid w:val="005347DE"/>
    <w:rsid w:val="00535967"/>
    <w:rsid w:val="005367DF"/>
    <w:rsid w:val="00536C73"/>
    <w:rsid w:val="0054266E"/>
    <w:rsid w:val="00554358"/>
    <w:rsid w:val="00554F07"/>
    <w:rsid w:val="0055587B"/>
    <w:rsid w:val="005569B5"/>
    <w:rsid w:val="0056079F"/>
    <w:rsid w:val="00565245"/>
    <w:rsid w:val="005655C8"/>
    <w:rsid w:val="005666F6"/>
    <w:rsid w:val="00570C6B"/>
    <w:rsid w:val="0057187B"/>
    <w:rsid w:val="00571FF0"/>
    <w:rsid w:val="0057393A"/>
    <w:rsid w:val="00582727"/>
    <w:rsid w:val="00582EF7"/>
    <w:rsid w:val="005855FF"/>
    <w:rsid w:val="0059096A"/>
    <w:rsid w:val="00592B74"/>
    <w:rsid w:val="00593BF9"/>
    <w:rsid w:val="005A1FCE"/>
    <w:rsid w:val="005A42FA"/>
    <w:rsid w:val="005A4687"/>
    <w:rsid w:val="005B03DF"/>
    <w:rsid w:val="005B27BA"/>
    <w:rsid w:val="005C1788"/>
    <w:rsid w:val="005C2C25"/>
    <w:rsid w:val="005C3181"/>
    <w:rsid w:val="005C55ED"/>
    <w:rsid w:val="005C5746"/>
    <w:rsid w:val="005D022D"/>
    <w:rsid w:val="005D0A08"/>
    <w:rsid w:val="005D5805"/>
    <w:rsid w:val="005E3AF7"/>
    <w:rsid w:val="005E3DAC"/>
    <w:rsid w:val="005E7CF7"/>
    <w:rsid w:val="005F1F61"/>
    <w:rsid w:val="005F50F0"/>
    <w:rsid w:val="005F6323"/>
    <w:rsid w:val="005F7D55"/>
    <w:rsid w:val="006063FD"/>
    <w:rsid w:val="0061175B"/>
    <w:rsid w:val="00615CD1"/>
    <w:rsid w:val="00616FA7"/>
    <w:rsid w:val="0062115A"/>
    <w:rsid w:val="00621BCF"/>
    <w:rsid w:val="00626E46"/>
    <w:rsid w:val="00635C6C"/>
    <w:rsid w:val="00641F20"/>
    <w:rsid w:val="0065173C"/>
    <w:rsid w:val="00653D45"/>
    <w:rsid w:val="00656FE7"/>
    <w:rsid w:val="00662563"/>
    <w:rsid w:val="00662CA3"/>
    <w:rsid w:val="00663020"/>
    <w:rsid w:val="00664F3D"/>
    <w:rsid w:val="0066624E"/>
    <w:rsid w:val="00666FCA"/>
    <w:rsid w:val="006704BC"/>
    <w:rsid w:val="00673D66"/>
    <w:rsid w:val="00674ADC"/>
    <w:rsid w:val="00677512"/>
    <w:rsid w:val="00684023"/>
    <w:rsid w:val="00687D62"/>
    <w:rsid w:val="00690CD1"/>
    <w:rsid w:val="00693159"/>
    <w:rsid w:val="00695C3D"/>
    <w:rsid w:val="00697C59"/>
    <w:rsid w:val="006A084F"/>
    <w:rsid w:val="006A38D1"/>
    <w:rsid w:val="006A49DC"/>
    <w:rsid w:val="006A5A14"/>
    <w:rsid w:val="006A74AD"/>
    <w:rsid w:val="006B2B41"/>
    <w:rsid w:val="006B623D"/>
    <w:rsid w:val="006C2285"/>
    <w:rsid w:val="006C294E"/>
    <w:rsid w:val="006C4359"/>
    <w:rsid w:val="006C59E8"/>
    <w:rsid w:val="006C64D0"/>
    <w:rsid w:val="006D0D45"/>
    <w:rsid w:val="006D13F4"/>
    <w:rsid w:val="006D1887"/>
    <w:rsid w:val="006D3AC2"/>
    <w:rsid w:val="006F24E7"/>
    <w:rsid w:val="00703B0D"/>
    <w:rsid w:val="00704A5A"/>
    <w:rsid w:val="00704E7A"/>
    <w:rsid w:val="00715B11"/>
    <w:rsid w:val="0071736F"/>
    <w:rsid w:val="00726983"/>
    <w:rsid w:val="00726A3D"/>
    <w:rsid w:val="007325BF"/>
    <w:rsid w:val="007348E5"/>
    <w:rsid w:val="007403F3"/>
    <w:rsid w:val="00744B62"/>
    <w:rsid w:val="007626D0"/>
    <w:rsid w:val="00764A1B"/>
    <w:rsid w:val="00766E2D"/>
    <w:rsid w:val="00770E0F"/>
    <w:rsid w:val="007711A6"/>
    <w:rsid w:val="00777A5A"/>
    <w:rsid w:val="007817C5"/>
    <w:rsid w:val="00783F9B"/>
    <w:rsid w:val="00784F44"/>
    <w:rsid w:val="00787847"/>
    <w:rsid w:val="00787AAD"/>
    <w:rsid w:val="00787D57"/>
    <w:rsid w:val="00797C70"/>
    <w:rsid w:val="007A43E9"/>
    <w:rsid w:val="007B4B4F"/>
    <w:rsid w:val="007C29E2"/>
    <w:rsid w:val="007D498D"/>
    <w:rsid w:val="007D7817"/>
    <w:rsid w:val="007E3EFD"/>
    <w:rsid w:val="007E6A12"/>
    <w:rsid w:val="007F56BF"/>
    <w:rsid w:val="00802EEB"/>
    <w:rsid w:val="00810763"/>
    <w:rsid w:val="00811B4D"/>
    <w:rsid w:val="00815A2C"/>
    <w:rsid w:val="008171A7"/>
    <w:rsid w:val="00824971"/>
    <w:rsid w:val="00825B0A"/>
    <w:rsid w:val="00833AA6"/>
    <w:rsid w:val="008369E9"/>
    <w:rsid w:val="008455FC"/>
    <w:rsid w:val="008457CC"/>
    <w:rsid w:val="0084666B"/>
    <w:rsid w:val="0084782B"/>
    <w:rsid w:val="0085091C"/>
    <w:rsid w:val="008545BA"/>
    <w:rsid w:val="008574C9"/>
    <w:rsid w:val="008619EF"/>
    <w:rsid w:val="00866EE4"/>
    <w:rsid w:val="008672C7"/>
    <w:rsid w:val="00867CFB"/>
    <w:rsid w:val="00872C1C"/>
    <w:rsid w:val="008734E9"/>
    <w:rsid w:val="00875086"/>
    <w:rsid w:val="008754F2"/>
    <w:rsid w:val="00876E57"/>
    <w:rsid w:val="0088004D"/>
    <w:rsid w:val="008828CF"/>
    <w:rsid w:val="0088521D"/>
    <w:rsid w:val="008873C0"/>
    <w:rsid w:val="0089199C"/>
    <w:rsid w:val="0089301E"/>
    <w:rsid w:val="008A3ED6"/>
    <w:rsid w:val="008A6D01"/>
    <w:rsid w:val="008A79DC"/>
    <w:rsid w:val="008B0B85"/>
    <w:rsid w:val="008B14EF"/>
    <w:rsid w:val="008B2E08"/>
    <w:rsid w:val="008B3599"/>
    <w:rsid w:val="008B6641"/>
    <w:rsid w:val="008B6753"/>
    <w:rsid w:val="008C0145"/>
    <w:rsid w:val="008C27C5"/>
    <w:rsid w:val="008C64DE"/>
    <w:rsid w:val="008C778C"/>
    <w:rsid w:val="008D0365"/>
    <w:rsid w:val="008D14BC"/>
    <w:rsid w:val="008D211F"/>
    <w:rsid w:val="008D53F9"/>
    <w:rsid w:val="008E6352"/>
    <w:rsid w:val="008E7330"/>
    <w:rsid w:val="008F007B"/>
    <w:rsid w:val="008F304A"/>
    <w:rsid w:val="008F4050"/>
    <w:rsid w:val="008F542E"/>
    <w:rsid w:val="009006A0"/>
    <w:rsid w:val="00903829"/>
    <w:rsid w:val="0091038D"/>
    <w:rsid w:val="00913F92"/>
    <w:rsid w:val="0092070B"/>
    <w:rsid w:val="00921F8B"/>
    <w:rsid w:val="0092555E"/>
    <w:rsid w:val="009266AC"/>
    <w:rsid w:val="00926CD8"/>
    <w:rsid w:val="00927416"/>
    <w:rsid w:val="009304B9"/>
    <w:rsid w:val="009335C5"/>
    <w:rsid w:val="00933ECE"/>
    <w:rsid w:val="00934F0B"/>
    <w:rsid w:val="009372B4"/>
    <w:rsid w:val="00950B79"/>
    <w:rsid w:val="0095772D"/>
    <w:rsid w:val="00960EB9"/>
    <w:rsid w:val="00962F00"/>
    <w:rsid w:val="0096481A"/>
    <w:rsid w:val="009828AD"/>
    <w:rsid w:val="00984C6E"/>
    <w:rsid w:val="00984D0A"/>
    <w:rsid w:val="00986A7C"/>
    <w:rsid w:val="009875F9"/>
    <w:rsid w:val="009906C2"/>
    <w:rsid w:val="00991FFF"/>
    <w:rsid w:val="00992FA0"/>
    <w:rsid w:val="00994846"/>
    <w:rsid w:val="00994FD2"/>
    <w:rsid w:val="009A00F3"/>
    <w:rsid w:val="009A5D94"/>
    <w:rsid w:val="009A7BE9"/>
    <w:rsid w:val="009B026D"/>
    <w:rsid w:val="009B0442"/>
    <w:rsid w:val="009B1DC1"/>
    <w:rsid w:val="009B32DF"/>
    <w:rsid w:val="009C63B5"/>
    <w:rsid w:val="009D3493"/>
    <w:rsid w:val="009D69AB"/>
    <w:rsid w:val="009D6FEE"/>
    <w:rsid w:val="009E2B79"/>
    <w:rsid w:val="009E349C"/>
    <w:rsid w:val="009E57E4"/>
    <w:rsid w:val="009E7665"/>
    <w:rsid w:val="009F23E8"/>
    <w:rsid w:val="009F5FCB"/>
    <w:rsid w:val="00A04B32"/>
    <w:rsid w:val="00A1018E"/>
    <w:rsid w:val="00A10BA7"/>
    <w:rsid w:val="00A15283"/>
    <w:rsid w:val="00A15F09"/>
    <w:rsid w:val="00A2280A"/>
    <w:rsid w:val="00A22C16"/>
    <w:rsid w:val="00A242F7"/>
    <w:rsid w:val="00A3132D"/>
    <w:rsid w:val="00A32ADD"/>
    <w:rsid w:val="00A3537D"/>
    <w:rsid w:val="00A3786C"/>
    <w:rsid w:val="00A405CD"/>
    <w:rsid w:val="00A430D0"/>
    <w:rsid w:val="00A430D8"/>
    <w:rsid w:val="00A439FA"/>
    <w:rsid w:val="00A4621D"/>
    <w:rsid w:val="00A46DE5"/>
    <w:rsid w:val="00A54DC4"/>
    <w:rsid w:val="00A627B8"/>
    <w:rsid w:val="00A715D8"/>
    <w:rsid w:val="00A71F34"/>
    <w:rsid w:val="00A851F4"/>
    <w:rsid w:val="00A94B44"/>
    <w:rsid w:val="00A9742A"/>
    <w:rsid w:val="00AA10B0"/>
    <w:rsid w:val="00AA13BF"/>
    <w:rsid w:val="00AA3D7B"/>
    <w:rsid w:val="00AB3A86"/>
    <w:rsid w:val="00AB5F4A"/>
    <w:rsid w:val="00AC31E8"/>
    <w:rsid w:val="00AC591E"/>
    <w:rsid w:val="00AD184C"/>
    <w:rsid w:val="00AD2A62"/>
    <w:rsid w:val="00AD35EA"/>
    <w:rsid w:val="00AF08D6"/>
    <w:rsid w:val="00AF7322"/>
    <w:rsid w:val="00B021B1"/>
    <w:rsid w:val="00B04DCF"/>
    <w:rsid w:val="00B12E2B"/>
    <w:rsid w:val="00B17E29"/>
    <w:rsid w:val="00B213D6"/>
    <w:rsid w:val="00B34A74"/>
    <w:rsid w:val="00B34BEB"/>
    <w:rsid w:val="00B34F4C"/>
    <w:rsid w:val="00B540E1"/>
    <w:rsid w:val="00B569B0"/>
    <w:rsid w:val="00B57866"/>
    <w:rsid w:val="00B61B6C"/>
    <w:rsid w:val="00B6622F"/>
    <w:rsid w:val="00B66FA6"/>
    <w:rsid w:val="00B7196C"/>
    <w:rsid w:val="00B74C7D"/>
    <w:rsid w:val="00B761EE"/>
    <w:rsid w:val="00B76FC1"/>
    <w:rsid w:val="00B834BF"/>
    <w:rsid w:val="00B85F6A"/>
    <w:rsid w:val="00B86478"/>
    <w:rsid w:val="00B90C67"/>
    <w:rsid w:val="00B92528"/>
    <w:rsid w:val="00B9500D"/>
    <w:rsid w:val="00B965BF"/>
    <w:rsid w:val="00B97C7D"/>
    <w:rsid w:val="00BA0379"/>
    <w:rsid w:val="00BA2757"/>
    <w:rsid w:val="00BA73C2"/>
    <w:rsid w:val="00BB01D3"/>
    <w:rsid w:val="00BB14E5"/>
    <w:rsid w:val="00BB2F1A"/>
    <w:rsid w:val="00BB2F5A"/>
    <w:rsid w:val="00BB59D1"/>
    <w:rsid w:val="00BB67B5"/>
    <w:rsid w:val="00BD4E5E"/>
    <w:rsid w:val="00BD51B1"/>
    <w:rsid w:val="00BD71B2"/>
    <w:rsid w:val="00BE0523"/>
    <w:rsid w:val="00BE2444"/>
    <w:rsid w:val="00BE5F59"/>
    <w:rsid w:val="00BF2C6D"/>
    <w:rsid w:val="00BF3256"/>
    <w:rsid w:val="00C10049"/>
    <w:rsid w:val="00C113AD"/>
    <w:rsid w:val="00C140AC"/>
    <w:rsid w:val="00C14186"/>
    <w:rsid w:val="00C1482E"/>
    <w:rsid w:val="00C16E7D"/>
    <w:rsid w:val="00C16FF1"/>
    <w:rsid w:val="00C20E00"/>
    <w:rsid w:val="00C221C5"/>
    <w:rsid w:val="00C25711"/>
    <w:rsid w:val="00C2760E"/>
    <w:rsid w:val="00C33E24"/>
    <w:rsid w:val="00C379B8"/>
    <w:rsid w:val="00C44A51"/>
    <w:rsid w:val="00C45232"/>
    <w:rsid w:val="00C46EFF"/>
    <w:rsid w:val="00C4746B"/>
    <w:rsid w:val="00C521B8"/>
    <w:rsid w:val="00C60357"/>
    <w:rsid w:val="00C63821"/>
    <w:rsid w:val="00C654AE"/>
    <w:rsid w:val="00C655DE"/>
    <w:rsid w:val="00C66968"/>
    <w:rsid w:val="00C67353"/>
    <w:rsid w:val="00C7163A"/>
    <w:rsid w:val="00C73B8F"/>
    <w:rsid w:val="00C815B4"/>
    <w:rsid w:val="00C84065"/>
    <w:rsid w:val="00C8665B"/>
    <w:rsid w:val="00C86FAF"/>
    <w:rsid w:val="00C93C0B"/>
    <w:rsid w:val="00C96AEC"/>
    <w:rsid w:val="00CA13D1"/>
    <w:rsid w:val="00CA3E15"/>
    <w:rsid w:val="00CA5C6C"/>
    <w:rsid w:val="00CA5CAD"/>
    <w:rsid w:val="00CA7405"/>
    <w:rsid w:val="00CB15CC"/>
    <w:rsid w:val="00CB31DC"/>
    <w:rsid w:val="00CC1790"/>
    <w:rsid w:val="00CC2B99"/>
    <w:rsid w:val="00CC488C"/>
    <w:rsid w:val="00CC6F2E"/>
    <w:rsid w:val="00CC7205"/>
    <w:rsid w:val="00CD1D27"/>
    <w:rsid w:val="00CD2D3A"/>
    <w:rsid w:val="00CD51E6"/>
    <w:rsid w:val="00CE038B"/>
    <w:rsid w:val="00CE3DD6"/>
    <w:rsid w:val="00CE593C"/>
    <w:rsid w:val="00CF122C"/>
    <w:rsid w:val="00CF122F"/>
    <w:rsid w:val="00CF53F8"/>
    <w:rsid w:val="00D017D4"/>
    <w:rsid w:val="00D04053"/>
    <w:rsid w:val="00D06ECF"/>
    <w:rsid w:val="00D11393"/>
    <w:rsid w:val="00D13692"/>
    <w:rsid w:val="00D241AB"/>
    <w:rsid w:val="00D30D44"/>
    <w:rsid w:val="00D30E4F"/>
    <w:rsid w:val="00D31CEE"/>
    <w:rsid w:val="00D3370D"/>
    <w:rsid w:val="00D3412B"/>
    <w:rsid w:val="00D3759B"/>
    <w:rsid w:val="00D40BF5"/>
    <w:rsid w:val="00D41947"/>
    <w:rsid w:val="00D5030C"/>
    <w:rsid w:val="00D54501"/>
    <w:rsid w:val="00D62B46"/>
    <w:rsid w:val="00D64B79"/>
    <w:rsid w:val="00D66088"/>
    <w:rsid w:val="00D71334"/>
    <w:rsid w:val="00D72B9E"/>
    <w:rsid w:val="00D7300B"/>
    <w:rsid w:val="00D7428A"/>
    <w:rsid w:val="00D7543C"/>
    <w:rsid w:val="00D80A77"/>
    <w:rsid w:val="00D83157"/>
    <w:rsid w:val="00D83221"/>
    <w:rsid w:val="00D905BD"/>
    <w:rsid w:val="00D91D6B"/>
    <w:rsid w:val="00D92A6F"/>
    <w:rsid w:val="00D9420B"/>
    <w:rsid w:val="00D949F8"/>
    <w:rsid w:val="00DA09E7"/>
    <w:rsid w:val="00DA3F61"/>
    <w:rsid w:val="00DA7256"/>
    <w:rsid w:val="00DB0C01"/>
    <w:rsid w:val="00DB446E"/>
    <w:rsid w:val="00DB5FE7"/>
    <w:rsid w:val="00DB6F44"/>
    <w:rsid w:val="00DC055B"/>
    <w:rsid w:val="00DC4EA9"/>
    <w:rsid w:val="00DC77CB"/>
    <w:rsid w:val="00DD0A54"/>
    <w:rsid w:val="00DD3C0A"/>
    <w:rsid w:val="00DD4545"/>
    <w:rsid w:val="00DE15C7"/>
    <w:rsid w:val="00DE2729"/>
    <w:rsid w:val="00DE31AC"/>
    <w:rsid w:val="00DE3B68"/>
    <w:rsid w:val="00DE4A7E"/>
    <w:rsid w:val="00DE5A77"/>
    <w:rsid w:val="00DE7D00"/>
    <w:rsid w:val="00DF2B5F"/>
    <w:rsid w:val="00DF2C74"/>
    <w:rsid w:val="00DF35AC"/>
    <w:rsid w:val="00DF545B"/>
    <w:rsid w:val="00DF722E"/>
    <w:rsid w:val="00DF7E89"/>
    <w:rsid w:val="00E0336E"/>
    <w:rsid w:val="00E078B7"/>
    <w:rsid w:val="00E12B55"/>
    <w:rsid w:val="00E2013E"/>
    <w:rsid w:val="00E27949"/>
    <w:rsid w:val="00E30B5A"/>
    <w:rsid w:val="00E30E98"/>
    <w:rsid w:val="00E34088"/>
    <w:rsid w:val="00E3438C"/>
    <w:rsid w:val="00E40AC3"/>
    <w:rsid w:val="00E51D80"/>
    <w:rsid w:val="00E523CF"/>
    <w:rsid w:val="00E54ED2"/>
    <w:rsid w:val="00E55D48"/>
    <w:rsid w:val="00E65102"/>
    <w:rsid w:val="00E6708E"/>
    <w:rsid w:val="00E7322D"/>
    <w:rsid w:val="00E75963"/>
    <w:rsid w:val="00E773E7"/>
    <w:rsid w:val="00E85B39"/>
    <w:rsid w:val="00E868B1"/>
    <w:rsid w:val="00E86967"/>
    <w:rsid w:val="00E879D4"/>
    <w:rsid w:val="00E903D2"/>
    <w:rsid w:val="00E91B4F"/>
    <w:rsid w:val="00E92623"/>
    <w:rsid w:val="00EA56D2"/>
    <w:rsid w:val="00EB7983"/>
    <w:rsid w:val="00EC0B18"/>
    <w:rsid w:val="00EC21BA"/>
    <w:rsid w:val="00EC64DD"/>
    <w:rsid w:val="00EC7237"/>
    <w:rsid w:val="00ED4F95"/>
    <w:rsid w:val="00EE1FCB"/>
    <w:rsid w:val="00EF3341"/>
    <w:rsid w:val="00EF76EE"/>
    <w:rsid w:val="00F074A2"/>
    <w:rsid w:val="00F147E6"/>
    <w:rsid w:val="00F152AB"/>
    <w:rsid w:val="00F213E7"/>
    <w:rsid w:val="00F25264"/>
    <w:rsid w:val="00F30D46"/>
    <w:rsid w:val="00F31E29"/>
    <w:rsid w:val="00F31FC0"/>
    <w:rsid w:val="00F3229A"/>
    <w:rsid w:val="00F32A46"/>
    <w:rsid w:val="00F42F5B"/>
    <w:rsid w:val="00F505CC"/>
    <w:rsid w:val="00F511D6"/>
    <w:rsid w:val="00F55E36"/>
    <w:rsid w:val="00F615A5"/>
    <w:rsid w:val="00F67217"/>
    <w:rsid w:val="00F67E3D"/>
    <w:rsid w:val="00F7032E"/>
    <w:rsid w:val="00F72121"/>
    <w:rsid w:val="00F72A57"/>
    <w:rsid w:val="00F73291"/>
    <w:rsid w:val="00F73A97"/>
    <w:rsid w:val="00F76870"/>
    <w:rsid w:val="00F81D3D"/>
    <w:rsid w:val="00F82E6E"/>
    <w:rsid w:val="00F965AF"/>
    <w:rsid w:val="00FA2B83"/>
    <w:rsid w:val="00FA3364"/>
    <w:rsid w:val="00FA54C5"/>
    <w:rsid w:val="00FA6EA4"/>
    <w:rsid w:val="00FB015A"/>
    <w:rsid w:val="00FB115C"/>
    <w:rsid w:val="00FB34B7"/>
    <w:rsid w:val="00FB4241"/>
    <w:rsid w:val="00FC0477"/>
    <w:rsid w:val="00FC2993"/>
    <w:rsid w:val="00FC2DB9"/>
    <w:rsid w:val="00FD21B4"/>
    <w:rsid w:val="00FE2C73"/>
    <w:rsid w:val="00FE2EF9"/>
    <w:rsid w:val="00FE4BAC"/>
    <w:rsid w:val="00FE571F"/>
    <w:rsid w:val="00FE6DE9"/>
    <w:rsid w:val="00FF0472"/>
    <w:rsid w:val="00FF0D2A"/>
    <w:rsid w:val="00FF246A"/>
    <w:rsid w:val="00FF4BE3"/>
    <w:rsid w:val="00FF77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60621303-55CD-4EDE-9613-98B568D0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42A"/>
    <w:pPr>
      <w:widowControl w:val="0"/>
      <w:jc w:val="both"/>
    </w:pPr>
    <w:rPr>
      <w:rFonts w:ascii="Times New Roman" w:eastAsia="宋体" w:hAnsi="Times New Roman" w:cs="Times New Roman"/>
      <w:szCs w:val="24"/>
    </w:rPr>
  </w:style>
  <w:style w:type="paragraph" w:styleId="Heading1">
    <w:name w:val="heading 1"/>
    <w:aliases w:val="1,1.0,1st level,Attribute Heading 1,Chapter title,H1,H11,H12,H13,H14,H15,H16,H17,Header 1,Heading 1 (NN),Huvudrubrik,I1,Level 1,Level 1 Head,Level 1 Topic Heading,Level 11,Section Head,Title1,b1,h1,h:1,h:1app,heading 1,l1,l1+toc 1,level 1,大标题,标题1,章"/>
    <w:basedOn w:val="Normal"/>
    <w:next w:val="Normal"/>
    <w:link w:val="17"/>
    <w:qFormat/>
    <w:rsid w:val="00E30B5A"/>
    <w:pPr>
      <w:keepNext/>
      <w:keepLines/>
      <w:widowControl/>
      <w:spacing w:before="340" w:after="330"/>
      <w:jc w:val="left"/>
      <w:outlineLvl w:val="0"/>
    </w:pPr>
    <w:rPr>
      <w:rFonts w:ascii="华文细黑"/>
      <w:b/>
      <w:bCs/>
      <w:snapToGrid w:val="0"/>
      <w:kern w:val="0"/>
      <w:sz w:val="28"/>
      <w:szCs w:val="44"/>
      <w:lang w:val="x-none" w:eastAsia="x-none"/>
    </w:rPr>
  </w:style>
  <w:style w:type="paragraph" w:styleId="Heading2">
    <w:name w:val="heading 2"/>
    <w:aliases w:val="12,2,2nd level,?ú??,A,H2,Header 2,Heading 2 CCBS,Heading 2 Hidden,Heading 3 2,I2,Level 2 Head,Section Title,T2,Title2,h2,h:2,h:2app,heading 2,heading 2+ Indent: Left 0.25 in,l2,l2 +,l2+toc 2,½ÚÃû,二级,标题 2 Char Char Char Char1 Char,第一编,节名"/>
    <w:basedOn w:val="Normal"/>
    <w:link w:val="20"/>
    <w:qFormat/>
    <w:rsid w:val="00E30B5A"/>
    <w:pPr>
      <w:spacing w:before="260" w:after="260"/>
      <w:jc w:val="center"/>
      <w:outlineLvl w:val="1"/>
    </w:pPr>
    <w:rPr>
      <w:rFonts w:ascii="华文细黑" w:hAnsi="Arial"/>
      <w:b/>
      <w:bCs/>
      <w:kern w:val="0"/>
      <w:sz w:val="44"/>
      <w:szCs w:val="32"/>
      <w:lang w:val="x-none" w:eastAsia="x-none"/>
    </w:rPr>
  </w:style>
  <w:style w:type="paragraph" w:styleId="Heading3">
    <w:name w:val="heading 3"/>
    <w:aliases w:val="3,3 Char,CT,H3,H3 Char,Heading 3 Char Char Char,Heading 3 Char Char Char Char Char Char,Kop 3V,Kop 3V Char,Level 3 Head,Level 3 Head Char,h,h Char,h3,h3 Char,h3 Char Char,h:3,h:3 Char,heading 3,heading 3 Char,l3,l3 Char,标题 3 Char Cha Char Char,第一部分"/>
    <w:basedOn w:val="Normal"/>
    <w:next w:val="Normal"/>
    <w:link w:val="30"/>
    <w:qFormat/>
    <w:rsid w:val="00E30B5A"/>
    <w:pPr>
      <w:keepNext/>
      <w:keepLines/>
      <w:widowControl/>
      <w:spacing w:before="260" w:after="260" w:line="416" w:lineRule="auto"/>
      <w:jc w:val="left"/>
      <w:outlineLvl w:val="2"/>
    </w:pPr>
    <w:rPr>
      <w:rFonts w:eastAsia="华文细黑"/>
      <w:bCs/>
      <w:kern w:val="0"/>
      <w:sz w:val="36"/>
      <w:szCs w:val="32"/>
      <w:lang w:val="x-none" w:eastAsia="x-none"/>
    </w:rPr>
  </w:style>
  <w:style w:type="paragraph" w:styleId="Heading4">
    <w:name w:val="heading 4"/>
    <w:aliases w:val="(一),1.1.1.1,1.1.1.1-C,1、,四,四级标题"/>
    <w:basedOn w:val="Normal"/>
    <w:next w:val="Normal"/>
    <w:link w:val="4"/>
    <w:qFormat/>
    <w:rsid w:val="00E30B5A"/>
    <w:pPr>
      <w:keepNext/>
      <w:keepLines/>
      <w:widowControl/>
      <w:spacing w:before="280" w:after="290" w:line="376" w:lineRule="auto"/>
      <w:jc w:val="left"/>
      <w:outlineLvl w:val="3"/>
    </w:pPr>
    <w:rPr>
      <w:rFonts w:ascii="Arial" w:eastAsia="黑体" w:hAnsi="Arial"/>
      <w:b/>
      <w:bCs/>
      <w:kern w:val="0"/>
      <w:sz w:val="28"/>
      <w:szCs w:val="28"/>
      <w:lang w:val="x-none" w:eastAsia="x-none"/>
    </w:rPr>
  </w:style>
  <w:style w:type="paragraph" w:styleId="Heading5">
    <w:name w:val="heading 5"/>
    <w:basedOn w:val="Normal"/>
    <w:next w:val="Normal"/>
    <w:link w:val="5"/>
    <w:qFormat/>
    <w:rsid w:val="00E30B5A"/>
    <w:pPr>
      <w:keepNext/>
      <w:keepLines/>
      <w:widowControl/>
      <w:spacing w:before="280" w:after="290" w:line="376" w:lineRule="auto"/>
      <w:jc w:val="left"/>
      <w:outlineLvl w:val="4"/>
    </w:pPr>
    <w:rPr>
      <w:b/>
      <w:bCs/>
      <w:kern w:val="0"/>
      <w:sz w:val="28"/>
      <w:szCs w:val="28"/>
      <w:lang w:val="x-none" w:eastAsia="x-none"/>
    </w:rPr>
  </w:style>
  <w:style w:type="paragraph" w:styleId="Heading6">
    <w:name w:val="heading 6"/>
    <w:aliases w:val="(1),编号1."/>
    <w:basedOn w:val="Normal"/>
    <w:next w:val="Normal"/>
    <w:link w:val="6"/>
    <w:qFormat/>
    <w:rsid w:val="00E30B5A"/>
    <w:pPr>
      <w:keepNext/>
      <w:keepLines/>
      <w:widowControl/>
      <w:spacing w:before="240" w:after="64" w:line="320" w:lineRule="auto"/>
      <w:jc w:val="left"/>
      <w:outlineLvl w:val="5"/>
    </w:pPr>
    <w:rPr>
      <w:rFonts w:ascii="Arial" w:eastAsia="黑体" w:hAnsi="Arial"/>
      <w:b/>
      <w:bCs/>
      <w:kern w:val="0"/>
      <w:sz w:val="24"/>
      <w:lang w:val="x-none" w:eastAsia="x-none"/>
    </w:rPr>
  </w:style>
  <w:style w:type="paragraph" w:styleId="Heading7">
    <w:name w:val="heading 7"/>
    <w:aliases w:val="（1）"/>
    <w:basedOn w:val="Normal"/>
    <w:next w:val="Normal"/>
    <w:link w:val="7"/>
    <w:qFormat/>
    <w:rsid w:val="00E30B5A"/>
    <w:pPr>
      <w:keepNext/>
      <w:keepLines/>
      <w:widowControl/>
      <w:spacing w:before="240" w:after="64" w:line="320" w:lineRule="auto"/>
      <w:jc w:val="left"/>
      <w:outlineLvl w:val="6"/>
    </w:pPr>
    <w:rPr>
      <w:b/>
      <w:bCs/>
      <w:kern w:val="0"/>
      <w:sz w:val="24"/>
      <w:lang w:val="x-none" w:eastAsia="x-none"/>
    </w:rPr>
  </w:style>
  <w:style w:type="paragraph" w:styleId="Heading8">
    <w:name w:val="heading 8"/>
    <w:aliases w:val="标题 8题注(表格),（A）"/>
    <w:basedOn w:val="Normal"/>
    <w:next w:val="Normal"/>
    <w:link w:val="80"/>
    <w:qFormat/>
    <w:rsid w:val="00E30B5A"/>
    <w:pPr>
      <w:keepNext/>
      <w:keepLines/>
      <w:widowControl/>
      <w:spacing w:before="240" w:after="64" w:line="320" w:lineRule="auto"/>
      <w:jc w:val="left"/>
      <w:outlineLvl w:val="7"/>
    </w:pPr>
    <w:rPr>
      <w:rFonts w:ascii="Arial" w:eastAsia="黑体" w:hAnsi="Arial"/>
      <w:kern w:val="0"/>
      <w:sz w:val="24"/>
      <w:lang w:val="x-none" w:eastAsia="x-none"/>
    </w:rPr>
  </w:style>
  <w:style w:type="paragraph" w:styleId="Heading9">
    <w:name w:val="heading 9"/>
    <w:basedOn w:val="Normal"/>
    <w:next w:val="Normal"/>
    <w:link w:val="9"/>
    <w:qFormat/>
    <w:rsid w:val="00E30B5A"/>
    <w:pPr>
      <w:keepNext/>
      <w:keepLines/>
      <w:widowControl/>
      <w:spacing w:before="240" w:after="64" w:line="320" w:lineRule="auto"/>
      <w:jc w:val="left"/>
      <w:outlineLvl w:val="8"/>
    </w:pPr>
    <w:rPr>
      <w:rFonts w:ascii="Arial" w:eastAsia="黑体" w:hAnsi="Arial"/>
      <w:kern w:val="0"/>
      <w:szCs w:val="21"/>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7">
    <w:name w:val="标题 1 字符"/>
    <w:aliases w:val="1 字符,1st level 字符,Chapter title 字符,H1 字符,H11 字符,H12 字符,H13 字符,Header 1 字符,Huvudrubrik 字符,I1 字符,Level 1 Head 字符,Level 1 Topic Heading 字符,Section Head 字符,Title1 字符,b1 字符,h1 字符,h:1 字符,h:1app 字符,heading 1 字符,l1 字符,l1+toc 1 字符,level 1 字符,大标题 字符,章 字符"/>
    <w:basedOn w:val="DefaultParagraphFont"/>
    <w:link w:val="Heading1"/>
    <w:rsid w:val="00E30B5A"/>
    <w:rPr>
      <w:rFonts w:ascii="华文细黑" w:eastAsia="宋体" w:hAnsi="Times New Roman" w:cs="Times New Roman"/>
      <w:b/>
      <w:bCs/>
      <w:snapToGrid w:val="0"/>
      <w:kern w:val="0"/>
      <w:sz w:val="28"/>
      <w:szCs w:val="44"/>
      <w:lang w:val="x-none" w:eastAsia="x-none"/>
    </w:rPr>
  </w:style>
  <w:style w:type="character" w:customStyle="1" w:styleId="20">
    <w:name w:val="标题 2 字符"/>
    <w:aliases w:val="12 字符,2 字符,?ú?? 字符,A 字符,H2 字符,Header 2 字符,Heading 3 2 字符,I2 字符,Level 2 Head 字符,T2 字符,Title2 字符,h2 字符,h:2 字符,h:2app 字符,heading 2 字符,heading 2+ Indent: Left 0.25 in 字符,l2 字符,l2+toc 2 字符,½ÚÃû 字符,二级 字符,标题 2 Char Char Char Char1 Char 字符,第一编 字符,节名 字符"/>
    <w:basedOn w:val="DefaultParagraphFont"/>
    <w:link w:val="Heading2"/>
    <w:rsid w:val="00E30B5A"/>
    <w:rPr>
      <w:rFonts w:ascii="华文细黑" w:eastAsia="宋体" w:hAnsi="Arial" w:cs="Times New Roman"/>
      <w:b/>
      <w:bCs/>
      <w:kern w:val="0"/>
      <w:sz w:val="44"/>
      <w:szCs w:val="32"/>
      <w:lang w:val="x-none" w:eastAsia="x-none"/>
    </w:rPr>
  </w:style>
  <w:style w:type="character" w:customStyle="1" w:styleId="30">
    <w:name w:val="标题 3 字符"/>
    <w:aliases w:val="3 Char 字符,3 字符,H3 Char 字符,H3 字符,Heading 3 Char Char Char 字符,Kop 3V Char 字符,Kop 3V 字符,Level 3 Head Char 字符,Level 3 Head 字符,h Char 字符,h 字符,h3 Char Char 字符,h3 Char 字符,h3 字符,h:3 Char 字符,h:3 字符,heading 3 Char 字符,heading 3 字符,l3 Char 字符,l3 字符,第一部分 字符"/>
    <w:basedOn w:val="DefaultParagraphFont"/>
    <w:link w:val="Heading3"/>
    <w:rsid w:val="00E30B5A"/>
    <w:rPr>
      <w:rFonts w:ascii="Times New Roman" w:eastAsia="华文细黑" w:hAnsi="Times New Roman" w:cs="Times New Roman"/>
      <w:bCs/>
      <w:kern w:val="0"/>
      <w:sz w:val="36"/>
      <w:szCs w:val="32"/>
      <w:lang w:val="x-none" w:eastAsia="x-none"/>
    </w:rPr>
  </w:style>
  <w:style w:type="character" w:customStyle="1" w:styleId="4">
    <w:name w:val="标题 4 字符"/>
    <w:aliases w:val="(一) 字符,1.1.1.1 字符,1.1.1.1-C 字符,1、 字符,四 字符,四级标题 字符"/>
    <w:basedOn w:val="DefaultParagraphFont"/>
    <w:link w:val="Heading4"/>
    <w:rsid w:val="00E30B5A"/>
    <w:rPr>
      <w:rFonts w:ascii="Arial" w:eastAsia="黑体" w:hAnsi="Arial" w:cs="Times New Roman"/>
      <w:b/>
      <w:bCs/>
      <w:kern w:val="0"/>
      <w:sz w:val="28"/>
      <w:szCs w:val="28"/>
      <w:lang w:val="x-none" w:eastAsia="x-none"/>
    </w:rPr>
  </w:style>
  <w:style w:type="character" w:customStyle="1" w:styleId="5">
    <w:name w:val="标题 5 字符"/>
    <w:basedOn w:val="DefaultParagraphFont"/>
    <w:link w:val="Heading5"/>
    <w:rsid w:val="00E30B5A"/>
    <w:rPr>
      <w:rFonts w:ascii="Times New Roman" w:eastAsia="宋体" w:hAnsi="Times New Roman" w:cs="Times New Roman"/>
      <w:b/>
      <w:bCs/>
      <w:kern w:val="0"/>
      <w:sz w:val="28"/>
      <w:szCs w:val="28"/>
      <w:lang w:val="x-none" w:eastAsia="x-none"/>
    </w:rPr>
  </w:style>
  <w:style w:type="character" w:customStyle="1" w:styleId="6">
    <w:name w:val="标题 6 字符"/>
    <w:aliases w:val="(1) 字符,编号1. 字符"/>
    <w:basedOn w:val="DefaultParagraphFont"/>
    <w:link w:val="Heading6"/>
    <w:rsid w:val="00E30B5A"/>
    <w:rPr>
      <w:rFonts w:ascii="Arial" w:eastAsia="黑体" w:hAnsi="Arial" w:cs="Times New Roman"/>
      <w:b/>
      <w:bCs/>
      <w:kern w:val="0"/>
      <w:sz w:val="24"/>
      <w:szCs w:val="24"/>
      <w:lang w:val="x-none" w:eastAsia="x-none"/>
    </w:rPr>
  </w:style>
  <w:style w:type="character" w:customStyle="1" w:styleId="7">
    <w:name w:val="标题 7 字符"/>
    <w:aliases w:val="（1） 字符"/>
    <w:basedOn w:val="DefaultParagraphFont"/>
    <w:link w:val="Heading7"/>
    <w:rsid w:val="00E30B5A"/>
    <w:rPr>
      <w:rFonts w:ascii="Times New Roman" w:eastAsia="宋体" w:hAnsi="Times New Roman" w:cs="Times New Roman"/>
      <w:b/>
      <w:bCs/>
      <w:kern w:val="0"/>
      <w:sz w:val="24"/>
      <w:szCs w:val="24"/>
      <w:lang w:val="x-none" w:eastAsia="x-none"/>
    </w:rPr>
  </w:style>
  <w:style w:type="character" w:customStyle="1" w:styleId="80">
    <w:name w:val="标题 8 字符"/>
    <w:aliases w:val="标题 8题注(表格) 字符,（A） 字符"/>
    <w:basedOn w:val="DefaultParagraphFont"/>
    <w:link w:val="Heading8"/>
    <w:rsid w:val="00E30B5A"/>
    <w:rPr>
      <w:rFonts w:ascii="Arial" w:eastAsia="黑体" w:hAnsi="Arial" w:cs="Times New Roman"/>
      <w:kern w:val="0"/>
      <w:sz w:val="24"/>
      <w:szCs w:val="24"/>
      <w:lang w:val="x-none" w:eastAsia="x-none"/>
    </w:rPr>
  </w:style>
  <w:style w:type="character" w:customStyle="1" w:styleId="9">
    <w:name w:val="标题 9 字符"/>
    <w:basedOn w:val="DefaultParagraphFont"/>
    <w:link w:val="Heading9"/>
    <w:rsid w:val="00E30B5A"/>
    <w:rPr>
      <w:rFonts w:ascii="Arial" w:eastAsia="黑体" w:hAnsi="Arial" w:cs="Times New Roman"/>
      <w:kern w:val="0"/>
      <w:szCs w:val="21"/>
      <w:lang w:val="x-none" w:eastAsia="x-none"/>
    </w:rPr>
  </w:style>
  <w:style w:type="character" w:styleId="Strong">
    <w:name w:val="Strong"/>
    <w:qFormat/>
    <w:rsid w:val="00E30B5A"/>
    <w:rPr>
      <w:b/>
      <w:bCs/>
    </w:rPr>
  </w:style>
  <w:style w:type="paragraph" w:styleId="Index1">
    <w:name w:val="index 1"/>
    <w:basedOn w:val="Normal"/>
    <w:next w:val="Normal"/>
    <w:autoRedefine/>
    <w:rsid w:val="00E30B5A"/>
    <w:pPr>
      <w:spacing w:line="360" w:lineRule="auto"/>
    </w:pPr>
    <w:rPr>
      <w:rFonts w:ascii="宋体"/>
      <w:b/>
      <w:color w:val="0000FF"/>
      <w:sz w:val="24"/>
    </w:rPr>
  </w:style>
  <w:style w:type="character" w:customStyle="1" w:styleId="a3">
    <w:name w:val="批注文字 字符"/>
    <w:link w:val="CommentText"/>
    <w:rsid w:val="00E30B5A"/>
    <w:rPr>
      <w:rFonts w:ascii="Times New Roman" w:hAnsi="Times New Roman"/>
      <w:szCs w:val="24"/>
    </w:rPr>
  </w:style>
  <w:style w:type="paragraph" w:styleId="CommentText">
    <w:name w:val="annotation text"/>
    <w:basedOn w:val="Normal"/>
    <w:link w:val="a3"/>
    <w:rsid w:val="00E30B5A"/>
    <w:pPr>
      <w:jc w:val="left"/>
    </w:pPr>
    <w:rPr>
      <w:rFonts w:eastAsiaTheme="minorEastAsia" w:cstheme="minorBidi"/>
    </w:rPr>
  </w:style>
  <w:style w:type="character" w:customStyle="1" w:styleId="Char1">
    <w:name w:val="批注文字 Char1"/>
    <w:basedOn w:val="DefaultParagraphFont"/>
    <w:rsid w:val="00E30B5A"/>
    <w:rPr>
      <w:rFonts w:ascii="Times New Roman" w:eastAsia="宋体" w:hAnsi="Times New Roman" w:cs="Times New Roman"/>
      <w:szCs w:val="24"/>
    </w:rPr>
  </w:style>
  <w:style w:type="paragraph" w:styleId="BalloonText">
    <w:name w:val="Balloon Text"/>
    <w:basedOn w:val="Normal"/>
    <w:link w:val="a4"/>
    <w:rsid w:val="00E30B5A"/>
    <w:rPr>
      <w:kern w:val="0"/>
      <w:sz w:val="18"/>
      <w:szCs w:val="18"/>
      <w:lang w:val="x-none" w:eastAsia="x-none"/>
    </w:rPr>
  </w:style>
  <w:style w:type="character" w:customStyle="1" w:styleId="a4">
    <w:name w:val="批注框文本 字符"/>
    <w:basedOn w:val="DefaultParagraphFont"/>
    <w:link w:val="BalloonText"/>
    <w:rsid w:val="00E30B5A"/>
    <w:rPr>
      <w:rFonts w:ascii="Times New Roman" w:eastAsia="宋体" w:hAnsi="Times New Roman" w:cs="Times New Roman"/>
      <w:kern w:val="0"/>
      <w:sz w:val="18"/>
      <w:szCs w:val="18"/>
      <w:lang w:val="x-none" w:eastAsia="x-none"/>
    </w:rPr>
  </w:style>
  <w:style w:type="character" w:customStyle="1" w:styleId="a5">
    <w:name w:val="文档结构图 字符"/>
    <w:link w:val="DocumentMap"/>
    <w:rsid w:val="00E30B5A"/>
    <w:rPr>
      <w:rFonts w:ascii="Times New Roman" w:hAnsi="Times New Roman"/>
      <w:sz w:val="24"/>
      <w:szCs w:val="24"/>
      <w:shd w:val="clear" w:color="auto" w:fill="000080"/>
    </w:rPr>
  </w:style>
  <w:style w:type="paragraph" w:styleId="DocumentMap">
    <w:name w:val="Document Map"/>
    <w:basedOn w:val="Normal"/>
    <w:link w:val="a5"/>
    <w:rsid w:val="00E30B5A"/>
    <w:pPr>
      <w:widowControl/>
      <w:shd w:val="clear" w:color="auto" w:fill="000080"/>
      <w:jc w:val="left"/>
    </w:pPr>
    <w:rPr>
      <w:rFonts w:eastAsiaTheme="minorEastAsia" w:cstheme="minorBidi"/>
      <w:sz w:val="24"/>
    </w:rPr>
  </w:style>
  <w:style w:type="character" w:customStyle="1" w:styleId="Char10">
    <w:name w:val="文档结构图 Char1"/>
    <w:basedOn w:val="DefaultParagraphFont"/>
    <w:rsid w:val="00E30B5A"/>
    <w:rPr>
      <w:rFonts w:ascii="宋体" w:eastAsia="宋体" w:hAnsi="Times New Roman" w:cs="Times New Roman"/>
      <w:sz w:val="18"/>
      <w:szCs w:val="18"/>
    </w:rPr>
  </w:style>
  <w:style w:type="paragraph" w:styleId="Header">
    <w:name w:val="header"/>
    <w:basedOn w:val="Normal"/>
    <w:link w:val="a6"/>
    <w:unhideWhenUsed/>
    <w:rsid w:val="00D7428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DefaultParagraphFont"/>
    <w:link w:val="Header"/>
    <w:rsid w:val="00D7428A"/>
    <w:rPr>
      <w:rFonts w:ascii="Times New Roman" w:eastAsia="宋体" w:hAnsi="Times New Roman" w:cs="Times New Roman"/>
      <w:sz w:val="18"/>
      <w:szCs w:val="18"/>
    </w:rPr>
  </w:style>
  <w:style w:type="character" w:customStyle="1" w:styleId="Char11">
    <w:name w:val="日期 Char1"/>
    <w:basedOn w:val="DefaultParagraphFont"/>
    <w:rsid w:val="00E30B5A"/>
    <w:rPr>
      <w:rFonts w:ascii="Times New Roman" w:eastAsia="宋体" w:hAnsi="Times New Roman" w:cs="Times New Roman"/>
      <w:szCs w:val="24"/>
    </w:rPr>
  </w:style>
  <w:style w:type="paragraph" w:styleId="Footer">
    <w:name w:val="footer"/>
    <w:basedOn w:val="Normal"/>
    <w:link w:val="a8"/>
    <w:uiPriority w:val="99"/>
    <w:unhideWhenUsed/>
    <w:rsid w:val="00D7428A"/>
    <w:pPr>
      <w:tabs>
        <w:tab w:val="center" w:pos="4153"/>
        <w:tab w:val="right" w:pos="8306"/>
      </w:tabs>
      <w:snapToGrid w:val="0"/>
      <w:jc w:val="left"/>
    </w:pPr>
    <w:rPr>
      <w:sz w:val="18"/>
      <w:szCs w:val="18"/>
    </w:rPr>
  </w:style>
  <w:style w:type="character" w:styleId="CommentReference">
    <w:name w:val="annotation reference"/>
    <w:uiPriority w:val="99"/>
    <w:unhideWhenUsed/>
    <w:rsid w:val="00E30B5A"/>
    <w:rPr>
      <w:sz w:val="21"/>
      <w:szCs w:val="21"/>
    </w:rPr>
  </w:style>
  <w:style w:type="paragraph" w:styleId="CommentSubject">
    <w:name w:val="annotation subject"/>
    <w:basedOn w:val="CommentText"/>
    <w:next w:val="CommentText"/>
    <w:link w:val="a7"/>
    <w:unhideWhenUsed/>
    <w:rsid w:val="00E30B5A"/>
    <w:rPr>
      <w:b/>
      <w:bCs/>
    </w:rPr>
  </w:style>
  <w:style w:type="character" w:customStyle="1" w:styleId="a7">
    <w:name w:val="批注主题 字符"/>
    <w:basedOn w:val="Char1"/>
    <w:link w:val="CommentSubject"/>
    <w:rsid w:val="00E30B5A"/>
    <w:rPr>
      <w:rFonts w:ascii="Times New Roman" w:eastAsia="宋体" w:hAnsi="Times New Roman" w:cs="Times New Roman"/>
      <w:b/>
      <w:bCs/>
      <w:szCs w:val="24"/>
    </w:rPr>
  </w:style>
  <w:style w:type="paragraph" w:styleId="TOC3">
    <w:name w:val="toc 3"/>
    <w:basedOn w:val="Normal"/>
    <w:next w:val="Normal"/>
    <w:autoRedefine/>
    <w:uiPriority w:val="39"/>
    <w:rsid w:val="00E30B5A"/>
    <w:pPr>
      <w:widowControl/>
      <w:ind w:left="480"/>
      <w:jc w:val="left"/>
    </w:pPr>
    <w:rPr>
      <w:i/>
      <w:iCs/>
      <w:kern w:val="0"/>
      <w:sz w:val="20"/>
      <w:szCs w:val="20"/>
    </w:rPr>
  </w:style>
  <w:style w:type="paragraph" w:styleId="TOC1">
    <w:name w:val="toc 1"/>
    <w:basedOn w:val="Normal"/>
    <w:next w:val="Normal"/>
    <w:autoRedefine/>
    <w:uiPriority w:val="39"/>
    <w:rsid w:val="00E30B5A"/>
    <w:pPr>
      <w:widowControl/>
      <w:spacing w:before="120" w:after="120"/>
      <w:jc w:val="left"/>
    </w:pPr>
    <w:rPr>
      <w:b/>
      <w:bCs/>
      <w:caps/>
      <w:kern w:val="0"/>
      <w:sz w:val="20"/>
      <w:szCs w:val="20"/>
    </w:rPr>
  </w:style>
  <w:style w:type="paragraph" w:styleId="TOC2">
    <w:name w:val="toc 2"/>
    <w:basedOn w:val="Normal"/>
    <w:next w:val="Normal"/>
    <w:autoRedefine/>
    <w:uiPriority w:val="39"/>
    <w:rsid w:val="00E30B5A"/>
    <w:pPr>
      <w:widowControl/>
      <w:ind w:left="240"/>
      <w:jc w:val="left"/>
    </w:pPr>
    <w:rPr>
      <w:smallCaps/>
      <w:kern w:val="0"/>
      <w:sz w:val="20"/>
      <w:szCs w:val="20"/>
    </w:rPr>
  </w:style>
  <w:style w:type="paragraph" w:styleId="TOC4">
    <w:name w:val="toc 4"/>
    <w:basedOn w:val="Normal"/>
    <w:next w:val="Normal"/>
    <w:autoRedefine/>
    <w:uiPriority w:val="39"/>
    <w:rsid w:val="00E30B5A"/>
    <w:pPr>
      <w:widowControl/>
      <w:ind w:left="720"/>
      <w:jc w:val="left"/>
    </w:pPr>
    <w:rPr>
      <w:kern w:val="0"/>
      <w:sz w:val="18"/>
      <w:szCs w:val="18"/>
    </w:rPr>
  </w:style>
  <w:style w:type="paragraph" w:styleId="TOC5">
    <w:name w:val="toc 5"/>
    <w:basedOn w:val="Normal"/>
    <w:next w:val="Normal"/>
    <w:autoRedefine/>
    <w:uiPriority w:val="39"/>
    <w:rsid w:val="00E30B5A"/>
    <w:pPr>
      <w:widowControl/>
      <w:ind w:left="960"/>
      <w:jc w:val="left"/>
    </w:pPr>
    <w:rPr>
      <w:kern w:val="0"/>
      <w:sz w:val="18"/>
      <w:szCs w:val="18"/>
    </w:rPr>
  </w:style>
  <w:style w:type="paragraph" w:styleId="TOC6">
    <w:name w:val="toc 6"/>
    <w:basedOn w:val="Normal"/>
    <w:next w:val="Normal"/>
    <w:autoRedefine/>
    <w:uiPriority w:val="39"/>
    <w:rsid w:val="00E30B5A"/>
    <w:pPr>
      <w:widowControl/>
      <w:ind w:left="1200"/>
      <w:jc w:val="left"/>
    </w:pPr>
    <w:rPr>
      <w:kern w:val="0"/>
      <w:sz w:val="18"/>
      <w:szCs w:val="18"/>
    </w:rPr>
  </w:style>
  <w:style w:type="paragraph" w:styleId="TOC7">
    <w:name w:val="toc 7"/>
    <w:basedOn w:val="Normal"/>
    <w:next w:val="Normal"/>
    <w:autoRedefine/>
    <w:uiPriority w:val="39"/>
    <w:rsid w:val="00E30B5A"/>
    <w:pPr>
      <w:widowControl/>
      <w:ind w:left="1440"/>
      <w:jc w:val="left"/>
    </w:pPr>
    <w:rPr>
      <w:kern w:val="0"/>
      <w:sz w:val="18"/>
      <w:szCs w:val="18"/>
    </w:rPr>
  </w:style>
  <w:style w:type="paragraph" w:styleId="TOC8">
    <w:name w:val="toc 8"/>
    <w:basedOn w:val="Normal"/>
    <w:next w:val="Normal"/>
    <w:autoRedefine/>
    <w:uiPriority w:val="39"/>
    <w:rsid w:val="00E30B5A"/>
    <w:pPr>
      <w:widowControl/>
      <w:ind w:left="1680"/>
      <w:jc w:val="left"/>
    </w:pPr>
    <w:rPr>
      <w:kern w:val="0"/>
      <w:sz w:val="18"/>
      <w:szCs w:val="18"/>
    </w:rPr>
  </w:style>
  <w:style w:type="paragraph" w:styleId="TOC9">
    <w:name w:val="toc 9"/>
    <w:basedOn w:val="Normal"/>
    <w:next w:val="Normal"/>
    <w:autoRedefine/>
    <w:uiPriority w:val="39"/>
    <w:rsid w:val="00E30B5A"/>
    <w:pPr>
      <w:widowControl/>
      <w:ind w:left="1920"/>
      <w:jc w:val="left"/>
    </w:pPr>
    <w:rPr>
      <w:kern w:val="0"/>
      <w:sz w:val="18"/>
      <w:szCs w:val="18"/>
    </w:rPr>
  </w:style>
  <w:style w:type="numbering" w:customStyle="1" w:styleId="113">
    <w:name w:val="无列表1"/>
    <w:next w:val="NoList"/>
    <w:semiHidden/>
    <w:rsid w:val="00E30B5A"/>
  </w:style>
  <w:style w:type="numbering" w:customStyle="1" w:styleId="22">
    <w:name w:val="无列表2"/>
    <w:next w:val="NoList"/>
    <w:semiHidden/>
    <w:rsid w:val="00E30B5A"/>
  </w:style>
  <w:style w:type="table" w:styleId="TableGrid">
    <w:name w:val="Table Grid"/>
    <w:basedOn w:val="TableNormal"/>
    <w:rsid w:val="00E30B5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E30B5A"/>
    <w:rPr>
      <w:rFonts w:ascii="Times New Roman" w:eastAsia="宋体" w:hAnsi="Times New Roman" w:cs="Times New Roman"/>
      <w:szCs w:val="24"/>
    </w:rPr>
  </w:style>
  <w:style w:type="character" w:customStyle="1" w:styleId="a8">
    <w:name w:val="页脚 字符"/>
    <w:basedOn w:val="DefaultParagraphFont"/>
    <w:link w:val="Footer"/>
    <w:uiPriority w:val="99"/>
    <w:rsid w:val="00D7428A"/>
    <w:rPr>
      <w:rFonts w:ascii="Times New Roman" w:eastAsia="宋体" w:hAnsi="Times New Roman" w:cs="Times New Roman"/>
      <w:sz w:val="18"/>
      <w:szCs w:val="18"/>
    </w:rPr>
  </w:style>
  <w:style w:type="paragraph" w:styleId="NormalWeb">
    <w:name w:val="Normal (Web)"/>
    <w:basedOn w:val="Normal"/>
    <w:unhideWhenUsed/>
    <w:rsid w:val="00674ADC"/>
    <w:pPr>
      <w:spacing w:before="100" w:beforeAutospacing="1" w:after="100" w:afterAutospacing="1"/>
      <w:jc w:val="left"/>
    </w:pPr>
    <w:rPr>
      <w:kern w:val="0"/>
      <w:sz w:val="24"/>
    </w:rPr>
  </w:style>
  <w:style w:type="paragraph" w:customStyle="1" w:styleId="-11">
    <w:name w:val="彩色底纹 - 强调文字颜色 11"/>
    <w:hidden/>
    <w:uiPriority w:val="99"/>
    <w:semiHidden/>
    <w:rsid w:val="000F4CCB"/>
    <w:rPr>
      <w:rFonts w:ascii="Times New Roman" w:eastAsia="宋体" w:hAnsi="Times New Roman" w:cs="Times New Roman"/>
      <w:szCs w:val="24"/>
    </w:rPr>
  </w:style>
  <w:style w:type="character" w:styleId="PageNumber">
    <w:name w:val="page number"/>
    <w:basedOn w:val="DefaultParagraphFont"/>
    <w:rsid w:val="00BB14E5"/>
  </w:style>
  <w:style w:type="paragraph" w:styleId="PlainText">
    <w:name w:val="Plain Text"/>
    <w:aliases w:val="普通文字,普通文字1,正文缩进两字符,纯文本 Char Char Char"/>
    <w:basedOn w:val="Normal"/>
    <w:link w:val="a9"/>
    <w:rsid w:val="00BB14E5"/>
    <w:rPr>
      <w:rFonts w:ascii="宋体" w:hAnsi="Courier New" w:cs="Courier New"/>
      <w:szCs w:val="21"/>
    </w:rPr>
  </w:style>
  <w:style w:type="character" w:customStyle="1" w:styleId="a9">
    <w:name w:val="纯文本 字符"/>
    <w:aliases w:val="普通文字 字符,普通文字1 字符,正文缩进两字符 字符,纯文本 Char Char Char 字符"/>
    <w:basedOn w:val="DefaultParagraphFont"/>
    <w:link w:val="PlainText"/>
    <w:rsid w:val="00BB14E5"/>
    <w:rPr>
      <w:rFonts w:ascii="宋体" w:eastAsia="宋体" w:hAnsi="Courier New" w:cs="Courier New"/>
      <w:szCs w:val="21"/>
    </w:rPr>
  </w:style>
  <w:style w:type="character" w:styleId="Hyperlink">
    <w:name w:val="Hyperlink"/>
    <w:uiPriority w:val="99"/>
    <w:rsid w:val="00BB14E5"/>
    <w:rPr>
      <w:color w:val="0000FF"/>
      <w:u w:val="single"/>
    </w:rPr>
  </w:style>
  <w:style w:type="paragraph" w:styleId="BodyText">
    <w:name w:val="Body Text"/>
    <w:basedOn w:val="Normal"/>
    <w:link w:val="a10"/>
    <w:rsid w:val="00BB14E5"/>
    <w:pPr>
      <w:spacing w:line="320" w:lineRule="exact"/>
    </w:pPr>
    <w:rPr>
      <w:b/>
      <w:bCs/>
    </w:rPr>
  </w:style>
  <w:style w:type="character" w:customStyle="1" w:styleId="a10">
    <w:name w:val="正文文本 字符"/>
    <w:basedOn w:val="DefaultParagraphFont"/>
    <w:link w:val="BodyText"/>
    <w:rsid w:val="00BB14E5"/>
    <w:rPr>
      <w:rFonts w:ascii="Times New Roman" w:eastAsia="宋体" w:hAnsi="Times New Roman" w:cs="Times New Roman"/>
      <w:b/>
      <w:bCs/>
      <w:szCs w:val="24"/>
    </w:rPr>
  </w:style>
  <w:style w:type="paragraph" w:styleId="BodyTextIndent2">
    <w:name w:val="Body Text Indent 2"/>
    <w:basedOn w:val="Normal"/>
    <w:link w:val="23"/>
    <w:rsid w:val="00BB14E5"/>
    <w:pPr>
      <w:ind w:firstLine="640" w:firstLineChars="200"/>
    </w:pPr>
    <w:rPr>
      <w:rFonts w:eastAsia="仿宋_GB2312"/>
      <w:sz w:val="32"/>
    </w:rPr>
  </w:style>
  <w:style w:type="character" w:customStyle="1" w:styleId="23">
    <w:name w:val="正文文本缩进 2 字符"/>
    <w:basedOn w:val="DefaultParagraphFont"/>
    <w:link w:val="BodyTextIndent2"/>
    <w:rsid w:val="00BB14E5"/>
    <w:rPr>
      <w:rFonts w:ascii="Times New Roman" w:eastAsia="仿宋_GB2312" w:hAnsi="Times New Roman" w:cs="Times New Roman"/>
      <w:sz w:val="32"/>
      <w:szCs w:val="24"/>
    </w:rPr>
  </w:style>
  <w:style w:type="paragraph" w:styleId="BodyTextIndent">
    <w:name w:val="Body Text Indent"/>
    <w:basedOn w:val="Normal"/>
    <w:link w:val="a11"/>
    <w:rsid w:val="00BB14E5"/>
    <w:pPr>
      <w:spacing w:line="360" w:lineRule="auto"/>
      <w:ind w:firstLine="630"/>
    </w:pPr>
    <w:rPr>
      <w:rFonts w:ascii="宋体" w:hAnsi="宋体"/>
      <w:sz w:val="24"/>
      <w:szCs w:val="20"/>
    </w:rPr>
  </w:style>
  <w:style w:type="character" w:customStyle="1" w:styleId="a11">
    <w:name w:val="正文文本缩进 字符"/>
    <w:basedOn w:val="DefaultParagraphFont"/>
    <w:link w:val="BodyTextIndent"/>
    <w:rsid w:val="00BB14E5"/>
    <w:rPr>
      <w:rFonts w:ascii="宋体" w:eastAsia="宋体" w:hAnsi="宋体" w:cs="Times New Roman"/>
      <w:sz w:val="24"/>
      <w:szCs w:val="20"/>
    </w:rPr>
  </w:style>
  <w:style w:type="paragraph" w:styleId="BodyTextIndent3">
    <w:name w:val="Body Text Indent 3"/>
    <w:basedOn w:val="Normal"/>
    <w:link w:val="32"/>
    <w:rsid w:val="00BB14E5"/>
    <w:pPr>
      <w:spacing w:line="400" w:lineRule="exact"/>
      <w:ind w:firstLine="630"/>
    </w:pPr>
    <w:rPr>
      <w:rFonts w:ascii="宋体" w:hAnsi="宋体"/>
    </w:rPr>
  </w:style>
  <w:style w:type="character" w:customStyle="1" w:styleId="32">
    <w:name w:val="正文文本缩进 3 字符"/>
    <w:basedOn w:val="DefaultParagraphFont"/>
    <w:link w:val="BodyTextIndent3"/>
    <w:rsid w:val="00BB14E5"/>
    <w:rPr>
      <w:rFonts w:ascii="宋体" w:eastAsia="宋体" w:hAnsi="宋体" w:cs="Times New Roman"/>
      <w:szCs w:val="24"/>
    </w:rPr>
  </w:style>
  <w:style w:type="paragraph" w:styleId="BodyText2">
    <w:name w:val="Body Text 2"/>
    <w:basedOn w:val="Normal"/>
    <w:link w:val="24"/>
    <w:rsid w:val="00BB14E5"/>
    <w:pPr>
      <w:widowControl/>
      <w:jc w:val="left"/>
    </w:pPr>
    <w:rPr>
      <w:rFonts w:ascii="楷体_GB2312" w:eastAsia="楷体_GB2312" w:hAnsi="宋体"/>
      <w:noProof/>
      <w:color w:val="000000"/>
      <w:kern w:val="0"/>
      <w:szCs w:val="21"/>
    </w:rPr>
  </w:style>
  <w:style w:type="character" w:customStyle="1" w:styleId="24">
    <w:name w:val="正文文本 2 字符"/>
    <w:basedOn w:val="DefaultParagraphFont"/>
    <w:link w:val="BodyText2"/>
    <w:rsid w:val="00BB14E5"/>
    <w:rPr>
      <w:rFonts w:ascii="楷体_GB2312" w:eastAsia="楷体_GB2312" w:hAnsi="宋体" w:cs="Times New Roman"/>
      <w:noProof/>
      <w:color w:val="000000"/>
      <w:kern w:val="0"/>
      <w:szCs w:val="21"/>
    </w:rPr>
  </w:style>
  <w:style w:type="character" w:customStyle="1" w:styleId="a12">
    <w:name w:val="日期 字符"/>
    <w:link w:val="Date"/>
    <w:rsid w:val="00BB14E5"/>
    <w:rPr>
      <w:szCs w:val="24"/>
    </w:rPr>
  </w:style>
  <w:style w:type="paragraph" w:styleId="Date">
    <w:name w:val="Date"/>
    <w:basedOn w:val="Normal"/>
    <w:next w:val="Normal"/>
    <w:link w:val="a12"/>
    <w:rsid w:val="00BB14E5"/>
    <w:pPr>
      <w:ind w:left="100" w:leftChars="2500"/>
    </w:pPr>
    <w:rPr>
      <w:rFonts w:asciiTheme="minorHAnsi" w:eastAsiaTheme="minorEastAsia" w:hAnsiTheme="minorHAnsi" w:cstheme="minorBidi"/>
    </w:rPr>
  </w:style>
  <w:style w:type="character" w:customStyle="1" w:styleId="Char2">
    <w:name w:val="日期 Char2"/>
    <w:basedOn w:val="DefaultParagraphFont"/>
    <w:semiHidden/>
    <w:rsid w:val="00BB14E5"/>
    <w:rPr>
      <w:rFonts w:ascii="Times New Roman" w:eastAsia="宋体" w:hAnsi="Times New Roman" w:cs="Times New Roman"/>
      <w:szCs w:val="24"/>
    </w:rPr>
  </w:style>
  <w:style w:type="paragraph" w:customStyle="1" w:styleId="Char">
    <w:name w:val="Char"/>
    <w:basedOn w:val="Normal"/>
    <w:autoRedefine/>
    <w:rsid w:val="00BB14E5"/>
    <w:pPr>
      <w:tabs>
        <w:tab w:val="num" w:pos="360"/>
      </w:tabs>
    </w:pPr>
    <w:rPr>
      <w:sz w:val="24"/>
    </w:rPr>
  </w:style>
  <w:style w:type="paragraph" w:customStyle="1" w:styleId="-110">
    <w:name w:val="彩色列表 - 强调文字颜色 11"/>
    <w:basedOn w:val="Normal"/>
    <w:qFormat/>
    <w:rsid w:val="00BB14E5"/>
    <w:pPr>
      <w:ind w:firstLine="420" w:firstLineChars="200"/>
    </w:pPr>
    <w:rPr>
      <w:rFonts w:ascii="Calibri" w:hAnsi="Calibri"/>
      <w:szCs w:val="22"/>
    </w:rPr>
  </w:style>
  <w:style w:type="character" w:styleId="FollowedHyperlink">
    <w:name w:val="FollowedHyperlink"/>
    <w:uiPriority w:val="99"/>
    <w:unhideWhenUsed/>
    <w:rsid w:val="00BB14E5"/>
    <w:rPr>
      <w:color w:val="800080"/>
      <w:u w:val="single"/>
    </w:rPr>
  </w:style>
  <w:style w:type="paragraph" w:customStyle="1" w:styleId="CharCharCharChar">
    <w:name w:val="Char Char Char Char"/>
    <w:basedOn w:val="Normal"/>
    <w:autoRedefine/>
    <w:rsid w:val="00BB14E5"/>
    <w:pPr>
      <w:tabs>
        <w:tab w:val="num" w:pos="360"/>
      </w:tabs>
    </w:pPr>
    <w:rPr>
      <w:sz w:val="24"/>
    </w:rPr>
  </w:style>
  <w:style w:type="paragraph" w:customStyle="1" w:styleId="Char12">
    <w:name w:val="Char1"/>
    <w:basedOn w:val="Normal"/>
    <w:autoRedefine/>
    <w:rsid w:val="00BB14E5"/>
    <w:pPr>
      <w:tabs>
        <w:tab w:val="num" w:pos="360"/>
      </w:tabs>
    </w:pPr>
    <w:rPr>
      <w:sz w:val="24"/>
    </w:rPr>
  </w:style>
  <w:style w:type="character" w:customStyle="1" w:styleId="defaultfont1">
    <w:name w:val="defaultfont1"/>
    <w:basedOn w:val="DefaultParagraphFont"/>
    <w:rsid w:val="00BB14E5"/>
  </w:style>
  <w:style w:type="paragraph" w:styleId="List5">
    <w:name w:val="List 5"/>
    <w:basedOn w:val="Normal"/>
    <w:rsid w:val="00BB14E5"/>
    <w:pPr>
      <w:ind w:left="2100" w:hanging="420"/>
    </w:pPr>
    <w:rPr>
      <w:szCs w:val="20"/>
    </w:rPr>
  </w:style>
  <w:style w:type="paragraph" w:styleId="Title">
    <w:name w:val="Title"/>
    <w:basedOn w:val="Normal"/>
    <w:next w:val="Normal"/>
    <w:link w:val="a13"/>
    <w:qFormat/>
    <w:rsid w:val="00BB14E5"/>
    <w:pPr>
      <w:spacing w:before="240" w:after="60"/>
      <w:jc w:val="center"/>
      <w:outlineLvl w:val="0"/>
    </w:pPr>
    <w:rPr>
      <w:rFonts w:ascii="Cambria" w:hAnsi="Cambria"/>
      <w:b/>
      <w:bCs/>
      <w:sz w:val="32"/>
      <w:szCs w:val="32"/>
    </w:rPr>
  </w:style>
  <w:style w:type="character" w:customStyle="1" w:styleId="a13">
    <w:name w:val="标题 字符"/>
    <w:basedOn w:val="DefaultParagraphFont"/>
    <w:link w:val="Title"/>
    <w:rsid w:val="00BB14E5"/>
    <w:rPr>
      <w:rFonts w:ascii="Cambria" w:eastAsia="宋体" w:hAnsi="Cambria" w:cs="Times New Roman"/>
      <w:b/>
      <w:bCs/>
      <w:sz w:val="32"/>
      <w:szCs w:val="32"/>
    </w:rPr>
  </w:style>
  <w:style w:type="paragraph" w:styleId="NormalIndent">
    <w:name w:val="Normal Indent"/>
    <w:aliases w:val="ALT+Z,四号,标题4,标题四,正文双线,正文编号,正文非缩进,段1,水上软件,特点,缩进,表正文"/>
    <w:basedOn w:val="Normal"/>
    <w:rsid w:val="00BB14E5"/>
    <w:pPr>
      <w:ind w:firstLine="420"/>
    </w:pPr>
    <w:rPr>
      <w:szCs w:val="20"/>
    </w:rPr>
  </w:style>
  <w:style w:type="character" w:customStyle="1" w:styleId="CharChar16">
    <w:name w:val="Char Char16"/>
    <w:rsid w:val="00BB14E5"/>
    <w:rPr>
      <w:rFonts w:ascii="华文细黑" w:eastAsia="宋体" w:hAnsi="Arial"/>
      <w:b/>
      <w:bCs/>
      <w:sz w:val="44"/>
      <w:szCs w:val="32"/>
      <w:lang w:val="en-US" w:eastAsia="zh-CN" w:bidi="ar-SA"/>
    </w:rPr>
  </w:style>
  <w:style w:type="character" w:customStyle="1" w:styleId="32105pt5">
    <w:name w:val="正文文本 (32) + 10.5 pt5"/>
    <w:uiPriority w:val="99"/>
    <w:rsid w:val="00BB14E5"/>
    <w:rPr>
      <w:rFonts w:ascii="MingLiU" w:eastAsia="MingLiU" w:cs="MingLiU"/>
      <w:sz w:val="21"/>
      <w:szCs w:val="21"/>
      <w:u w:val="none"/>
    </w:rPr>
  </w:style>
  <w:style w:type="character" w:customStyle="1" w:styleId="25">
    <w:name w:val="正文文本 (2)_"/>
    <w:link w:val="210"/>
    <w:uiPriority w:val="99"/>
    <w:rsid w:val="00BB14E5"/>
    <w:rPr>
      <w:rFonts w:ascii="MingLiU" w:eastAsia="MingLiU" w:cs="MingLiU"/>
      <w:spacing w:val="20"/>
      <w:sz w:val="19"/>
      <w:szCs w:val="19"/>
      <w:shd w:val="clear" w:color="auto" w:fill="FFFFFF"/>
    </w:rPr>
  </w:style>
  <w:style w:type="paragraph" w:customStyle="1" w:styleId="210">
    <w:name w:val="正文文本 (2)1"/>
    <w:basedOn w:val="Normal"/>
    <w:link w:val="25"/>
    <w:uiPriority w:val="99"/>
    <w:rsid w:val="00BB14E5"/>
    <w:pPr>
      <w:shd w:val="clear" w:color="auto" w:fill="FFFFFF"/>
      <w:spacing w:after="1320" w:line="240" w:lineRule="atLeast"/>
      <w:jc w:val="left"/>
    </w:pPr>
    <w:rPr>
      <w:rFonts w:ascii="MingLiU" w:eastAsia="MingLiU" w:hAnsiTheme="minorHAnsi" w:cs="MingLiU"/>
      <w:spacing w:val="20"/>
      <w:sz w:val="19"/>
      <w:szCs w:val="19"/>
    </w:rPr>
  </w:style>
  <w:style w:type="character" w:customStyle="1" w:styleId="32105pt">
    <w:name w:val="正文文本 (32) + 10.5 pt"/>
    <w:uiPriority w:val="99"/>
    <w:rsid w:val="00BB14E5"/>
    <w:rPr>
      <w:rFonts w:ascii="MingLiU" w:eastAsia="MingLiU" w:cs="MingLiU"/>
      <w:sz w:val="21"/>
      <w:szCs w:val="21"/>
      <w:u w:val="none"/>
    </w:rPr>
  </w:style>
  <w:style w:type="character" w:customStyle="1" w:styleId="26pt">
    <w:name w:val="正文文本 (2) + 6 pt"/>
    <w:aliases w:val="间距 0 pt93"/>
    <w:uiPriority w:val="99"/>
    <w:rsid w:val="00BB14E5"/>
    <w:rPr>
      <w:rFonts w:ascii="MingLiU" w:eastAsia="MingLiU" w:cs="MingLiU"/>
      <w:spacing w:val="0"/>
      <w:sz w:val="12"/>
      <w:szCs w:val="12"/>
      <w:u w:val="none"/>
      <w:shd w:val="clear" w:color="auto" w:fill="FFFFFF"/>
    </w:rPr>
  </w:style>
  <w:style w:type="paragraph" w:customStyle="1" w:styleId="Default">
    <w:name w:val="Default"/>
    <w:rsid w:val="00BB14E5"/>
    <w:pPr>
      <w:widowControl w:val="0"/>
      <w:autoSpaceDE w:val="0"/>
      <w:autoSpaceDN w:val="0"/>
      <w:adjustRightInd w:val="0"/>
    </w:pPr>
    <w:rPr>
      <w:rFonts w:ascii="宋体" w:eastAsia="宋体" w:hAnsi="宋体" w:cs="宋体"/>
      <w:color w:val="000000"/>
      <w:kern w:val="0"/>
      <w:sz w:val="24"/>
      <w:szCs w:val="24"/>
    </w:rPr>
  </w:style>
  <w:style w:type="paragraph" w:customStyle="1" w:styleId="reader-word-layerreader-word-s1-4">
    <w:name w:val="reader-word-layer reader-word-s1-4"/>
    <w:basedOn w:val="Normal"/>
    <w:rsid w:val="00BB14E5"/>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Normal"/>
    <w:rsid w:val="00BB14E5"/>
    <w:pPr>
      <w:widowControl/>
      <w:spacing w:before="100" w:beforeAutospacing="1" w:after="100" w:afterAutospacing="1"/>
      <w:jc w:val="left"/>
    </w:pPr>
    <w:rPr>
      <w:rFonts w:ascii="宋体" w:hAnsi="宋体" w:cs="宋体"/>
      <w:kern w:val="0"/>
      <w:sz w:val="24"/>
    </w:rPr>
  </w:style>
  <w:style w:type="paragraph" w:customStyle="1" w:styleId="reader-word-layerreader-word-s1-7">
    <w:name w:val="reader-word-layer reader-word-s1-7"/>
    <w:basedOn w:val="Normal"/>
    <w:rsid w:val="00BB14E5"/>
    <w:pPr>
      <w:widowControl/>
      <w:spacing w:before="100" w:beforeAutospacing="1" w:after="100" w:afterAutospacing="1"/>
      <w:jc w:val="left"/>
    </w:pPr>
    <w:rPr>
      <w:rFonts w:ascii="宋体" w:hAnsi="宋体" w:cs="宋体"/>
      <w:kern w:val="0"/>
      <w:sz w:val="24"/>
    </w:rPr>
  </w:style>
  <w:style w:type="paragraph" w:customStyle="1" w:styleId="Heading100">
    <w:name w:val="Heading 1_0"/>
    <w:basedOn w:val="Normal0"/>
    <w:next w:val="Normal0"/>
    <w:link w:val="1Char"/>
    <w:qFormat/>
    <w:rsid w:val="00D06ECF"/>
    <w:pPr>
      <w:keepNext/>
      <w:keepLines/>
      <w:widowControl/>
      <w:spacing w:before="340" w:after="330"/>
      <w:jc w:val="left"/>
      <w:outlineLvl w:val="0"/>
    </w:pPr>
    <w:rPr>
      <w:rFonts w:ascii="华文细黑" w:eastAsia="宋体" w:hAnsi="Calibri" w:cs="Calibri"/>
      <w:b/>
      <w:bCs/>
      <w:snapToGrid w:val="0"/>
      <w:kern w:val="0"/>
      <w:sz w:val="28"/>
      <w:szCs w:val="44"/>
    </w:rPr>
  </w:style>
  <w:style w:type="paragraph" w:customStyle="1" w:styleId="Normal0">
    <w:name w:val="Normal_0"/>
    <w:qFormat/>
    <w:rsid w:val="00D06ECF"/>
    <w:pPr>
      <w:widowControl w:val="0"/>
      <w:jc w:val="both"/>
    </w:pPr>
    <w:rPr>
      <w:rFonts w:ascii="Calibri" w:eastAsia="宋体" w:hAnsi="Calibri" w:cs="Times New Roman"/>
    </w:rPr>
  </w:style>
  <w:style w:type="character" w:customStyle="1" w:styleId="1Char">
    <w:name w:val="标题 1 Char"/>
    <w:basedOn w:val="DefaultParagraphFont"/>
    <w:link w:val="Heading100"/>
    <w:qFormat/>
    <w:rsid w:val="00D06ECF"/>
    <w:rPr>
      <w:rFonts w:ascii="华文细黑" w:eastAsia="宋体" w:hAnsi="Calibri" w:cs="Calibri"/>
      <w:b/>
      <w:bCs/>
      <w:snapToGrid w:val="0"/>
      <w:kern w:val="0"/>
      <w:sz w:val="28"/>
      <w:szCs w:val="44"/>
    </w:rPr>
  </w:style>
  <w:style w:type="paragraph" w:customStyle="1" w:styleId="Heading200">
    <w:name w:val="Heading 2_0"/>
    <w:basedOn w:val="Normal0"/>
    <w:next w:val="Normal0"/>
    <w:link w:val="2Char"/>
    <w:qFormat/>
    <w:rsid w:val="00D06ECF"/>
    <w:pPr>
      <w:spacing w:before="260" w:after="260"/>
      <w:jc w:val="center"/>
      <w:outlineLvl w:val="1"/>
    </w:pPr>
    <w:rPr>
      <w:rFonts w:ascii="华文细黑" w:eastAsia="宋体" w:hAnsi="Arial" w:cs="Calibri"/>
      <w:b/>
      <w:bCs/>
      <w:kern w:val="0"/>
      <w:sz w:val="44"/>
      <w:szCs w:val="32"/>
    </w:rPr>
  </w:style>
  <w:style w:type="character" w:customStyle="1" w:styleId="2Char">
    <w:name w:val="标题 2 Char"/>
    <w:basedOn w:val="DefaultParagraphFont"/>
    <w:link w:val="Heading200"/>
    <w:qFormat/>
    <w:rsid w:val="00D06ECF"/>
    <w:rPr>
      <w:rFonts w:ascii="华文细黑" w:eastAsia="宋体" w:hAnsi="Arial" w:cs="Calibri"/>
      <w:b/>
      <w:bCs/>
      <w:kern w:val="0"/>
      <w:sz w:val="44"/>
      <w:szCs w:val="32"/>
    </w:rPr>
  </w:style>
  <w:style w:type="paragraph" w:customStyle="1" w:styleId="BodyTextIndent0">
    <w:name w:val="Body Text Indent_0"/>
    <w:basedOn w:val="Normal0"/>
    <w:link w:val="Char0"/>
    <w:uiPriority w:val="99"/>
    <w:qFormat/>
    <w:rsid w:val="00D06ECF"/>
    <w:pPr>
      <w:spacing w:line="360" w:lineRule="auto"/>
      <w:ind w:firstLine="630"/>
    </w:pPr>
    <w:rPr>
      <w:rFonts w:ascii="宋体" w:eastAsia="宋体" w:hAnsi="宋体" w:cs="Times New Roman"/>
      <w:sz w:val="24"/>
      <w:szCs w:val="20"/>
    </w:rPr>
  </w:style>
  <w:style w:type="character" w:customStyle="1" w:styleId="Char0">
    <w:name w:val="正文文本缩进 Char"/>
    <w:basedOn w:val="DefaultParagraphFont"/>
    <w:link w:val="BodyTextIndent0"/>
    <w:uiPriority w:val="99"/>
    <w:qFormat/>
    <w:rsid w:val="00D06ECF"/>
    <w:rPr>
      <w:rFonts w:ascii="宋体" w:eastAsia="宋体" w:hAnsi="宋体" w:cs="Times New Roman"/>
      <w:sz w:val="24"/>
      <w:szCs w:val="20"/>
    </w:rPr>
  </w:style>
  <w:style w:type="character" w:customStyle="1" w:styleId="Hyperlink0">
    <w:name w:val="Hyperlink_0"/>
    <w:uiPriority w:val="99"/>
    <w:qFormat/>
    <w:rsid w:val="00D06ECF"/>
    <w:rPr>
      <w:rFonts w:ascii="Calibri" w:eastAsia="宋体" w:hAnsi="Calibri" w:cs="Times New Roman"/>
      <w:color w:val="0000FF"/>
      <w:u w:val="single"/>
    </w:rPr>
  </w:style>
  <w:style w:type="paragraph" w:customStyle="1" w:styleId="117">
    <w:name w:val="纯文本1"/>
    <w:basedOn w:val="Normal0"/>
    <w:qFormat/>
    <w:rsid w:val="00D06ECF"/>
    <w:rPr>
      <w:rFonts w:ascii="宋体" w:eastAsia="宋体" w:hAnsi="Courier New" w:cs="Calibri"/>
      <w:kern w:val="0"/>
      <w:sz w:val="20"/>
      <w:szCs w:val="21"/>
    </w:rPr>
  </w:style>
  <w:style w:type="paragraph" w:customStyle="1" w:styleId="PlainText00">
    <w:name w:val="Plain Text_0"/>
    <w:basedOn w:val="Normal0"/>
    <w:link w:val="Char3"/>
    <w:uiPriority w:val="99"/>
    <w:qFormat/>
    <w:rsid w:val="00D06ECF"/>
    <w:rPr>
      <w:rFonts w:ascii="宋体" w:eastAsia="宋体" w:hAnsi="Courier New" w:cs="Courier New"/>
      <w:szCs w:val="21"/>
    </w:rPr>
  </w:style>
  <w:style w:type="character" w:customStyle="1" w:styleId="Char3">
    <w:name w:val="纯文本 Char"/>
    <w:basedOn w:val="DefaultParagraphFont"/>
    <w:link w:val="PlainText00"/>
    <w:uiPriority w:val="99"/>
    <w:qFormat/>
    <w:rsid w:val="00D06ECF"/>
    <w:rPr>
      <w:rFonts w:ascii="宋体" w:eastAsia="宋体" w:hAnsi="Courier New" w:cs="Courier New"/>
      <w:szCs w:val="21"/>
    </w:rPr>
  </w:style>
  <w:style w:type="paragraph" w:customStyle="1" w:styleId="Footer0">
    <w:name w:val="Footer_0"/>
    <w:basedOn w:val="Normal1"/>
    <w:link w:val="Char4"/>
    <w:uiPriority w:val="99"/>
    <w:unhideWhenUsed/>
    <w:qFormat/>
    <w:rsid w:val="00504A3B"/>
    <w:pPr>
      <w:tabs>
        <w:tab w:val="center" w:pos="4153"/>
        <w:tab w:val="right" w:pos="8306"/>
      </w:tabs>
      <w:snapToGrid w:val="0"/>
      <w:jc w:val="left"/>
    </w:pPr>
    <w:rPr>
      <w:rFonts w:ascii="Times New Roman" w:eastAsia="宋体" w:hAnsi="Times New Roman" w:cs="Times New Roman"/>
      <w:sz w:val="18"/>
      <w:szCs w:val="18"/>
    </w:rPr>
  </w:style>
  <w:style w:type="paragraph" w:customStyle="1" w:styleId="Normal1">
    <w:name w:val="Normal_1"/>
    <w:qFormat/>
    <w:rsid w:val="00D905BD"/>
    <w:pPr>
      <w:widowControl w:val="0"/>
      <w:jc w:val="both"/>
    </w:pPr>
    <w:rPr>
      <w:rFonts w:ascii="Calibri" w:eastAsia="宋体" w:hAnsi="Calibri" w:cs="Times New Roman"/>
    </w:rPr>
  </w:style>
  <w:style w:type="character" w:customStyle="1" w:styleId="Char4">
    <w:name w:val="页脚 Char"/>
    <w:basedOn w:val="DefaultParagraphFont"/>
    <w:link w:val="Footer0"/>
    <w:uiPriority w:val="99"/>
    <w:qFormat/>
    <w:rsid w:val="00504A3B"/>
    <w:rPr>
      <w:rFonts w:ascii="Times New Roman" w:eastAsia="宋体" w:hAnsi="Times New Roman" w:cs="Times New Roman"/>
      <w:sz w:val="18"/>
      <w:szCs w:val="18"/>
    </w:rPr>
  </w:style>
  <w:style w:type="paragraph" w:styleId="ListParagraph">
    <w:name w:val="List Paragraph"/>
    <w:basedOn w:val="Normal1"/>
    <w:uiPriority w:val="99"/>
    <w:qFormat/>
    <w:rsid w:val="00504A3B"/>
    <w:pPr>
      <w:ind w:firstLine="420" w:firstLineChars="200"/>
    </w:pPr>
    <w:rPr>
      <w:rFonts w:ascii="Calibri" w:eastAsia="宋体" w:hAnsi="Calibri" w:cs="Times New Roman"/>
    </w:rPr>
  </w:style>
  <w:style w:type="paragraph" w:customStyle="1" w:styleId="Heading210">
    <w:name w:val="Heading 2_1"/>
    <w:basedOn w:val="Normal1"/>
    <w:next w:val="Normal1"/>
    <w:link w:val="2Char0"/>
    <w:qFormat/>
    <w:rsid w:val="00504A3B"/>
    <w:pPr>
      <w:spacing w:before="260" w:after="260"/>
      <w:jc w:val="center"/>
      <w:outlineLvl w:val="1"/>
    </w:pPr>
    <w:rPr>
      <w:rFonts w:ascii="华文细黑" w:eastAsia="宋体" w:hAnsi="Arial" w:cs="Calibri"/>
      <w:b/>
      <w:bCs/>
      <w:kern w:val="0"/>
      <w:sz w:val="44"/>
      <w:szCs w:val="32"/>
    </w:rPr>
  </w:style>
  <w:style w:type="character" w:customStyle="1" w:styleId="2Char0">
    <w:name w:val="标题 2 Char_0"/>
    <w:basedOn w:val="DefaultParagraphFont"/>
    <w:link w:val="Heading210"/>
    <w:qFormat/>
    <w:rsid w:val="00504A3B"/>
    <w:rPr>
      <w:rFonts w:ascii="华文细黑" w:eastAsia="宋体" w:hAnsi="Arial" w:cs="Calibri"/>
      <w:b/>
      <w:bCs/>
      <w:kern w:val="0"/>
      <w:sz w:val="44"/>
      <w:szCs w:val="32"/>
    </w:rPr>
  </w:style>
  <w:style w:type="paragraph" w:customStyle="1" w:styleId="60">
    <w:name w:val="正文（6号线）"/>
    <w:basedOn w:val="Normal1"/>
    <w:qFormat/>
    <w:rsid w:val="00504A3B"/>
    <w:pPr>
      <w:adjustRightInd w:val="0"/>
      <w:snapToGrid w:val="0"/>
      <w:spacing w:line="360" w:lineRule="auto"/>
      <w:ind w:firstLine="200" w:firstLineChars="200"/>
      <w:jc w:val="left"/>
    </w:pPr>
    <w:rPr>
      <w:rFonts w:ascii="宋体" w:hAnsi="宋体"/>
      <w:sz w:val="24"/>
      <w:szCs w:val="20"/>
    </w:rPr>
  </w:style>
  <w:style w:type="paragraph" w:customStyle="1" w:styleId="51">
    <w:name w:val="标题 51"/>
    <w:basedOn w:val="NormalNewNewNewNew"/>
    <w:next w:val="NormalNewNewNewNew"/>
    <w:qFormat/>
    <w:rsid w:val="00504A3B"/>
    <w:pPr>
      <w:snapToGrid w:val="0"/>
      <w:spacing w:line="360" w:lineRule="auto"/>
      <w:outlineLvl w:val="4"/>
    </w:pPr>
    <w:rPr>
      <w:rFonts w:cs="Times New Roman" w:hint="default"/>
      <w:b/>
      <w:bCs/>
      <w:kern w:val="0"/>
      <w:sz w:val="28"/>
      <w:szCs w:val="28"/>
    </w:rPr>
  </w:style>
  <w:style w:type="paragraph" w:customStyle="1" w:styleId="NormalNewNewNewNew">
    <w:name w:val="Normal New New New New"/>
    <w:qFormat/>
    <w:rsid w:val="00504A3B"/>
    <w:pPr>
      <w:widowControl w:val="0"/>
      <w:jc w:val="both"/>
    </w:pPr>
    <w:rPr>
      <w:rFonts w:ascii="Calibri" w:eastAsia="宋体" w:hAnsi="Calibri" w:cs="Calibri" w:hint="eastAsia"/>
      <w:szCs w:val="20"/>
    </w:rPr>
  </w:style>
  <w:style w:type="paragraph" w:customStyle="1" w:styleId="100">
    <w:name w:val="纯文本1_0"/>
    <w:basedOn w:val="Normal1"/>
    <w:qFormat/>
    <w:rsid w:val="00504A3B"/>
    <w:rPr>
      <w:rFonts w:ascii="宋体" w:eastAsia="宋体" w:hAnsi="Courier New" w:cs="Calibri"/>
      <w:kern w:val="0"/>
      <w:sz w:val="20"/>
      <w:szCs w:val="21"/>
    </w:rPr>
  </w:style>
  <w:style w:type="paragraph" w:customStyle="1" w:styleId="Heading110">
    <w:name w:val="Heading 1_1"/>
    <w:basedOn w:val="Normal2"/>
    <w:next w:val="Normal2"/>
    <w:link w:val="1Char0"/>
    <w:qFormat/>
    <w:rsid w:val="00184BC1"/>
    <w:pPr>
      <w:keepNext/>
      <w:keepLines/>
      <w:widowControl/>
      <w:spacing w:before="340" w:after="330"/>
      <w:jc w:val="left"/>
      <w:outlineLvl w:val="0"/>
    </w:pPr>
    <w:rPr>
      <w:rFonts w:ascii="华文细黑" w:eastAsia="宋体" w:hAnsi="Calibri" w:cs="Calibri"/>
      <w:b/>
      <w:bCs/>
      <w:snapToGrid w:val="0"/>
      <w:kern w:val="0"/>
      <w:sz w:val="28"/>
      <w:szCs w:val="44"/>
    </w:rPr>
  </w:style>
  <w:style w:type="paragraph" w:customStyle="1" w:styleId="Normal2">
    <w:name w:val="Normal_2"/>
    <w:qFormat/>
    <w:rsid w:val="00184BC1"/>
    <w:pPr>
      <w:widowControl w:val="0"/>
      <w:jc w:val="both"/>
    </w:pPr>
    <w:rPr>
      <w:rFonts w:ascii="Calibri" w:eastAsia="宋体" w:hAnsi="Calibri" w:cs="Times New Roman"/>
    </w:rPr>
  </w:style>
  <w:style w:type="character" w:customStyle="1" w:styleId="1Char0">
    <w:name w:val="标题 1 Char_0"/>
    <w:basedOn w:val="DefaultParagraphFont"/>
    <w:link w:val="Heading110"/>
    <w:qFormat/>
    <w:rsid w:val="00184BC1"/>
    <w:rPr>
      <w:rFonts w:ascii="华文细黑" w:eastAsia="宋体" w:hAnsi="Calibri" w:cs="Calibri"/>
      <w:b/>
      <w:bCs/>
      <w:snapToGrid w:val="0"/>
      <w:kern w:val="0"/>
      <w:sz w:val="28"/>
      <w:szCs w:val="44"/>
    </w:rPr>
  </w:style>
  <w:style w:type="paragraph" w:customStyle="1" w:styleId="Normal3">
    <w:name w:val="Normal_3"/>
    <w:qFormat/>
    <w:pPr>
      <w:widowControl w:val="0"/>
      <w:jc w:val="both"/>
    </w:pPr>
    <w:rPr>
      <w:rFonts w:ascii="Calibri" w:eastAsia="宋体" w:hAnsi="Calibri" w:cs="Times New Roman"/>
      <w:kern w:val="2"/>
      <w:sz w:val="21"/>
      <w:szCs w:val="22"/>
      <w:lang w:val="en-US" w:eastAsia="zh-CN" w:bidi="ar-SA"/>
    </w:rPr>
  </w:style>
  <w:style w:type="paragraph" w:customStyle="1" w:styleId="ListParagraph0">
    <w:name w:val="List Paragraph_0"/>
    <w:basedOn w:val="Normal3"/>
    <w:uiPriority w:val="99"/>
    <w:qFormat/>
    <w:pPr>
      <w:ind w:firstLine="420" w:firstLineChars="200"/>
    </w:pPr>
    <w:rPr>
      <w:rFonts w:ascii="Calibri" w:eastAsia="宋体" w:hAnsi="Calibri" w:cs="Times New Roman"/>
    </w:rPr>
  </w:style>
  <w:style w:type="paragraph" w:customStyle="1" w:styleId="Heading220">
    <w:name w:val="Heading 2_2"/>
    <w:basedOn w:val="Normal3"/>
    <w:next w:val="Normal3"/>
    <w:link w:val="2Char1"/>
    <w:unhideWhenUsed/>
    <w:qFormat/>
    <w:pPr>
      <w:keepNext/>
      <w:keepLines/>
      <w:spacing w:before="260" w:after="260" w:line="416" w:lineRule="auto"/>
      <w:outlineLvl w:val="1"/>
    </w:pPr>
    <w:rPr>
      <w:rFonts w:ascii="Calibri Light" w:eastAsia="宋体" w:hAnsi="Calibri Light" w:cs="Times New Roman"/>
      <w:b/>
      <w:bCs/>
      <w:sz w:val="32"/>
      <w:szCs w:val="32"/>
    </w:rPr>
  </w:style>
  <w:style w:type="character" w:customStyle="1" w:styleId="2Char1">
    <w:name w:val="标题 2 Char_1"/>
    <w:basedOn w:val="DefaultParagraphFont"/>
    <w:link w:val="Heading220"/>
    <w:qFormat/>
    <w:rPr>
      <w:rFonts w:ascii="Calibri Light" w:eastAsia="宋体" w:hAnsi="Calibri Light" w:cs="Times New Roman"/>
      <w:b/>
      <w:bCs/>
      <w:sz w:val="32"/>
      <w:szCs w:val="32"/>
    </w:rPr>
  </w:style>
  <w:style w:type="paragraph" w:customStyle="1" w:styleId="118">
    <w:name w:val="正文_1"/>
    <w:qFormat/>
    <w:pPr>
      <w:widowControl w:val="0"/>
      <w:jc w:val="both"/>
    </w:pPr>
    <w:rPr>
      <w:rFonts w:ascii="Calibri" w:eastAsia="宋体" w:hAnsi="Calibri" w:cs="Calibri"/>
      <w:kern w:val="2"/>
      <w:sz w:val="21"/>
      <w:szCs w:val="22"/>
      <w:lang w:val="en-US" w:eastAsia="zh-CN" w:bidi="ar-SA"/>
    </w:rPr>
  </w:style>
  <w:style w:type="paragraph" w:customStyle="1" w:styleId="Heading120">
    <w:name w:val="Heading 1_2"/>
    <w:basedOn w:val="Normal3"/>
    <w:next w:val="Normal3"/>
    <w:link w:val="1Char1"/>
    <w:qFormat/>
    <w:pPr>
      <w:keepNext/>
      <w:keepLines/>
      <w:widowControl/>
      <w:spacing w:before="340" w:after="330"/>
      <w:jc w:val="left"/>
      <w:outlineLvl w:val="0"/>
    </w:pPr>
    <w:rPr>
      <w:rFonts w:ascii="华文细黑" w:eastAsia="宋体" w:hAnsi="Calibri" w:cs="Calibri"/>
      <w:b/>
      <w:bCs/>
      <w:snapToGrid w:val="0"/>
      <w:kern w:val="0"/>
      <w:sz w:val="28"/>
      <w:szCs w:val="44"/>
    </w:rPr>
  </w:style>
  <w:style w:type="character" w:customStyle="1" w:styleId="1Char1">
    <w:name w:val="标题 1 Char_1"/>
    <w:basedOn w:val="DefaultParagraphFont"/>
    <w:link w:val="Heading120"/>
    <w:qFormat/>
    <w:rPr>
      <w:rFonts w:ascii="华文细黑" w:eastAsia="宋体" w:hAnsi="Calibri" w:cs="Calibri"/>
      <w:b/>
      <w:bCs/>
      <w:snapToGrid w:val="0"/>
      <w:kern w:val="0"/>
      <w:sz w:val="28"/>
      <w:szCs w:val="44"/>
    </w:rPr>
  </w:style>
  <w:style w:type="paragraph" w:customStyle="1" w:styleId="PlainText10">
    <w:name w:val="Plain Text_1"/>
    <w:basedOn w:val="Normal3"/>
    <w:link w:val="Char00"/>
    <w:uiPriority w:val="99"/>
    <w:qFormat/>
    <w:rPr>
      <w:rFonts w:ascii="宋体" w:eastAsia="宋体" w:hAnsi="Courier New" w:cs="Courier New"/>
      <w:szCs w:val="21"/>
    </w:rPr>
  </w:style>
  <w:style w:type="character" w:customStyle="1" w:styleId="Char00">
    <w:name w:val="纯文本 Char_0"/>
    <w:link w:val="PlainText10"/>
    <w:uiPriority w:val="99"/>
    <w:qFormat/>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numbering.xml.rels>&#65279;<?xml version="1.0" encoding="utf-8" standalone="yes"?><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BAA8C-6463-4A2E-8D42-486FF722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4285</TotalTime>
  <Pages>169</Pages>
  <Words>18905</Words>
  <Characters>107759</Characters>
  <Application>Microsoft Office Word</Application>
  <DocSecurity>0</DocSecurity>
  <Lines>897</Lines>
  <Paragraphs>252</Paragraphs>
  <ScaleCrop>false</ScaleCrop>
  <Company>北京筑龙</Company>
  <LinksUpToDate>false</LinksUpToDate>
  <CharactersWithSpaces>126412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快节奏</dc:creator>
  <cp:lastModifiedBy>Administrator</cp:lastModifiedBy>
  <cp:revision>574</cp:revision>
  <dcterms:created xsi:type="dcterms:W3CDTF">2014-10-15T06:23:00Z</dcterms:created>
  <dcterms:modified xsi:type="dcterms:W3CDTF">2019-06-11T03:26:00Z</dcterms:modified>
</cp:coreProperties>
</file>